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E996D" w14:textId="765C4513" w:rsidR="003B7FCC" w:rsidRDefault="00116EBA" w:rsidP="00496079">
      <w:pPr>
        <w:spacing w:after="0"/>
        <w:rPr>
          <w:rFonts w:ascii="Syntax LT CE" w:hAnsi="Syntax LT CE" w:cs="Tahoma"/>
        </w:rPr>
      </w:pPr>
      <w:r w:rsidRPr="00B2096D">
        <w:rPr>
          <w:rFonts w:ascii="Syntax LT CE" w:hAnsi="Syntax LT CE" w:cs="Tahoma"/>
          <w:b/>
          <w:i/>
          <w:noProof/>
          <w:color w:val="003366"/>
          <w:sz w:val="24"/>
          <w:szCs w:val="24"/>
        </w:rPr>
        <mc:AlternateContent>
          <mc:Choice Requires="wps">
            <w:drawing>
              <wp:anchor distT="0" distB="0" distL="114300" distR="114300" simplePos="0" relativeHeight="251646464" behindDoc="0" locked="1" layoutInCell="1" allowOverlap="1" wp14:anchorId="18456115" wp14:editId="3F92766C">
                <wp:simplePos x="0" y="0"/>
                <wp:positionH relativeFrom="page">
                  <wp:posOffset>1080135</wp:posOffset>
                </wp:positionH>
                <wp:positionV relativeFrom="page">
                  <wp:posOffset>5882005</wp:posOffset>
                </wp:positionV>
                <wp:extent cx="5302800" cy="2890800"/>
                <wp:effectExtent l="0" t="0" r="12700" b="508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00" cy="2890800"/>
                        </a:xfrm>
                        <a:prstGeom prst="rect">
                          <a:avLst/>
                        </a:prstGeom>
                        <a:noFill/>
                        <a:ln>
                          <a:noFill/>
                        </a:ln>
                        <a:extLst/>
                      </wps:spPr>
                      <wps:txbx>
                        <w:txbxContent>
                          <w:p w14:paraId="6E1E25CD" w14:textId="77777777" w:rsidR="00C95FFC" w:rsidRDefault="00B10E8F" w:rsidP="001945D5">
                            <w:pPr>
                              <w:spacing w:after="0"/>
                              <w:jc w:val="left"/>
                              <w:rPr>
                                <w:rFonts w:cs="Arial"/>
                                <w:b/>
                                <w:color w:val="0000DC"/>
                                <w:sz w:val="52"/>
                                <w:szCs w:val="52"/>
                              </w:rPr>
                            </w:pPr>
                            <w:r>
                              <w:rPr>
                                <w:rFonts w:cs="Arial"/>
                                <w:b/>
                                <w:color w:val="0000DC"/>
                                <w:sz w:val="52"/>
                                <w:szCs w:val="52"/>
                              </w:rPr>
                              <w:t xml:space="preserve">VÝROČNÍ ZPRÁVA </w:t>
                            </w:r>
                          </w:p>
                          <w:p w14:paraId="3205EB77" w14:textId="44B1A545" w:rsidR="00B10E8F" w:rsidRDefault="00B10E8F" w:rsidP="001945D5">
                            <w:pPr>
                              <w:spacing w:after="0"/>
                              <w:jc w:val="left"/>
                              <w:rPr>
                                <w:rFonts w:cs="Arial"/>
                                <w:b/>
                                <w:color w:val="0000DC"/>
                                <w:sz w:val="52"/>
                                <w:szCs w:val="52"/>
                              </w:rPr>
                            </w:pPr>
                            <w:r>
                              <w:rPr>
                                <w:rFonts w:cs="Arial"/>
                                <w:b/>
                                <w:color w:val="0000DC"/>
                                <w:sz w:val="52"/>
                                <w:szCs w:val="52"/>
                              </w:rPr>
                              <w:t>O ČI</w:t>
                            </w:r>
                            <w:r w:rsidR="00193C48">
                              <w:rPr>
                                <w:rFonts w:cs="Arial"/>
                                <w:b/>
                                <w:color w:val="0000DC"/>
                                <w:sz w:val="52"/>
                                <w:szCs w:val="52"/>
                              </w:rPr>
                              <w:t>NNOSTI MASARYKOVY UNIVERZITY ZA </w:t>
                            </w:r>
                            <w:r>
                              <w:rPr>
                                <w:rFonts w:cs="Arial"/>
                                <w:b/>
                                <w:color w:val="0000DC"/>
                                <w:sz w:val="52"/>
                                <w:szCs w:val="52"/>
                              </w:rPr>
                              <w:t>ROK 2018</w:t>
                            </w:r>
                          </w:p>
                          <w:p w14:paraId="3BC82B40" w14:textId="77777777" w:rsidR="00B10E8F" w:rsidRDefault="00B10E8F" w:rsidP="00CF5720">
                            <w:pPr>
                              <w:spacing w:after="0"/>
                              <w:jc w:val="left"/>
                              <w:rPr>
                                <w:rFonts w:cs="Arial"/>
                                <w:b/>
                                <w:color w:val="0000DC"/>
                                <w:sz w:val="32"/>
                                <w:szCs w:val="52"/>
                              </w:rPr>
                            </w:pPr>
                          </w:p>
                          <w:p w14:paraId="130008D9" w14:textId="6444BB09" w:rsidR="00B10E8F" w:rsidRPr="00CF5720" w:rsidRDefault="00B10E8F" w:rsidP="00CF5720">
                            <w:pPr>
                              <w:spacing w:after="0"/>
                              <w:jc w:val="left"/>
                              <w:rPr>
                                <w:rFonts w:cs="Arial"/>
                                <w:b/>
                                <w:color w:val="0000DC"/>
                                <w:sz w:val="32"/>
                                <w:szCs w:val="52"/>
                              </w:rPr>
                            </w:pPr>
                            <w:r w:rsidRPr="00CF5720">
                              <w:rPr>
                                <w:rFonts w:cs="Arial"/>
                                <w:b/>
                                <w:color w:val="0000DC"/>
                                <w:sz w:val="32"/>
                                <w:szCs w:val="52"/>
                              </w:rPr>
                              <w:t>Znění před jazykovými korekturami.</w:t>
                            </w:r>
                          </w:p>
                          <w:p w14:paraId="342B9930" w14:textId="01CBDD76" w:rsidR="00B10E8F" w:rsidRPr="00CF5720" w:rsidRDefault="00E5389F" w:rsidP="00CF5720">
                            <w:pPr>
                              <w:spacing w:after="0"/>
                              <w:jc w:val="left"/>
                              <w:rPr>
                                <w:rFonts w:cs="Arial"/>
                                <w:b/>
                                <w:color w:val="0000DC"/>
                                <w:sz w:val="32"/>
                                <w:szCs w:val="52"/>
                              </w:rPr>
                            </w:pPr>
                            <w:r>
                              <w:rPr>
                                <w:rFonts w:cs="Arial"/>
                                <w:b/>
                                <w:color w:val="0000DC"/>
                                <w:sz w:val="32"/>
                                <w:szCs w:val="52"/>
                              </w:rPr>
                              <w:t>13</w:t>
                            </w:r>
                            <w:r w:rsidR="00B10E8F" w:rsidRPr="00CF5720">
                              <w:rPr>
                                <w:rFonts w:cs="Arial"/>
                                <w:b/>
                                <w:color w:val="0000DC"/>
                                <w:sz w:val="32"/>
                                <w:szCs w:val="52"/>
                              </w:rPr>
                              <w:t xml:space="preserve">. </w:t>
                            </w:r>
                            <w:r w:rsidR="00B10E8F">
                              <w:rPr>
                                <w:rFonts w:cs="Arial"/>
                                <w:b/>
                                <w:color w:val="0000DC"/>
                                <w:sz w:val="32"/>
                                <w:szCs w:val="52"/>
                              </w:rPr>
                              <w:t>5</w:t>
                            </w:r>
                            <w:r w:rsidR="00B10E8F" w:rsidRPr="00CF5720">
                              <w:rPr>
                                <w:rFonts w:cs="Arial"/>
                                <w:b/>
                                <w:color w:val="0000DC"/>
                                <w:sz w:val="32"/>
                                <w:szCs w:val="52"/>
                              </w:rPr>
                              <w:t>. 201</w:t>
                            </w:r>
                            <w:r w:rsidR="00B10E8F">
                              <w:rPr>
                                <w:rFonts w:cs="Arial"/>
                                <w:b/>
                                <w:color w:val="0000DC"/>
                                <w:sz w:val="32"/>
                                <w:szCs w:val="52"/>
                              </w:rPr>
                              <w:t>9</w:t>
                            </w:r>
                          </w:p>
                          <w:p w14:paraId="2826FB30" w14:textId="77777777" w:rsidR="00B10E8F" w:rsidRPr="009B47B9" w:rsidRDefault="00B10E8F" w:rsidP="001945D5">
                            <w:pPr>
                              <w:spacing w:after="0"/>
                              <w:jc w:val="left"/>
                              <w:rPr>
                                <w:rFonts w:cs="Arial"/>
                                <w:b/>
                                <w:color w:val="0000DC"/>
                                <w:sz w:val="52"/>
                                <w:szCs w:val="52"/>
                              </w:rPr>
                            </w:pPr>
                          </w:p>
                          <w:p w14:paraId="3452E186" w14:textId="74AFEDE0" w:rsidR="00B10E8F" w:rsidRPr="009B47B9" w:rsidRDefault="00B10E8F" w:rsidP="001945D5">
                            <w:pPr>
                              <w:spacing w:after="0"/>
                              <w:jc w:val="left"/>
                              <w:rPr>
                                <w:rFonts w:cs="Arial"/>
                                <w:color w:val="0000DC"/>
                                <w:sz w:val="48"/>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56115" id="_x0000_t202" coordsize="21600,21600" o:spt="202" path="m,l,21600r21600,l21600,xe">
                <v:stroke joinstyle="miter"/>
                <v:path gradientshapeok="t" o:connecttype="rect"/>
              </v:shapetype>
              <v:shape id="Textové pole 2" o:spid="_x0000_s1026" type="#_x0000_t202" style="position:absolute;left:0;text-align:left;margin-left:85.05pt;margin-top:463.15pt;width:417.55pt;height:227.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" filled="f" stroked="f">
                <v:textbox inset="0,0,0,0">
                  <w:txbxContent>
                    <w:p w14:paraId="6E1E25CD" w14:textId="77777777" w:rsidR="00C95FFC" w:rsidRDefault="00B10E8F" w:rsidP="001945D5">
                      <w:pPr>
                        <w:spacing w:after="0"/>
                        <w:jc w:val="left"/>
                        <w:rPr>
                          <w:rFonts w:cs="Arial"/>
                          <w:b/>
                          <w:color w:val="0000DC"/>
                          <w:sz w:val="52"/>
                          <w:szCs w:val="52"/>
                        </w:rPr>
                      </w:pPr>
                      <w:r>
                        <w:rPr>
                          <w:rFonts w:cs="Arial"/>
                          <w:b/>
                          <w:color w:val="0000DC"/>
                          <w:sz w:val="52"/>
                          <w:szCs w:val="52"/>
                        </w:rPr>
                        <w:t xml:space="preserve">VÝROČNÍ ZPRÁVA </w:t>
                      </w:r>
                    </w:p>
                    <w:p w14:paraId="3205EB77" w14:textId="44B1A545" w:rsidR="00B10E8F" w:rsidRDefault="00B10E8F" w:rsidP="001945D5">
                      <w:pPr>
                        <w:spacing w:after="0"/>
                        <w:jc w:val="left"/>
                        <w:rPr>
                          <w:rFonts w:cs="Arial"/>
                          <w:b/>
                          <w:color w:val="0000DC"/>
                          <w:sz w:val="52"/>
                          <w:szCs w:val="52"/>
                        </w:rPr>
                      </w:pPr>
                      <w:r>
                        <w:rPr>
                          <w:rFonts w:cs="Arial"/>
                          <w:b/>
                          <w:color w:val="0000DC"/>
                          <w:sz w:val="52"/>
                          <w:szCs w:val="52"/>
                        </w:rPr>
                        <w:t>O ČI</w:t>
                      </w:r>
                      <w:r w:rsidR="00193C48">
                        <w:rPr>
                          <w:rFonts w:cs="Arial"/>
                          <w:b/>
                          <w:color w:val="0000DC"/>
                          <w:sz w:val="52"/>
                          <w:szCs w:val="52"/>
                        </w:rPr>
                        <w:t>NNOSTI MASARYKOVY UNIVERZITY ZA </w:t>
                      </w:r>
                      <w:r>
                        <w:rPr>
                          <w:rFonts w:cs="Arial"/>
                          <w:b/>
                          <w:color w:val="0000DC"/>
                          <w:sz w:val="52"/>
                          <w:szCs w:val="52"/>
                        </w:rPr>
                        <w:t>ROK 2018</w:t>
                      </w:r>
                    </w:p>
                    <w:p w14:paraId="3BC82B40" w14:textId="77777777" w:rsidR="00B10E8F" w:rsidRDefault="00B10E8F" w:rsidP="00CF5720">
                      <w:pPr>
                        <w:spacing w:after="0"/>
                        <w:jc w:val="left"/>
                        <w:rPr>
                          <w:rFonts w:cs="Arial"/>
                          <w:b/>
                          <w:color w:val="0000DC"/>
                          <w:sz w:val="32"/>
                          <w:szCs w:val="52"/>
                        </w:rPr>
                      </w:pPr>
                    </w:p>
                    <w:p w14:paraId="130008D9" w14:textId="6444BB09" w:rsidR="00B10E8F" w:rsidRPr="00CF5720" w:rsidRDefault="00B10E8F" w:rsidP="00CF5720">
                      <w:pPr>
                        <w:spacing w:after="0"/>
                        <w:jc w:val="left"/>
                        <w:rPr>
                          <w:rFonts w:cs="Arial"/>
                          <w:b/>
                          <w:color w:val="0000DC"/>
                          <w:sz w:val="32"/>
                          <w:szCs w:val="52"/>
                        </w:rPr>
                      </w:pPr>
                      <w:r w:rsidRPr="00CF5720">
                        <w:rPr>
                          <w:rFonts w:cs="Arial"/>
                          <w:b/>
                          <w:color w:val="0000DC"/>
                          <w:sz w:val="32"/>
                          <w:szCs w:val="52"/>
                        </w:rPr>
                        <w:t>Znění před jazykovými korekturami.</w:t>
                      </w:r>
                    </w:p>
                    <w:p w14:paraId="342B9930" w14:textId="01CBDD76" w:rsidR="00B10E8F" w:rsidRPr="00CF5720" w:rsidRDefault="00E5389F" w:rsidP="00CF5720">
                      <w:pPr>
                        <w:spacing w:after="0"/>
                        <w:jc w:val="left"/>
                        <w:rPr>
                          <w:rFonts w:cs="Arial"/>
                          <w:b/>
                          <w:color w:val="0000DC"/>
                          <w:sz w:val="32"/>
                          <w:szCs w:val="52"/>
                        </w:rPr>
                      </w:pPr>
                      <w:r>
                        <w:rPr>
                          <w:rFonts w:cs="Arial"/>
                          <w:b/>
                          <w:color w:val="0000DC"/>
                          <w:sz w:val="32"/>
                          <w:szCs w:val="52"/>
                        </w:rPr>
                        <w:t>13</w:t>
                      </w:r>
                      <w:r w:rsidR="00B10E8F" w:rsidRPr="00CF5720">
                        <w:rPr>
                          <w:rFonts w:cs="Arial"/>
                          <w:b/>
                          <w:color w:val="0000DC"/>
                          <w:sz w:val="32"/>
                          <w:szCs w:val="52"/>
                        </w:rPr>
                        <w:t xml:space="preserve">. </w:t>
                      </w:r>
                      <w:r w:rsidR="00B10E8F">
                        <w:rPr>
                          <w:rFonts w:cs="Arial"/>
                          <w:b/>
                          <w:color w:val="0000DC"/>
                          <w:sz w:val="32"/>
                          <w:szCs w:val="52"/>
                        </w:rPr>
                        <w:t>5</w:t>
                      </w:r>
                      <w:r w:rsidR="00B10E8F" w:rsidRPr="00CF5720">
                        <w:rPr>
                          <w:rFonts w:cs="Arial"/>
                          <w:b/>
                          <w:color w:val="0000DC"/>
                          <w:sz w:val="32"/>
                          <w:szCs w:val="52"/>
                        </w:rPr>
                        <w:t>. 201</w:t>
                      </w:r>
                      <w:r w:rsidR="00B10E8F">
                        <w:rPr>
                          <w:rFonts w:cs="Arial"/>
                          <w:b/>
                          <w:color w:val="0000DC"/>
                          <w:sz w:val="32"/>
                          <w:szCs w:val="52"/>
                        </w:rPr>
                        <w:t>9</w:t>
                      </w:r>
                    </w:p>
                    <w:p w14:paraId="2826FB30" w14:textId="77777777" w:rsidR="00B10E8F" w:rsidRPr="009B47B9" w:rsidRDefault="00B10E8F" w:rsidP="001945D5">
                      <w:pPr>
                        <w:spacing w:after="0"/>
                        <w:jc w:val="left"/>
                        <w:rPr>
                          <w:rFonts w:cs="Arial"/>
                          <w:b/>
                          <w:color w:val="0000DC"/>
                          <w:sz w:val="52"/>
                          <w:szCs w:val="52"/>
                        </w:rPr>
                      </w:pPr>
                    </w:p>
                    <w:p w14:paraId="3452E186" w14:textId="74AFEDE0" w:rsidR="00B10E8F" w:rsidRPr="009B47B9" w:rsidRDefault="00B10E8F" w:rsidP="001945D5">
                      <w:pPr>
                        <w:spacing w:after="0"/>
                        <w:jc w:val="left"/>
                        <w:rPr>
                          <w:rFonts w:cs="Arial"/>
                          <w:color w:val="0000DC"/>
                          <w:sz w:val="48"/>
                          <w:szCs w:val="52"/>
                        </w:rPr>
                      </w:pPr>
                    </w:p>
                  </w:txbxContent>
                </v:textbox>
                <w10:wrap anchorx="page" anchory="page"/>
                <w10:anchorlock/>
              </v:shape>
            </w:pict>
          </mc:Fallback>
        </mc:AlternateContent>
      </w:r>
    </w:p>
    <w:p w14:paraId="73BEA685" w14:textId="77777777" w:rsidR="003B7FCC" w:rsidRPr="003B7FCC" w:rsidRDefault="003B7FCC" w:rsidP="003B7FCC">
      <w:pPr>
        <w:rPr>
          <w:rFonts w:ascii="Syntax LT CE" w:hAnsi="Syntax LT CE" w:cs="Tahoma"/>
        </w:rPr>
      </w:pPr>
    </w:p>
    <w:p w14:paraId="50625D69" w14:textId="77777777" w:rsidR="003B7FCC" w:rsidRPr="003B7FCC" w:rsidRDefault="003B7FCC" w:rsidP="003B7FCC">
      <w:pPr>
        <w:rPr>
          <w:rFonts w:ascii="Syntax LT CE" w:hAnsi="Syntax LT CE" w:cs="Tahoma"/>
        </w:rPr>
      </w:pPr>
    </w:p>
    <w:p w14:paraId="5334A898" w14:textId="77777777" w:rsidR="003B7FCC" w:rsidRPr="003B7FCC" w:rsidRDefault="003B7FCC" w:rsidP="003B7FCC">
      <w:pPr>
        <w:rPr>
          <w:rFonts w:ascii="Syntax LT CE" w:hAnsi="Syntax LT CE" w:cs="Tahoma"/>
        </w:rPr>
      </w:pPr>
    </w:p>
    <w:p w14:paraId="504313B8" w14:textId="77777777" w:rsidR="003B7FCC" w:rsidRPr="003B7FCC" w:rsidRDefault="003B7FCC" w:rsidP="003B7FCC">
      <w:pPr>
        <w:rPr>
          <w:rFonts w:ascii="Syntax LT CE" w:hAnsi="Syntax LT CE" w:cs="Tahoma"/>
        </w:rPr>
      </w:pPr>
    </w:p>
    <w:p w14:paraId="31F096D5" w14:textId="77777777" w:rsidR="003B7FCC" w:rsidRPr="003B7FCC" w:rsidRDefault="003B7FCC" w:rsidP="003B7FCC">
      <w:pPr>
        <w:rPr>
          <w:rFonts w:ascii="Syntax LT CE" w:hAnsi="Syntax LT CE" w:cs="Tahoma"/>
        </w:rPr>
      </w:pPr>
    </w:p>
    <w:p w14:paraId="59B70101" w14:textId="77777777" w:rsidR="003B7FCC" w:rsidRPr="003B7FCC" w:rsidRDefault="003B7FCC" w:rsidP="003B7FCC">
      <w:pPr>
        <w:rPr>
          <w:rFonts w:ascii="Syntax LT CE" w:hAnsi="Syntax LT CE" w:cs="Tahoma"/>
        </w:rPr>
      </w:pPr>
    </w:p>
    <w:p w14:paraId="29375A2F" w14:textId="77777777" w:rsidR="003B7FCC" w:rsidRPr="003B7FCC" w:rsidRDefault="003B7FCC" w:rsidP="003B7FCC">
      <w:pPr>
        <w:rPr>
          <w:rFonts w:ascii="Syntax LT CE" w:hAnsi="Syntax LT CE" w:cs="Tahoma"/>
        </w:rPr>
      </w:pPr>
    </w:p>
    <w:p w14:paraId="427D3F76" w14:textId="77777777" w:rsidR="003B7FCC" w:rsidRPr="003B7FCC" w:rsidRDefault="003B7FCC" w:rsidP="003B7FCC">
      <w:pPr>
        <w:rPr>
          <w:rFonts w:ascii="Syntax LT CE" w:hAnsi="Syntax LT CE" w:cs="Tahoma"/>
        </w:rPr>
      </w:pPr>
    </w:p>
    <w:p w14:paraId="27B96DEA" w14:textId="77777777" w:rsidR="003B7FCC" w:rsidRPr="003B7FCC" w:rsidRDefault="003B7FCC" w:rsidP="003B7FCC">
      <w:pPr>
        <w:rPr>
          <w:rFonts w:ascii="Syntax LT CE" w:hAnsi="Syntax LT CE" w:cs="Tahoma"/>
        </w:rPr>
      </w:pPr>
    </w:p>
    <w:p w14:paraId="7E644FE7" w14:textId="77777777" w:rsidR="003B7FCC" w:rsidRPr="003B7FCC" w:rsidRDefault="003B7FCC" w:rsidP="003B7FCC">
      <w:pPr>
        <w:rPr>
          <w:rFonts w:ascii="Syntax LT CE" w:hAnsi="Syntax LT CE" w:cs="Tahoma"/>
        </w:rPr>
      </w:pPr>
    </w:p>
    <w:p w14:paraId="466300FA" w14:textId="77777777" w:rsidR="003B7FCC" w:rsidRPr="003B7FCC" w:rsidRDefault="003B7FCC" w:rsidP="003B7FCC">
      <w:pPr>
        <w:rPr>
          <w:rFonts w:ascii="Syntax LT CE" w:hAnsi="Syntax LT CE" w:cs="Tahoma"/>
        </w:rPr>
      </w:pPr>
    </w:p>
    <w:p w14:paraId="505E45AD" w14:textId="77777777" w:rsidR="003B7FCC" w:rsidRPr="003B7FCC" w:rsidRDefault="003B7FCC" w:rsidP="003B7FCC">
      <w:pPr>
        <w:rPr>
          <w:rFonts w:ascii="Syntax LT CE" w:hAnsi="Syntax LT CE" w:cs="Tahoma"/>
        </w:rPr>
      </w:pPr>
    </w:p>
    <w:p w14:paraId="68C41F07" w14:textId="77777777" w:rsidR="003B7FCC" w:rsidRPr="003B7FCC" w:rsidRDefault="003B7FCC" w:rsidP="003B7FCC">
      <w:pPr>
        <w:rPr>
          <w:rFonts w:ascii="Syntax LT CE" w:hAnsi="Syntax LT CE" w:cs="Tahoma"/>
        </w:rPr>
      </w:pPr>
    </w:p>
    <w:p w14:paraId="313ED754" w14:textId="77777777" w:rsidR="003B7FCC" w:rsidRPr="003B7FCC" w:rsidRDefault="003B7FCC" w:rsidP="003B7FCC">
      <w:pPr>
        <w:rPr>
          <w:rFonts w:ascii="Syntax LT CE" w:hAnsi="Syntax LT CE" w:cs="Tahoma"/>
        </w:rPr>
      </w:pPr>
    </w:p>
    <w:p w14:paraId="3201541F" w14:textId="77777777" w:rsidR="003B7FCC" w:rsidRPr="003B7FCC" w:rsidRDefault="003B7FCC" w:rsidP="003B7FCC">
      <w:pPr>
        <w:rPr>
          <w:rFonts w:ascii="Syntax LT CE" w:hAnsi="Syntax LT CE" w:cs="Tahoma"/>
        </w:rPr>
      </w:pPr>
    </w:p>
    <w:p w14:paraId="6F5E1BC4" w14:textId="77777777" w:rsidR="003B7FCC" w:rsidRPr="003B7FCC" w:rsidRDefault="003B7FCC" w:rsidP="003B7FCC">
      <w:pPr>
        <w:rPr>
          <w:rFonts w:ascii="Syntax LT CE" w:hAnsi="Syntax LT CE" w:cs="Tahoma"/>
        </w:rPr>
      </w:pPr>
    </w:p>
    <w:p w14:paraId="52E8E37A" w14:textId="77777777" w:rsidR="003B7FCC" w:rsidRPr="003B7FCC" w:rsidRDefault="003B7FCC" w:rsidP="003B7FCC">
      <w:pPr>
        <w:rPr>
          <w:rFonts w:ascii="Syntax LT CE" w:hAnsi="Syntax LT CE" w:cs="Tahoma"/>
        </w:rPr>
      </w:pPr>
    </w:p>
    <w:p w14:paraId="7A836431" w14:textId="77777777" w:rsidR="003B7FCC" w:rsidRPr="003B7FCC" w:rsidRDefault="003B7FCC" w:rsidP="003B7FCC">
      <w:pPr>
        <w:rPr>
          <w:rFonts w:ascii="Syntax LT CE" w:hAnsi="Syntax LT CE" w:cs="Tahoma"/>
        </w:rPr>
      </w:pPr>
    </w:p>
    <w:p w14:paraId="43B81D1C" w14:textId="77777777" w:rsidR="003B7FCC" w:rsidRPr="003B7FCC" w:rsidRDefault="003B7FCC" w:rsidP="003B7FCC">
      <w:pPr>
        <w:rPr>
          <w:rFonts w:ascii="Syntax LT CE" w:hAnsi="Syntax LT CE" w:cs="Tahoma"/>
        </w:rPr>
      </w:pPr>
    </w:p>
    <w:p w14:paraId="32A29569" w14:textId="77777777" w:rsidR="003B7FCC" w:rsidRPr="003B7FCC" w:rsidRDefault="003B7FCC" w:rsidP="003B7FCC">
      <w:pPr>
        <w:rPr>
          <w:rFonts w:ascii="Syntax LT CE" w:hAnsi="Syntax LT CE" w:cs="Tahoma"/>
        </w:rPr>
      </w:pPr>
    </w:p>
    <w:p w14:paraId="27469420" w14:textId="77777777" w:rsidR="003B7FCC" w:rsidRPr="003B7FCC" w:rsidRDefault="003B7FCC" w:rsidP="003B7FCC">
      <w:pPr>
        <w:rPr>
          <w:rFonts w:ascii="Syntax LT CE" w:hAnsi="Syntax LT CE" w:cs="Tahoma"/>
        </w:rPr>
      </w:pPr>
    </w:p>
    <w:p w14:paraId="6B357D1A" w14:textId="77777777" w:rsidR="003B7FCC" w:rsidRPr="003B7FCC" w:rsidRDefault="003B7FCC" w:rsidP="003B7FCC">
      <w:pPr>
        <w:rPr>
          <w:rFonts w:ascii="Syntax LT CE" w:hAnsi="Syntax LT CE" w:cs="Tahoma"/>
        </w:rPr>
      </w:pPr>
    </w:p>
    <w:p w14:paraId="5B6497F5" w14:textId="77777777" w:rsidR="003B7FCC" w:rsidRPr="003B7FCC" w:rsidRDefault="003B7FCC" w:rsidP="003B7FCC">
      <w:pPr>
        <w:rPr>
          <w:rFonts w:ascii="Syntax LT CE" w:hAnsi="Syntax LT CE" w:cs="Tahoma"/>
        </w:rPr>
      </w:pPr>
    </w:p>
    <w:p w14:paraId="051E197E" w14:textId="77777777" w:rsidR="003B7FCC" w:rsidRPr="003B7FCC" w:rsidRDefault="003B7FCC" w:rsidP="003B7FCC">
      <w:pPr>
        <w:rPr>
          <w:rFonts w:ascii="Syntax LT CE" w:hAnsi="Syntax LT CE" w:cs="Tahoma"/>
        </w:rPr>
      </w:pPr>
    </w:p>
    <w:p w14:paraId="075D069A" w14:textId="77777777" w:rsidR="003B7FCC" w:rsidRPr="003B7FCC" w:rsidRDefault="003B7FCC" w:rsidP="003B7FCC">
      <w:pPr>
        <w:rPr>
          <w:rFonts w:ascii="Syntax LT CE" w:hAnsi="Syntax LT CE" w:cs="Tahoma"/>
        </w:rPr>
      </w:pPr>
    </w:p>
    <w:p w14:paraId="35FB8376" w14:textId="77777777" w:rsidR="003B7FCC" w:rsidRPr="003B7FCC" w:rsidRDefault="003B7FCC" w:rsidP="003B7FCC">
      <w:pPr>
        <w:rPr>
          <w:rFonts w:ascii="Syntax LT CE" w:hAnsi="Syntax LT CE" w:cs="Tahoma"/>
        </w:rPr>
      </w:pPr>
    </w:p>
    <w:p w14:paraId="4878A447" w14:textId="77777777" w:rsidR="003B7FCC" w:rsidRPr="003B7FCC" w:rsidRDefault="003B7FCC" w:rsidP="003B7FCC">
      <w:pPr>
        <w:rPr>
          <w:rFonts w:ascii="Syntax LT CE" w:hAnsi="Syntax LT CE" w:cs="Tahoma"/>
        </w:rPr>
      </w:pPr>
    </w:p>
    <w:p w14:paraId="4CD2DF3D" w14:textId="57430771" w:rsidR="003B7FCC" w:rsidRDefault="003B7FCC" w:rsidP="003B7FCC">
      <w:pPr>
        <w:rPr>
          <w:rFonts w:ascii="Syntax LT CE" w:hAnsi="Syntax LT CE" w:cs="Tahoma"/>
        </w:rPr>
      </w:pPr>
    </w:p>
    <w:p w14:paraId="503E8830" w14:textId="1D078020" w:rsidR="003B7FCC" w:rsidRPr="003B7FCC" w:rsidRDefault="003B7FCC" w:rsidP="003B7FCC">
      <w:pPr>
        <w:tabs>
          <w:tab w:val="left" w:pos="2280"/>
        </w:tabs>
        <w:rPr>
          <w:rFonts w:ascii="Syntax LT CE" w:hAnsi="Syntax LT CE" w:cs="Tahoma"/>
        </w:rPr>
      </w:pPr>
      <w:r>
        <w:rPr>
          <w:rFonts w:ascii="Syntax LT CE" w:hAnsi="Syntax LT CE" w:cs="Tahoma"/>
        </w:rPr>
        <w:tab/>
      </w:r>
    </w:p>
    <w:p w14:paraId="4181571D" w14:textId="055A42FC" w:rsidR="0002399E" w:rsidRPr="003B7FCC" w:rsidRDefault="0002399E" w:rsidP="003B7FCC">
      <w:pPr>
        <w:tabs>
          <w:tab w:val="left" w:pos="2280"/>
        </w:tabs>
        <w:rPr>
          <w:rFonts w:ascii="Syntax LT CE" w:hAnsi="Syntax LT CE" w:cs="Tahoma"/>
        </w:rPr>
        <w:sectPr w:rsidR="0002399E" w:rsidRPr="003B7FCC" w:rsidSect="007C6A4B">
          <w:footerReference w:type="default" r:id="rId11"/>
          <w:headerReference w:type="first" r:id="rId12"/>
          <w:footerReference w:type="first" r:id="rId13"/>
          <w:pgSz w:w="11906" w:h="16838" w:code="9"/>
          <w:pgMar w:top="1418" w:right="992" w:bottom="1276" w:left="1276" w:header="992" w:footer="703" w:gutter="0"/>
          <w:cols w:space="708"/>
          <w:titlePg/>
          <w:docGrid w:linePitch="360"/>
        </w:sectPr>
      </w:pPr>
    </w:p>
    <w:bookmarkStart w:id="0" w:name="_Toc8676966" w:displacedByCustomXml="next"/>
    <w:sdt>
      <w:sdtPr>
        <w:rPr>
          <w:rFonts w:ascii="Arial" w:eastAsia="MS Mincho" w:hAnsi="Arial" w:cs="Times New Roman"/>
          <w:b w:val="0"/>
          <w:bCs w:val="0"/>
          <w:color w:val="auto"/>
          <w:sz w:val="20"/>
          <w:szCs w:val="22"/>
          <w:lang w:eastAsia="cs-CZ"/>
        </w:rPr>
        <w:id w:val="-1473673810"/>
        <w:docPartObj>
          <w:docPartGallery w:val="Table of Contents"/>
          <w:docPartUnique/>
        </w:docPartObj>
      </w:sdtPr>
      <w:sdtEndPr/>
      <w:sdtContent>
        <w:p w14:paraId="1930C280" w14:textId="77777777" w:rsidR="00D7004D" w:rsidRDefault="00CB66DC" w:rsidP="00CB66DC">
          <w:pPr>
            <w:pStyle w:val="Nadpis1"/>
            <w:numPr>
              <w:ilvl w:val="0"/>
              <w:numId w:val="0"/>
            </w:numPr>
            <w:ind w:left="567" w:hanging="567"/>
            <w:rPr>
              <w:noProof/>
            </w:rPr>
          </w:pPr>
          <w:r>
            <w:t>Obsah</w:t>
          </w:r>
          <w:bookmarkEnd w:id="0"/>
          <w:r w:rsidR="00D352CB">
            <w:rPr>
              <w:bCs w:val="0"/>
              <w:caps/>
            </w:rPr>
            <w:fldChar w:fldCharType="begin"/>
          </w:r>
          <w:r w:rsidR="00D352CB">
            <w:rPr>
              <w:bCs w:val="0"/>
              <w:caps/>
            </w:rPr>
            <w:instrText xml:space="preserve"> TOC \o "1-3" \h \z \u </w:instrText>
          </w:r>
          <w:r w:rsidR="00D352CB">
            <w:rPr>
              <w:bCs w:val="0"/>
              <w:caps/>
            </w:rPr>
            <w:fldChar w:fldCharType="separate"/>
          </w:r>
        </w:p>
        <w:p w14:paraId="7EA2785F" w14:textId="5BC02D8B" w:rsidR="00D7004D" w:rsidRDefault="00D7004D">
          <w:pPr>
            <w:pStyle w:val="Obsah1"/>
            <w:rPr>
              <w:rFonts w:asciiTheme="minorHAnsi" w:eastAsiaTheme="minorEastAsia" w:hAnsiTheme="minorHAnsi" w:cstheme="minorBidi"/>
              <w:b w:val="0"/>
              <w:caps w:val="0"/>
              <w:noProof/>
              <w:sz w:val="22"/>
              <w:u w:val="none"/>
            </w:rPr>
          </w:pPr>
          <w:hyperlink w:anchor="_Toc8676966" w:history="1">
            <w:r w:rsidRPr="00915834">
              <w:rPr>
                <w:rStyle w:val="Hypertextovodkaz"/>
                <w:noProof/>
              </w:rPr>
              <w:t>Obsah</w:t>
            </w:r>
            <w:r>
              <w:rPr>
                <w:noProof/>
                <w:webHidden/>
              </w:rPr>
              <w:tab/>
            </w:r>
            <w:r>
              <w:rPr>
                <w:noProof/>
                <w:webHidden/>
              </w:rPr>
              <w:fldChar w:fldCharType="begin"/>
            </w:r>
            <w:r>
              <w:rPr>
                <w:noProof/>
                <w:webHidden/>
              </w:rPr>
              <w:instrText xml:space="preserve"> PAGEREF _Toc8676966 \h </w:instrText>
            </w:r>
            <w:r>
              <w:rPr>
                <w:noProof/>
                <w:webHidden/>
              </w:rPr>
            </w:r>
            <w:r>
              <w:rPr>
                <w:noProof/>
                <w:webHidden/>
              </w:rPr>
              <w:fldChar w:fldCharType="separate"/>
            </w:r>
            <w:r>
              <w:rPr>
                <w:noProof/>
                <w:webHidden/>
              </w:rPr>
              <w:t>2</w:t>
            </w:r>
            <w:r>
              <w:rPr>
                <w:noProof/>
                <w:webHidden/>
              </w:rPr>
              <w:fldChar w:fldCharType="end"/>
            </w:r>
          </w:hyperlink>
        </w:p>
        <w:p w14:paraId="39F0C67A" w14:textId="78B88CB3" w:rsidR="00D7004D" w:rsidRDefault="00D7004D">
          <w:pPr>
            <w:pStyle w:val="Obsah1"/>
            <w:rPr>
              <w:rFonts w:asciiTheme="minorHAnsi" w:eastAsiaTheme="minorEastAsia" w:hAnsiTheme="minorHAnsi" w:cstheme="minorBidi"/>
              <w:b w:val="0"/>
              <w:caps w:val="0"/>
              <w:noProof/>
              <w:sz w:val="22"/>
              <w:u w:val="none"/>
            </w:rPr>
          </w:pPr>
          <w:hyperlink w:anchor="_Toc8676967" w:history="1">
            <w:r w:rsidRPr="00915834">
              <w:rPr>
                <w:rStyle w:val="Hypertextovodkaz"/>
                <w:noProof/>
              </w:rPr>
              <w:t>Poslání, hodnoty a vize Masarykovy univerzity</w:t>
            </w:r>
            <w:r>
              <w:rPr>
                <w:noProof/>
                <w:webHidden/>
              </w:rPr>
              <w:tab/>
            </w:r>
            <w:r>
              <w:rPr>
                <w:noProof/>
                <w:webHidden/>
              </w:rPr>
              <w:fldChar w:fldCharType="begin"/>
            </w:r>
            <w:r>
              <w:rPr>
                <w:noProof/>
                <w:webHidden/>
              </w:rPr>
              <w:instrText xml:space="preserve"> PAGEREF _Toc8676967 \h </w:instrText>
            </w:r>
            <w:r>
              <w:rPr>
                <w:noProof/>
                <w:webHidden/>
              </w:rPr>
            </w:r>
            <w:r>
              <w:rPr>
                <w:noProof/>
                <w:webHidden/>
              </w:rPr>
              <w:fldChar w:fldCharType="separate"/>
            </w:r>
            <w:r>
              <w:rPr>
                <w:noProof/>
                <w:webHidden/>
              </w:rPr>
              <w:t>5</w:t>
            </w:r>
            <w:r>
              <w:rPr>
                <w:noProof/>
                <w:webHidden/>
              </w:rPr>
              <w:fldChar w:fldCharType="end"/>
            </w:r>
          </w:hyperlink>
        </w:p>
        <w:p w14:paraId="64FB1ACC" w14:textId="5AFC6064" w:rsidR="00D7004D" w:rsidRDefault="00D7004D">
          <w:pPr>
            <w:pStyle w:val="Obsah1"/>
            <w:rPr>
              <w:rFonts w:asciiTheme="minorHAnsi" w:eastAsiaTheme="minorEastAsia" w:hAnsiTheme="minorHAnsi" w:cstheme="minorBidi"/>
              <w:b w:val="0"/>
              <w:caps w:val="0"/>
              <w:noProof/>
              <w:sz w:val="22"/>
              <w:u w:val="none"/>
            </w:rPr>
          </w:pPr>
          <w:hyperlink w:anchor="_Toc8676968" w:history="1">
            <w:r w:rsidRPr="00915834">
              <w:rPr>
                <w:rStyle w:val="Hypertextovodkaz"/>
                <w:noProof/>
              </w:rPr>
              <w:t>1.</w:t>
            </w:r>
            <w:r>
              <w:rPr>
                <w:rFonts w:asciiTheme="minorHAnsi" w:eastAsiaTheme="minorEastAsia" w:hAnsiTheme="minorHAnsi" w:cstheme="minorBidi"/>
                <w:b w:val="0"/>
                <w:caps w:val="0"/>
                <w:noProof/>
                <w:sz w:val="22"/>
                <w:u w:val="none"/>
              </w:rPr>
              <w:tab/>
            </w:r>
            <w:r w:rsidRPr="00915834">
              <w:rPr>
                <w:rStyle w:val="Hypertextovodkaz"/>
                <w:noProof/>
              </w:rPr>
              <w:t>Diverzifikace a otevřenost studijní nabídky</w:t>
            </w:r>
            <w:r>
              <w:rPr>
                <w:noProof/>
                <w:webHidden/>
              </w:rPr>
              <w:tab/>
            </w:r>
            <w:r>
              <w:rPr>
                <w:noProof/>
                <w:webHidden/>
              </w:rPr>
              <w:fldChar w:fldCharType="begin"/>
            </w:r>
            <w:r>
              <w:rPr>
                <w:noProof/>
                <w:webHidden/>
              </w:rPr>
              <w:instrText xml:space="preserve"> PAGEREF _Toc8676968 \h </w:instrText>
            </w:r>
            <w:r>
              <w:rPr>
                <w:noProof/>
                <w:webHidden/>
              </w:rPr>
            </w:r>
            <w:r>
              <w:rPr>
                <w:noProof/>
                <w:webHidden/>
              </w:rPr>
              <w:fldChar w:fldCharType="separate"/>
            </w:r>
            <w:r>
              <w:rPr>
                <w:noProof/>
                <w:webHidden/>
              </w:rPr>
              <w:t>6</w:t>
            </w:r>
            <w:r>
              <w:rPr>
                <w:noProof/>
                <w:webHidden/>
              </w:rPr>
              <w:fldChar w:fldCharType="end"/>
            </w:r>
          </w:hyperlink>
        </w:p>
        <w:p w14:paraId="103FF435" w14:textId="7A6870DE" w:rsidR="00D7004D" w:rsidRDefault="00D7004D">
          <w:pPr>
            <w:pStyle w:val="Obsah2"/>
            <w:rPr>
              <w:rFonts w:asciiTheme="minorHAnsi" w:eastAsiaTheme="minorEastAsia" w:hAnsiTheme="minorHAnsi" w:cstheme="minorBidi"/>
              <w:caps w:val="0"/>
              <w:noProof/>
              <w:sz w:val="22"/>
            </w:rPr>
          </w:pPr>
          <w:hyperlink w:anchor="_Toc8676969" w:history="1">
            <w:r w:rsidRPr="00915834">
              <w:rPr>
                <w:rStyle w:val="Hypertextovodkaz"/>
                <w:noProof/>
              </w:rPr>
              <w:t>1.1.</w:t>
            </w:r>
            <w:r>
              <w:rPr>
                <w:rFonts w:asciiTheme="minorHAnsi" w:eastAsiaTheme="minorEastAsia" w:hAnsiTheme="minorHAnsi" w:cstheme="minorBidi"/>
                <w:caps w:val="0"/>
                <w:noProof/>
                <w:sz w:val="22"/>
              </w:rPr>
              <w:tab/>
            </w:r>
            <w:r w:rsidRPr="00915834">
              <w:rPr>
                <w:rStyle w:val="Hypertextovodkaz"/>
                <w:noProof/>
              </w:rPr>
              <w:t>Přijímací řízení do bakalářského a magisterského studia</w:t>
            </w:r>
            <w:r>
              <w:rPr>
                <w:noProof/>
                <w:webHidden/>
              </w:rPr>
              <w:tab/>
            </w:r>
            <w:r>
              <w:rPr>
                <w:noProof/>
                <w:webHidden/>
              </w:rPr>
              <w:fldChar w:fldCharType="begin"/>
            </w:r>
            <w:r>
              <w:rPr>
                <w:noProof/>
                <w:webHidden/>
              </w:rPr>
              <w:instrText xml:space="preserve"> PAGEREF _Toc8676969 \h </w:instrText>
            </w:r>
            <w:r>
              <w:rPr>
                <w:noProof/>
                <w:webHidden/>
              </w:rPr>
            </w:r>
            <w:r>
              <w:rPr>
                <w:noProof/>
                <w:webHidden/>
              </w:rPr>
              <w:fldChar w:fldCharType="separate"/>
            </w:r>
            <w:r>
              <w:rPr>
                <w:noProof/>
                <w:webHidden/>
              </w:rPr>
              <w:t>6</w:t>
            </w:r>
            <w:r>
              <w:rPr>
                <w:noProof/>
                <w:webHidden/>
              </w:rPr>
              <w:fldChar w:fldCharType="end"/>
            </w:r>
          </w:hyperlink>
        </w:p>
        <w:p w14:paraId="00883E8B" w14:textId="1C012C32" w:rsidR="00D7004D" w:rsidRDefault="00D7004D">
          <w:pPr>
            <w:pStyle w:val="Obsah2"/>
            <w:rPr>
              <w:rFonts w:asciiTheme="minorHAnsi" w:eastAsiaTheme="minorEastAsia" w:hAnsiTheme="minorHAnsi" w:cstheme="minorBidi"/>
              <w:caps w:val="0"/>
              <w:noProof/>
              <w:sz w:val="22"/>
            </w:rPr>
          </w:pPr>
          <w:hyperlink w:anchor="_Toc8676970" w:history="1">
            <w:r w:rsidRPr="00915834">
              <w:rPr>
                <w:rStyle w:val="Hypertextovodkaz"/>
                <w:noProof/>
              </w:rPr>
              <w:t>1.2.</w:t>
            </w:r>
            <w:r>
              <w:rPr>
                <w:rFonts w:asciiTheme="minorHAnsi" w:eastAsiaTheme="minorEastAsia" w:hAnsiTheme="minorHAnsi" w:cstheme="minorBidi"/>
                <w:caps w:val="0"/>
                <w:noProof/>
                <w:sz w:val="22"/>
              </w:rPr>
              <w:tab/>
            </w:r>
            <w:r w:rsidRPr="00915834">
              <w:rPr>
                <w:rStyle w:val="Hypertextovodkaz"/>
                <w:noProof/>
              </w:rPr>
              <w:t>Studijní poradenství</w:t>
            </w:r>
            <w:r>
              <w:rPr>
                <w:noProof/>
                <w:webHidden/>
              </w:rPr>
              <w:tab/>
            </w:r>
            <w:r>
              <w:rPr>
                <w:noProof/>
                <w:webHidden/>
              </w:rPr>
              <w:fldChar w:fldCharType="begin"/>
            </w:r>
            <w:r>
              <w:rPr>
                <w:noProof/>
                <w:webHidden/>
              </w:rPr>
              <w:instrText xml:space="preserve"> PAGEREF _Toc8676970 \h </w:instrText>
            </w:r>
            <w:r>
              <w:rPr>
                <w:noProof/>
                <w:webHidden/>
              </w:rPr>
            </w:r>
            <w:r>
              <w:rPr>
                <w:noProof/>
                <w:webHidden/>
              </w:rPr>
              <w:fldChar w:fldCharType="separate"/>
            </w:r>
            <w:r>
              <w:rPr>
                <w:noProof/>
                <w:webHidden/>
              </w:rPr>
              <w:t>7</w:t>
            </w:r>
            <w:r>
              <w:rPr>
                <w:noProof/>
                <w:webHidden/>
              </w:rPr>
              <w:fldChar w:fldCharType="end"/>
            </w:r>
          </w:hyperlink>
        </w:p>
        <w:p w14:paraId="05D41133" w14:textId="1F035FEF" w:rsidR="00D7004D" w:rsidRDefault="00D7004D">
          <w:pPr>
            <w:pStyle w:val="Obsah2"/>
            <w:rPr>
              <w:rFonts w:asciiTheme="minorHAnsi" w:eastAsiaTheme="minorEastAsia" w:hAnsiTheme="minorHAnsi" w:cstheme="minorBidi"/>
              <w:caps w:val="0"/>
              <w:noProof/>
              <w:sz w:val="22"/>
            </w:rPr>
          </w:pPr>
          <w:hyperlink w:anchor="_Toc8676971" w:history="1">
            <w:r w:rsidRPr="00915834">
              <w:rPr>
                <w:rStyle w:val="Hypertextovodkaz"/>
                <w:noProof/>
              </w:rPr>
              <w:t>1.3.</w:t>
            </w:r>
            <w:r>
              <w:rPr>
                <w:rFonts w:asciiTheme="minorHAnsi" w:eastAsiaTheme="minorEastAsia" w:hAnsiTheme="minorHAnsi" w:cstheme="minorBidi"/>
                <w:caps w:val="0"/>
                <w:noProof/>
                <w:sz w:val="22"/>
              </w:rPr>
              <w:tab/>
            </w:r>
            <w:r w:rsidRPr="00915834">
              <w:rPr>
                <w:rStyle w:val="Hypertextovodkaz"/>
                <w:noProof/>
              </w:rPr>
              <w:t>Aktivity pro uchazeče o studium a spolupráce se školami</w:t>
            </w:r>
            <w:r>
              <w:rPr>
                <w:noProof/>
                <w:webHidden/>
              </w:rPr>
              <w:tab/>
            </w:r>
            <w:r>
              <w:rPr>
                <w:noProof/>
                <w:webHidden/>
              </w:rPr>
              <w:fldChar w:fldCharType="begin"/>
            </w:r>
            <w:r>
              <w:rPr>
                <w:noProof/>
                <w:webHidden/>
              </w:rPr>
              <w:instrText xml:space="preserve"> PAGEREF _Toc8676971 \h </w:instrText>
            </w:r>
            <w:r>
              <w:rPr>
                <w:noProof/>
                <w:webHidden/>
              </w:rPr>
            </w:r>
            <w:r>
              <w:rPr>
                <w:noProof/>
                <w:webHidden/>
              </w:rPr>
              <w:fldChar w:fldCharType="separate"/>
            </w:r>
            <w:r>
              <w:rPr>
                <w:noProof/>
                <w:webHidden/>
              </w:rPr>
              <w:t>7</w:t>
            </w:r>
            <w:r>
              <w:rPr>
                <w:noProof/>
                <w:webHidden/>
              </w:rPr>
              <w:fldChar w:fldCharType="end"/>
            </w:r>
          </w:hyperlink>
        </w:p>
        <w:p w14:paraId="33A47592" w14:textId="69520D09" w:rsidR="00D7004D" w:rsidRDefault="00D7004D">
          <w:pPr>
            <w:pStyle w:val="Obsah2"/>
            <w:rPr>
              <w:rFonts w:asciiTheme="minorHAnsi" w:eastAsiaTheme="minorEastAsia" w:hAnsiTheme="minorHAnsi" w:cstheme="minorBidi"/>
              <w:caps w:val="0"/>
              <w:noProof/>
              <w:sz w:val="22"/>
            </w:rPr>
          </w:pPr>
          <w:hyperlink w:anchor="_Toc8676972" w:history="1">
            <w:r w:rsidRPr="00915834">
              <w:rPr>
                <w:rStyle w:val="Hypertextovodkaz"/>
                <w:noProof/>
              </w:rPr>
              <w:t>1.4.</w:t>
            </w:r>
            <w:r>
              <w:rPr>
                <w:rFonts w:asciiTheme="minorHAnsi" w:eastAsiaTheme="minorEastAsia" w:hAnsiTheme="minorHAnsi" w:cstheme="minorBidi"/>
                <w:caps w:val="0"/>
                <w:noProof/>
                <w:sz w:val="22"/>
              </w:rPr>
              <w:tab/>
            </w:r>
            <w:r w:rsidRPr="00915834">
              <w:rPr>
                <w:rStyle w:val="Hypertextovodkaz"/>
                <w:noProof/>
              </w:rPr>
              <w:t>Studijní nabídka bakalářského a magisterského studia</w:t>
            </w:r>
            <w:r>
              <w:rPr>
                <w:noProof/>
                <w:webHidden/>
              </w:rPr>
              <w:tab/>
            </w:r>
            <w:r>
              <w:rPr>
                <w:noProof/>
                <w:webHidden/>
              </w:rPr>
              <w:fldChar w:fldCharType="begin"/>
            </w:r>
            <w:r>
              <w:rPr>
                <w:noProof/>
                <w:webHidden/>
              </w:rPr>
              <w:instrText xml:space="preserve"> PAGEREF _Toc8676972 \h </w:instrText>
            </w:r>
            <w:r>
              <w:rPr>
                <w:noProof/>
                <w:webHidden/>
              </w:rPr>
            </w:r>
            <w:r>
              <w:rPr>
                <w:noProof/>
                <w:webHidden/>
              </w:rPr>
              <w:fldChar w:fldCharType="separate"/>
            </w:r>
            <w:r>
              <w:rPr>
                <w:noProof/>
                <w:webHidden/>
              </w:rPr>
              <w:t>9</w:t>
            </w:r>
            <w:r>
              <w:rPr>
                <w:noProof/>
                <w:webHidden/>
              </w:rPr>
              <w:fldChar w:fldCharType="end"/>
            </w:r>
          </w:hyperlink>
        </w:p>
        <w:p w14:paraId="473F2F2C" w14:textId="06F29041" w:rsidR="00D7004D" w:rsidRDefault="00D7004D">
          <w:pPr>
            <w:pStyle w:val="Obsah2"/>
            <w:rPr>
              <w:rFonts w:asciiTheme="minorHAnsi" w:eastAsiaTheme="minorEastAsia" w:hAnsiTheme="minorHAnsi" w:cstheme="minorBidi"/>
              <w:caps w:val="0"/>
              <w:noProof/>
              <w:sz w:val="22"/>
            </w:rPr>
          </w:pPr>
          <w:hyperlink w:anchor="_Toc8676973" w:history="1">
            <w:r w:rsidRPr="00915834">
              <w:rPr>
                <w:rStyle w:val="Hypertextovodkaz"/>
                <w:noProof/>
              </w:rPr>
              <w:t>1.5.</w:t>
            </w:r>
            <w:r>
              <w:rPr>
                <w:rFonts w:asciiTheme="minorHAnsi" w:eastAsiaTheme="minorEastAsia" w:hAnsiTheme="minorHAnsi" w:cstheme="minorBidi"/>
                <w:caps w:val="0"/>
                <w:noProof/>
                <w:sz w:val="22"/>
              </w:rPr>
              <w:tab/>
            </w:r>
            <w:r w:rsidRPr="00915834">
              <w:rPr>
                <w:rStyle w:val="Hypertextovodkaz"/>
                <w:noProof/>
              </w:rPr>
              <w:t>Celoživotní vzdělávání</w:t>
            </w:r>
            <w:r>
              <w:rPr>
                <w:noProof/>
                <w:webHidden/>
              </w:rPr>
              <w:tab/>
            </w:r>
            <w:r>
              <w:rPr>
                <w:noProof/>
                <w:webHidden/>
              </w:rPr>
              <w:fldChar w:fldCharType="begin"/>
            </w:r>
            <w:r>
              <w:rPr>
                <w:noProof/>
                <w:webHidden/>
              </w:rPr>
              <w:instrText xml:space="preserve"> PAGEREF _Toc8676973 \h </w:instrText>
            </w:r>
            <w:r>
              <w:rPr>
                <w:noProof/>
                <w:webHidden/>
              </w:rPr>
            </w:r>
            <w:r>
              <w:rPr>
                <w:noProof/>
                <w:webHidden/>
              </w:rPr>
              <w:fldChar w:fldCharType="separate"/>
            </w:r>
            <w:r>
              <w:rPr>
                <w:noProof/>
                <w:webHidden/>
              </w:rPr>
              <w:t>10</w:t>
            </w:r>
            <w:r>
              <w:rPr>
                <w:noProof/>
                <w:webHidden/>
              </w:rPr>
              <w:fldChar w:fldCharType="end"/>
            </w:r>
          </w:hyperlink>
        </w:p>
        <w:p w14:paraId="5E019053" w14:textId="426102C4" w:rsidR="00D7004D" w:rsidRDefault="00D7004D">
          <w:pPr>
            <w:pStyle w:val="Obsah2"/>
            <w:rPr>
              <w:rFonts w:asciiTheme="minorHAnsi" w:eastAsiaTheme="minorEastAsia" w:hAnsiTheme="minorHAnsi" w:cstheme="minorBidi"/>
              <w:caps w:val="0"/>
              <w:noProof/>
              <w:sz w:val="22"/>
            </w:rPr>
          </w:pPr>
          <w:hyperlink w:anchor="_Toc8676974" w:history="1">
            <w:r w:rsidRPr="00915834">
              <w:rPr>
                <w:rStyle w:val="Hypertextovodkaz"/>
                <w:noProof/>
              </w:rPr>
              <w:t>Infografika ke kap. 1</w:t>
            </w:r>
            <w:r>
              <w:rPr>
                <w:noProof/>
                <w:webHidden/>
              </w:rPr>
              <w:tab/>
            </w:r>
            <w:r>
              <w:rPr>
                <w:noProof/>
                <w:webHidden/>
              </w:rPr>
              <w:fldChar w:fldCharType="begin"/>
            </w:r>
            <w:r>
              <w:rPr>
                <w:noProof/>
                <w:webHidden/>
              </w:rPr>
              <w:instrText xml:space="preserve"> PAGEREF _Toc8676974 \h </w:instrText>
            </w:r>
            <w:r>
              <w:rPr>
                <w:noProof/>
                <w:webHidden/>
              </w:rPr>
            </w:r>
            <w:r>
              <w:rPr>
                <w:noProof/>
                <w:webHidden/>
              </w:rPr>
              <w:fldChar w:fldCharType="separate"/>
            </w:r>
            <w:r>
              <w:rPr>
                <w:noProof/>
                <w:webHidden/>
              </w:rPr>
              <w:t>11</w:t>
            </w:r>
            <w:r>
              <w:rPr>
                <w:noProof/>
                <w:webHidden/>
              </w:rPr>
              <w:fldChar w:fldCharType="end"/>
            </w:r>
          </w:hyperlink>
        </w:p>
        <w:p w14:paraId="7D0AA082" w14:textId="77A5487E" w:rsidR="00D7004D" w:rsidRDefault="00D7004D">
          <w:pPr>
            <w:pStyle w:val="Obsah1"/>
            <w:rPr>
              <w:rFonts w:asciiTheme="minorHAnsi" w:eastAsiaTheme="minorEastAsia" w:hAnsiTheme="minorHAnsi" w:cstheme="minorBidi"/>
              <w:b w:val="0"/>
              <w:caps w:val="0"/>
              <w:noProof/>
              <w:sz w:val="22"/>
              <w:u w:val="none"/>
            </w:rPr>
          </w:pPr>
          <w:hyperlink w:anchor="_Toc8676975" w:history="1">
            <w:r w:rsidRPr="00915834">
              <w:rPr>
                <w:rStyle w:val="Hypertextovodkaz"/>
                <w:noProof/>
              </w:rPr>
              <w:t>2.</w:t>
            </w:r>
            <w:r>
              <w:rPr>
                <w:rFonts w:asciiTheme="minorHAnsi" w:eastAsiaTheme="minorEastAsia" w:hAnsiTheme="minorHAnsi" w:cstheme="minorBidi"/>
                <w:b w:val="0"/>
                <w:caps w:val="0"/>
                <w:noProof/>
                <w:sz w:val="22"/>
                <w:u w:val="none"/>
              </w:rPr>
              <w:tab/>
            </w:r>
            <w:r w:rsidRPr="00915834">
              <w:rPr>
                <w:rStyle w:val="Hypertextovodkaz"/>
                <w:noProof/>
              </w:rPr>
              <w:t>Kvalitní vzdělávání reflektující aktuální trendy</w:t>
            </w:r>
            <w:r>
              <w:rPr>
                <w:noProof/>
                <w:webHidden/>
              </w:rPr>
              <w:tab/>
            </w:r>
            <w:r>
              <w:rPr>
                <w:noProof/>
                <w:webHidden/>
              </w:rPr>
              <w:fldChar w:fldCharType="begin"/>
            </w:r>
            <w:r>
              <w:rPr>
                <w:noProof/>
                <w:webHidden/>
              </w:rPr>
              <w:instrText xml:space="preserve"> PAGEREF _Toc8676975 \h </w:instrText>
            </w:r>
            <w:r>
              <w:rPr>
                <w:noProof/>
                <w:webHidden/>
              </w:rPr>
            </w:r>
            <w:r>
              <w:rPr>
                <w:noProof/>
                <w:webHidden/>
              </w:rPr>
              <w:fldChar w:fldCharType="separate"/>
            </w:r>
            <w:r>
              <w:rPr>
                <w:noProof/>
                <w:webHidden/>
              </w:rPr>
              <w:t>14</w:t>
            </w:r>
            <w:r>
              <w:rPr>
                <w:noProof/>
                <w:webHidden/>
              </w:rPr>
              <w:fldChar w:fldCharType="end"/>
            </w:r>
          </w:hyperlink>
        </w:p>
        <w:p w14:paraId="1BBC8BB2" w14:textId="60FAC37A" w:rsidR="00D7004D" w:rsidRDefault="00D7004D">
          <w:pPr>
            <w:pStyle w:val="Obsah2"/>
            <w:rPr>
              <w:rFonts w:asciiTheme="minorHAnsi" w:eastAsiaTheme="minorEastAsia" w:hAnsiTheme="minorHAnsi" w:cstheme="minorBidi"/>
              <w:caps w:val="0"/>
              <w:noProof/>
              <w:sz w:val="22"/>
            </w:rPr>
          </w:pPr>
          <w:hyperlink w:anchor="_Toc8676976" w:history="1">
            <w:r w:rsidRPr="00915834">
              <w:rPr>
                <w:rStyle w:val="Hypertextovodkaz"/>
                <w:noProof/>
              </w:rPr>
              <w:t>2.1.</w:t>
            </w:r>
            <w:r>
              <w:rPr>
                <w:rFonts w:asciiTheme="minorHAnsi" w:eastAsiaTheme="minorEastAsia" w:hAnsiTheme="minorHAnsi" w:cstheme="minorBidi"/>
                <w:caps w:val="0"/>
                <w:noProof/>
                <w:sz w:val="22"/>
              </w:rPr>
              <w:tab/>
            </w:r>
            <w:r w:rsidRPr="00915834">
              <w:rPr>
                <w:rStyle w:val="Hypertextovodkaz"/>
                <w:noProof/>
              </w:rPr>
              <w:t>Vnitřní systém zajišťování a hodnocení kvality</w:t>
            </w:r>
            <w:r>
              <w:rPr>
                <w:noProof/>
                <w:webHidden/>
              </w:rPr>
              <w:tab/>
            </w:r>
            <w:r>
              <w:rPr>
                <w:noProof/>
                <w:webHidden/>
              </w:rPr>
              <w:fldChar w:fldCharType="begin"/>
            </w:r>
            <w:r>
              <w:rPr>
                <w:noProof/>
                <w:webHidden/>
              </w:rPr>
              <w:instrText xml:space="preserve"> PAGEREF _Toc8676976 \h </w:instrText>
            </w:r>
            <w:r>
              <w:rPr>
                <w:noProof/>
                <w:webHidden/>
              </w:rPr>
            </w:r>
            <w:r>
              <w:rPr>
                <w:noProof/>
                <w:webHidden/>
              </w:rPr>
              <w:fldChar w:fldCharType="separate"/>
            </w:r>
            <w:r>
              <w:rPr>
                <w:noProof/>
                <w:webHidden/>
              </w:rPr>
              <w:t>14</w:t>
            </w:r>
            <w:r>
              <w:rPr>
                <w:noProof/>
                <w:webHidden/>
              </w:rPr>
              <w:fldChar w:fldCharType="end"/>
            </w:r>
          </w:hyperlink>
        </w:p>
        <w:p w14:paraId="2B47F7DE" w14:textId="5CD49730" w:rsidR="00D7004D" w:rsidRDefault="00D7004D">
          <w:pPr>
            <w:pStyle w:val="Obsah2"/>
            <w:rPr>
              <w:rFonts w:asciiTheme="minorHAnsi" w:eastAsiaTheme="minorEastAsia" w:hAnsiTheme="minorHAnsi" w:cstheme="minorBidi"/>
              <w:caps w:val="0"/>
              <w:noProof/>
              <w:sz w:val="22"/>
            </w:rPr>
          </w:pPr>
          <w:hyperlink w:anchor="_Toc8676977" w:history="1">
            <w:r w:rsidRPr="00915834">
              <w:rPr>
                <w:rStyle w:val="Hypertextovodkaz"/>
                <w:noProof/>
              </w:rPr>
              <w:t>2.2.</w:t>
            </w:r>
            <w:r>
              <w:rPr>
                <w:rFonts w:asciiTheme="minorHAnsi" w:eastAsiaTheme="minorEastAsia" w:hAnsiTheme="minorHAnsi" w:cstheme="minorBidi"/>
                <w:caps w:val="0"/>
                <w:noProof/>
                <w:sz w:val="22"/>
              </w:rPr>
              <w:tab/>
            </w:r>
            <w:r w:rsidRPr="00915834">
              <w:rPr>
                <w:rStyle w:val="Hypertextovodkaz"/>
                <w:noProof/>
              </w:rPr>
              <w:t>Institucionální akreditace</w:t>
            </w:r>
            <w:r>
              <w:rPr>
                <w:noProof/>
                <w:webHidden/>
              </w:rPr>
              <w:tab/>
            </w:r>
            <w:r>
              <w:rPr>
                <w:noProof/>
                <w:webHidden/>
              </w:rPr>
              <w:fldChar w:fldCharType="begin"/>
            </w:r>
            <w:r>
              <w:rPr>
                <w:noProof/>
                <w:webHidden/>
              </w:rPr>
              <w:instrText xml:space="preserve"> PAGEREF _Toc8676977 \h </w:instrText>
            </w:r>
            <w:r>
              <w:rPr>
                <w:noProof/>
                <w:webHidden/>
              </w:rPr>
            </w:r>
            <w:r>
              <w:rPr>
                <w:noProof/>
                <w:webHidden/>
              </w:rPr>
              <w:fldChar w:fldCharType="separate"/>
            </w:r>
            <w:r>
              <w:rPr>
                <w:noProof/>
                <w:webHidden/>
              </w:rPr>
              <w:t>15</w:t>
            </w:r>
            <w:r>
              <w:rPr>
                <w:noProof/>
                <w:webHidden/>
              </w:rPr>
              <w:fldChar w:fldCharType="end"/>
            </w:r>
          </w:hyperlink>
        </w:p>
        <w:p w14:paraId="02FCCF14" w14:textId="6D2D0385" w:rsidR="00D7004D" w:rsidRDefault="00D7004D">
          <w:pPr>
            <w:pStyle w:val="Obsah2"/>
            <w:rPr>
              <w:rFonts w:asciiTheme="minorHAnsi" w:eastAsiaTheme="minorEastAsia" w:hAnsiTheme="minorHAnsi" w:cstheme="minorBidi"/>
              <w:caps w:val="0"/>
              <w:noProof/>
              <w:sz w:val="22"/>
            </w:rPr>
          </w:pPr>
          <w:hyperlink w:anchor="_Toc8676978" w:history="1">
            <w:r w:rsidRPr="00915834">
              <w:rPr>
                <w:rStyle w:val="Hypertextovodkaz"/>
                <w:noProof/>
              </w:rPr>
              <w:t>2.3.</w:t>
            </w:r>
            <w:r>
              <w:rPr>
                <w:rFonts w:asciiTheme="minorHAnsi" w:eastAsiaTheme="minorEastAsia" w:hAnsiTheme="minorHAnsi" w:cstheme="minorBidi"/>
                <w:caps w:val="0"/>
                <w:noProof/>
                <w:sz w:val="22"/>
              </w:rPr>
              <w:tab/>
            </w:r>
            <w:r w:rsidRPr="00915834">
              <w:rPr>
                <w:rStyle w:val="Hypertextovodkaz"/>
                <w:noProof/>
              </w:rPr>
              <w:t>Realizace průzkumů a získávání zpětné vazby</w:t>
            </w:r>
            <w:r>
              <w:rPr>
                <w:noProof/>
                <w:webHidden/>
              </w:rPr>
              <w:tab/>
            </w:r>
            <w:r>
              <w:rPr>
                <w:noProof/>
                <w:webHidden/>
              </w:rPr>
              <w:fldChar w:fldCharType="begin"/>
            </w:r>
            <w:r>
              <w:rPr>
                <w:noProof/>
                <w:webHidden/>
              </w:rPr>
              <w:instrText xml:space="preserve"> PAGEREF _Toc8676978 \h </w:instrText>
            </w:r>
            <w:r>
              <w:rPr>
                <w:noProof/>
                <w:webHidden/>
              </w:rPr>
            </w:r>
            <w:r>
              <w:rPr>
                <w:noProof/>
                <w:webHidden/>
              </w:rPr>
              <w:fldChar w:fldCharType="separate"/>
            </w:r>
            <w:r>
              <w:rPr>
                <w:noProof/>
                <w:webHidden/>
              </w:rPr>
              <w:t>16</w:t>
            </w:r>
            <w:r>
              <w:rPr>
                <w:noProof/>
                <w:webHidden/>
              </w:rPr>
              <w:fldChar w:fldCharType="end"/>
            </w:r>
          </w:hyperlink>
        </w:p>
        <w:p w14:paraId="37A0D40F" w14:textId="06D79513" w:rsidR="00D7004D" w:rsidRDefault="00D7004D">
          <w:pPr>
            <w:pStyle w:val="Obsah2"/>
            <w:rPr>
              <w:rFonts w:asciiTheme="minorHAnsi" w:eastAsiaTheme="minorEastAsia" w:hAnsiTheme="minorHAnsi" w:cstheme="minorBidi"/>
              <w:caps w:val="0"/>
              <w:noProof/>
              <w:sz w:val="22"/>
            </w:rPr>
          </w:pPr>
          <w:hyperlink w:anchor="_Toc8676979" w:history="1">
            <w:r w:rsidRPr="00915834">
              <w:rPr>
                <w:rStyle w:val="Hypertextovodkaz"/>
                <w:noProof/>
              </w:rPr>
              <w:t>2.4.</w:t>
            </w:r>
            <w:r>
              <w:rPr>
                <w:rFonts w:asciiTheme="minorHAnsi" w:eastAsiaTheme="minorEastAsia" w:hAnsiTheme="minorHAnsi" w:cstheme="minorBidi"/>
                <w:caps w:val="0"/>
                <w:noProof/>
                <w:sz w:val="22"/>
              </w:rPr>
              <w:tab/>
            </w:r>
            <w:r w:rsidRPr="00915834">
              <w:rPr>
                <w:rStyle w:val="Hypertextovodkaz"/>
                <w:noProof/>
              </w:rPr>
              <w:t>Podpora mimořádně nadaných studentů</w:t>
            </w:r>
            <w:r>
              <w:rPr>
                <w:noProof/>
                <w:webHidden/>
              </w:rPr>
              <w:tab/>
            </w:r>
            <w:r>
              <w:rPr>
                <w:noProof/>
                <w:webHidden/>
              </w:rPr>
              <w:fldChar w:fldCharType="begin"/>
            </w:r>
            <w:r>
              <w:rPr>
                <w:noProof/>
                <w:webHidden/>
              </w:rPr>
              <w:instrText xml:space="preserve"> PAGEREF _Toc8676979 \h </w:instrText>
            </w:r>
            <w:r>
              <w:rPr>
                <w:noProof/>
                <w:webHidden/>
              </w:rPr>
            </w:r>
            <w:r>
              <w:rPr>
                <w:noProof/>
                <w:webHidden/>
              </w:rPr>
              <w:fldChar w:fldCharType="separate"/>
            </w:r>
            <w:r>
              <w:rPr>
                <w:noProof/>
                <w:webHidden/>
              </w:rPr>
              <w:t>16</w:t>
            </w:r>
            <w:r>
              <w:rPr>
                <w:noProof/>
                <w:webHidden/>
              </w:rPr>
              <w:fldChar w:fldCharType="end"/>
            </w:r>
          </w:hyperlink>
        </w:p>
        <w:p w14:paraId="2FF41A38" w14:textId="7194B67E" w:rsidR="00D7004D" w:rsidRDefault="00D7004D">
          <w:pPr>
            <w:pStyle w:val="Obsah2"/>
            <w:rPr>
              <w:rFonts w:asciiTheme="minorHAnsi" w:eastAsiaTheme="minorEastAsia" w:hAnsiTheme="minorHAnsi" w:cstheme="minorBidi"/>
              <w:caps w:val="0"/>
              <w:noProof/>
              <w:sz w:val="22"/>
            </w:rPr>
          </w:pPr>
          <w:hyperlink w:anchor="_Toc8676980" w:history="1">
            <w:r w:rsidRPr="00915834">
              <w:rPr>
                <w:rStyle w:val="Hypertextovodkaz"/>
                <w:noProof/>
              </w:rPr>
              <w:t>2.5.</w:t>
            </w:r>
            <w:r>
              <w:rPr>
                <w:rFonts w:asciiTheme="minorHAnsi" w:eastAsiaTheme="minorEastAsia" w:hAnsiTheme="minorHAnsi" w:cstheme="minorBidi"/>
                <w:caps w:val="0"/>
                <w:noProof/>
                <w:sz w:val="22"/>
              </w:rPr>
              <w:tab/>
            </w:r>
            <w:r w:rsidRPr="00915834">
              <w:rPr>
                <w:rStyle w:val="Hypertextovodkaz"/>
                <w:noProof/>
              </w:rPr>
              <w:t>Zatraktivnění vzdělávání novými technologiemi a metodami výuky</w:t>
            </w:r>
            <w:r>
              <w:rPr>
                <w:noProof/>
                <w:webHidden/>
              </w:rPr>
              <w:tab/>
            </w:r>
            <w:r>
              <w:rPr>
                <w:noProof/>
                <w:webHidden/>
              </w:rPr>
              <w:fldChar w:fldCharType="begin"/>
            </w:r>
            <w:r>
              <w:rPr>
                <w:noProof/>
                <w:webHidden/>
              </w:rPr>
              <w:instrText xml:space="preserve"> PAGEREF _Toc8676980 \h </w:instrText>
            </w:r>
            <w:r>
              <w:rPr>
                <w:noProof/>
                <w:webHidden/>
              </w:rPr>
            </w:r>
            <w:r>
              <w:rPr>
                <w:noProof/>
                <w:webHidden/>
              </w:rPr>
              <w:fldChar w:fldCharType="separate"/>
            </w:r>
            <w:r>
              <w:rPr>
                <w:noProof/>
                <w:webHidden/>
              </w:rPr>
              <w:t>17</w:t>
            </w:r>
            <w:r>
              <w:rPr>
                <w:noProof/>
                <w:webHidden/>
              </w:rPr>
              <w:fldChar w:fldCharType="end"/>
            </w:r>
          </w:hyperlink>
        </w:p>
        <w:p w14:paraId="429EADDC" w14:textId="74172283" w:rsidR="00D7004D" w:rsidRDefault="00D7004D">
          <w:pPr>
            <w:pStyle w:val="Obsah2"/>
            <w:rPr>
              <w:rFonts w:asciiTheme="minorHAnsi" w:eastAsiaTheme="minorEastAsia" w:hAnsiTheme="minorHAnsi" w:cstheme="minorBidi"/>
              <w:caps w:val="0"/>
              <w:noProof/>
              <w:sz w:val="22"/>
            </w:rPr>
          </w:pPr>
          <w:hyperlink w:anchor="_Toc8676981" w:history="1">
            <w:r w:rsidRPr="00915834">
              <w:rPr>
                <w:rStyle w:val="Hypertextovodkaz"/>
                <w:noProof/>
              </w:rPr>
              <w:t>Infografika ke kap. 2</w:t>
            </w:r>
            <w:r>
              <w:rPr>
                <w:noProof/>
                <w:webHidden/>
              </w:rPr>
              <w:tab/>
            </w:r>
            <w:r>
              <w:rPr>
                <w:noProof/>
                <w:webHidden/>
              </w:rPr>
              <w:fldChar w:fldCharType="begin"/>
            </w:r>
            <w:r>
              <w:rPr>
                <w:noProof/>
                <w:webHidden/>
              </w:rPr>
              <w:instrText xml:space="preserve"> PAGEREF _Toc8676981 \h </w:instrText>
            </w:r>
            <w:r>
              <w:rPr>
                <w:noProof/>
                <w:webHidden/>
              </w:rPr>
            </w:r>
            <w:r>
              <w:rPr>
                <w:noProof/>
                <w:webHidden/>
              </w:rPr>
              <w:fldChar w:fldCharType="separate"/>
            </w:r>
            <w:r>
              <w:rPr>
                <w:noProof/>
                <w:webHidden/>
              </w:rPr>
              <w:t>19</w:t>
            </w:r>
            <w:r>
              <w:rPr>
                <w:noProof/>
                <w:webHidden/>
              </w:rPr>
              <w:fldChar w:fldCharType="end"/>
            </w:r>
          </w:hyperlink>
        </w:p>
        <w:p w14:paraId="5C80B0C1" w14:textId="642FC383" w:rsidR="00D7004D" w:rsidRDefault="00D7004D">
          <w:pPr>
            <w:pStyle w:val="Obsah1"/>
            <w:rPr>
              <w:rFonts w:asciiTheme="minorHAnsi" w:eastAsiaTheme="minorEastAsia" w:hAnsiTheme="minorHAnsi" w:cstheme="minorBidi"/>
              <w:b w:val="0"/>
              <w:caps w:val="0"/>
              <w:noProof/>
              <w:sz w:val="22"/>
              <w:u w:val="none"/>
            </w:rPr>
          </w:pPr>
          <w:hyperlink w:anchor="_Toc8676982" w:history="1">
            <w:r w:rsidRPr="00915834">
              <w:rPr>
                <w:rStyle w:val="Hypertextovodkaz"/>
                <w:noProof/>
              </w:rPr>
              <w:t>3.</w:t>
            </w:r>
            <w:r>
              <w:rPr>
                <w:rFonts w:asciiTheme="minorHAnsi" w:eastAsiaTheme="minorEastAsia" w:hAnsiTheme="minorHAnsi" w:cstheme="minorBidi"/>
                <w:b w:val="0"/>
                <w:caps w:val="0"/>
                <w:noProof/>
                <w:sz w:val="22"/>
                <w:u w:val="none"/>
              </w:rPr>
              <w:tab/>
            </w:r>
            <w:r w:rsidRPr="00915834">
              <w:rPr>
                <w:rStyle w:val="Hypertextovodkaz"/>
                <w:noProof/>
              </w:rPr>
              <w:t>Internacionalizace ve vzdělávání</w:t>
            </w:r>
            <w:r>
              <w:rPr>
                <w:noProof/>
                <w:webHidden/>
              </w:rPr>
              <w:tab/>
            </w:r>
            <w:r>
              <w:rPr>
                <w:noProof/>
                <w:webHidden/>
              </w:rPr>
              <w:fldChar w:fldCharType="begin"/>
            </w:r>
            <w:r>
              <w:rPr>
                <w:noProof/>
                <w:webHidden/>
              </w:rPr>
              <w:instrText xml:space="preserve"> PAGEREF _Toc8676982 \h </w:instrText>
            </w:r>
            <w:r>
              <w:rPr>
                <w:noProof/>
                <w:webHidden/>
              </w:rPr>
            </w:r>
            <w:r>
              <w:rPr>
                <w:noProof/>
                <w:webHidden/>
              </w:rPr>
              <w:fldChar w:fldCharType="separate"/>
            </w:r>
            <w:r>
              <w:rPr>
                <w:noProof/>
                <w:webHidden/>
              </w:rPr>
              <w:t>22</w:t>
            </w:r>
            <w:r>
              <w:rPr>
                <w:noProof/>
                <w:webHidden/>
              </w:rPr>
              <w:fldChar w:fldCharType="end"/>
            </w:r>
          </w:hyperlink>
        </w:p>
        <w:p w14:paraId="5009C22A" w14:textId="334F645D" w:rsidR="00D7004D" w:rsidRDefault="00D7004D">
          <w:pPr>
            <w:pStyle w:val="Obsah2"/>
            <w:rPr>
              <w:rFonts w:asciiTheme="minorHAnsi" w:eastAsiaTheme="minorEastAsia" w:hAnsiTheme="minorHAnsi" w:cstheme="minorBidi"/>
              <w:caps w:val="0"/>
              <w:noProof/>
              <w:sz w:val="22"/>
            </w:rPr>
          </w:pPr>
          <w:hyperlink w:anchor="_Toc8676983" w:history="1">
            <w:r w:rsidRPr="00915834">
              <w:rPr>
                <w:rStyle w:val="Hypertextovodkaz"/>
                <w:noProof/>
              </w:rPr>
              <w:t>3.1.</w:t>
            </w:r>
            <w:r>
              <w:rPr>
                <w:rFonts w:asciiTheme="minorHAnsi" w:eastAsiaTheme="minorEastAsia" w:hAnsiTheme="minorHAnsi" w:cstheme="minorBidi"/>
                <w:caps w:val="0"/>
                <w:noProof/>
                <w:sz w:val="22"/>
              </w:rPr>
              <w:tab/>
            </w:r>
            <w:r w:rsidRPr="00915834">
              <w:rPr>
                <w:rStyle w:val="Hypertextovodkaz"/>
                <w:noProof/>
              </w:rPr>
              <w:t>Cizojazyčná výuka</w:t>
            </w:r>
            <w:r>
              <w:rPr>
                <w:noProof/>
                <w:webHidden/>
              </w:rPr>
              <w:tab/>
            </w:r>
            <w:r>
              <w:rPr>
                <w:noProof/>
                <w:webHidden/>
              </w:rPr>
              <w:fldChar w:fldCharType="begin"/>
            </w:r>
            <w:r>
              <w:rPr>
                <w:noProof/>
                <w:webHidden/>
              </w:rPr>
              <w:instrText xml:space="preserve"> PAGEREF _Toc8676983 \h </w:instrText>
            </w:r>
            <w:r>
              <w:rPr>
                <w:noProof/>
                <w:webHidden/>
              </w:rPr>
            </w:r>
            <w:r>
              <w:rPr>
                <w:noProof/>
                <w:webHidden/>
              </w:rPr>
              <w:fldChar w:fldCharType="separate"/>
            </w:r>
            <w:r>
              <w:rPr>
                <w:noProof/>
                <w:webHidden/>
              </w:rPr>
              <w:t>22</w:t>
            </w:r>
            <w:r>
              <w:rPr>
                <w:noProof/>
                <w:webHidden/>
              </w:rPr>
              <w:fldChar w:fldCharType="end"/>
            </w:r>
          </w:hyperlink>
        </w:p>
        <w:p w14:paraId="216AAE3C" w14:textId="6FC575F5" w:rsidR="00D7004D" w:rsidRDefault="00D7004D">
          <w:pPr>
            <w:pStyle w:val="Obsah2"/>
            <w:rPr>
              <w:rFonts w:asciiTheme="minorHAnsi" w:eastAsiaTheme="minorEastAsia" w:hAnsiTheme="minorHAnsi" w:cstheme="minorBidi"/>
              <w:caps w:val="0"/>
              <w:noProof/>
              <w:sz w:val="22"/>
            </w:rPr>
          </w:pPr>
          <w:hyperlink w:anchor="_Toc8676984" w:history="1">
            <w:r w:rsidRPr="00915834">
              <w:rPr>
                <w:rStyle w:val="Hypertextovodkaz"/>
                <w:noProof/>
              </w:rPr>
              <w:t>3.2.</w:t>
            </w:r>
            <w:r>
              <w:rPr>
                <w:rFonts w:asciiTheme="minorHAnsi" w:eastAsiaTheme="minorEastAsia" w:hAnsiTheme="minorHAnsi" w:cstheme="minorBidi"/>
                <w:caps w:val="0"/>
                <w:noProof/>
                <w:sz w:val="22"/>
              </w:rPr>
              <w:tab/>
            </w:r>
            <w:r w:rsidRPr="00915834">
              <w:rPr>
                <w:rStyle w:val="Hypertextovodkaz"/>
                <w:noProof/>
              </w:rPr>
              <w:t>Výuka cizích jazyků a aktivity Centra jazykového vzdělávání</w:t>
            </w:r>
            <w:r>
              <w:rPr>
                <w:noProof/>
                <w:webHidden/>
              </w:rPr>
              <w:tab/>
            </w:r>
            <w:r>
              <w:rPr>
                <w:noProof/>
                <w:webHidden/>
              </w:rPr>
              <w:fldChar w:fldCharType="begin"/>
            </w:r>
            <w:r>
              <w:rPr>
                <w:noProof/>
                <w:webHidden/>
              </w:rPr>
              <w:instrText xml:space="preserve"> PAGEREF _Toc8676984 \h </w:instrText>
            </w:r>
            <w:r>
              <w:rPr>
                <w:noProof/>
                <w:webHidden/>
              </w:rPr>
            </w:r>
            <w:r>
              <w:rPr>
                <w:noProof/>
                <w:webHidden/>
              </w:rPr>
              <w:fldChar w:fldCharType="separate"/>
            </w:r>
            <w:r>
              <w:rPr>
                <w:noProof/>
                <w:webHidden/>
              </w:rPr>
              <w:t>23</w:t>
            </w:r>
            <w:r>
              <w:rPr>
                <w:noProof/>
                <w:webHidden/>
              </w:rPr>
              <w:fldChar w:fldCharType="end"/>
            </w:r>
          </w:hyperlink>
        </w:p>
        <w:p w14:paraId="14AAF9A2" w14:textId="3175FDE7" w:rsidR="00D7004D" w:rsidRDefault="00D7004D">
          <w:pPr>
            <w:pStyle w:val="Obsah2"/>
            <w:rPr>
              <w:rFonts w:asciiTheme="minorHAnsi" w:eastAsiaTheme="minorEastAsia" w:hAnsiTheme="minorHAnsi" w:cstheme="minorBidi"/>
              <w:caps w:val="0"/>
              <w:noProof/>
              <w:sz w:val="22"/>
            </w:rPr>
          </w:pPr>
          <w:hyperlink w:anchor="_Toc8676985" w:history="1">
            <w:r w:rsidRPr="00915834">
              <w:rPr>
                <w:rStyle w:val="Hypertextovodkaz"/>
                <w:noProof/>
              </w:rPr>
              <w:t>3.3.</w:t>
            </w:r>
            <w:r>
              <w:rPr>
                <w:rFonts w:asciiTheme="minorHAnsi" w:eastAsiaTheme="minorEastAsia" w:hAnsiTheme="minorHAnsi" w:cstheme="minorBidi"/>
                <w:caps w:val="0"/>
                <w:noProof/>
                <w:sz w:val="22"/>
              </w:rPr>
              <w:tab/>
            </w:r>
            <w:r w:rsidRPr="00915834">
              <w:rPr>
                <w:rStyle w:val="Hypertextovodkaz"/>
                <w:noProof/>
              </w:rPr>
              <w:t>Realizace studijních programů v cizích jazycích</w:t>
            </w:r>
            <w:r>
              <w:rPr>
                <w:noProof/>
                <w:webHidden/>
              </w:rPr>
              <w:tab/>
            </w:r>
            <w:r>
              <w:rPr>
                <w:noProof/>
                <w:webHidden/>
              </w:rPr>
              <w:fldChar w:fldCharType="begin"/>
            </w:r>
            <w:r>
              <w:rPr>
                <w:noProof/>
                <w:webHidden/>
              </w:rPr>
              <w:instrText xml:space="preserve"> PAGEREF _Toc8676985 \h </w:instrText>
            </w:r>
            <w:r>
              <w:rPr>
                <w:noProof/>
                <w:webHidden/>
              </w:rPr>
            </w:r>
            <w:r>
              <w:rPr>
                <w:noProof/>
                <w:webHidden/>
              </w:rPr>
              <w:fldChar w:fldCharType="separate"/>
            </w:r>
            <w:r>
              <w:rPr>
                <w:noProof/>
                <w:webHidden/>
              </w:rPr>
              <w:t>24</w:t>
            </w:r>
            <w:r>
              <w:rPr>
                <w:noProof/>
                <w:webHidden/>
              </w:rPr>
              <w:fldChar w:fldCharType="end"/>
            </w:r>
          </w:hyperlink>
        </w:p>
        <w:p w14:paraId="7E377A6A" w14:textId="386287F9" w:rsidR="00D7004D" w:rsidRDefault="00D7004D">
          <w:pPr>
            <w:pStyle w:val="Obsah2"/>
            <w:rPr>
              <w:rFonts w:asciiTheme="minorHAnsi" w:eastAsiaTheme="minorEastAsia" w:hAnsiTheme="minorHAnsi" w:cstheme="minorBidi"/>
              <w:caps w:val="0"/>
              <w:noProof/>
              <w:sz w:val="22"/>
            </w:rPr>
          </w:pPr>
          <w:hyperlink w:anchor="_Toc8676986" w:history="1">
            <w:r w:rsidRPr="00915834">
              <w:rPr>
                <w:rStyle w:val="Hypertextovodkaz"/>
                <w:noProof/>
              </w:rPr>
              <w:t>3.4.</w:t>
            </w:r>
            <w:r>
              <w:rPr>
                <w:rFonts w:asciiTheme="minorHAnsi" w:eastAsiaTheme="minorEastAsia" w:hAnsiTheme="minorHAnsi" w:cstheme="minorBidi"/>
                <w:caps w:val="0"/>
                <w:noProof/>
                <w:sz w:val="22"/>
              </w:rPr>
              <w:tab/>
            </w:r>
            <w:r w:rsidRPr="00915834">
              <w:rPr>
                <w:rStyle w:val="Hypertextovodkaz"/>
                <w:noProof/>
              </w:rPr>
              <w:t>Letní školy s mezinárodní účastí</w:t>
            </w:r>
            <w:r>
              <w:rPr>
                <w:noProof/>
                <w:webHidden/>
              </w:rPr>
              <w:tab/>
            </w:r>
            <w:r>
              <w:rPr>
                <w:noProof/>
                <w:webHidden/>
              </w:rPr>
              <w:fldChar w:fldCharType="begin"/>
            </w:r>
            <w:r>
              <w:rPr>
                <w:noProof/>
                <w:webHidden/>
              </w:rPr>
              <w:instrText xml:space="preserve"> PAGEREF _Toc8676986 \h </w:instrText>
            </w:r>
            <w:r>
              <w:rPr>
                <w:noProof/>
                <w:webHidden/>
              </w:rPr>
            </w:r>
            <w:r>
              <w:rPr>
                <w:noProof/>
                <w:webHidden/>
              </w:rPr>
              <w:fldChar w:fldCharType="separate"/>
            </w:r>
            <w:r>
              <w:rPr>
                <w:noProof/>
                <w:webHidden/>
              </w:rPr>
              <w:t>25</w:t>
            </w:r>
            <w:r>
              <w:rPr>
                <w:noProof/>
                <w:webHidden/>
              </w:rPr>
              <w:fldChar w:fldCharType="end"/>
            </w:r>
          </w:hyperlink>
        </w:p>
        <w:p w14:paraId="3160280C" w14:textId="291BE73A" w:rsidR="00D7004D" w:rsidRDefault="00D7004D">
          <w:pPr>
            <w:pStyle w:val="Obsah2"/>
            <w:rPr>
              <w:rFonts w:asciiTheme="minorHAnsi" w:eastAsiaTheme="minorEastAsia" w:hAnsiTheme="minorHAnsi" w:cstheme="minorBidi"/>
              <w:caps w:val="0"/>
              <w:noProof/>
              <w:sz w:val="22"/>
            </w:rPr>
          </w:pPr>
          <w:hyperlink w:anchor="_Toc8676987" w:history="1">
            <w:r w:rsidRPr="00915834">
              <w:rPr>
                <w:rStyle w:val="Hypertextovodkaz"/>
                <w:noProof/>
              </w:rPr>
              <w:t>3.5.</w:t>
            </w:r>
            <w:r>
              <w:rPr>
                <w:rFonts w:asciiTheme="minorHAnsi" w:eastAsiaTheme="minorEastAsia" w:hAnsiTheme="minorHAnsi" w:cstheme="minorBidi"/>
                <w:caps w:val="0"/>
                <w:noProof/>
                <w:sz w:val="22"/>
              </w:rPr>
              <w:tab/>
            </w:r>
            <w:r w:rsidRPr="00915834">
              <w:rPr>
                <w:rStyle w:val="Hypertextovodkaz"/>
                <w:noProof/>
              </w:rPr>
              <w:t>Zahraniční spolupráce a mobilitní programy</w:t>
            </w:r>
            <w:r>
              <w:rPr>
                <w:noProof/>
                <w:webHidden/>
              </w:rPr>
              <w:tab/>
            </w:r>
            <w:r>
              <w:rPr>
                <w:noProof/>
                <w:webHidden/>
              </w:rPr>
              <w:fldChar w:fldCharType="begin"/>
            </w:r>
            <w:r>
              <w:rPr>
                <w:noProof/>
                <w:webHidden/>
              </w:rPr>
              <w:instrText xml:space="preserve"> PAGEREF _Toc8676987 \h </w:instrText>
            </w:r>
            <w:r>
              <w:rPr>
                <w:noProof/>
                <w:webHidden/>
              </w:rPr>
            </w:r>
            <w:r>
              <w:rPr>
                <w:noProof/>
                <w:webHidden/>
              </w:rPr>
              <w:fldChar w:fldCharType="separate"/>
            </w:r>
            <w:r>
              <w:rPr>
                <w:noProof/>
                <w:webHidden/>
              </w:rPr>
              <w:t>26</w:t>
            </w:r>
            <w:r>
              <w:rPr>
                <w:noProof/>
                <w:webHidden/>
              </w:rPr>
              <w:fldChar w:fldCharType="end"/>
            </w:r>
          </w:hyperlink>
        </w:p>
        <w:p w14:paraId="50ED31CB" w14:textId="588B9B85" w:rsidR="00D7004D" w:rsidRDefault="00D7004D">
          <w:pPr>
            <w:pStyle w:val="Obsah2"/>
            <w:rPr>
              <w:rFonts w:asciiTheme="minorHAnsi" w:eastAsiaTheme="minorEastAsia" w:hAnsiTheme="minorHAnsi" w:cstheme="minorBidi"/>
              <w:caps w:val="0"/>
              <w:noProof/>
              <w:sz w:val="22"/>
            </w:rPr>
          </w:pPr>
          <w:hyperlink w:anchor="_Toc8676988" w:history="1">
            <w:r w:rsidRPr="00915834">
              <w:rPr>
                <w:rStyle w:val="Hypertextovodkaz"/>
                <w:noProof/>
              </w:rPr>
              <w:t>Infografika ke kap. 3</w:t>
            </w:r>
            <w:r>
              <w:rPr>
                <w:noProof/>
                <w:webHidden/>
              </w:rPr>
              <w:tab/>
            </w:r>
            <w:r>
              <w:rPr>
                <w:noProof/>
                <w:webHidden/>
              </w:rPr>
              <w:fldChar w:fldCharType="begin"/>
            </w:r>
            <w:r>
              <w:rPr>
                <w:noProof/>
                <w:webHidden/>
              </w:rPr>
              <w:instrText xml:space="preserve"> PAGEREF _Toc8676988 \h </w:instrText>
            </w:r>
            <w:r>
              <w:rPr>
                <w:noProof/>
                <w:webHidden/>
              </w:rPr>
            </w:r>
            <w:r>
              <w:rPr>
                <w:noProof/>
                <w:webHidden/>
              </w:rPr>
              <w:fldChar w:fldCharType="separate"/>
            </w:r>
            <w:r>
              <w:rPr>
                <w:noProof/>
                <w:webHidden/>
              </w:rPr>
              <w:t>28</w:t>
            </w:r>
            <w:r>
              <w:rPr>
                <w:noProof/>
                <w:webHidden/>
              </w:rPr>
              <w:fldChar w:fldCharType="end"/>
            </w:r>
          </w:hyperlink>
        </w:p>
        <w:p w14:paraId="369C25FE" w14:textId="137FDFA0" w:rsidR="00D7004D" w:rsidRDefault="00D7004D">
          <w:pPr>
            <w:pStyle w:val="Obsah1"/>
            <w:rPr>
              <w:rFonts w:asciiTheme="minorHAnsi" w:eastAsiaTheme="minorEastAsia" w:hAnsiTheme="minorHAnsi" w:cstheme="minorBidi"/>
              <w:b w:val="0"/>
              <w:caps w:val="0"/>
              <w:noProof/>
              <w:sz w:val="22"/>
              <w:u w:val="none"/>
            </w:rPr>
          </w:pPr>
          <w:hyperlink w:anchor="_Toc8676989" w:history="1">
            <w:r w:rsidRPr="00915834">
              <w:rPr>
                <w:rStyle w:val="Hypertextovodkaz"/>
                <w:noProof/>
              </w:rPr>
              <w:t>4.</w:t>
            </w:r>
            <w:r>
              <w:rPr>
                <w:rFonts w:asciiTheme="minorHAnsi" w:eastAsiaTheme="minorEastAsia" w:hAnsiTheme="minorHAnsi" w:cstheme="minorBidi"/>
                <w:b w:val="0"/>
                <w:caps w:val="0"/>
                <w:noProof/>
                <w:sz w:val="22"/>
                <w:u w:val="none"/>
              </w:rPr>
              <w:tab/>
            </w:r>
            <w:r w:rsidRPr="00915834">
              <w:rPr>
                <w:rStyle w:val="Hypertextovodkaz"/>
                <w:noProof/>
              </w:rPr>
              <w:t>Individualizované doktorské studium</w:t>
            </w:r>
            <w:r>
              <w:rPr>
                <w:noProof/>
                <w:webHidden/>
              </w:rPr>
              <w:tab/>
            </w:r>
            <w:r>
              <w:rPr>
                <w:noProof/>
                <w:webHidden/>
              </w:rPr>
              <w:fldChar w:fldCharType="begin"/>
            </w:r>
            <w:r>
              <w:rPr>
                <w:noProof/>
                <w:webHidden/>
              </w:rPr>
              <w:instrText xml:space="preserve"> PAGEREF _Toc8676989 \h </w:instrText>
            </w:r>
            <w:r>
              <w:rPr>
                <w:noProof/>
                <w:webHidden/>
              </w:rPr>
            </w:r>
            <w:r>
              <w:rPr>
                <w:noProof/>
                <w:webHidden/>
              </w:rPr>
              <w:fldChar w:fldCharType="separate"/>
            </w:r>
            <w:r>
              <w:rPr>
                <w:noProof/>
                <w:webHidden/>
              </w:rPr>
              <w:t>30</w:t>
            </w:r>
            <w:r>
              <w:rPr>
                <w:noProof/>
                <w:webHidden/>
              </w:rPr>
              <w:fldChar w:fldCharType="end"/>
            </w:r>
          </w:hyperlink>
        </w:p>
        <w:p w14:paraId="1F6A54AC" w14:textId="7FF76395" w:rsidR="00D7004D" w:rsidRDefault="00D7004D">
          <w:pPr>
            <w:pStyle w:val="Obsah2"/>
            <w:rPr>
              <w:rFonts w:asciiTheme="minorHAnsi" w:eastAsiaTheme="minorEastAsia" w:hAnsiTheme="minorHAnsi" w:cstheme="minorBidi"/>
              <w:caps w:val="0"/>
              <w:noProof/>
              <w:sz w:val="22"/>
            </w:rPr>
          </w:pPr>
          <w:hyperlink w:anchor="_Toc8676990" w:history="1">
            <w:r w:rsidRPr="00915834">
              <w:rPr>
                <w:rStyle w:val="Hypertextovodkaz"/>
                <w:noProof/>
              </w:rPr>
              <w:t>4.1.</w:t>
            </w:r>
            <w:r>
              <w:rPr>
                <w:rFonts w:asciiTheme="minorHAnsi" w:eastAsiaTheme="minorEastAsia" w:hAnsiTheme="minorHAnsi" w:cstheme="minorBidi"/>
                <w:caps w:val="0"/>
                <w:noProof/>
                <w:sz w:val="22"/>
              </w:rPr>
              <w:tab/>
            </w:r>
            <w:r w:rsidRPr="00915834">
              <w:rPr>
                <w:rStyle w:val="Hypertextovodkaz"/>
                <w:noProof/>
              </w:rPr>
              <w:t>Celouniverzitní aktivity pro doktorandy a školitele</w:t>
            </w:r>
            <w:r>
              <w:rPr>
                <w:noProof/>
                <w:webHidden/>
              </w:rPr>
              <w:tab/>
            </w:r>
            <w:r>
              <w:rPr>
                <w:noProof/>
                <w:webHidden/>
              </w:rPr>
              <w:fldChar w:fldCharType="begin"/>
            </w:r>
            <w:r>
              <w:rPr>
                <w:noProof/>
                <w:webHidden/>
              </w:rPr>
              <w:instrText xml:space="preserve"> PAGEREF _Toc8676990 \h </w:instrText>
            </w:r>
            <w:r>
              <w:rPr>
                <w:noProof/>
                <w:webHidden/>
              </w:rPr>
            </w:r>
            <w:r>
              <w:rPr>
                <w:noProof/>
                <w:webHidden/>
              </w:rPr>
              <w:fldChar w:fldCharType="separate"/>
            </w:r>
            <w:r>
              <w:rPr>
                <w:noProof/>
                <w:webHidden/>
              </w:rPr>
              <w:t>30</w:t>
            </w:r>
            <w:r>
              <w:rPr>
                <w:noProof/>
                <w:webHidden/>
              </w:rPr>
              <w:fldChar w:fldCharType="end"/>
            </w:r>
          </w:hyperlink>
        </w:p>
        <w:p w14:paraId="4D3F0454" w14:textId="2D5F28C9" w:rsidR="00D7004D" w:rsidRDefault="00D7004D">
          <w:pPr>
            <w:pStyle w:val="Obsah2"/>
            <w:rPr>
              <w:rFonts w:asciiTheme="minorHAnsi" w:eastAsiaTheme="minorEastAsia" w:hAnsiTheme="minorHAnsi" w:cstheme="minorBidi"/>
              <w:caps w:val="0"/>
              <w:noProof/>
              <w:sz w:val="22"/>
            </w:rPr>
          </w:pPr>
          <w:hyperlink w:anchor="_Toc8676991" w:history="1">
            <w:r w:rsidRPr="00915834">
              <w:rPr>
                <w:rStyle w:val="Hypertextovodkaz"/>
                <w:noProof/>
              </w:rPr>
              <w:t>4.2.</w:t>
            </w:r>
            <w:r>
              <w:rPr>
                <w:rFonts w:asciiTheme="minorHAnsi" w:eastAsiaTheme="minorEastAsia" w:hAnsiTheme="minorHAnsi" w:cstheme="minorBidi"/>
                <w:caps w:val="0"/>
                <w:noProof/>
                <w:sz w:val="22"/>
              </w:rPr>
              <w:tab/>
            </w:r>
            <w:r w:rsidRPr="00915834">
              <w:rPr>
                <w:rStyle w:val="Hypertextovodkaz"/>
                <w:noProof/>
              </w:rPr>
              <w:t>Doktorské studijní programy a podpůrné programy a aktivity pro doktorandy ze strany fakult</w:t>
            </w:r>
            <w:r>
              <w:rPr>
                <w:noProof/>
                <w:webHidden/>
              </w:rPr>
              <w:tab/>
            </w:r>
            <w:r>
              <w:rPr>
                <w:noProof/>
                <w:webHidden/>
              </w:rPr>
              <w:fldChar w:fldCharType="begin"/>
            </w:r>
            <w:r>
              <w:rPr>
                <w:noProof/>
                <w:webHidden/>
              </w:rPr>
              <w:instrText xml:space="preserve"> PAGEREF _Toc8676991 \h </w:instrText>
            </w:r>
            <w:r>
              <w:rPr>
                <w:noProof/>
                <w:webHidden/>
              </w:rPr>
            </w:r>
            <w:r>
              <w:rPr>
                <w:noProof/>
                <w:webHidden/>
              </w:rPr>
              <w:fldChar w:fldCharType="separate"/>
            </w:r>
            <w:r>
              <w:rPr>
                <w:noProof/>
                <w:webHidden/>
              </w:rPr>
              <w:t>32</w:t>
            </w:r>
            <w:r>
              <w:rPr>
                <w:noProof/>
                <w:webHidden/>
              </w:rPr>
              <w:fldChar w:fldCharType="end"/>
            </w:r>
          </w:hyperlink>
        </w:p>
        <w:p w14:paraId="0595ED0D" w14:textId="1148BB93" w:rsidR="00D7004D" w:rsidRDefault="00D7004D">
          <w:pPr>
            <w:pStyle w:val="Obsah2"/>
            <w:rPr>
              <w:rFonts w:asciiTheme="minorHAnsi" w:eastAsiaTheme="minorEastAsia" w:hAnsiTheme="minorHAnsi" w:cstheme="minorBidi"/>
              <w:caps w:val="0"/>
              <w:noProof/>
              <w:sz w:val="22"/>
            </w:rPr>
          </w:pPr>
          <w:hyperlink w:anchor="_Toc8676992" w:history="1">
            <w:r w:rsidRPr="00915834">
              <w:rPr>
                <w:rStyle w:val="Hypertextovodkaz"/>
                <w:noProof/>
              </w:rPr>
              <w:t>4.3.</w:t>
            </w:r>
            <w:r>
              <w:rPr>
                <w:rFonts w:asciiTheme="minorHAnsi" w:eastAsiaTheme="minorEastAsia" w:hAnsiTheme="minorHAnsi" w:cstheme="minorBidi"/>
                <w:caps w:val="0"/>
                <w:noProof/>
                <w:sz w:val="22"/>
              </w:rPr>
              <w:tab/>
            </w:r>
            <w:r w:rsidRPr="00915834">
              <w:rPr>
                <w:rStyle w:val="Hypertextovodkaz"/>
                <w:rFonts w:cstheme="minorHAnsi"/>
                <w:noProof/>
              </w:rPr>
              <w:t>O</w:t>
            </w:r>
            <w:r w:rsidRPr="00915834">
              <w:rPr>
                <w:rStyle w:val="Hypertextovodkaz"/>
                <w:noProof/>
              </w:rPr>
              <w:t>cenění nadaných studentů a absolventů doktorského studia</w:t>
            </w:r>
            <w:r>
              <w:rPr>
                <w:noProof/>
                <w:webHidden/>
              </w:rPr>
              <w:tab/>
            </w:r>
            <w:r>
              <w:rPr>
                <w:noProof/>
                <w:webHidden/>
              </w:rPr>
              <w:fldChar w:fldCharType="begin"/>
            </w:r>
            <w:r>
              <w:rPr>
                <w:noProof/>
                <w:webHidden/>
              </w:rPr>
              <w:instrText xml:space="preserve"> PAGEREF _Toc8676992 \h </w:instrText>
            </w:r>
            <w:r>
              <w:rPr>
                <w:noProof/>
                <w:webHidden/>
              </w:rPr>
            </w:r>
            <w:r>
              <w:rPr>
                <w:noProof/>
                <w:webHidden/>
              </w:rPr>
              <w:fldChar w:fldCharType="separate"/>
            </w:r>
            <w:r>
              <w:rPr>
                <w:noProof/>
                <w:webHidden/>
              </w:rPr>
              <w:t>32</w:t>
            </w:r>
            <w:r>
              <w:rPr>
                <w:noProof/>
                <w:webHidden/>
              </w:rPr>
              <w:fldChar w:fldCharType="end"/>
            </w:r>
          </w:hyperlink>
        </w:p>
        <w:p w14:paraId="63B3B9BA" w14:textId="671C13B6" w:rsidR="00D7004D" w:rsidRDefault="00D7004D">
          <w:pPr>
            <w:pStyle w:val="Obsah2"/>
            <w:rPr>
              <w:rFonts w:asciiTheme="minorHAnsi" w:eastAsiaTheme="minorEastAsia" w:hAnsiTheme="minorHAnsi" w:cstheme="minorBidi"/>
              <w:caps w:val="0"/>
              <w:noProof/>
              <w:sz w:val="22"/>
            </w:rPr>
          </w:pPr>
          <w:hyperlink w:anchor="_Toc8676993" w:history="1">
            <w:r w:rsidRPr="00915834">
              <w:rPr>
                <w:rStyle w:val="Hypertextovodkaz"/>
                <w:noProof/>
              </w:rPr>
              <w:t>Infografika ke kap. 4</w:t>
            </w:r>
            <w:r>
              <w:rPr>
                <w:noProof/>
                <w:webHidden/>
              </w:rPr>
              <w:tab/>
            </w:r>
            <w:r>
              <w:rPr>
                <w:noProof/>
                <w:webHidden/>
              </w:rPr>
              <w:fldChar w:fldCharType="begin"/>
            </w:r>
            <w:r>
              <w:rPr>
                <w:noProof/>
                <w:webHidden/>
              </w:rPr>
              <w:instrText xml:space="preserve"> PAGEREF _Toc8676993 \h </w:instrText>
            </w:r>
            <w:r>
              <w:rPr>
                <w:noProof/>
                <w:webHidden/>
              </w:rPr>
            </w:r>
            <w:r>
              <w:rPr>
                <w:noProof/>
                <w:webHidden/>
              </w:rPr>
              <w:fldChar w:fldCharType="separate"/>
            </w:r>
            <w:r>
              <w:rPr>
                <w:noProof/>
                <w:webHidden/>
              </w:rPr>
              <w:t>33</w:t>
            </w:r>
            <w:r>
              <w:rPr>
                <w:noProof/>
                <w:webHidden/>
              </w:rPr>
              <w:fldChar w:fldCharType="end"/>
            </w:r>
          </w:hyperlink>
        </w:p>
        <w:p w14:paraId="00E902A5" w14:textId="4BB27CAE" w:rsidR="00D7004D" w:rsidRDefault="00D7004D">
          <w:pPr>
            <w:pStyle w:val="Obsah1"/>
            <w:rPr>
              <w:rFonts w:asciiTheme="minorHAnsi" w:eastAsiaTheme="minorEastAsia" w:hAnsiTheme="minorHAnsi" w:cstheme="minorBidi"/>
              <w:b w:val="0"/>
              <w:caps w:val="0"/>
              <w:noProof/>
              <w:sz w:val="22"/>
              <w:u w:val="none"/>
            </w:rPr>
          </w:pPr>
          <w:hyperlink w:anchor="_Toc8676994" w:history="1">
            <w:r w:rsidRPr="00915834">
              <w:rPr>
                <w:rStyle w:val="Hypertextovodkaz"/>
                <w:noProof/>
              </w:rPr>
              <w:t>5.</w:t>
            </w:r>
            <w:r>
              <w:rPr>
                <w:rFonts w:asciiTheme="minorHAnsi" w:eastAsiaTheme="minorEastAsia" w:hAnsiTheme="minorHAnsi" w:cstheme="minorBidi"/>
                <w:b w:val="0"/>
                <w:caps w:val="0"/>
                <w:noProof/>
                <w:sz w:val="22"/>
                <w:u w:val="none"/>
              </w:rPr>
              <w:tab/>
            </w:r>
            <w:r w:rsidRPr="00915834">
              <w:rPr>
                <w:rStyle w:val="Hypertextovodkaz"/>
                <w:noProof/>
              </w:rPr>
              <w:t>Excelence a relevance výzkumu</w:t>
            </w:r>
            <w:r>
              <w:rPr>
                <w:noProof/>
                <w:webHidden/>
              </w:rPr>
              <w:tab/>
            </w:r>
            <w:r>
              <w:rPr>
                <w:noProof/>
                <w:webHidden/>
              </w:rPr>
              <w:fldChar w:fldCharType="begin"/>
            </w:r>
            <w:r>
              <w:rPr>
                <w:noProof/>
                <w:webHidden/>
              </w:rPr>
              <w:instrText xml:space="preserve"> PAGEREF _Toc8676994 \h </w:instrText>
            </w:r>
            <w:r>
              <w:rPr>
                <w:noProof/>
                <w:webHidden/>
              </w:rPr>
            </w:r>
            <w:r>
              <w:rPr>
                <w:noProof/>
                <w:webHidden/>
              </w:rPr>
              <w:fldChar w:fldCharType="separate"/>
            </w:r>
            <w:r>
              <w:rPr>
                <w:noProof/>
                <w:webHidden/>
              </w:rPr>
              <w:t>36</w:t>
            </w:r>
            <w:r>
              <w:rPr>
                <w:noProof/>
                <w:webHidden/>
              </w:rPr>
              <w:fldChar w:fldCharType="end"/>
            </w:r>
          </w:hyperlink>
        </w:p>
        <w:p w14:paraId="061720E7" w14:textId="7A57BF23" w:rsidR="00D7004D" w:rsidRDefault="00D7004D">
          <w:pPr>
            <w:pStyle w:val="Obsah2"/>
            <w:rPr>
              <w:rFonts w:asciiTheme="minorHAnsi" w:eastAsiaTheme="minorEastAsia" w:hAnsiTheme="minorHAnsi" w:cstheme="minorBidi"/>
              <w:caps w:val="0"/>
              <w:noProof/>
              <w:sz w:val="22"/>
            </w:rPr>
          </w:pPr>
          <w:hyperlink w:anchor="_Toc8676995" w:history="1">
            <w:r w:rsidRPr="00915834">
              <w:rPr>
                <w:rStyle w:val="Hypertextovodkaz"/>
                <w:noProof/>
              </w:rPr>
              <w:t>5.1.</w:t>
            </w:r>
            <w:r>
              <w:rPr>
                <w:rFonts w:asciiTheme="minorHAnsi" w:eastAsiaTheme="minorEastAsia" w:hAnsiTheme="minorHAnsi" w:cstheme="minorBidi"/>
                <w:caps w:val="0"/>
                <w:noProof/>
                <w:sz w:val="22"/>
              </w:rPr>
              <w:tab/>
            </w:r>
            <w:r w:rsidRPr="00915834">
              <w:rPr>
                <w:rStyle w:val="Hypertextovodkaz"/>
                <w:noProof/>
              </w:rPr>
              <w:t>Vědecký výkon Masarykovy univerzity</w:t>
            </w:r>
            <w:r>
              <w:rPr>
                <w:noProof/>
                <w:webHidden/>
              </w:rPr>
              <w:tab/>
            </w:r>
            <w:r>
              <w:rPr>
                <w:noProof/>
                <w:webHidden/>
              </w:rPr>
              <w:fldChar w:fldCharType="begin"/>
            </w:r>
            <w:r>
              <w:rPr>
                <w:noProof/>
                <w:webHidden/>
              </w:rPr>
              <w:instrText xml:space="preserve"> PAGEREF _Toc8676995 \h </w:instrText>
            </w:r>
            <w:r>
              <w:rPr>
                <w:noProof/>
                <w:webHidden/>
              </w:rPr>
            </w:r>
            <w:r>
              <w:rPr>
                <w:noProof/>
                <w:webHidden/>
              </w:rPr>
              <w:fldChar w:fldCharType="separate"/>
            </w:r>
            <w:r>
              <w:rPr>
                <w:noProof/>
                <w:webHidden/>
              </w:rPr>
              <w:t>36</w:t>
            </w:r>
            <w:r>
              <w:rPr>
                <w:noProof/>
                <w:webHidden/>
              </w:rPr>
              <w:fldChar w:fldCharType="end"/>
            </w:r>
          </w:hyperlink>
        </w:p>
        <w:p w14:paraId="4055F0CC" w14:textId="7EF7DA03" w:rsidR="00D7004D" w:rsidRDefault="00D7004D">
          <w:pPr>
            <w:pStyle w:val="Obsah2"/>
            <w:rPr>
              <w:rFonts w:asciiTheme="minorHAnsi" w:eastAsiaTheme="minorEastAsia" w:hAnsiTheme="minorHAnsi" w:cstheme="minorBidi"/>
              <w:caps w:val="0"/>
              <w:noProof/>
              <w:sz w:val="22"/>
            </w:rPr>
          </w:pPr>
          <w:hyperlink w:anchor="_Toc8676996" w:history="1">
            <w:r w:rsidRPr="00915834">
              <w:rPr>
                <w:rStyle w:val="Hypertextovodkaz"/>
                <w:noProof/>
              </w:rPr>
              <w:t>5.2.</w:t>
            </w:r>
            <w:r>
              <w:rPr>
                <w:rFonts w:asciiTheme="minorHAnsi" w:eastAsiaTheme="minorEastAsia" w:hAnsiTheme="minorHAnsi" w:cstheme="minorBidi"/>
                <w:caps w:val="0"/>
                <w:noProof/>
                <w:sz w:val="22"/>
              </w:rPr>
              <w:tab/>
            </w:r>
            <w:r w:rsidRPr="00915834">
              <w:rPr>
                <w:rStyle w:val="Hypertextovodkaz"/>
                <w:noProof/>
              </w:rPr>
              <w:t>Mezinárodní rozměr podpory výzkumu</w:t>
            </w:r>
            <w:r>
              <w:rPr>
                <w:noProof/>
                <w:webHidden/>
              </w:rPr>
              <w:tab/>
            </w:r>
            <w:r>
              <w:rPr>
                <w:noProof/>
                <w:webHidden/>
              </w:rPr>
              <w:fldChar w:fldCharType="begin"/>
            </w:r>
            <w:r>
              <w:rPr>
                <w:noProof/>
                <w:webHidden/>
              </w:rPr>
              <w:instrText xml:space="preserve"> PAGEREF _Toc8676996 \h </w:instrText>
            </w:r>
            <w:r>
              <w:rPr>
                <w:noProof/>
                <w:webHidden/>
              </w:rPr>
            </w:r>
            <w:r>
              <w:rPr>
                <w:noProof/>
                <w:webHidden/>
              </w:rPr>
              <w:fldChar w:fldCharType="separate"/>
            </w:r>
            <w:r>
              <w:rPr>
                <w:noProof/>
                <w:webHidden/>
              </w:rPr>
              <w:t>37</w:t>
            </w:r>
            <w:r>
              <w:rPr>
                <w:noProof/>
                <w:webHidden/>
              </w:rPr>
              <w:fldChar w:fldCharType="end"/>
            </w:r>
          </w:hyperlink>
        </w:p>
        <w:p w14:paraId="3C038DE5" w14:textId="40962033" w:rsidR="00D7004D" w:rsidRDefault="00D7004D">
          <w:pPr>
            <w:pStyle w:val="Obsah2"/>
            <w:rPr>
              <w:rFonts w:asciiTheme="minorHAnsi" w:eastAsiaTheme="minorEastAsia" w:hAnsiTheme="minorHAnsi" w:cstheme="minorBidi"/>
              <w:caps w:val="0"/>
              <w:noProof/>
              <w:sz w:val="22"/>
            </w:rPr>
          </w:pPr>
          <w:hyperlink w:anchor="_Toc8676997" w:history="1">
            <w:r w:rsidRPr="00915834">
              <w:rPr>
                <w:rStyle w:val="Hypertextovodkaz"/>
                <w:noProof/>
              </w:rPr>
              <w:t>5.3.</w:t>
            </w:r>
            <w:r>
              <w:rPr>
                <w:rFonts w:asciiTheme="minorHAnsi" w:eastAsiaTheme="minorEastAsia" w:hAnsiTheme="minorHAnsi" w:cstheme="minorBidi"/>
                <w:caps w:val="0"/>
                <w:noProof/>
                <w:sz w:val="22"/>
              </w:rPr>
              <w:tab/>
            </w:r>
            <w:r w:rsidRPr="00915834">
              <w:rPr>
                <w:rStyle w:val="Hypertextovodkaz"/>
                <w:noProof/>
              </w:rPr>
              <w:t>Transfer znalostí a výsledků výzkumu do praxe</w:t>
            </w:r>
            <w:r>
              <w:rPr>
                <w:noProof/>
                <w:webHidden/>
              </w:rPr>
              <w:tab/>
            </w:r>
            <w:r>
              <w:rPr>
                <w:noProof/>
                <w:webHidden/>
              </w:rPr>
              <w:fldChar w:fldCharType="begin"/>
            </w:r>
            <w:r>
              <w:rPr>
                <w:noProof/>
                <w:webHidden/>
              </w:rPr>
              <w:instrText xml:space="preserve"> PAGEREF _Toc8676997 \h </w:instrText>
            </w:r>
            <w:r>
              <w:rPr>
                <w:noProof/>
                <w:webHidden/>
              </w:rPr>
            </w:r>
            <w:r>
              <w:rPr>
                <w:noProof/>
                <w:webHidden/>
              </w:rPr>
              <w:fldChar w:fldCharType="separate"/>
            </w:r>
            <w:r>
              <w:rPr>
                <w:noProof/>
                <w:webHidden/>
              </w:rPr>
              <w:t>38</w:t>
            </w:r>
            <w:r>
              <w:rPr>
                <w:noProof/>
                <w:webHidden/>
              </w:rPr>
              <w:fldChar w:fldCharType="end"/>
            </w:r>
          </w:hyperlink>
        </w:p>
        <w:p w14:paraId="6F67653A" w14:textId="64A391A4" w:rsidR="00D7004D" w:rsidRDefault="00D7004D">
          <w:pPr>
            <w:pStyle w:val="Obsah2"/>
            <w:rPr>
              <w:rFonts w:asciiTheme="minorHAnsi" w:eastAsiaTheme="minorEastAsia" w:hAnsiTheme="minorHAnsi" w:cstheme="minorBidi"/>
              <w:caps w:val="0"/>
              <w:noProof/>
              <w:sz w:val="22"/>
            </w:rPr>
          </w:pPr>
          <w:hyperlink w:anchor="_Toc8676998" w:history="1">
            <w:r w:rsidRPr="00915834">
              <w:rPr>
                <w:rStyle w:val="Hypertextovodkaz"/>
                <w:noProof/>
              </w:rPr>
              <w:t>Infografika ke kap. 5</w:t>
            </w:r>
            <w:r>
              <w:rPr>
                <w:noProof/>
                <w:webHidden/>
              </w:rPr>
              <w:tab/>
            </w:r>
            <w:r>
              <w:rPr>
                <w:noProof/>
                <w:webHidden/>
              </w:rPr>
              <w:fldChar w:fldCharType="begin"/>
            </w:r>
            <w:r>
              <w:rPr>
                <w:noProof/>
                <w:webHidden/>
              </w:rPr>
              <w:instrText xml:space="preserve"> PAGEREF _Toc8676998 \h </w:instrText>
            </w:r>
            <w:r>
              <w:rPr>
                <w:noProof/>
                <w:webHidden/>
              </w:rPr>
            </w:r>
            <w:r>
              <w:rPr>
                <w:noProof/>
                <w:webHidden/>
              </w:rPr>
              <w:fldChar w:fldCharType="separate"/>
            </w:r>
            <w:r>
              <w:rPr>
                <w:noProof/>
                <w:webHidden/>
              </w:rPr>
              <w:t>39</w:t>
            </w:r>
            <w:r>
              <w:rPr>
                <w:noProof/>
                <w:webHidden/>
              </w:rPr>
              <w:fldChar w:fldCharType="end"/>
            </w:r>
          </w:hyperlink>
        </w:p>
        <w:p w14:paraId="6CA35682" w14:textId="7FA47B44" w:rsidR="00D7004D" w:rsidRDefault="00D7004D">
          <w:pPr>
            <w:pStyle w:val="Obsah1"/>
            <w:rPr>
              <w:rFonts w:asciiTheme="minorHAnsi" w:eastAsiaTheme="minorEastAsia" w:hAnsiTheme="minorHAnsi" w:cstheme="minorBidi"/>
              <w:b w:val="0"/>
              <w:caps w:val="0"/>
              <w:noProof/>
              <w:sz w:val="22"/>
              <w:u w:val="none"/>
            </w:rPr>
          </w:pPr>
          <w:hyperlink w:anchor="_Toc8676999" w:history="1">
            <w:r w:rsidRPr="00915834">
              <w:rPr>
                <w:rStyle w:val="Hypertextovodkaz"/>
                <w:noProof/>
              </w:rPr>
              <w:t>6.</w:t>
            </w:r>
            <w:r>
              <w:rPr>
                <w:rFonts w:asciiTheme="minorHAnsi" w:eastAsiaTheme="minorEastAsia" w:hAnsiTheme="minorHAnsi" w:cstheme="minorBidi"/>
                <w:b w:val="0"/>
                <w:caps w:val="0"/>
                <w:noProof/>
                <w:sz w:val="22"/>
                <w:u w:val="none"/>
              </w:rPr>
              <w:tab/>
            </w:r>
            <w:r w:rsidRPr="00915834">
              <w:rPr>
                <w:rStyle w:val="Hypertextovodkaz"/>
                <w:noProof/>
              </w:rPr>
              <w:t>Efektivita výzkumu a stimulující prostředí</w:t>
            </w:r>
            <w:r>
              <w:rPr>
                <w:noProof/>
                <w:webHidden/>
              </w:rPr>
              <w:tab/>
            </w:r>
            <w:r>
              <w:rPr>
                <w:noProof/>
                <w:webHidden/>
              </w:rPr>
              <w:fldChar w:fldCharType="begin"/>
            </w:r>
            <w:r>
              <w:rPr>
                <w:noProof/>
                <w:webHidden/>
              </w:rPr>
              <w:instrText xml:space="preserve"> PAGEREF _Toc8676999 \h </w:instrText>
            </w:r>
            <w:r>
              <w:rPr>
                <w:noProof/>
                <w:webHidden/>
              </w:rPr>
            </w:r>
            <w:r>
              <w:rPr>
                <w:noProof/>
                <w:webHidden/>
              </w:rPr>
              <w:fldChar w:fldCharType="separate"/>
            </w:r>
            <w:r>
              <w:rPr>
                <w:noProof/>
                <w:webHidden/>
              </w:rPr>
              <w:t>42</w:t>
            </w:r>
            <w:r>
              <w:rPr>
                <w:noProof/>
                <w:webHidden/>
              </w:rPr>
              <w:fldChar w:fldCharType="end"/>
            </w:r>
          </w:hyperlink>
        </w:p>
        <w:p w14:paraId="513A9D8E" w14:textId="500B94E4" w:rsidR="00D7004D" w:rsidRDefault="00D7004D">
          <w:pPr>
            <w:pStyle w:val="Obsah2"/>
            <w:rPr>
              <w:rFonts w:asciiTheme="minorHAnsi" w:eastAsiaTheme="minorEastAsia" w:hAnsiTheme="minorHAnsi" w:cstheme="minorBidi"/>
              <w:caps w:val="0"/>
              <w:noProof/>
              <w:sz w:val="22"/>
            </w:rPr>
          </w:pPr>
          <w:hyperlink w:anchor="_Toc8677000" w:history="1">
            <w:r w:rsidRPr="00915834">
              <w:rPr>
                <w:rStyle w:val="Hypertextovodkaz"/>
                <w:noProof/>
              </w:rPr>
              <w:t>6.1.</w:t>
            </w:r>
            <w:r>
              <w:rPr>
                <w:rFonts w:asciiTheme="minorHAnsi" w:eastAsiaTheme="minorEastAsia" w:hAnsiTheme="minorHAnsi" w:cstheme="minorBidi"/>
                <w:caps w:val="0"/>
                <w:noProof/>
                <w:sz w:val="22"/>
              </w:rPr>
              <w:tab/>
            </w:r>
            <w:r w:rsidRPr="00915834">
              <w:rPr>
                <w:rStyle w:val="Hypertextovodkaz"/>
                <w:noProof/>
              </w:rPr>
              <w:t>Podpůrné služby k tvůrčí činnosti</w:t>
            </w:r>
            <w:r>
              <w:rPr>
                <w:noProof/>
                <w:webHidden/>
              </w:rPr>
              <w:tab/>
            </w:r>
            <w:r>
              <w:rPr>
                <w:noProof/>
                <w:webHidden/>
              </w:rPr>
              <w:fldChar w:fldCharType="begin"/>
            </w:r>
            <w:r>
              <w:rPr>
                <w:noProof/>
                <w:webHidden/>
              </w:rPr>
              <w:instrText xml:space="preserve"> PAGEREF _Toc8677000 \h </w:instrText>
            </w:r>
            <w:r>
              <w:rPr>
                <w:noProof/>
                <w:webHidden/>
              </w:rPr>
            </w:r>
            <w:r>
              <w:rPr>
                <w:noProof/>
                <w:webHidden/>
              </w:rPr>
              <w:fldChar w:fldCharType="separate"/>
            </w:r>
            <w:r>
              <w:rPr>
                <w:noProof/>
                <w:webHidden/>
              </w:rPr>
              <w:t>42</w:t>
            </w:r>
            <w:r>
              <w:rPr>
                <w:noProof/>
                <w:webHidden/>
              </w:rPr>
              <w:fldChar w:fldCharType="end"/>
            </w:r>
          </w:hyperlink>
        </w:p>
        <w:p w14:paraId="50BB32D1" w14:textId="45A44B83" w:rsidR="00D7004D" w:rsidRDefault="00D7004D">
          <w:pPr>
            <w:pStyle w:val="Obsah2"/>
            <w:rPr>
              <w:rFonts w:asciiTheme="minorHAnsi" w:eastAsiaTheme="minorEastAsia" w:hAnsiTheme="minorHAnsi" w:cstheme="minorBidi"/>
              <w:caps w:val="0"/>
              <w:noProof/>
              <w:sz w:val="22"/>
            </w:rPr>
          </w:pPr>
          <w:hyperlink w:anchor="_Toc8677001" w:history="1">
            <w:r w:rsidRPr="00915834">
              <w:rPr>
                <w:rStyle w:val="Hypertextovodkaz"/>
                <w:noProof/>
              </w:rPr>
              <w:t>6.2.</w:t>
            </w:r>
            <w:r>
              <w:rPr>
                <w:rFonts w:asciiTheme="minorHAnsi" w:eastAsiaTheme="minorEastAsia" w:hAnsiTheme="minorHAnsi" w:cstheme="minorBidi"/>
                <w:caps w:val="0"/>
                <w:noProof/>
                <w:sz w:val="22"/>
              </w:rPr>
              <w:tab/>
            </w:r>
            <w:r w:rsidRPr="00915834">
              <w:rPr>
                <w:rStyle w:val="Hypertextovodkaz"/>
                <w:noProof/>
              </w:rPr>
              <w:t>Podpora kvalifikačního růstu a vědeckého výkonu</w:t>
            </w:r>
            <w:r>
              <w:rPr>
                <w:noProof/>
                <w:webHidden/>
              </w:rPr>
              <w:tab/>
            </w:r>
            <w:r>
              <w:rPr>
                <w:noProof/>
                <w:webHidden/>
              </w:rPr>
              <w:fldChar w:fldCharType="begin"/>
            </w:r>
            <w:r>
              <w:rPr>
                <w:noProof/>
                <w:webHidden/>
              </w:rPr>
              <w:instrText xml:space="preserve"> PAGEREF _Toc8677001 \h </w:instrText>
            </w:r>
            <w:r>
              <w:rPr>
                <w:noProof/>
                <w:webHidden/>
              </w:rPr>
            </w:r>
            <w:r>
              <w:rPr>
                <w:noProof/>
                <w:webHidden/>
              </w:rPr>
              <w:fldChar w:fldCharType="separate"/>
            </w:r>
            <w:r>
              <w:rPr>
                <w:noProof/>
                <w:webHidden/>
              </w:rPr>
              <w:t>43</w:t>
            </w:r>
            <w:r>
              <w:rPr>
                <w:noProof/>
                <w:webHidden/>
              </w:rPr>
              <w:fldChar w:fldCharType="end"/>
            </w:r>
          </w:hyperlink>
        </w:p>
        <w:p w14:paraId="38995AC9" w14:textId="34D7D329" w:rsidR="00D7004D" w:rsidRDefault="00D7004D">
          <w:pPr>
            <w:pStyle w:val="Obsah2"/>
            <w:rPr>
              <w:rFonts w:asciiTheme="minorHAnsi" w:eastAsiaTheme="minorEastAsia" w:hAnsiTheme="minorHAnsi" w:cstheme="minorBidi"/>
              <w:caps w:val="0"/>
              <w:noProof/>
              <w:sz w:val="22"/>
            </w:rPr>
          </w:pPr>
          <w:hyperlink w:anchor="_Toc8677002" w:history="1">
            <w:r w:rsidRPr="00915834">
              <w:rPr>
                <w:rStyle w:val="Hypertextovodkaz"/>
                <w:noProof/>
              </w:rPr>
              <w:t>Infografika ke kap. 6</w:t>
            </w:r>
            <w:r>
              <w:rPr>
                <w:noProof/>
                <w:webHidden/>
              </w:rPr>
              <w:tab/>
            </w:r>
            <w:r>
              <w:rPr>
                <w:noProof/>
                <w:webHidden/>
              </w:rPr>
              <w:fldChar w:fldCharType="begin"/>
            </w:r>
            <w:r>
              <w:rPr>
                <w:noProof/>
                <w:webHidden/>
              </w:rPr>
              <w:instrText xml:space="preserve"> PAGEREF _Toc8677002 \h </w:instrText>
            </w:r>
            <w:r>
              <w:rPr>
                <w:noProof/>
                <w:webHidden/>
              </w:rPr>
            </w:r>
            <w:r>
              <w:rPr>
                <w:noProof/>
                <w:webHidden/>
              </w:rPr>
              <w:fldChar w:fldCharType="separate"/>
            </w:r>
            <w:r>
              <w:rPr>
                <w:noProof/>
                <w:webHidden/>
              </w:rPr>
              <w:t>45</w:t>
            </w:r>
            <w:r>
              <w:rPr>
                <w:noProof/>
                <w:webHidden/>
              </w:rPr>
              <w:fldChar w:fldCharType="end"/>
            </w:r>
          </w:hyperlink>
        </w:p>
        <w:p w14:paraId="6E3CA935" w14:textId="05328122" w:rsidR="00D7004D" w:rsidRDefault="00D7004D">
          <w:pPr>
            <w:pStyle w:val="Obsah1"/>
            <w:rPr>
              <w:rFonts w:asciiTheme="minorHAnsi" w:eastAsiaTheme="minorEastAsia" w:hAnsiTheme="minorHAnsi" w:cstheme="minorBidi"/>
              <w:b w:val="0"/>
              <w:caps w:val="0"/>
              <w:noProof/>
              <w:sz w:val="22"/>
              <w:u w:val="none"/>
            </w:rPr>
          </w:pPr>
          <w:hyperlink w:anchor="_Toc8677003" w:history="1">
            <w:r w:rsidRPr="00915834">
              <w:rPr>
                <w:rStyle w:val="Hypertextovodkaz"/>
                <w:noProof/>
              </w:rPr>
              <w:t>7.</w:t>
            </w:r>
            <w:r>
              <w:rPr>
                <w:rFonts w:asciiTheme="minorHAnsi" w:eastAsiaTheme="minorEastAsia" w:hAnsiTheme="minorHAnsi" w:cstheme="minorBidi"/>
                <w:b w:val="0"/>
                <w:caps w:val="0"/>
                <w:noProof/>
                <w:sz w:val="22"/>
                <w:u w:val="none"/>
              </w:rPr>
              <w:tab/>
            </w:r>
            <w:r w:rsidRPr="00915834">
              <w:rPr>
                <w:rStyle w:val="Hypertextovodkaz"/>
                <w:noProof/>
              </w:rPr>
              <w:t>Vnitřní kultura založená na sdílených hodnotách</w:t>
            </w:r>
            <w:r>
              <w:rPr>
                <w:noProof/>
                <w:webHidden/>
              </w:rPr>
              <w:tab/>
            </w:r>
            <w:r>
              <w:rPr>
                <w:noProof/>
                <w:webHidden/>
              </w:rPr>
              <w:fldChar w:fldCharType="begin"/>
            </w:r>
            <w:r>
              <w:rPr>
                <w:noProof/>
                <w:webHidden/>
              </w:rPr>
              <w:instrText xml:space="preserve"> PAGEREF _Toc8677003 \h </w:instrText>
            </w:r>
            <w:r>
              <w:rPr>
                <w:noProof/>
                <w:webHidden/>
              </w:rPr>
            </w:r>
            <w:r>
              <w:rPr>
                <w:noProof/>
                <w:webHidden/>
              </w:rPr>
              <w:fldChar w:fldCharType="separate"/>
            </w:r>
            <w:r>
              <w:rPr>
                <w:noProof/>
                <w:webHidden/>
              </w:rPr>
              <w:t>48</w:t>
            </w:r>
            <w:r>
              <w:rPr>
                <w:noProof/>
                <w:webHidden/>
              </w:rPr>
              <w:fldChar w:fldCharType="end"/>
            </w:r>
          </w:hyperlink>
        </w:p>
        <w:p w14:paraId="28344E71" w14:textId="3480DDF8" w:rsidR="00D7004D" w:rsidRDefault="00D7004D">
          <w:pPr>
            <w:pStyle w:val="Obsah2"/>
            <w:rPr>
              <w:rFonts w:asciiTheme="minorHAnsi" w:eastAsiaTheme="minorEastAsia" w:hAnsiTheme="minorHAnsi" w:cstheme="minorBidi"/>
              <w:caps w:val="0"/>
              <w:noProof/>
              <w:sz w:val="22"/>
            </w:rPr>
          </w:pPr>
          <w:hyperlink w:anchor="_Toc8677004" w:history="1">
            <w:r w:rsidRPr="00915834">
              <w:rPr>
                <w:rStyle w:val="Hypertextovodkaz"/>
                <w:noProof/>
              </w:rPr>
              <w:t>7.1.</w:t>
            </w:r>
            <w:r>
              <w:rPr>
                <w:rFonts w:asciiTheme="minorHAnsi" w:eastAsiaTheme="minorEastAsia" w:hAnsiTheme="minorHAnsi" w:cstheme="minorBidi"/>
                <w:caps w:val="0"/>
                <w:noProof/>
                <w:sz w:val="22"/>
              </w:rPr>
              <w:tab/>
            </w:r>
            <w:r w:rsidRPr="00915834">
              <w:rPr>
                <w:rStyle w:val="Hypertextovodkaz"/>
                <w:noProof/>
              </w:rPr>
              <w:t>Inspirativní univerzitní prostředí</w:t>
            </w:r>
            <w:r>
              <w:rPr>
                <w:noProof/>
                <w:webHidden/>
              </w:rPr>
              <w:tab/>
            </w:r>
            <w:r>
              <w:rPr>
                <w:noProof/>
                <w:webHidden/>
              </w:rPr>
              <w:fldChar w:fldCharType="begin"/>
            </w:r>
            <w:r>
              <w:rPr>
                <w:noProof/>
                <w:webHidden/>
              </w:rPr>
              <w:instrText xml:space="preserve"> PAGEREF _Toc8677004 \h </w:instrText>
            </w:r>
            <w:r>
              <w:rPr>
                <w:noProof/>
                <w:webHidden/>
              </w:rPr>
            </w:r>
            <w:r>
              <w:rPr>
                <w:noProof/>
                <w:webHidden/>
              </w:rPr>
              <w:fldChar w:fldCharType="separate"/>
            </w:r>
            <w:r>
              <w:rPr>
                <w:noProof/>
                <w:webHidden/>
              </w:rPr>
              <w:t>48</w:t>
            </w:r>
            <w:r>
              <w:rPr>
                <w:noProof/>
                <w:webHidden/>
              </w:rPr>
              <w:fldChar w:fldCharType="end"/>
            </w:r>
          </w:hyperlink>
        </w:p>
        <w:p w14:paraId="79B20603" w14:textId="27104AEA" w:rsidR="00D7004D" w:rsidRDefault="00D7004D">
          <w:pPr>
            <w:pStyle w:val="Obsah2"/>
            <w:rPr>
              <w:rFonts w:asciiTheme="minorHAnsi" w:eastAsiaTheme="minorEastAsia" w:hAnsiTheme="minorHAnsi" w:cstheme="minorBidi"/>
              <w:caps w:val="0"/>
              <w:noProof/>
              <w:sz w:val="22"/>
            </w:rPr>
          </w:pPr>
          <w:hyperlink w:anchor="_Toc8677005" w:history="1">
            <w:r w:rsidRPr="00915834">
              <w:rPr>
                <w:rStyle w:val="Hypertextovodkaz"/>
                <w:noProof/>
              </w:rPr>
              <w:t>7.2.</w:t>
            </w:r>
            <w:r>
              <w:rPr>
                <w:rFonts w:asciiTheme="minorHAnsi" w:eastAsiaTheme="minorEastAsia" w:hAnsiTheme="minorHAnsi" w:cstheme="minorBidi"/>
                <w:caps w:val="0"/>
                <w:noProof/>
                <w:sz w:val="22"/>
              </w:rPr>
              <w:tab/>
            </w:r>
            <w:r w:rsidRPr="00915834">
              <w:rPr>
                <w:rStyle w:val="Hypertextovodkaz"/>
                <w:noProof/>
              </w:rPr>
              <w:t>Akce pro studenty a zaměstnance a zájmová činnost</w:t>
            </w:r>
            <w:r>
              <w:rPr>
                <w:noProof/>
                <w:webHidden/>
              </w:rPr>
              <w:tab/>
            </w:r>
            <w:r>
              <w:rPr>
                <w:noProof/>
                <w:webHidden/>
              </w:rPr>
              <w:fldChar w:fldCharType="begin"/>
            </w:r>
            <w:r>
              <w:rPr>
                <w:noProof/>
                <w:webHidden/>
              </w:rPr>
              <w:instrText xml:space="preserve"> PAGEREF _Toc8677005 \h </w:instrText>
            </w:r>
            <w:r>
              <w:rPr>
                <w:noProof/>
                <w:webHidden/>
              </w:rPr>
            </w:r>
            <w:r>
              <w:rPr>
                <w:noProof/>
                <w:webHidden/>
              </w:rPr>
              <w:fldChar w:fldCharType="separate"/>
            </w:r>
            <w:r>
              <w:rPr>
                <w:noProof/>
                <w:webHidden/>
              </w:rPr>
              <w:t>49</w:t>
            </w:r>
            <w:r>
              <w:rPr>
                <w:noProof/>
                <w:webHidden/>
              </w:rPr>
              <w:fldChar w:fldCharType="end"/>
            </w:r>
          </w:hyperlink>
        </w:p>
        <w:p w14:paraId="3D9D8D70" w14:textId="7CB860CD" w:rsidR="00D7004D" w:rsidRDefault="00D7004D">
          <w:pPr>
            <w:pStyle w:val="Obsah2"/>
            <w:rPr>
              <w:rFonts w:asciiTheme="minorHAnsi" w:eastAsiaTheme="minorEastAsia" w:hAnsiTheme="minorHAnsi" w:cstheme="minorBidi"/>
              <w:caps w:val="0"/>
              <w:noProof/>
              <w:sz w:val="22"/>
            </w:rPr>
          </w:pPr>
          <w:hyperlink w:anchor="_Toc8677006" w:history="1">
            <w:r w:rsidRPr="00915834">
              <w:rPr>
                <w:rStyle w:val="Hypertextovodkaz"/>
                <w:noProof/>
              </w:rPr>
              <w:t>7.3.</w:t>
            </w:r>
            <w:r>
              <w:rPr>
                <w:rFonts w:asciiTheme="minorHAnsi" w:eastAsiaTheme="minorEastAsia" w:hAnsiTheme="minorHAnsi" w:cstheme="minorBidi"/>
                <w:caps w:val="0"/>
                <w:noProof/>
                <w:sz w:val="22"/>
              </w:rPr>
              <w:tab/>
            </w:r>
            <w:r w:rsidRPr="00915834">
              <w:rPr>
                <w:rStyle w:val="Hypertextovodkaz"/>
                <w:noProof/>
              </w:rPr>
              <w:t>Interní komunikace</w:t>
            </w:r>
            <w:r>
              <w:rPr>
                <w:noProof/>
                <w:webHidden/>
              </w:rPr>
              <w:tab/>
            </w:r>
            <w:r>
              <w:rPr>
                <w:noProof/>
                <w:webHidden/>
              </w:rPr>
              <w:fldChar w:fldCharType="begin"/>
            </w:r>
            <w:r>
              <w:rPr>
                <w:noProof/>
                <w:webHidden/>
              </w:rPr>
              <w:instrText xml:space="preserve"> PAGEREF _Toc8677006 \h </w:instrText>
            </w:r>
            <w:r>
              <w:rPr>
                <w:noProof/>
                <w:webHidden/>
              </w:rPr>
            </w:r>
            <w:r>
              <w:rPr>
                <w:noProof/>
                <w:webHidden/>
              </w:rPr>
              <w:fldChar w:fldCharType="separate"/>
            </w:r>
            <w:r>
              <w:rPr>
                <w:noProof/>
                <w:webHidden/>
              </w:rPr>
              <w:t>50</w:t>
            </w:r>
            <w:r>
              <w:rPr>
                <w:noProof/>
                <w:webHidden/>
              </w:rPr>
              <w:fldChar w:fldCharType="end"/>
            </w:r>
          </w:hyperlink>
        </w:p>
        <w:p w14:paraId="6047CE56" w14:textId="1FCB9B53" w:rsidR="00D7004D" w:rsidRDefault="00D7004D">
          <w:pPr>
            <w:pStyle w:val="Obsah2"/>
            <w:rPr>
              <w:rFonts w:asciiTheme="minorHAnsi" w:eastAsiaTheme="minorEastAsia" w:hAnsiTheme="minorHAnsi" w:cstheme="minorBidi"/>
              <w:caps w:val="0"/>
              <w:noProof/>
              <w:sz w:val="22"/>
            </w:rPr>
          </w:pPr>
          <w:hyperlink w:anchor="_Toc8677007" w:history="1">
            <w:r w:rsidRPr="00915834">
              <w:rPr>
                <w:rStyle w:val="Hypertextovodkaz"/>
                <w:noProof/>
              </w:rPr>
              <w:t>7.4.</w:t>
            </w:r>
            <w:r>
              <w:rPr>
                <w:rFonts w:asciiTheme="minorHAnsi" w:eastAsiaTheme="minorEastAsia" w:hAnsiTheme="minorHAnsi" w:cstheme="minorBidi"/>
                <w:caps w:val="0"/>
                <w:noProof/>
                <w:sz w:val="22"/>
              </w:rPr>
              <w:tab/>
            </w:r>
            <w:r w:rsidRPr="00915834">
              <w:rPr>
                <w:rStyle w:val="Hypertextovodkaz"/>
                <w:noProof/>
              </w:rPr>
              <w:t>Vizuální identita</w:t>
            </w:r>
            <w:r>
              <w:rPr>
                <w:noProof/>
                <w:webHidden/>
              </w:rPr>
              <w:tab/>
            </w:r>
            <w:r>
              <w:rPr>
                <w:noProof/>
                <w:webHidden/>
              </w:rPr>
              <w:fldChar w:fldCharType="begin"/>
            </w:r>
            <w:r>
              <w:rPr>
                <w:noProof/>
                <w:webHidden/>
              </w:rPr>
              <w:instrText xml:space="preserve"> PAGEREF _Toc8677007 \h </w:instrText>
            </w:r>
            <w:r>
              <w:rPr>
                <w:noProof/>
                <w:webHidden/>
              </w:rPr>
            </w:r>
            <w:r>
              <w:rPr>
                <w:noProof/>
                <w:webHidden/>
              </w:rPr>
              <w:fldChar w:fldCharType="separate"/>
            </w:r>
            <w:r>
              <w:rPr>
                <w:noProof/>
                <w:webHidden/>
              </w:rPr>
              <w:t>51</w:t>
            </w:r>
            <w:r>
              <w:rPr>
                <w:noProof/>
                <w:webHidden/>
              </w:rPr>
              <w:fldChar w:fldCharType="end"/>
            </w:r>
          </w:hyperlink>
        </w:p>
        <w:p w14:paraId="3DC3B27A" w14:textId="1FA9CF49" w:rsidR="00D7004D" w:rsidRDefault="00D7004D">
          <w:pPr>
            <w:pStyle w:val="Obsah2"/>
            <w:rPr>
              <w:rFonts w:asciiTheme="minorHAnsi" w:eastAsiaTheme="minorEastAsia" w:hAnsiTheme="minorHAnsi" w:cstheme="minorBidi"/>
              <w:caps w:val="0"/>
              <w:noProof/>
              <w:sz w:val="22"/>
            </w:rPr>
          </w:pPr>
          <w:hyperlink w:anchor="_Toc8677008" w:history="1">
            <w:r w:rsidRPr="00915834">
              <w:rPr>
                <w:rStyle w:val="Hypertextovodkaz"/>
                <w:noProof/>
              </w:rPr>
              <w:t>7.5.</w:t>
            </w:r>
            <w:r>
              <w:rPr>
                <w:rFonts w:asciiTheme="minorHAnsi" w:eastAsiaTheme="minorEastAsia" w:hAnsiTheme="minorHAnsi" w:cstheme="minorBidi"/>
                <w:caps w:val="0"/>
                <w:noProof/>
                <w:sz w:val="22"/>
              </w:rPr>
              <w:tab/>
            </w:r>
            <w:r w:rsidRPr="00915834">
              <w:rPr>
                <w:rStyle w:val="Hypertextovodkaz"/>
                <w:noProof/>
              </w:rPr>
              <w:t>Kariérní poradenství</w:t>
            </w:r>
            <w:r>
              <w:rPr>
                <w:noProof/>
                <w:webHidden/>
              </w:rPr>
              <w:tab/>
            </w:r>
            <w:r>
              <w:rPr>
                <w:noProof/>
                <w:webHidden/>
              </w:rPr>
              <w:fldChar w:fldCharType="begin"/>
            </w:r>
            <w:r>
              <w:rPr>
                <w:noProof/>
                <w:webHidden/>
              </w:rPr>
              <w:instrText xml:space="preserve"> PAGEREF _Toc8677008 \h </w:instrText>
            </w:r>
            <w:r>
              <w:rPr>
                <w:noProof/>
                <w:webHidden/>
              </w:rPr>
            </w:r>
            <w:r>
              <w:rPr>
                <w:noProof/>
                <w:webHidden/>
              </w:rPr>
              <w:fldChar w:fldCharType="separate"/>
            </w:r>
            <w:r>
              <w:rPr>
                <w:noProof/>
                <w:webHidden/>
              </w:rPr>
              <w:t>51</w:t>
            </w:r>
            <w:r>
              <w:rPr>
                <w:noProof/>
                <w:webHidden/>
              </w:rPr>
              <w:fldChar w:fldCharType="end"/>
            </w:r>
          </w:hyperlink>
        </w:p>
        <w:p w14:paraId="17A2C81E" w14:textId="243AF71B" w:rsidR="00D7004D" w:rsidRDefault="00D7004D">
          <w:pPr>
            <w:pStyle w:val="Obsah2"/>
            <w:rPr>
              <w:rFonts w:asciiTheme="minorHAnsi" w:eastAsiaTheme="minorEastAsia" w:hAnsiTheme="minorHAnsi" w:cstheme="minorBidi"/>
              <w:caps w:val="0"/>
              <w:noProof/>
              <w:sz w:val="22"/>
            </w:rPr>
          </w:pPr>
          <w:hyperlink w:anchor="_Toc8677009" w:history="1">
            <w:r w:rsidRPr="00915834">
              <w:rPr>
                <w:rStyle w:val="Hypertextovodkaz"/>
                <w:noProof/>
              </w:rPr>
              <w:t>7.6.</w:t>
            </w:r>
            <w:r>
              <w:rPr>
                <w:rFonts w:asciiTheme="minorHAnsi" w:eastAsiaTheme="minorEastAsia" w:hAnsiTheme="minorHAnsi" w:cstheme="minorBidi"/>
                <w:caps w:val="0"/>
                <w:noProof/>
                <w:sz w:val="22"/>
              </w:rPr>
              <w:tab/>
            </w:r>
            <w:r w:rsidRPr="00915834">
              <w:rPr>
                <w:rStyle w:val="Hypertextovodkaz"/>
                <w:noProof/>
              </w:rPr>
              <w:t>Poskytované služby osobám se specifickými nároky</w:t>
            </w:r>
            <w:r>
              <w:rPr>
                <w:noProof/>
                <w:webHidden/>
              </w:rPr>
              <w:tab/>
            </w:r>
            <w:r>
              <w:rPr>
                <w:noProof/>
                <w:webHidden/>
              </w:rPr>
              <w:fldChar w:fldCharType="begin"/>
            </w:r>
            <w:r>
              <w:rPr>
                <w:noProof/>
                <w:webHidden/>
              </w:rPr>
              <w:instrText xml:space="preserve"> PAGEREF _Toc8677009 \h </w:instrText>
            </w:r>
            <w:r>
              <w:rPr>
                <w:noProof/>
                <w:webHidden/>
              </w:rPr>
            </w:r>
            <w:r>
              <w:rPr>
                <w:noProof/>
                <w:webHidden/>
              </w:rPr>
              <w:fldChar w:fldCharType="separate"/>
            </w:r>
            <w:r>
              <w:rPr>
                <w:noProof/>
                <w:webHidden/>
              </w:rPr>
              <w:t>52</w:t>
            </w:r>
            <w:r>
              <w:rPr>
                <w:noProof/>
                <w:webHidden/>
              </w:rPr>
              <w:fldChar w:fldCharType="end"/>
            </w:r>
          </w:hyperlink>
        </w:p>
        <w:p w14:paraId="5AE3D98C" w14:textId="34A90097" w:rsidR="00D7004D" w:rsidRDefault="00D7004D">
          <w:pPr>
            <w:pStyle w:val="Obsah2"/>
            <w:rPr>
              <w:rFonts w:asciiTheme="minorHAnsi" w:eastAsiaTheme="minorEastAsia" w:hAnsiTheme="minorHAnsi" w:cstheme="minorBidi"/>
              <w:caps w:val="0"/>
              <w:noProof/>
              <w:sz w:val="22"/>
            </w:rPr>
          </w:pPr>
          <w:hyperlink w:anchor="_Toc8677010" w:history="1">
            <w:r w:rsidRPr="00915834">
              <w:rPr>
                <w:rStyle w:val="Hypertextovodkaz"/>
                <w:noProof/>
              </w:rPr>
              <w:t>7.7.</w:t>
            </w:r>
            <w:r>
              <w:rPr>
                <w:rFonts w:asciiTheme="minorHAnsi" w:eastAsiaTheme="minorEastAsia" w:hAnsiTheme="minorHAnsi" w:cstheme="minorBidi"/>
                <w:caps w:val="0"/>
                <w:noProof/>
                <w:sz w:val="22"/>
              </w:rPr>
              <w:tab/>
            </w:r>
            <w:r w:rsidRPr="00915834">
              <w:rPr>
                <w:rStyle w:val="Hypertextovodkaz"/>
                <w:noProof/>
              </w:rPr>
              <w:t>Etika a rovné příležitosti</w:t>
            </w:r>
            <w:r>
              <w:rPr>
                <w:noProof/>
                <w:webHidden/>
              </w:rPr>
              <w:tab/>
            </w:r>
            <w:r>
              <w:rPr>
                <w:noProof/>
                <w:webHidden/>
              </w:rPr>
              <w:fldChar w:fldCharType="begin"/>
            </w:r>
            <w:r>
              <w:rPr>
                <w:noProof/>
                <w:webHidden/>
              </w:rPr>
              <w:instrText xml:space="preserve"> PAGEREF _Toc8677010 \h </w:instrText>
            </w:r>
            <w:r>
              <w:rPr>
                <w:noProof/>
                <w:webHidden/>
              </w:rPr>
            </w:r>
            <w:r>
              <w:rPr>
                <w:noProof/>
                <w:webHidden/>
              </w:rPr>
              <w:fldChar w:fldCharType="separate"/>
            </w:r>
            <w:r>
              <w:rPr>
                <w:noProof/>
                <w:webHidden/>
              </w:rPr>
              <w:t>53</w:t>
            </w:r>
            <w:r>
              <w:rPr>
                <w:noProof/>
                <w:webHidden/>
              </w:rPr>
              <w:fldChar w:fldCharType="end"/>
            </w:r>
          </w:hyperlink>
        </w:p>
        <w:p w14:paraId="721DC7F7" w14:textId="5992A7EE" w:rsidR="00D7004D" w:rsidRDefault="00D7004D">
          <w:pPr>
            <w:pStyle w:val="Obsah2"/>
            <w:rPr>
              <w:rFonts w:asciiTheme="minorHAnsi" w:eastAsiaTheme="minorEastAsia" w:hAnsiTheme="minorHAnsi" w:cstheme="minorBidi"/>
              <w:caps w:val="0"/>
              <w:noProof/>
              <w:sz w:val="22"/>
            </w:rPr>
          </w:pPr>
          <w:hyperlink w:anchor="_Toc8677011" w:history="1">
            <w:r w:rsidRPr="00915834">
              <w:rPr>
                <w:rStyle w:val="Hypertextovodkaz"/>
                <w:noProof/>
              </w:rPr>
              <w:t>Infografika ke kap. 7</w:t>
            </w:r>
            <w:r>
              <w:rPr>
                <w:noProof/>
                <w:webHidden/>
              </w:rPr>
              <w:tab/>
            </w:r>
            <w:r>
              <w:rPr>
                <w:noProof/>
                <w:webHidden/>
              </w:rPr>
              <w:fldChar w:fldCharType="begin"/>
            </w:r>
            <w:r>
              <w:rPr>
                <w:noProof/>
                <w:webHidden/>
              </w:rPr>
              <w:instrText xml:space="preserve"> PAGEREF _Toc8677011 \h </w:instrText>
            </w:r>
            <w:r>
              <w:rPr>
                <w:noProof/>
                <w:webHidden/>
              </w:rPr>
            </w:r>
            <w:r>
              <w:rPr>
                <w:noProof/>
                <w:webHidden/>
              </w:rPr>
              <w:fldChar w:fldCharType="separate"/>
            </w:r>
            <w:r>
              <w:rPr>
                <w:noProof/>
                <w:webHidden/>
              </w:rPr>
              <w:t>53</w:t>
            </w:r>
            <w:r>
              <w:rPr>
                <w:noProof/>
                <w:webHidden/>
              </w:rPr>
              <w:fldChar w:fldCharType="end"/>
            </w:r>
          </w:hyperlink>
        </w:p>
        <w:p w14:paraId="7B8D5573" w14:textId="61C90E41" w:rsidR="00D7004D" w:rsidRDefault="00D7004D">
          <w:pPr>
            <w:pStyle w:val="Obsah1"/>
            <w:rPr>
              <w:rFonts w:asciiTheme="minorHAnsi" w:eastAsiaTheme="minorEastAsia" w:hAnsiTheme="minorHAnsi" w:cstheme="minorBidi"/>
              <w:b w:val="0"/>
              <w:caps w:val="0"/>
              <w:noProof/>
              <w:sz w:val="22"/>
              <w:u w:val="none"/>
            </w:rPr>
          </w:pPr>
          <w:hyperlink w:anchor="_Toc8677012" w:history="1">
            <w:r w:rsidRPr="00915834">
              <w:rPr>
                <w:rStyle w:val="Hypertextovodkaz"/>
                <w:noProof/>
              </w:rPr>
              <w:t>8.</w:t>
            </w:r>
            <w:r>
              <w:rPr>
                <w:rFonts w:asciiTheme="minorHAnsi" w:eastAsiaTheme="minorEastAsia" w:hAnsiTheme="minorHAnsi" w:cstheme="minorBidi"/>
                <w:b w:val="0"/>
                <w:caps w:val="0"/>
                <w:noProof/>
                <w:sz w:val="22"/>
                <w:u w:val="none"/>
              </w:rPr>
              <w:tab/>
            </w:r>
            <w:r w:rsidRPr="00915834">
              <w:rPr>
                <w:rStyle w:val="Hypertextovodkaz"/>
                <w:noProof/>
              </w:rPr>
              <w:t>Inspirace a odpovědnost ke společnosti</w:t>
            </w:r>
            <w:r>
              <w:rPr>
                <w:noProof/>
                <w:webHidden/>
              </w:rPr>
              <w:tab/>
            </w:r>
            <w:r>
              <w:rPr>
                <w:noProof/>
                <w:webHidden/>
              </w:rPr>
              <w:fldChar w:fldCharType="begin"/>
            </w:r>
            <w:r>
              <w:rPr>
                <w:noProof/>
                <w:webHidden/>
              </w:rPr>
              <w:instrText xml:space="preserve"> PAGEREF _Toc8677012 \h </w:instrText>
            </w:r>
            <w:r>
              <w:rPr>
                <w:noProof/>
                <w:webHidden/>
              </w:rPr>
            </w:r>
            <w:r>
              <w:rPr>
                <w:noProof/>
                <w:webHidden/>
              </w:rPr>
              <w:fldChar w:fldCharType="separate"/>
            </w:r>
            <w:r>
              <w:rPr>
                <w:noProof/>
                <w:webHidden/>
              </w:rPr>
              <w:t>56</w:t>
            </w:r>
            <w:r>
              <w:rPr>
                <w:noProof/>
                <w:webHidden/>
              </w:rPr>
              <w:fldChar w:fldCharType="end"/>
            </w:r>
          </w:hyperlink>
        </w:p>
        <w:p w14:paraId="78140D64" w14:textId="78C340B6" w:rsidR="00D7004D" w:rsidRDefault="00D7004D">
          <w:pPr>
            <w:pStyle w:val="Obsah2"/>
            <w:rPr>
              <w:rFonts w:asciiTheme="minorHAnsi" w:eastAsiaTheme="minorEastAsia" w:hAnsiTheme="minorHAnsi" w:cstheme="minorBidi"/>
              <w:caps w:val="0"/>
              <w:noProof/>
              <w:sz w:val="22"/>
            </w:rPr>
          </w:pPr>
          <w:hyperlink w:anchor="_Toc8677013" w:history="1">
            <w:r w:rsidRPr="00915834">
              <w:rPr>
                <w:rStyle w:val="Hypertextovodkaz"/>
                <w:noProof/>
              </w:rPr>
              <w:t>8.1.</w:t>
            </w:r>
            <w:r>
              <w:rPr>
                <w:rFonts w:asciiTheme="minorHAnsi" w:eastAsiaTheme="minorEastAsia" w:hAnsiTheme="minorHAnsi" w:cstheme="minorBidi"/>
                <w:caps w:val="0"/>
                <w:noProof/>
                <w:sz w:val="22"/>
              </w:rPr>
              <w:tab/>
            </w:r>
            <w:r w:rsidRPr="00915834">
              <w:rPr>
                <w:rStyle w:val="Hypertextovodkaz"/>
                <w:noProof/>
              </w:rPr>
              <w:t>Významné univerzitní projekty reagující na společenské výzvy</w:t>
            </w:r>
            <w:r>
              <w:rPr>
                <w:noProof/>
                <w:webHidden/>
              </w:rPr>
              <w:tab/>
            </w:r>
            <w:r>
              <w:rPr>
                <w:noProof/>
                <w:webHidden/>
              </w:rPr>
              <w:fldChar w:fldCharType="begin"/>
            </w:r>
            <w:r>
              <w:rPr>
                <w:noProof/>
                <w:webHidden/>
              </w:rPr>
              <w:instrText xml:space="preserve"> PAGEREF _Toc8677013 \h </w:instrText>
            </w:r>
            <w:r>
              <w:rPr>
                <w:noProof/>
                <w:webHidden/>
              </w:rPr>
            </w:r>
            <w:r>
              <w:rPr>
                <w:noProof/>
                <w:webHidden/>
              </w:rPr>
              <w:fldChar w:fldCharType="separate"/>
            </w:r>
            <w:r>
              <w:rPr>
                <w:noProof/>
                <w:webHidden/>
              </w:rPr>
              <w:t>56</w:t>
            </w:r>
            <w:r>
              <w:rPr>
                <w:noProof/>
                <w:webHidden/>
              </w:rPr>
              <w:fldChar w:fldCharType="end"/>
            </w:r>
          </w:hyperlink>
        </w:p>
        <w:p w14:paraId="3452B5D5" w14:textId="26FCF3F5" w:rsidR="00D7004D" w:rsidRDefault="00D7004D">
          <w:pPr>
            <w:pStyle w:val="Obsah2"/>
            <w:rPr>
              <w:rFonts w:asciiTheme="minorHAnsi" w:eastAsiaTheme="minorEastAsia" w:hAnsiTheme="minorHAnsi" w:cstheme="minorBidi"/>
              <w:caps w:val="0"/>
              <w:noProof/>
              <w:sz w:val="22"/>
            </w:rPr>
          </w:pPr>
          <w:hyperlink w:anchor="_Toc8677014" w:history="1">
            <w:r w:rsidRPr="00915834">
              <w:rPr>
                <w:rStyle w:val="Hypertextovodkaz"/>
                <w:noProof/>
              </w:rPr>
              <w:t>8.2.</w:t>
            </w:r>
            <w:r>
              <w:rPr>
                <w:rFonts w:asciiTheme="minorHAnsi" w:eastAsiaTheme="minorEastAsia" w:hAnsiTheme="minorHAnsi" w:cstheme="minorBidi"/>
                <w:caps w:val="0"/>
                <w:noProof/>
                <w:sz w:val="22"/>
              </w:rPr>
              <w:tab/>
            </w:r>
            <w:r w:rsidRPr="00915834">
              <w:rPr>
                <w:rStyle w:val="Hypertextovodkaz"/>
                <w:noProof/>
              </w:rPr>
              <w:t>Masarykova univerzita v mediálním prostoru</w:t>
            </w:r>
            <w:r>
              <w:rPr>
                <w:noProof/>
                <w:webHidden/>
              </w:rPr>
              <w:tab/>
            </w:r>
            <w:r>
              <w:rPr>
                <w:noProof/>
                <w:webHidden/>
              </w:rPr>
              <w:fldChar w:fldCharType="begin"/>
            </w:r>
            <w:r>
              <w:rPr>
                <w:noProof/>
                <w:webHidden/>
              </w:rPr>
              <w:instrText xml:space="preserve"> PAGEREF _Toc8677014 \h </w:instrText>
            </w:r>
            <w:r>
              <w:rPr>
                <w:noProof/>
                <w:webHidden/>
              </w:rPr>
            </w:r>
            <w:r>
              <w:rPr>
                <w:noProof/>
                <w:webHidden/>
              </w:rPr>
              <w:fldChar w:fldCharType="separate"/>
            </w:r>
            <w:r>
              <w:rPr>
                <w:noProof/>
                <w:webHidden/>
              </w:rPr>
              <w:t>57</w:t>
            </w:r>
            <w:r>
              <w:rPr>
                <w:noProof/>
                <w:webHidden/>
              </w:rPr>
              <w:fldChar w:fldCharType="end"/>
            </w:r>
          </w:hyperlink>
        </w:p>
        <w:p w14:paraId="641673A2" w14:textId="7D267274" w:rsidR="00D7004D" w:rsidRDefault="00D7004D">
          <w:pPr>
            <w:pStyle w:val="Obsah2"/>
            <w:rPr>
              <w:rFonts w:asciiTheme="minorHAnsi" w:eastAsiaTheme="minorEastAsia" w:hAnsiTheme="minorHAnsi" w:cstheme="minorBidi"/>
              <w:caps w:val="0"/>
              <w:noProof/>
              <w:sz w:val="22"/>
            </w:rPr>
          </w:pPr>
          <w:hyperlink w:anchor="_Toc8677015" w:history="1">
            <w:r w:rsidRPr="00915834">
              <w:rPr>
                <w:rStyle w:val="Hypertextovodkaz"/>
                <w:noProof/>
              </w:rPr>
              <w:t>8.3.</w:t>
            </w:r>
            <w:r>
              <w:rPr>
                <w:rFonts w:asciiTheme="minorHAnsi" w:eastAsiaTheme="minorEastAsia" w:hAnsiTheme="minorHAnsi" w:cstheme="minorBidi"/>
                <w:caps w:val="0"/>
                <w:noProof/>
                <w:sz w:val="22"/>
              </w:rPr>
              <w:tab/>
            </w:r>
            <w:r w:rsidRPr="00915834">
              <w:rPr>
                <w:rStyle w:val="Hypertextovodkaz"/>
                <w:noProof/>
              </w:rPr>
              <w:t>Kulturní role univerzity</w:t>
            </w:r>
            <w:r>
              <w:rPr>
                <w:noProof/>
                <w:webHidden/>
              </w:rPr>
              <w:tab/>
            </w:r>
            <w:r>
              <w:rPr>
                <w:noProof/>
                <w:webHidden/>
              </w:rPr>
              <w:fldChar w:fldCharType="begin"/>
            </w:r>
            <w:r>
              <w:rPr>
                <w:noProof/>
                <w:webHidden/>
              </w:rPr>
              <w:instrText xml:space="preserve"> PAGEREF _Toc8677015 \h </w:instrText>
            </w:r>
            <w:r>
              <w:rPr>
                <w:noProof/>
                <w:webHidden/>
              </w:rPr>
            </w:r>
            <w:r>
              <w:rPr>
                <w:noProof/>
                <w:webHidden/>
              </w:rPr>
              <w:fldChar w:fldCharType="separate"/>
            </w:r>
            <w:r>
              <w:rPr>
                <w:noProof/>
                <w:webHidden/>
              </w:rPr>
              <w:t>58</w:t>
            </w:r>
            <w:r>
              <w:rPr>
                <w:noProof/>
                <w:webHidden/>
              </w:rPr>
              <w:fldChar w:fldCharType="end"/>
            </w:r>
          </w:hyperlink>
        </w:p>
        <w:p w14:paraId="4C5F0417" w14:textId="28FDF541" w:rsidR="00D7004D" w:rsidRDefault="00D7004D">
          <w:pPr>
            <w:pStyle w:val="Obsah2"/>
            <w:rPr>
              <w:rFonts w:asciiTheme="minorHAnsi" w:eastAsiaTheme="minorEastAsia" w:hAnsiTheme="minorHAnsi" w:cstheme="minorBidi"/>
              <w:caps w:val="0"/>
              <w:noProof/>
              <w:sz w:val="22"/>
            </w:rPr>
          </w:pPr>
          <w:hyperlink w:anchor="_Toc8677016" w:history="1">
            <w:r w:rsidRPr="00915834">
              <w:rPr>
                <w:rStyle w:val="Hypertextovodkaz"/>
                <w:noProof/>
              </w:rPr>
              <w:t>8.4.</w:t>
            </w:r>
            <w:r>
              <w:rPr>
                <w:rFonts w:asciiTheme="minorHAnsi" w:eastAsiaTheme="minorEastAsia" w:hAnsiTheme="minorHAnsi" w:cstheme="minorBidi"/>
                <w:caps w:val="0"/>
                <w:noProof/>
                <w:sz w:val="22"/>
              </w:rPr>
              <w:tab/>
            </w:r>
            <w:r w:rsidRPr="00915834">
              <w:rPr>
                <w:rStyle w:val="Hypertextovodkaz"/>
                <w:noProof/>
              </w:rPr>
              <w:t>Rozvoj vztahů s absolventy</w:t>
            </w:r>
            <w:r>
              <w:rPr>
                <w:noProof/>
                <w:webHidden/>
              </w:rPr>
              <w:tab/>
            </w:r>
            <w:r>
              <w:rPr>
                <w:noProof/>
                <w:webHidden/>
              </w:rPr>
              <w:fldChar w:fldCharType="begin"/>
            </w:r>
            <w:r>
              <w:rPr>
                <w:noProof/>
                <w:webHidden/>
              </w:rPr>
              <w:instrText xml:space="preserve"> PAGEREF _Toc8677016 \h </w:instrText>
            </w:r>
            <w:r>
              <w:rPr>
                <w:noProof/>
                <w:webHidden/>
              </w:rPr>
            </w:r>
            <w:r>
              <w:rPr>
                <w:noProof/>
                <w:webHidden/>
              </w:rPr>
              <w:fldChar w:fldCharType="separate"/>
            </w:r>
            <w:r>
              <w:rPr>
                <w:noProof/>
                <w:webHidden/>
              </w:rPr>
              <w:t>59</w:t>
            </w:r>
            <w:r>
              <w:rPr>
                <w:noProof/>
                <w:webHidden/>
              </w:rPr>
              <w:fldChar w:fldCharType="end"/>
            </w:r>
          </w:hyperlink>
        </w:p>
        <w:p w14:paraId="742CB1F5" w14:textId="43685E4E" w:rsidR="00D7004D" w:rsidRDefault="00D7004D">
          <w:pPr>
            <w:pStyle w:val="Obsah2"/>
            <w:rPr>
              <w:rFonts w:asciiTheme="minorHAnsi" w:eastAsiaTheme="minorEastAsia" w:hAnsiTheme="minorHAnsi" w:cstheme="minorBidi"/>
              <w:caps w:val="0"/>
              <w:noProof/>
              <w:sz w:val="22"/>
            </w:rPr>
          </w:pPr>
          <w:hyperlink w:anchor="_Toc8677017" w:history="1">
            <w:r w:rsidRPr="00915834">
              <w:rPr>
                <w:rStyle w:val="Hypertextovodkaz"/>
                <w:noProof/>
              </w:rPr>
              <w:t>8.5.</w:t>
            </w:r>
            <w:r>
              <w:rPr>
                <w:rFonts w:asciiTheme="minorHAnsi" w:eastAsiaTheme="minorEastAsia" w:hAnsiTheme="minorHAnsi" w:cstheme="minorBidi"/>
                <w:caps w:val="0"/>
                <w:noProof/>
                <w:sz w:val="22"/>
              </w:rPr>
              <w:tab/>
            </w:r>
            <w:r w:rsidRPr="00915834">
              <w:rPr>
                <w:rStyle w:val="Hypertextovodkaz"/>
                <w:noProof/>
              </w:rPr>
              <w:t>Mendelovo muzeum</w:t>
            </w:r>
            <w:r>
              <w:rPr>
                <w:noProof/>
                <w:webHidden/>
              </w:rPr>
              <w:tab/>
            </w:r>
            <w:r>
              <w:rPr>
                <w:noProof/>
                <w:webHidden/>
              </w:rPr>
              <w:fldChar w:fldCharType="begin"/>
            </w:r>
            <w:r>
              <w:rPr>
                <w:noProof/>
                <w:webHidden/>
              </w:rPr>
              <w:instrText xml:space="preserve"> PAGEREF _Toc8677017 \h </w:instrText>
            </w:r>
            <w:r>
              <w:rPr>
                <w:noProof/>
                <w:webHidden/>
              </w:rPr>
            </w:r>
            <w:r>
              <w:rPr>
                <w:noProof/>
                <w:webHidden/>
              </w:rPr>
              <w:fldChar w:fldCharType="separate"/>
            </w:r>
            <w:r>
              <w:rPr>
                <w:noProof/>
                <w:webHidden/>
              </w:rPr>
              <w:t>59</w:t>
            </w:r>
            <w:r>
              <w:rPr>
                <w:noProof/>
                <w:webHidden/>
              </w:rPr>
              <w:fldChar w:fldCharType="end"/>
            </w:r>
          </w:hyperlink>
        </w:p>
        <w:p w14:paraId="71B3E868" w14:textId="35D408DF" w:rsidR="00D7004D" w:rsidRDefault="00D7004D">
          <w:pPr>
            <w:pStyle w:val="Obsah2"/>
            <w:rPr>
              <w:rFonts w:asciiTheme="minorHAnsi" w:eastAsiaTheme="minorEastAsia" w:hAnsiTheme="minorHAnsi" w:cstheme="minorBidi"/>
              <w:caps w:val="0"/>
              <w:noProof/>
              <w:sz w:val="22"/>
            </w:rPr>
          </w:pPr>
          <w:hyperlink w:anchor="_Toc8677018" w:history="1">
            <w:r w:rsidRPr="00915834">
              <w:rPr>
                <w:rStyle w:val="Hypertextovodkaz"/>
                <w:noProof/>
              </w:rPr>
              <w:t>8.6.</w:t>
            </w:r>
            <w:r>
              <w:rPr>
                <w:rFonts w:asciiTheme="minorHAnsi" w:eastAsiaTheme="minorEastAsia" w:hAnsiTheme="minorHAnsi" w:cstheme="minorBidi"/>
                <w:caps w:val="0"/>
                <w:noProof/>
                <w:sz w:val="22"/>
              </w:rPr>
              <w:tab/>
            </w:r>
            <w:r w:rsidRPr="00915834">
              <w:rPr>
                <w:rStyle w:val="Hypertextovodkaz"/>
                <w:noProof/>
              </w:rPr>
              <w:t>Nakladatelství Munipress</w:t>
            </w:r>
            <w:r>
              <w:rPr>
                <w:noProof/>
                <w:webHidden/>
              </w:rPr>
              <w:tab/>
            </w:r>
            <w:r>
              <w:rPr>
                <w:noProof/>
                <w:webHidden/>
              </w:rPr>
              <w:fldChar w:fldCharType="begin"/>
            </w:r>
            <w:r>
              <w:rPr>
                <w:noProof/>
                <w:webHidden/>
              </w:rPr>
              <w:instrText xml:space="preserve"> PAGEREF _Toc8677018 \h </w:instrText>
            </w:r>
            <w:r>
              <w:rPr>
                <w:noProof/>
                <w:webHidden/>
              </w:rPr>
            </w:r>
            <w:r>
              <w:rPr>
                <w:noProof/>
                <w:webHidden/>
              </w:rPr>
              <w:fldChar w:fldCharType="separate"/>
            </w:r>
            <w:r>
              <w:rPr>
                <w:noProof/>
                <w:webHidden/>
              </w:rPr>
              <w:t>60</w:t>
            </w:r>
            <w:r>
              <w:rPr>
                <w:noProof/>
                <w:webHidden/>
              </w:rPr>
              <w:fldChar w:fldCharType="end"/>
            </w:r>
          </w:hyperlink>
        </w:p>
        <w:p w14:paraId="1DE7C6E8" w14:textId="1D14E8C7" w:rsidR="00D7004D" w:rsidRDefault="00D7004D">
          <w:pPr>
            <w:pStyle w:val="Obsah2"/>
            <w:rPr>
              <w:rFonts w:asciiTheme="minorHAnsi" w:eastAsiaTheme="minorEastAsia" w:hAnsiTheme="minorHAnsi" w:cstheme="minorBidi"/>
              <w:caps w:val="0"/>
              <w:noProof/>
              <w:sz w:val="22"/>
            </w:rPr>
          </w:pPr>
          <w:hyperlink w:anchor="_Toc8677019" w:history="1">
            <w:r w:rsidRPr="00915834">
              <w:rPr>
                <w:rStyle w:val="Hypertextovodkaz"/>
                <w:noProof/>
              </w:rPr>
              <w:t>8.7.</w:t>
            </w:r>
            <w:r>
              <w:rPr>
                <w:rFonts w:asciiTheme="minorHAnsi" w:eastAsiaTheme="minorEastAsia" w:hAnsiTheme="minorHAnsi" w:cstheme="minorBidi"/>
                <w:caps w:val="0"/>
                <w:noProof/>
                <w:sz w:val="22"/>
              </w:rPr>
              <w:tab/>
            </w:r>
            <w:r w:rsidRPr="00915834">
              <w:rPr>
                <w:rStyle w:val="Hypertextovodkaz"/>
                <w:noProof/>
              </w:rPr>
              <w:t>Knihovní služby</w:t>
            </w:r>
            <w:r>
              <w:rPr>
                <w:noProof/>
                <w:webHidden/>
              </w:rPr>
              <w:tab/>
            </w:r>
            <w:r>
              <w:rPr>
                <w:noProof/>
                <w:webHidden/>
              </w:rPr>
              <w:fldChar w:fldCharType="begin"/>
            </w:r>
            <w:r>
              <w:rPr>
                <w:noProof/>
                <w:webHidden/>
              </w:rPr>
              <w:instrText xml:space="preserve"> PAGEREF _Toc8677019 \h </w:instrText>
            </w:r>
            <w:r>
              <w:rPr>
                <w:noProof/>
                <w:webHidden/>
              </w:rPr>
            </w:r>
            <w:r>
              <w:rPr>
                <w:noProof/>
                <w:webHidden/>
              </w:rPr>
              <w:fldChar w:fldCharType="separate"/>
            </w:r>
            <w:r>
              <w:rPr>
                <w:noProof/>
                <w:webHidden/>
              </w:rPr>
              <w:t>61</w:t>
            </w:r>
            <w:r>
              <w:rPr>
                <w:noProof/>
                <w:webHidden/>
              </w:rPr>
              <w:fldChar w:fldCharType="end"/>
            </w:r>
          </w:hyperlink>
        </w:p>
        <w:p w14:paraId="5FC68620" w14:textId="2734E2EB" w:rsidR="00D7004D" w:rsidRDefault="00D7004D">
          <w:pPr>
            <w:pStyle w:val="Obsah2"/>
            <w:rPr>
              <w:rFonts w:asciiTheme="minorHAnsi" w:eastAsiaTheme="minorEastAsia" w:hAnsiTheme="minorHAnsi" w:cstheme="minorBidi"/>
              <w:caps w:val="0"/>
              <w:noProof/>
              <w:sz w:val="22"/>
            </w:rPr>
          </w:pPr>
          <w:hyperlink w:anchor="_Toc8677020" w:history="1">
            <w:r w:rsidRPr="00915834">
              <w:rPr>
                <w:rStyle w:val="Hypertextovodkaz"/>
                <w:noProof/>
              </w:rPr>
              <w:t>Infografika ke kap. 8</w:t>
            </w:r>
            <w:r>
              <w:rPr>
                <w:noProof/>
                <w:webHidden/>
              </w:rPr>
              <w:tab/>
            </w:r>
            <w:r>
              <w:rPr>
                <w:noProof/>
                <w:webHidden/>
              </w:rPr>
              <w:fldChar w:fldCharType="begin"/>
            </w:r>
            <w:r>
              <w:rPr>
                <w:noProof/>
                <w:webHidden/>
              </w:rPr>
              <w:instrText xml:space="preserve"> PAGEREF _Toc8677020 \h </w:instrText>
            </w:r>
            <w:r>
              <w:rPr>
                <w:noProof/>
                <w:webHidden/>
              </w:rPr>
            </w:r>
            <w:r>
              <w:rPr>
                <w:noProof/>
                <w:webHidden/>
              </w:rPr>
              <w:fldChar w:fldCharType="separate"/>
            </w:r>
            <w:r>
              <w:rPr>
                <w:noProof/>
                <w:webHidden/>
              </w:rPr>
              <w:t>61</w:t>
            </w:r>
            <w:r>
              <w:rPr>
                <w:noProof/>
                <w:webHidden/>
              </w:rPr>
              <w:fldChar w:fldCharType="end"/>
            </w:r>
          </w:hyperlink>
        </w:p>
        <w:p w14:paraId="5E145D47" w14:textId="0F006D56" w:rsidR="00D7004D" w:rsidRDefault="00D7004D">
          <w:pPr>
            <w:pStyle w:val="Obsah1"/>
            <w:rPr>
              <w:rFonts w:asciiTheme="minorHAnsi" w:eastAsiaTheme="minorEastAsia" w:hAnsiTheme="minorHAnsi" w:cstheme="minorBidi"/>
              <w:b w:val="0"/>
              <w:caps w:val="0"/>
              <w:noProof/>
              <w:sz w:val="22"/>
              <w:u w:val="none"/>
            </w:rPr>
          </w:pPr>
          <w:hyperlink w:anchor="_Toc8677021" w:history="1">
            <w:r w:rsidRPr="00915834">
              <w:rPr>
                <w:rStyle w:val="Hypertextovodkaz"/>
                <w:noProof/>
              </w:rPr>
              <w:t>9.</w:t>
            </w:r>
            <w:r>
              <w:rPr>
                <w:rFonts w:asciiTheme="minorHAnsi" w:eastAsiaTheme="minorEastAsia" w:hAnsiTheme="minorHAnsi" w:cstheme="minorBidi"/>
                <w:b w:val="0"/>
                <w:caps w:val="0"/>
                <w:noProof/>
                <w:sz w:val="22"/>
                <w:u w:val="none"/>
              </w:rPr>
              <w:tab/>
            </w:r>
            <w:r w:rsidRPr="00915834">
              <w:rPr>
                <w:rStyle w:val="Hypertextovodkaz"/>
                <w:noProof/>
              </w:rPr>
              <w:t>Personální řízení a profesní rozvoj zaměstnanců</w:t>
            </w:r>
            <w:r>
              <w:rPr>
                <w:noProof/>
                <w:webHidden/>
              </w:rPr>
              <w:tab/>
            </w:r>
            <w:r>
              <w:rPr>
                <w:noProof/>
                <w:webHidden/>
              </w:rPr>
              <w:fldChar w:fldCharType="begin"/>
            </w:r>
            <w:r>
              <w:rPr>
                <w:noProof/>
                <w:webHidden/>
              </w:rPr>
              <w:instrText xml:space="preserve"> PAGEREF _Toc8677021 \h </w:instrText>
            </w:r>
            <w:r>
              <w:rPr>
                <w:noProof/>
                <w:webHidden/>
              </w:rPr>
            </w:r>
            <w:r>
              <w:rPr>
                <w:noProof/>
                <w:webHidden/>
              </w:rPr>
              <w:fldChar w:fldCharType="separate"/>
            </w:r>
            <w:r>
              <w:rPr>
                <w:noProof/>
                <w:webHidden/>
              </w:rPr>
              <w:t>64</w:t>
            </w:r>
            <w:r>
              <w:rPr>
                <w:noProof/>
                <w:webHidden/>
              </w:rPr>
              <w:fldChar w:fldCharType="end"/>
            </w:r>
          </w:hyperlink>
        </w:p>
        <w:p w14:paraId="4E4B5CF6" w14:textId="2B8C0BC0" w:rsidR="00D7004D" w:rsidRDefault="00D7004D">
          <w:pPr>
            <w:pStyle w:val="Obsah2"/>
            <w:rPr>
              <w:rFonts w:asciiTheme="minorHAnsi" w:eastAsiaTheme="minorEastAsia" w:hAnsiTheme="minorHAnsi" w:cstheme="minorBidi"/>
              <w:caps w:val="0"/>
              <w:noProof/>
              <w:sz w:val="22"/>
            </w:rPr>
          </w:pPr>
          <w:hyperlink w:anchor="_Toc8677022" w:history="1">
            <w:r w:rsidRPr="00915834">
              <w:rPr>
                <w:rStyle w:val="Hypertextovodkaz"/>
                <w:noProof/>
              </w:rPr>
              <w:t>9.1.</w:t>
            </w:r>
            <w:r>
              <w:rPr>
                <w:rFonts w:asciiTheme="minorHAnsi" w:eastAsiaTheme="minorEastAsia" w:hAnsiTheme="minorHAnsi" w:cstheme="minorBidi"/>
                <w:caps w:val="0"/>
                <w:noProof/>
                <w:sz w:val="22"/>
              </w:rPr>
              <w:tab/>
            </w:r>
            <w:r w:rsidRPr="00915834">
              <w:rPr>
                <w:rStyle w:val="Hypertextovodkaz"/>
                <w:noProof/>
              </w:rPr>
              <w:t>Vnitřní předpisy v personálním řízení</w:t>
            </w:r>
            <w:r>
              <w:rPr>
                <w:noProof/>
                <w:webHidden/>
              </w:rPr>
              <w:tab/>
            </w:r>
            <w:r>
              <w:rPr>
                <w:noProof/>
                <w:webHidden/>
              </w:rPr>
              <w:fldChar w:fldCharType="begin"/>
            </w:r>
            <w:r>
              <w:rPr>
                <w:noProof/>
                <w:webHidden/>
              </w:rPr>
              <w:instrText xml:space="preserve"> PAGEREF _Toc8677022 \h </w:instrText>
            </w:r>
            <w:r>
              <w:rPr>
                <w:noProof/>
                <w:webHidden/>
              </w:rPr>
            </w:r>
            <w:r>
              <w:rPr>
                <w:noProof/>
                <w:webHidden/>
              </w:rPr>
              <w:fldChar w:fldCharType="separate"/>
            </w:r>
            <w:r>
              <w:rPr>
                <w:noProof/>
                <w:webHidden/>
              </w:rPr>
              <w:t>64</w:t>
            </w:r>
            <w:r>
              <w:rPr>
                <w:noProof/>
                <w:webHidden/>
              </w:rPr>
              <w:fldChar w:fldCharType="end"/>
            </w:r>
          </w:hyperlink>
        </w:p>
        <w:p w14:paraId="3C3A1FFC" w14:textId="6C696CA5" w:rsidR="00D7004D" w:rsidRDefault="00D7004D">
          <w:pPr>
            <w:pStyle w:val="Obsah2"/>
            <w:rPr>
              <w:rFonts w:asciiTheme="minorHAnsi" w:eastAsiaTheme="minorEastAsia" w:hAnsiTheme="minorHAnsi" w:cstheme="minorBidi"/>
              <w:caps w:val="0"/>
              <w:noProof/>
              <w:sz w:val="22"/>
            </w:rPr>
          </w:pPr>
          <w:hyperlink w:anchor="_Toc8677023" w:history="1">
            <w:r w:rsidRPr="00915834">
              <w:rPr>
                <w:rStyle w:val="Hypertextovodkaz"/>
                <w:noProof/>
              </w:rPr>
              <w:t>9.2.</w:t>
            </w:r>
            <w:r>
              <w:rPr>
                <w:rFonts w:asciiTheme="minorHAnsi" w:eastAsiaTheme="minorEastAsia" w:hAnsiTheme="minorHAnsi" w:cstheme="minorBidi"/>
                <w:caps w:val="0"/>
                <w:noProof/>
                <w:sz w:val="22"/>
              </w:rPr>
              <w:tab/>
            </w:r>
            <w:r w:rsidRPr="00915834">
              <w:rPr>
                <w:rStyle w:val="Hypertextovodkaz"/>
                <w:noProof/>
              </w:rPr>
              <w:t>Kvalifikační růst a hodnocení zaměstnanců</w:t>
            </w:r>
            <w:r>
              <w:rPr>
                <w:noProof/>
                <w:webHidden/>
              </w:rPr>
              <w:tab/>
            </w:r>
            <w:r>
              <w:rPr>
                <w:noProof/>
                <w:webHidden/>
              </w:rPr>
              <w:fldChar w:fldCharType="begin"/>
            </w:r>
            <w:r>
              <w:rPr>
                <w:noProof/>
                <w:webHidden/>
              </w:rPr>
              <w:instrText xml:space="preserve"> PAGEREF _Toc8677023 \h </w:instrText>
            </w:r>
            <w:r>
              <w:rPr>
                <w:noProof/>
                <w:webHidden/>
              </w:rPr>
            </w:r>
            <w:r>
              <w:rPr>
                <w:noProof/>
                <w:webHidden/>
              </w:rPr>
              <w:fldChar w:fldCharType="separate"/>
            </w:r>
            <w:r>
              <w:rPr>
                <w:noProof/>
                <w:webHidden/>
              </w:rPr>
              <w:t>65</w:t>
            </w:r>
            <w:r>
              <w:rPr>
                <w:noProof/>
                <w:webHidden/>
              </w:rPr>
              <w:fldChar w:fldCharType="end"/>
            </w:r>
          </w:hyperlink>
        </w:p>
        <w:p w14:paraId="1CE9DF7D" w14:textId="14C00AFD" w:rsidR="00D7004D" w:rsidRDefault="00D7004D">
          <w:pPr>
            <w:pStyle w:val="Obsah2"/>
            <w:rPr>
              <w:rFonts w:asciiTheme="minorHAnsi" w:eastAsiaTheme="minorEastAsia" w:hAnsiTheme="minorHAnsi" w:cstheme="minorBidi"/>
              <w:caps w:val="0"/>
              <w:noProof/>
              <w:sz w:val="22"/>
            </w:rPr>
          </w:pPr>
          <w:hyperlink w:anchor="_Toc8677024" w:history="1">
            <w:r w:rsidRPr="00915834">
              <w:rPr>
                <w:rStyle w:val="Hypertextovodkaz"/>
                <w:noProof/>
              </w:rPr>
              <w:t>9.3.</w:t>
            </w:r>
            <w:r>
              <w:rPr>
                <w:rFonts w:asciiTheme="minorHAnsi" w:eastAsiaTheme="minorEastAsia" w:hAnsiTheme="minorHAnsi" w:cstheme="minorBidi"/>
                <w:caps w:val="0"/>
                <w:noProof/>
                <w:sz w:val="22"/>
              </w:rPr>
              <w:tab/>
            </w:r>
            <w:r w:rsidRPr="00915834">
              <w:rPr>
                <w:rStyle w:val="Hypertextovodkaz"/>
                <w:noProof/>
              </w:rPr>
              <w:t>Otevřená personální politika a související služby</w:t>
            </w:r>
            <w:r>
              <w:rPr>
                <w:noProof/>
                <w:webHidden/>
              </w:rPr>
              <w:tab/>
            </w:r>
            <w:r>
              <w:rPr>
                <w:noProof/>
                <w:webHidden/>
              </w:rPr>
              <w:fldChar w:fldCharType="begin"/>
            </w:r>
            <w:r>
              <w:rPr>
                <w:noProof/>
                <w:webHidden/>
              </w:rPr>
              <w:instrText xml:space="preserve"> PAGEREF _Toc8677024 \h </w:instrText>
            </w:r>
            <w:r>
              <w:rPr>
                <w:noProof/>
                <w:webHidden/>
              </w:rPr>
            </w:r>
            <w:r>
              <w:rPr>
                <w:noProof/>
                <w:webHidden/>
              </w:rPr>
              <w:fldChar w:fldCharType="separate"/>
            </w:r>
            <w:r>
              <w:rPr>
                <w:noProof/>
                <w:webHidden/>
              </w:rPr>
              <w:t>65</w:t>
            </w:r>
            <w:r>
              <w:rPr>
                <w:noProof/>
                <w:webHidden/>
              </w:rPr>
              <w:fldChar w:fldCharType="end"/>
            </w:r>
          </w:hyperlink>
        </w:p>
        <w:p w14:paraId="532F8930" w14:textId="07E82B49" w:rsidR="00D7004D" w:rsidRDefault="00D7004D">
          <w:pPr>
            <w:pStyle w:val="Obsah2"/>
            <w:rPr>
              <w:rFonts w:asciiTheme="minorHAnsi" w:eastAsiaTheme="minorEastAsia" w:hAnsiTheme="minorHAnsi" w:cstheme="minorBidi"/>
              <w:caps w:val="0"/>
              <w:noProof/>
              <w:sz w:val="22"/>
            </w:rPr>
          </w:pPr>
          <w:hyperlink w:anchor="_Toc8677025" w:history="1">
            <w:r w:rsidRPr="00915834">
              <w:rPr>
                <w:rStyle w:val="Hypertextovodkaz"/>
                <w:noProof/>
              </w:rPr>
              <w:t>9.4.</w:t>
            </w:r>
            <w:r>
              <w:rPr>
                <w:rFonts w:asciiTheme="minorHAnsi" w:eastAsiaTheme="minorEastAsia" w:hAnsiTheme="minorHAnsi" w:cstheme="minorBidi"/>
                <w:caps w:val="0"/>
                <w:noProof/>
                <w:sz w:val="22"/>
              </w:rPr>
              <w:tab/>
            </w:r>
            <w:r w:rsidRPr="00915834">
              <w:rPr>
                <w:rStyle w:val="Hypertextovodkaz"/>
                <w:noProof/>
              </w:rPr>
              <w:t>Vzdělávání zaměstnanců a zaměstnanecké výhody</w:t>
            </w:r>
            <w:r>
              <w:rPr>
                <w:noProof/>
                <w:webHidden/>
              </w:rPr>
              <w:tab/>
            </w:r>
            <w:r>
              <w:rPr>
                <w:noProof/>
                <w:webHidden/>
              </w:rPr>
              <w:fldChar w:fldCharType="begin"/>
            </w:r>
            <w:r>
              <w:rPr>
                <w:noProof/>
                <w:webHidden/>
              </w:rPr>
              <w:instrText xml:space="preserve"> PAGEREF _Toc8677025 \h </w:instrText>
            </w:r>
            <w:r>
              <w:rPr>
                <w:noProof/>
                <w:webHidden/>
              </w:rPr>
            </w:r>
            <w:r>
              <w:rPr>
                <w:noProof/>
                <w:webHidden/>
              </w:rPr>
              <w:fldChar w:fldCharType="separate"/>
            </w:r>
            <w:r>
              <w:rPr>
                <w:noProof/>
                <w:webHidden/>
              </w:rPr>
              <w:t>66</w:t>
            </w:r>
            <w:r>
              <w:rPr>
                <w:noProof/>
                <w:webHidden/>
              </w:rPr>
              <w:fldChar w:fldCharType="end"/>
            </w:r>
          </w:hyperlink>
        </w:p>
        <w:p w14:paraId="61AEDAEA" w14:textId="2A093F86" w:rsidR="00D7004D" w:rsidRDefault="00D7004D">
          <w:pPr>
            <w:pStyle w:val="Obsah2"/>
            <w:rPr>
              <w:rFonts w:asciiTheme="minorHAnsi" w:eastAsiaTheme="minorEastAsia" w:hAnsiTheme="minorHAnsi" w:cstheme="minorBidi"/>
              <w:caps w:val="0"/>
              <w:noProof/>
              <w:sz w:val="22"/>
            </w:rPr>
          </w:pPr>
          <w:hyperlink w:anchor="_Toc8677026" w:history="1">
            <w:r w:rsidRPr="00915834">
              <w:rPr>
                <w:rStyle w:val="Hypertextovodkaz"/>
                <w:noProof/>
              </w:rPr>
              <w:t>Infografika ke kap. 9</w:t>
            </w:r>
            <w:r>
              <w:rPr>
                <w:noProof/>
                <w:webHidden/>
              </w:rPr>
              <w:tab/>
            </w:r>
            <w:r>
              <w:rPr>
                <w:noProof/>
                <w:webHidden/>
              </w:rPr>
              <w:fldChar w:fldCharType="begin"/>
            </w:r>
            <w:r>
              <w:rPr>
                <w:noProof/>
                <w:webHidden/>
              </w:rPr>
              <w:instrText xml:space="preserve"> PAGEREF _Toc8677026 \h </w:instrText>
            </w:r>
            <w:r>
              <w:rPr>
                <w:noProof/>
                <w:webHidden/>
              </w:rPr>
            </w:r>
            <w:r>
              <w:rPr>
                <w:noProof/>
                <w:webHidden/>
              </w:rPr>
              <w:fldChar w:fldCharType="separate"/>
            </w:r>
            <w:r>
              <w:rPr>
                <w:noProof/>
                <w:webHidden/>
              </w:rPr>
              <w:t>67</w:t>
            </w:r>
            <w:r>
              <w:rPr>
                <w:noProof/>
                <w:webHidden/>
              </w:rPr>
              <w:fldChar w:fldCharType="end"/>
            </w:r>
          </w:hyperlink>
        </w:p>
        <w:p w14:paraId="0C11331B" w14:textId="29FAE8FF" w:rsidR="00D7004D" w:rsidRDefault="00D7004D">
          <w:pPr>
            <w:pStyle w:val="Obsah1"/>
            <w:rPr>
              <w:rFonts w:asciiTheme="minorHAnsi" w:eastAsiaTheme="minorEastAsia" w:hAnsiTheme="minorHAnsi" w:cstheme="minorBidi"/>
              <w:b w:val="0"/>
              <w:caps w:val="0"/>
              <w:noProof/>
              <w:sz w:val="22"/>
              <w:u w:val="none"/>
            </w:rPr>
          </w:pPr>
          <w:hyperlink w:anchor="_Toc8677027" w:history="1">
            <w:r w:rsidRPr="00915834">
              <w:rPr>
                <w:rStyle w:val="Hypertextovodkaz"/>
                <w:noProof/>
              </w:rPr>
              <w:t>10.</w:t>
            </w:r>
            <w:r>
              <w:rPr>
                <w:rFonts w:asciiTheme="minorHAnsi" w:eastAsiaTheme="minorEastAsia" w:hAnsiTheme="minorHAnsi" w:cstheme="minorBidi"/>
                <w:b w:val="0"/>
                <w:caps w:val="0"/>
                <w:noProof/>
                <w:sz w:val="22"/>
                <w:u w:val="none"/>
              </w:rPr>
              <w:tab/>
            </w:r>
            <w:r w:rsidRPr="00915834">
              <w:rPr>
                <w:rStyle w:val="Hypertextovodkaz"/>
                <w:noProof/>
              </w:rPr>
              <w:t>Infrastruktura a správa instituce</w:t>
            </w:r>
            <w:r>
              <w:rPr>
                <w:noProof/>
                <w:webHidden/>
              </w:rPr>
              <w:tab/>
            </w:r>
            <w:r>
              <w:rPr>
                <w:noProof/>
                <w:webHidden/>
              </w:rPr>
              <w:fldChar w:fldCharType="begin"/>
            </w:r>
            <w:r>
              <w:rPr>
                <w:noProof/>
                <w:webHidden/>
              </w:rPr>
              <w:instrText xml:space="preserve"> PAGEREF _Toc8677027 \h </w:instrText>
            </w:r>
            <w:r>
              <w:rPr>
                <w:noProof/>
                <w:webHidden/>
              </w:rPr>
            </w:r>
            <w:r>
              <w:rPr>
                <w:noProof/>
                <w:webHidden/>
              </w:rPr>
              <w:fldChar w:fldCharType="separate"/>
            </w:r>
            <w:r>
              <w:rPr>
                <w:noProof/>
                <w:webHidden/>
              </w:rPr>
              <w:t>70</w:t>
            </w:r>
            <w:r>
              <w:rPr>
                <w:noProof/>
                <w:webHidden/>
              </w:rPr>
              <w:fldChar w:fldCharType="end"/>
            </w:r>
          </w:hyperlink>
        </w:p>
        <w:p w14:paraId="0AE23C19" w14:textId="5B5CDD1D" w:rsidR="00D7004D" w:rsidRDefault="00D7004D">
          <w:pPr>
            <w:pStyle w:val="Obsah2"/>
            <w:rPr>
              <w:rFonts w:asciiTheme="minorHAnsi" w:eastAsiaTheme="minorEastAsia" w:hAnsiTheme="minorHAnsi" w:cstheme="minorBidi"/>
              <w:caps w:val="0"/>
              <w:noProof/>
              <w:sz w:val="22"/>
            </w:rPr>
          </w:pPr>
          <w:hyperlink w:anchor="_Toc8677028" w:history="1">
            <w:r w:rsidRPr="00915834">
              <w:rPr>
                <w:rStyle w:val="Hypertextovodkaz"/>
                <w:noProof/>
              </w:rPr>
              <w:t>10.1.</w:t>
            </w:r>
            <w:r>
              <w:rPr>
                <w:rFonts w:asciiTheme="minorHAnsi" w:eastAsiaTheme="minorEastAsia" w:hAnsiTheme="minorHAnsi" w:cstheme="minorBidi"/>
                <w:caps w:val="0"/>
                <w:noProof/>
                <w:sz w:val="22"/>
              </w:rPr>
              <w:tab/>
            </w:r>
            <w:r w:rsidRPr="00915834">
              <w:rPr>
                <w:rStyle w:val="Hypertextovodkaz"/>
                <w:noProof/>
              </w:rPr>
              <w:t>Podpora přípravy a realizace projektů</w:t>
            </w:r>
            <w:r>
              <w:rPr>
                <w:noProof/>
                <w:webHidden/>
              </w:rPr>
              <w:tab/>
            </w:r>
            <w:r>
              <w:rPr>
                <w:noProof/>
                <w:webHidden/>
              </w:rPr>
              <w:fldChar w:fldCharType="begin"/>
            </w:r>
            <w:r>
              <w:rPr>
                <w:noProof/>
                <w:webHidden/>
              </w:rPr>
              <w:instrText xml:space="preserve"> PAGEREF _Toc8677028 \h </w:instrText>
            </w:r>
            <w:r>
              <w:rPr>
                <w:noProof/>
                <w:webHidden/>
              </w:rPr>
            </w:r>
            <w:r>
              <w:rPr>
                <w:noProof/>
                <w:webHidden/>
              </w:rPr>
              <w:fldChar w:fldCharType="separate"/>
            </w:r>
            <w:r>
              <w:rPr>
                <w:noProof/>
                <w:webHidden/>
              </w:rPr>
              <w:t>70</w:t>
            </w:r>
            <w:r>
              <w:rPr>
                <w:noProof/>
                <w:webHidden/>
              </w:rPr>
              <w:fldChar w:fldCharType="end"/>
            </w:r>
          </w:hyperlink>
        </w:p>
        <w:p w14:paraId="242841C8" w14:textId="2D26548C" w:rsidR="00D7004D" w:rsidRDefault="00D7004D">
          <w:pPr>
            <w:pStyle w:val="Obsah2"/>
            <w:rPr>
              <w:rFonts w:asciiTheme="minorHAnsi" w:eastAsiaTheme="minorEastAsia" w:hAnsiTheme="minorHAnsi" w:cstheme="minorBidi"/>
              <w:caps w:val="0"/>
              <w:noProof/>
              <w:sz w:val="22"/>
            </w:rPr>
          </w:pPr>
          <w:hyperlink w:anchor="_Toc8677029" w:history="1">
            <w:r w:rsidRPr="00915834">
              <w:rPr>
                <w:rStyle w:val="Hypertextovodkaz"/>
                <w:noProof/>
              </w:rPr>
              <w:t>10.2.</w:t>
            </w:r>
            <w:r>
              <w:rPr>
                <w:rFonts w:asciiTheme="minorHAnsi" w:eastAsiaTheme="minorEastAsia" w:hAnsiTheme="minorHAnsi" w:cstheme="minorBidi"/>
                <w:caps w:val="0"/>
                <w:noProof/>
                <w:sz w:val="22"/>
              </w:rPr>
              <w:tab/>
            </w:r>
            <w:r w:rsidRPr="00915834">
              <w:rPr>
                <w:rStyle w:val="Hypertextovodkaz"/>
                <w:noProof/>
              </w:rPr>
              <w:t>Rozvoj infrastrukturního zázemí univerzity</w:t>
            </w:r>
            <w:r>
              <w:rPr>
                <w:noProof/>
                <w:webHidden/>
              </w:rPr>
              <w:tab/>
            </w:r>
            <w:r>
              <w:rPr>
                <w:noProof/>
                <w:webHidden/>
              </w:rPr>
              <w:fldChar w:fldCharType="begin"/>
            </w:r>
            <w:r>
              <w:rPr>
                <w:noProof/>
                <w:webHidden/>
              </w:rPr>
              <w:instrText xml:space="preserve"> PAGEREF _Toc8677029 \h </w:instrText>
            </w:r>
            <w:r>
              <w:rPr>
                <w:noProof/>
                <w:webHidden/>
              </w:rPr>
            </w:r>
            <w:r>
              <w:rPr>
                <w:noProof/>
                <w:webHidden/>
              </w:rPr>
              <w:fldChar w:fldCharType="separate"/>
            </w:r>
            <w:r>
              <w:rPr>
                <w:noProof/>
                <w:webHidden/>
              </w:rPr>
              <w:t>71</w:t>
            </w:r>
            <w:r>
              <w:rPr>
                <w:noProof/>
                <w:webHidden/>
              </w:rPr>
              <w:fldChar w:fldCharType="end"/>
            </w:r>
          </w:hyperlink>
        </w:p>
        <w:p w14:paraId="37706010" w14:textId="644DFBFF" w:rsidR="00D7004D" w:rsidRDefault="00D7004D">
          <w:pPr>
            <w:pStyle w:val="Obsah2"/>
            <w:rPr>
              <w:rFonts w:asciiTheme="minorHAnsi" w:eastAsiaTheme="minorEastAsia" w:hAnsiTheme="minorHAnsi" w:cstheme="minorBidi"/>
              <w:caps w:val="0"/>
              <w:noProof/>
              <w:sz w:val="22"/>
            </w:rPr>
          </w:pPr>
          <w:hyperlink w:anchor="_Toc8677030" w:history="1">
            <w:r w:rsidRPr="00915834">
              <w:rPr>
                <w:rStyle w:val="Hypertextovodkaz"/>
                <w:noProof/>
              </w:rPr>
              <w:t>10.3.</w:t>
            </w:r>
            <w:r>
              <w:rPr>
                <w:rFonts w:asciiTheme="minorHAnsi" w:eastAsiaTheme="minorEastAsia" w:hAnsiTheme="minorHAnsi" w:cstheme="minorBidi"/>
                <w:caps w:val="0"/>
                <w:noProof/>
                <w:sz w:val="22"/>
              </w:rPr>
              <w:tab/>
            </w:r>
            <w:r w:rsidRPr="00915834">
              <w:rPr>
                <w:rStyle w:val="Hypertextovodkaz"/>
                <w:noProof/>
              </w:rPr>
              <w:t>Ubytovací infrastruktura a stravovací služby</w:t>
            </w:r>
            <w:r>
              <w:rPr>
                <w:noProof/>
                <w:webHidden/>
              </w:rPr>
              <w:tab/>
            </w:r>
            <w:r>
              <w:rPr>
                <w:noProof/>
                <w:webHidden/>
              </w:rPr>
              <w:fldChar w:fldCharType="begin"/>
            </w:r>
            <w:r>
              <w:rPr>
                <w:noProof/>
                <w:webHidden/>
              </w:rPr>
              <w:instrText xml:space="preserve"> PAGEREF _Toc8677030 \h </w:instrText>
            </w:r>
            <w:r>
              <w:rPr>
                <w:noProof/>
                <w:webHidden/>
              </w:rPr>
            </w:r>
            <w:r>
              <w:rPr>
                <w:noProof/>
                <w:webHidden/>
              </w:rPr>
              <w:fldChar w:fldCharType="separate"/>
            </w:r>
            <w:r>
              <w:rPr>
                <w:noProof/>
                <w:webHidden/>
              </w:rPr>
              <w:t>72</w:t>
            </w:r>
            <w:r>
              <w:rPr>
                <w:noProof/>
                <w:webHidden/>
              </w:rPr>
              <w:fldChar w:fldCharType="end"/>
            </w:r>
          </w:hyperlink>
        </w:p>
        <w:p w14:paraId="6D220772" w14:textId="297DFE07" w:rsidR="00D7004D" w:rsidRDefault="00D7004D">
          <w:pPr>
            <w:pStyle w:val="Obsah2"/>
            <w:rPr>
              <w:rFonts w:asciiTheme="minorHAnsi" w:eastAsiaTheme="minorEastAsia" w:hAnsiTheme="minorHAnsi" w:cstheme="minorBidi"/>
              <w:caps w:val="0"/>
              <w:noProof/>
              <w:sz w:val="22"/>
            </w:rPr>
          </w:pPr>
          <w:hyperlink w:anchor="_Toc8677031" w:history="1">
            <w:r w:rsidRPr="00915834">
              <w:rPr>
                <w:rStyle w:val="Hypertextovodkaz"/>
                <w:noProof/>
              </w:rPr>
              <w:t>10.4.</w:t>
            </w:r>
            <w:r>
              <w:rPr>
                <w:rFonts w:asciiTheme="minorHAnsi" w:eastAsiaTheme="minorEastAsia" w:hAnsiTheme="minorHAnsi" w:cstheme="minorBidi"/>
                <w:caps w:val="0"/>
                <w:noProof/>
                <w:sz w:val="22"/>
              </w:rPr>
              <w:tab/>
            </w:r>
            <w:r w:rsidRPr="00915834">
              <w:rPr>
                <w:rStyle w:val="Hypertextovodkaz"/>
                <w:noProof/>
              </w:rPr>
              <w:t>Efektivita správy a provozování budov</w:t>
            </w:r>
            <w:r>
              <w:rPr>
                <w:noProof/>
                <w:webHidden/>
              </w:rPr>
              <w:tab/>
            </w:r>
            <w:r>
              <w:rPr>
                <w:noProof/>
                <w:webHidden/>
              </w:rPr>
              <w:fldChar w:fldCharType="begin"/>
            </w:r>
            <w:r>
              <w:rPr>
                <w:noProof/>
                <w:webHidden/>
              </w:rPr>
              <w:instrText xml:space="preserve"> PAGEREF _Toc8677031 \h </w:instrText>
            </w:r>
            <w:r>
              <w:rPr>
                <w:noProof/>
                <w:webHidden/>
              </w:rPr>
            </w:r>
            <w:r>
              <w:rPr>
                <w:noProof/>
                <w:webHidden/>
              </w:rPr>
              <w:fldChar w:fldCharType="separate"/>
            </w:r>
            <w:r>
              <w:rPr>
                <w:noProof/>
                <w:webHidden/>
              </w:rPr>
              <w:t>73</w:t>
            </w:r>
            <w:r>
              <w:rPr>
                <w:noProof/>
                <w:webHidden/>
              </w:rPr>
              <w:fldChar w:fldCharType="end"/>
            </w:r>
          </w:hyperlink>
        </w:p>
        <w:p w14:paraId="4D84A51D" w14:textId="18DE475D" w:rsidR="00D7004D" w:rsidRDefault="00D7004D">
          <w:pPr>
            <w:pStyle w:val="Obsah2"/>
            <w:rPr>
              <w:rFonts w:asciiTheme="minorHAnsi" w:eastAsiaTheme="minorEastAsia" w:hAnsiTheme="minorHAnsi" w:cstheme="minorBidi"/>
              <w:caps w:val="0"/>
              <w:noProof/>
              <w:sz w:val="22"/>
            </w:rPr>
          </w:pPr>
          <w:hyperlink w:anchor="_Toc8677032" w:history="1">
            <w:r w:rsidRPr="00915834">
              <w:rPr>
                <w:rStyle w:val="Hypertextovodkaz"/>
                <w:noProof/>
              </w:rPr>
              <w:t>10.5.</w:t>
            </w:r>
            <w:r>
              <w:rPr>
                <w:rFonts w:asciiTheme="minorHAnsi" w:eastAsiaTheme="minorEastAsia" w:hAnsiTheme="minorHAnsi" w:cstheme="minorBidi"/>
                <w:caps w:val="0"/>
                <w:noProof/>
                <w:sz w:val="22"/>
              </w:rPr>
              <w:tab/>
            </w:r>
            <w:r w:rsidRPr="00915834">
              <w:rPr>
                <w:rStyle w:val="Hypertextovodkaz"/>
                <w:noProof/>
              </w:rPr>
              <w:t>Finanční bilance roku 2018</w:t>
            </w:r>
            <w:r>
              <w:rPr>
                <w:noProof/>
                <w:webHidden/>
              </w:rPr>
              <w:tab/>
            </w:r>
            <w:r>
              <w:rPr>
                <w:noProof/>
                <w:webHidden/>
              </w:rPr>
              <w:fldChar w:fldCharType="begin"/>
            </w:r>
            <w:r>
              <w:rPr>
                <w:noProof/>
                <w:webHidden/>
              </w:rPr>
              <w:instrText xml:space="preserve"> PAGEREF _Toc8677032 \h </w:instrText>
            </w:r>
            <w:r>
              <w:rPr>
                <w:noProof/>
                <w:webHidden/>
              </w:rPr>
            </w:r>
            <w:r>
              <w:rPr>
                <w:noProof/>
                <w:webHidden/>
              </w:rPr>
              <w:fldChar w:fldCharType="separate"/>
            </w:r>
            <w:r>
              <w:rPr>
                <w:noProof/>
                <w:webHidden/>
              </w:rPr>
              <w:t>74</w:t>
            </w:r>
            <w:r>
              <w:rPr>
                <w:noProof/>
                <w:webHidden/>
              </w:rPr>
              <w:fldChar w:fldCharType="end"/>
            </w:r>
          </w:hyperlink>
        </w:p>
        <w:p w14:paraId="74BF1762" w14:textId="040339B4" w:rsidR="00D7004D" w:rsidRDefault="00D7004D">
          <w:pPr>
            <w:pStyle w:val="Obsah2"/>
            <w:rPr>
              <w:rFonts w:asciiTheme="minorHAnsi" w:eastAsiaTheme="minorEastAsia" w:hAnsiTheme="minorHAnsi" w:cstheme="minorBidi"/>
              <w:caps w:val="0"/>
              <w:noProof/>
              <w:sz w:val="22"/>
            </w:rPr>
          </w:pPr>
          <w:hyperlink w:anchor="_Toc8677033" w:history="1">
            <w:r w:rsidRPr="00915834">
              <w:rPr>
                <w:rStyle w:val="Hypertextovodkaz"/>
                <w:noProof/>
              </w:rPr>
              <w:t>10.6.</w:t>
            </w:r>
            <w:r>
              <w:rPr>
                <w:rFonts w:asciiTheme="minorHAnsi" w:eastAsiaTheme="minorEastAsia" w:hAnsiTheme="minorHAnsi" w:cstheme="minorBidi"/>
                <w:caps w:val="0"/>
                <w:noProof/>
                <w:sz w:val="22"/>
              </w:rPr>
              <w:tab/>
            </w:r>
            <w:r w:rsidRPr="00915834">
              <w:rPr>
                <w:rStyle w:val="Hypertextovodkaz"/>
                <w:noProof/>
              </w:rPr>
              <w:t>Rozpočtování univerzity</w:t>
            </w:r>
            <w:r>
              <w:rPr>
                <w:noProof/>
                <w:webHidden/>
              </w:rPr>
              <w:tab/>
            </w:r>
            <w:r>
              <w:rPr>
                <w:noProof/>
                <w:webHidden/>
              </w:rPr>
              <w:fldChar w:fldCharType="begin"/>
            </w:r>
            <w:r>
              <w:rPr>
                <w:noProof/>
                <w:webHidden/>
              </w:rPr>
              <w:instrText xml:space="preserve"> PAGEREF _Toc8677033 \h </w:instrText>
            </w:r>
            <w:r>
              <w:rPr>
                <w:noProof/>
                <w:webHidden/>
              </w:rPr>
            </w:r>
            <w:r>
              <w:rPr>
                <w:noProof/>
                <w:webHidden/>
              </w:rPr>
              <w:fldChar w:fldCharType="separate"/>
            </w:r>
            <w:r>
              <w:rPr>
                <w:noProof/>
                <w:webHidden/>
              </w:rPr>
              <w:t>74</w:t>
            </w:r>
            <w:r>
              <w:rPr>
                <w:noProof/>
                <w:webHidden/>
              </w:rPr>
              <w:fldChar w:fldCharType="end"/>
            </w:r>
          </w:hyperlink>
        </w:p>
        <w:p w14:paraId="61F1003D" w14:textId="698BA107" w:rsidR="00D7004D" w:rsidRDefault="00D7004D">
          <w:pPr>
            <w:pStyle w:val="Obsah2"/>
            <w:rPr>
              <w:rFonts w:asciiTheme="minorHAnsi" w:eastAsiaTheme="minorEastAsia" w:hAnsiTheme="minorHAnsi" w:cstheme="minorBidi"/>
              <w:caps w:val="0"/>
              <w:noProof/>
              <w:sz w:val="22"/>
            </w:rPr>
          </w:pPr>
          <w:hyperlink w:anchor="_Toc8677034" w:history="1">
            <w:r w:rsidRPr="00915834">
              <w:rPr>
                <w:rStyle w:val="Hypertextovodkaz"/>
                <w:noProof/>
              </w:rPr>
              <w:t>10.7.</w:t>
            </w:r>
            <w:r>
              <w:rPr>
                <w:rFonts w:asciiTheme="minorHAnsi" w:eastAsiaTheme="minorEastAsia" w:hAnsiTheme="minorHAnsi" w:cstheme="minorBidi"/>
                <w:caps w:val="0"/>
                <w:noProof/>
                <w:sz w:val="22"/>
              </w:rPr>
              <w:tab/>
            </w:r>
            <w:r w:rsidRPr="00915834">
              <w:rPr>
                <w:rStyle w:val="Hypertextovodkaz"/>
                <w:noProof/>
              </w:rPr>
              <w:t>Vnitřní kontrolní systém</w:t>
            </w:r>
            <w:r>
              <w:rPr>
                <w:noProof/>
                <w:webHidden/>
              </w:rPr>
              <w:tab/>
            </w:r>
            <w:r>
              <w:rPr>
                <w:noProof/>
                <w:webHidden/>
              </w:rPr>
              <w:fldChar w:fldCharType="begin"/>
            </w:r>
            <w:r>
              <w:rPr>
                <w:noProof/>
                <w:webHidden/>
              </w:rPr>
              <w:instrText xml:space="preserve"> PAGEREF _Toc8677034 \h </w:instrText>
            </w:r>
            <w:r>
              <w:rPr>
                <w:noProof/>
                <w:webHidden/>
              </w:rPr>
            </w:r>
            <w:r>
              <w:rPr>
                <w:noProof/>
                <w:webHidden/>
              </w:rPr>
              <w:fldChar w:fldCharType="separate"/>
            </w:r>
            <w:r>
              <w:rPr>
                <w:noProof/>
                <w:webHidden/>
              </w:rPr>
              <w:t>75</w:t>
            </w:r>
            <w:r>
              <w:rPr>
                <w:noProof/>
                <w:webHidden/>
              </w:rPr>
              <w:fldChar w:fldCharType="end"/>
            </w:r>
          </w:hyperlink>
        </w:p>
        <w:p w14:paraId="75A304E4" w14:textId="14F25F72" w:rsidR="00D7004D" w:rsidRDefault="00D7004D">
          <w:pPr>
            <w:pStyle w:val="Obsah2"/>
            <w:rPr>
              <w:rFonts w:asciiTheme="minorHAnsi" w:eastAsiaTheme="minorEastAsia" w:hAnsiTheme="minorHAnsi" w:cstheme="minorBidi"/>
              <w:caps w:val="0"/>
              <w:noProof/>
              <w:sz w:val="22"/>
            </w:rPr>
          </w:pPr>
          <w:hyperlink w:anchor="_Toc8677035" w:history="1">
            <w:r w:rsidRPr="00915834">
              <w:rPr>
                <w:rStyle w:val="Hypertextovodkaz"/>
                <w:noProof/>
              </w:rPr>
              <w:t>10.8.</w:t>
            </w:r>
            <w:r>
              <w:rPr>
                <w:rFonts w:asciiTheme="minorHAnsi" w:eastAsiaTheme="minorEastAsia" w:hAnsiTheme="minorHAnsi" w:cstheme="minorBidi"/>
                <w:caps w:val="0"/>
                <w:noProof/>
                <w:sz w:val="22"/>
              </w:rPr>
              <w:tab/>
            </w:r>
            <w:r w:rsidRPr="00915834">
              <w:rPr>
                <w:rStyle w:val="Hypertextovodkaz"/>
                <w:noProof/>
              </w:rPr>
              <w:t>Archiv Masarykovy univerzity</w:t>
            </w:r>
            <w:r>
              <w:rPr>
                <w:noProof/>
                <w:webHidden/>
              </w:rPr>
              <w:tab/>
            </w:r>
            <w:r>
              <w:rPr>
                <w:noProof/>
                <w:webHidden/>
              </w:rPr>
              <w:fldChar w:fldCharType="begin"/>
            </w:r>
            <w:r>
              <w:rPr>
                <w:noProof/>
                <w:webHidden/>
              </w:rPr>
              <w:instrText xml:space="preserve"> PAGEREF _Toc8677035 \h </w:instrText>
            </w:r>
            <w:r>
              <w:rPr>
                <w:noProof/>
                <w:webHidden/>
              </w:rPr>
            </w:r>
            <w:r>
              <w:rPr>
                <w:noProof/>
                <w:webHidden/>
              </w:rPr>
              <w:fldChar w:fldCharType="separate"/>
            </w:r>
            <w:r>
              <w:rPr>
                <w:noProof/>
                <w:webHidden/>
              </w:rPr>
              <w:t>76</w:t>
            </w:r>
            <w:r>
              <w:rPr>
                <w:noProof/>
                <w:webHidden/>
              </w:rPr>
              <w:fldChar w:fldCharType="end"/>
            </w:r>
          </w:hyperlink>
        </w:p>
        <w:p w14:paraId="09FF8BC7" w14:textId="2636E372" w:rsidR="00D7004D" w:rsidRDefault="00D7004D">
          <w:pPr>
            <w:pStyle w:val="Obsah2"/>
            <w:rPr>
              <w:rFonts w:asciiTheme="minorHAnsi" w:eastAsiaTheme="minorEastAsia" w:hAnsiTheme="minorHAnsi" w:cstheme="minorBidi"/>
              <w:caps w:val="0"/>
              <w:noProof/>
              <w:sz w:val="22"/>
            </w:rPr>
          </w:pPr>
          <w:hyperlink w:anchor="_Toc8677036" w:history="1">
            <w:r w:rsidRPr="00915834">
              <w:rPr>
                <w:rStyle w:val="Hypertextovodkaz"/>
                <w:noProof/>
              </w:rPr>
              <w:t>10.9.</w:t>
            </w:r>
            <w:r>
              <w:rPr>
                <w:rFonts w:asciiTheme="minorHAnsi" w:eastAsiaTheme="minorEastAsia" w:hAnsiTheme="minorHAnsi" w:cstheme="minorBidi"/>
                <w:caps w:val="0"/>
                <w:noProof/>
                <w:sz w:val="22"/>
              </w:rPr>
              <w:tab/>
            </w:r>
            <w:r w:rsidRPr="00915834">
              <w:rPr>
                <w:rStyle w:val="Hypertextovodkaz"/>
                <w:noProof/>
              </w:rPr>
              <w:t>Poskytování informací</w:t>
            </w:r>
            <w:r>
              <w:rPr>
                <w:noProof/>
                <w:webHidden/>
              </w:rPr>
              <w:tab/>
            </w:r>
            <w:r>
              <w:rPr>
                <w:noProof/>
                <w:webHidden/>
              </w:rPr>
              <w:fldChar w:fldCharType="begin"/>
            </w:r>
            <w:r>
              <w:rPr>
                <w:noProof/>
                <w:webHidden/>
              </w:rPr>
              <w:instrText xml:space="preserve"> PAGEREF _Toc8677036 \h </w:instrText>
            </w:r>
            <w:r>
              <w:rPr>
                <w:noProof/>
                <w:webHidden/>
              </w:rPr>
            </w:r>
            <w:r>
              <w:rPr>
                <w:noProof/>
                <w:webHidden/>
              </w:rPr>
              <w:fldChar w:fldCharType="separate"/>
            </w:r>
            <w:r>
              <w:rPr>
                <w:noProof/>
                <w:webHidden/>
              </w:rPr>
              <w:t>76</w:t>
            </w:r>
            <w:r>
              <w:rPr>
                <w:noProof/>
                <w:webHidden/>
              </w:rPr>
              <w:fldChar w:fldCharType="end"/>
            </w:r>
          </w:hyperlink>
        </w:p>
        <w:p w14:paraId="2BA208F7" w14:textId="4A2B1CC4" w:rsidR="00D7004D" w:rsidRDefault="00D7004D">
          <w:pPr>
            <w:pStyle w:val="Obsah2"/>
            <w:rPr>
              <w:rFonts w:asciiTheme="minorHAnsi" w:eastAsiaTheme="minorEastAsia" w:hAnsiTheme="minorHAnsi" w:cstheme="minorBidi"/>
              <w:caps w:val="0"/>
              <w:noProof/>
              <w:sz w:val="22"/>
            </w:rPr>
          </w:pPr>
          <w:hyperlink w:anchor="_Toc8677037" w:history="1">
            <w:r w:rsidRPr="00915834">
              <w:rPr>
                <w:rStyle w:val="Hypertextovodkaz"/>
                <w:noProof/>
              </w:rPr>
              <w:t>Infografika ke kap. 10</w:t>
            </w:r>
            <w:r>
              <w:rPr>
                <w:noProof/>
                <w:webHidden/>
              </w:rPr>
              <w:tab/>
            </w:r>
            <w:r>
              <w:rPr>
                <w:noProof/>
                <w:webHidden/>
              </w:rPr>
              <w:fldChar w:fldCharType="begin"/>
            </w:r>
            <w:r>
              <w:rPr>
                <w:noProof/>
                <w:webHidden/>
              </w:rPr>
              <w:instrText xml:space="preserve"> PAGEREF _Toc8677037 \h </w:instrText>
            </w:r>
            <w:r>
              <w:rPr>
                <w:noProof/>
                <w:webHidden/>
              </w:rPr>
            </w:r>
            <w:r>
              <w:rPr>
                <w:noProof/>
                <w:webHidden/>
              </w:rPr>
              <w:fldChar w:fldCharType="separate"/>
            </w:r>
            <w:r>
              <w:rPr>
                <w:noProof/>
                <w:webHidden/>
              </w:rPr>
              <w:t>77</w:t>
            </w:r>
            <w:r>
              <w:rPr>
                <w:noProof/>
                <w:webHidden/>
              </w:rPr>
              <w:fldChar w:fldCharType="end"/>
            </w:r>
          </w:hyperlink>
        </w:p>
        <w:p w14:paraId="023EC400" w14:textId="349643AF" w:rsidR="00D7004D" w:rsidRDefault="00D7004D">
          <w:pPr>
            <w:pStyle w:val="Obsah1"/>
            <w:rPr>
              <w:rFonts w:asciiTheme="minorHAnsi" w:eastAsiaTheme="minorEastAsia" w:hAnsiTheme="minorHAnsi" w:cstheme="minorBidi"/>
              <w:b w:val="0"/>
              <w:caps w:val="0"/>
              <w:noProof/>
              <w:sz w:val="22"/>
              <w:u w:val="none"/>
            </w:rPr>
          </w:pPr>
          <w:hyperlink w:anchor="_Toc8677038" w:history="1">
            <w:r w:rsidRPr="00915834">
              <w:rPr>
                <w:rStyle w:val="Hypertextovodkaz"/>
                <w:noProof/>
              </w:rPr>
              <w:t>11.</w:t>
            </w:r>
            <w:r>
              <w:rPr>
                <w:rFonts w:asciiTheme="minorHAnsi" w:eastAsiaTheme="minorEastAsia" w:hAnsiTheme="minorHAnsi" w:cstheme="minorBidi"/>
                <w:b w:val="0"/>
                <w:caps w:val="0"/>
                <w:noProof/>
                <w:sz w:val="22"/>
                <w:u w:val="none"/>
              </w:rPr>
              <w:tab/>
            </w:r>
            <w:r w:rsidRPr="00915834">
              <w:rPr>
                <w:rStyle w:val="Hypertextovodkaz"/>
                <w:noProof/>
              </w:rPr>
              <w:t>Informační systémy a IT podpora</w:t>
            </w:r>
            <w:r>
              <w:rPr>
                <w:noProof/>
                <w:webHidden/>
              </w:rPr>
              <w:tab/>
            </w:r>
            <w:r>
              <w:rPr>
                <w:noProof/>
                <w:webHidden/>
              </w:rPr>
              <w:fldChar w:fldCharType="begin"/>
            </w:r>
            <w:r>
              <w:rPr>
                <w:noProof/>
                <w:webHidden/>
              </w:rPr>
              <w:instrText xml:space="preserve"> PAGEREF _Toc8677038 \h </w:instrText>
            </w:r>
            <w:r>
              <w:rPr>
                <w:noProof/>
                <w:webHidden/>
              </w:rPr>
            </w:r>
            <w:r>
              <w:rPr>
                <w:noProof/>
                <w:webHidden/>
              </w:rPr>
              <w:fldChar w:fldCharType="separate"/>
            </w:r>
            <w:r>
              <w:rPr>
                <w:noProof/>
                <w:webHidden/>
              </w:rPr>
              <w:t>80</w:t>
            </w:r>
            <w:r>
              <w:rPr>
                <w:noProof/>
                <w:webHidden/>
              </w:rPr>
              <w:fldChar w:fldCharType="end"/>
            </w:r>
          </w:hyperlink>
        </w:p>
        <w:p w14:paraId="3CF1E66D" w14:textId="775966CE" w:rsidR="00D7004D" w:rsidRDefault="00D7004D">
          <w:pPr>
            <w:pStyle w:val="Obsah2"/>
            <w:rPr>
              <w:rFonts w:asciiTheme="minorHAnsi" w:eastAsiaTheme="minorEastAsia" w:hAnsiTheme="minorHAnsi" w:cstheme="minorBidi"/>
              <w:caps w:val="0"/>
              <w:noProof/>
              <w:sz w:val="22"/>
            </w:rPr>
          </w:pPr>
          <w:hyperlink w:anchor="_Toc8677039" w:history="1">
            <w:r w:rsidRPr="00915834">
              <w:rPr>
                <w:rStyle w:val="Hypertextovodkaz"/>
                <w:noProof/>
              </w:rPr>
              <w:t>11.1.</w:t>
            </w:r>
            <w:r>
              <w:rPr>
                <w:rFonts w:asciiTheme="minorHAnsi" w:eastAsiaTheme="minorEastAsia" w:hAnsiTheme="minorHAnsi" w:cstheme="minorBidi"/>
                <w:caps w:val="0"/>
                <w:noProof/>
                <w:sz w:val="22"/>
              </w:rPr>
              <w:tab/>
            </w:r>
            <w:r w:rsidRPr="00915834">
              <w:rPr>
                <w:rStyle w:val="Hypertextovodkaz"/>
                <w:noProof/>
              </w:rPr>
              <w:t>Rozvoj informační infrastruktury a informačních systémů</w:t>
            </w:r>
            <w:r>
              <w:rPr>
                <w:noProof/>
                <w:webHidden/>
              </w:rPr>
              <w:tab/>
            </w:r>
            <w:r>
              <w:rPr>
                <w:noProof/>
                <w:webHidden/>
              </w:rPr>
              <w:fldChar w:fldCharType="begin"/>
            </w:r>
            <w:r>
              <w:rPr>
                <w:noProof/>
                <w:webHidden/>
              </w:rPr>
              <w:instrText xml:space="preserve"> PAGEREF _Toc8677039 \h </w:instrText>
            </w:r>
            <w:r>
              <w:rPr>
                <w:noProof/>
                <w:webHidden/>
              </w:rPr>
            </w:r>
            <w:r>
              <w:rPr>
                <w:noProof/>
                <w:webHidden/>
              </w:rPr>
              <w:fldChar w:fldCharType="separate"/>
            </w:r>
            <w:r>
              <w:rPr>
                <w:noProof/>
                <w:webHidden/>
              </w:rPr>
              <w:t>80</w:t>
            </w:r>
            <w:r>
              <w:rPr>
                <w:noProof/>
                <w:webHidden/>
              </w:rPr>
              <w:fldChar w:fldCharType="end"/>
            </w:r>
          </w:hyperlink>
        </w:p>
        <w:p w14:paraId="2721C6CF" w14:textId="49055381" w:rsidR="00D7004D" w:rsidRDefault="00D7004D">
          <w:pPr>
            <w:pStyle w:val="Obsah2"/>
            <w:rPr>
              <w:rFonts w:asciiTheme="minorHAnsi" w:eastAsiaTheme="minorEastAsia" w:hAnsiTheme="minorHAnsi" w:cstheme="minorBidi"/>
              <w:caps w:val="0"/>
              <w:noProof/>
              <w:sz w:val="22"/>
            </w:rPr>
          </w:pPr>
          <w:hyperlink w:anchor="_Toc8677040" w:history="1">
            <w:r w:rsidRPr="00915834">
              <w:rPr>
                <w:rStyle w:val="Hypertextovodkaz"/>
                <w:noProof/>
              </w:rPr>
              <w:t>11.2.</w:t>
            </w:r>
            <w:r>
              <w:rPr>
                <w:rFonts w:asciiTheme="minorHAnsi" w:eastAsiaTheme="minorEastAsia" w:hAnsiTheme="minorHAnsi" w:cstheme="minorBidi"/>
                <w:caps w:val="0"/>
                <w:noProof/>
                <w:sz w:val="22"/>
              </w:rPr>
              <w:tab/>
            </w:r>
            <w:r w:rsidRPr="00915834">
              <w:rPr>
                <w:rStyle w:val="Hypertextovodkaz"/>
                <w:noProof/>
              </w:rPr>
              <w:t>Informační systém Masarykovy univerzity</w:t>
            </w:r>
            <w:r>
              <w:rPr>
                <w:noProof/>
                <w:webHidden/>
              </w:rPr>
              <w:tab/>
            </w:r>
            <w:r>
              <w:rPr>
                <w:noProof/>
                <w:webHidden/>
              </w:rPr>
              <w:fldChar w:fldCharType="begin"/>
            </w:r>
            <w:r>
              <w:rPr>
                <w:noProof/>
                <w:webHidden/>
              </w:rPr>
              <w:instrText xml:space="preserve"> PAGEREF _Toc8677040 \h </w:instrText>
            </w:r>
            <w:r>
              <w:rPr>
                <w:noProof/>
                <w:webHidden/>
              </w:rPr>
            </w:r>
            <w:r>
              <w:rPr>
                <w:noProof/>
                <w:webHidden/>
              </w:rPr>
              <w:fldChar w:fldCharType="separate"/>
            </w:r>
            <w:r>
              <w:rPr>
                <w:noProof/>
                <w:webHidden/>
              </w:rPr>
              <w:t>81</w:t>
            </w:r>
            <w:r>
              <w:rPr>
                <w:noProof/>
                <w:webHidden/>
              </w:rPr>
              <w:fldChar w:fldCharType="end"/>
            </w:r>
          </w:hyperlink>
        </w:p>
        <w:p w14:paraId="55D4AA32" w14:textId="6F077634" w:rsidR="00D7004D" w:rsidRDefault="00D7004D">
          <w:pPr>
            <w:pStyle w:val="Obsah2"/>
            <w:rPr>
              <w:rFonts w:asciiTheme="minorHAnsi" w:eastAsiaTheme="minorEastAsia" w:hAnsiTheme="minorHAnsi" w:cstheme="minorBidi"/>
              <w:caps w:val="0"/>
              <w:noProof/>
              <w:sz w:val="22"/>
            </w:rPr>
          </w:pPr>
          <w:hyperlink w:anchor="_Toc8677041" w:history="1">
            <w:r w:rsidRPr="00915834">
              <w:rPr>
                <w:rStyle w:val="Hypertextovodkaz"/>
                <w:noProof/>
              </w:rPr>
              <w:t>Infografika ke kap. 11</w:t>
            </w:r>
            <w:r>
              <w:rPr>
                <w:noProof/>
                <w:webHidden/>
              </w:rPr>
              <w:tab/>
            </w:r>
            <w:r>
              <w:rPr>
                <w:noProof/>
                <w:webHidden/>
              </w:rPr>
              <w:fldChar w:fldCharType="begin"/>
            </w:r>
            <w:r>
              <w:rPr>
                <w:noProof/>
                <w:webHidden/>
              </w:rPr>
              <w:instrText xml:space="preserve"> PAGEREF _Toc8677041 \h </w:instrText>
            </w:r>
            <w:r>
              <w:rPr>
                <w:noProof/>
                <w:webHidden/>
              </w:rPr>
            </w:r>
            <w:r>
              <w:rPr>
                <w:noProof/>
                <w:webHidden/>
              </w:rPr>
              <w:fldChar w:fldCharType="separate"/>
            </w:r>
            <w:r>
              <w:rPr>
                <w:noProof/>
                <w:webHidden/>
              </w:rPr>
              <w:t>83</w:t>
            </w:r>
            <w:r>
              <w:rPr>
                <w:noProof/>
                <w:webHidden/>
              </w:rPr>
              <w:fldChar w:fldCharType="end"/>
            </w:r>
          </w:hyperlink>
        </w:p>
        <w:p w14:paraId="5A922671" w14:textId="3FC85A54" w:rsidR="00D7004D" w:rsidRDefault="00D7004D">
          <w:pPr>
            <w:pStyle w:val="Obsah1"/>
            <w:rPr>
              <w:rFonts w:asciiTheme="minorHAnsi" w:eastAsiaTheme="minorEastAsia" w:hAnsiTheme="minorHAnsi" w:cstheme="minorBidi"/>
              <w:b w:val="0"/>
              <w:caps w:val="0"/>
              <w:noProof/>
              <w:sz w:val="22"/>
              <w:u w:val="none"/>
            </w:rPr>
          </w:pPr>
          <w:hyperlink w:anchor="_Toc8677042" w:history="1">
            <w:r w:rsidRPr="00915834">
              <w:rPr>
                <w:rStyle w:val="Hypertextovodkaz"/>
                <w:noProof/>
              </w:rPr>
              <w:t>12.</w:t>
            </w:r>
            <w:r>
              <w:rPr>
                <w:rFonts w:asciiTheme="minorHAnsi" w:eastAsiaTheme="minorEastAsia" w:hAnsiTheme="minorHAnsi" w:cstheme="minorBidi"/>
                <w:b w:val="0"/>
                <w:caps w:val="0"/>
                <w:noProof/>
                <w:sz w:val="22"/>
                <w:u w:val="none"/>
              </w:rPr>
              <w:tab/>
            </w:r>
            <w:r w:rsidRPr="00915834">
              <w:rPr>
                <w:rStyle w:val="Hypertextovodkaz"/>
                <w:noProof/>
              </w:rPr>
              <w:t>Fakulty a vysokoškolské ústavy MU v roce 2018</w:t>
            </w:r>
            <w:r>
              <w:rPr>
                <w:noProof/>
                <w:webHidden/>
              </w:rPr>
              <w:tab/>
            </w:r>
            <w:r>
              <w:rPr>
                <w:noProof/>
                <w:webHidden/>
              </w:rPr>
              <w:fldChar w:fldCharType="begin"/>
            </w:r>
            <w:r>
              <w:rPr>
                <w:noProof/>
                <w:webHidden/>
              </w:rPr>
              <w:instrText xml:space="preserve"> PAGEREF _Toc8677042 \h </w:instrText>
            </w:r>
            <w:r>
              <w:rPr>
                <w:noProof/>
                <w:webHidden/>
              </w:rPr>
            </w:r>
            <w:r>
              <w:rPr>
                <w:noProof/>
                <w:webHidden/>
              </w:rPr>
              <w:fldChar w:fldCharType="separate"/>
            </w:r>
            <w:r>
              <w:rPr>
                <w:noProof/>
                <w:webHidden/>
              </w:rPr>
              <w:t>85</w:t>
            </w:r>
            <w:r>
              <w:rPr>
                <w:noProof/>
                <w:webHidden/>
              </w:rPr>
              <w:fldChar w:fldCharType="end"/>
            </w:r>
          </w:hyperlink>
        </w:p>
        <w:p w14:paraId="33D99491" w14:textId="5FD561ED" w:rsidR="00D7004D" w:rsidRDefault="00D7004D">
          <w:pPr>
            <w:pStyle w:val="Obsah2"/>
            <w:rPr>
              <w:rFonts w:asciiTheme="minorHAnsi" w:eastAsiaTheme="minorEastAsia" w:hAnsiTheme="minorHAnsi" w:cstheme="minorBidi"/>
              <w:caps w:val="0"/>
              <w:noProof/>
              <w:sz w:val="22"/>
            </w:rPr>
          </w:pPr>
          <w:hyperlink w:anchor="_Toc8677043" w:history="1">
            <w:r w:rsidRPr="00915834">
              <w:rPr>
                <w:rStyle w:val="Hypertextovodkaz"/>
                <w:noProof/>
              </w:rPr>
              <w:t>12.1.</w:t>
            </w:r>
            <w:r>
              <w:rPr>
                <w:rFonts w:asciiTheme="minorHAnsi" w:eastAsiaTheme="minorEastAsia" w:hAnsiTheme="minorHAnsi" w:cstheme="minorBidi"/>
                <w:caps w:val="0"/>
                <w:noProof/>
                <w:sz w:val="22"/>
              </w:rPr>
              <w:tab/>
            </w:r>
            <w:r w:rsidRPr="00915834">
              <w:rPr>
                <w:rStyle w:val="Hypertextovodkaz"/>
                <w:noProof/>
              </w:rPr>
              <w:t>Právnická fakulta</w:t>
            </w:r>
            <w:r>
              <w:rPr>
                <w:noProof/>
                <w:webHidden/>
              </w:rPr>
              <w:tab/>
            </w:r>
            <w:r>
              <w:rPr>
                <w:noProof/>
                <w:webHidden/>
              </w:rPr>
              <w:fldChar w:fldCharType="begin"/>
            </w:r>
            <w:r>
              <w:rPr>
                <w:noProof/>
                <w:webHidden/>
              </w:rPr>
              <w:instrText xml:space="preserve"> PAGEREF _Toc8677043 \h </w:instrText>
            </w:r>
            <w:r>
              <w:rPr>
                <w:noProof/>
                <w:webHidden/>
              </w:rPr>
            </w:r>
            <w:r>
              <w:rPr>
                <w:noProof/>
                <w:webHidden/>
              </w:rPr>
              <w:fldChar w:fldCharType="separate"/>
            </w:r>
            <w:r>
              <w:rPr>
                <w:noProof/>
                <w:webHidden/>
              </w:rPr>
              <w:t>85</w:t>
            </w:r>
            <w:r>
              <w:rPr>
                <w:noProof/>
                <w:webHidden/>
              </w:rPr>
              <w:fldChar w:fldCharType="end"/>
            </w:r>
          </w:hyperlink>
        </w:p>
        <w:p w14:paraId="3D255E82" w14:textId="51BF0373" w:rsidR="00D7004D" w:rsidRDefault="00D7004D">
          <w:pPr>
            <w:pStyle w:val="Obsah2"/>
            <w:rPr>
              <w:rFonts w:asciiTheme="minorHAnsi" w:eastAsiaTheme="minorEastAsia" w:hAnsiTheme="minorHAnsi" w:cstheme="minorBidi"/>
              <w:caps w:val="0"/>
              <w:noProof/>
              <w:sz w:val="22"/>
            </w:rPr>
          </w:pPr>
          <w:hyperlink w:anchor="_Toc8677044" w:history="1">
            <w:r w:rsidRPr="00915834">
              <w:rPr>
                <w:rStyle w:val="Hypertextovodkaz"/>
                <w:noProof/>
              </w:rPr>
              <w:t>12.2.</w:t>
            </w:r>
            <w:r>
              <w:rPr>
                <w:rFonts w:asciiTheme="minorHAnsi" w:eastAsiaTheme="minorEastAsia" w:hAnsiTheme="minorHAnsi" w:cstheme="minorBidi"/>
                <w:caps w:val="0"/>
                <w:noProof/>
                <w:sz w:val="22"/>
              </w:rPr>
              <w:tab/>
            </w:r>
            <w:r w:rsidRPr="00915834">
              <w:rPr>
                <w:rStyle w:val="Hypertextovodkaz"/>
                <w:noProof/>
              </w:rPr>
              <w:t>Lékařská fakulta</w:t>
            </w:r>
            <w:r>
              <w:rPr>
                <w:noProof/>
                <w:webHidden/>
              </w:rPr>
              <w:tab/>
            </w:r>
            <w:r>
              <w:rPr>
                <w:noProof/>
                <w:webHidden/>
              </w:rPr>
              <w:fldChar w:fldCharType="begin"/>
            </w:r>
            <w:r>
              <w:rPr>
                <w:noProof/>
                <w:webHidden/>
              </w:rPr>
              <w:instrText xml:space="preserve"> PAGEREF _Toc8677044 \h </w:instrText>
            </w:r>
            <w:r>
              <w:rPr>
                <w:noProof/>
                <w:webHidden/>
              </w:rPr>
            </w:r>
            <w:r>
              <w:rPr>
                <w:noProof/>
                <w:webHidden/>
              </w:rPr>
              <w:fldChar w:fldCharType="separate"/>
            </w:r>
            <w:r>
              <w:rPr>
                <w:noProof/>
                <w:webHidden/>
              </w:rPr>
              <w:t>86</w:t>
            </w:r>
            <w:r>
              <w:rPr>
                <w:noProof/>
                <w:webHidden/>
              </w:rPr>
              <w:fldChar w:fldCharType="end"/>
            </w:r>
          </w:hyperlink>
        </w:p>
        <w:p w14:paraId="5DA78747" w14:textId="608276FD" w:rsidR="00D7004D" w:rsidRDefault="00D7004D">
          <w:pPr>
            <w:pStyle w:val="Obsah2"/>
            <w:rPr>
              <w:rFonts w:asciiTheme="minorHAnsi" w:eastAsiaTheme="minorEastAsia" w:hAnsiTheme="minorHAnsi" w:cstheme="minorBidi"/>
              <w:caps w:val="0"/>
              <w:noProof/>
              <w:sz w:val="22"/>
            </w:rPr>
          </w:pPr>
          <w:hyperlink w:anchor="_Toc8677045" w:history="1">
            <w:r w:rsidRPr="00915834">
              <w:rPr>
                <w:rStyle w:val="Hypertextovodkaz"/>
                <w:noProof/>
              </w:rPr>
              <w:t>12.3.</w:t>
            </w:r>
            <w:r>
              <w:rPr>
                <w:rFonts w:asciiTheme="minorHAnsi" w:eastAsiaTheme="minorEastAsia" w:hAnsiTheme="minorHAnsi" w:cstheme="minorBidi"/>
                <w:caps w:val="0"/>
                <w:noProof/>
                <w:sz w:val="22"/>
              </w:rPr>
              <w:tab/>
            </w:r>
            <w:r w:rsidRPr="00915834">
              <w:rPr>
                <w:rStyle w:val="Hypertextovodkaz"/>
                <w:noProof/>
              </w:rPr>
              <w:t>Přírodovědecká fakulta</w:t>
            </w:r>
            <w:r>
              <w:rPr>
                <w:noProof/>
                <w:webHidden/>
              </w:rPr>
              <w:tab/>
            </w:r>
            <w:r>
              <w:rPr>
                <w:noProof/>
                <w:webHidden/>
              </w:rPr>
              <w:fldChar w:fldCharType="begin"/>
            </w:r>
            <w:r>
              <w:rPr>
                <w:noProof/>
                <w:webHidden/>
              </w:rPr>
              <w:instrText xml:space="preserve"> PAGEREF _Toc8677045 \h </w:instrText>
            </w:r>
            <w:r>
              <w:rPr>
                <w:noProof/>
                <w:webHidden/>
              </w:rPr>
            </w:r>
            <w:r>
              <w:rPr>
                <w:noProof/>
                <w:webHidden/>
              </w:rPr>
              <w:fldChar w:fldCharType="separate"/>
            </w:r>
            <w:r>
              <w:rPr>
                <w:noProof/>
                <w:webHidden/>
              </w:rPr>
              <w:t>87</w:t>
            </w:r>
            <w:r>
              <w:rPr>
                <w:noProof/>
                <w:webHidden/>
              </w:rPr>
              <w:fldChar w:fldCharType="end"/>
            </w:r>
          </w:hyperlink>
        </w:p>
        <w:p w14:paraId="7EFD97C4" w14:textId="2732F342" w:rsidR="00D7004D" w:rsidRDefault="00D7004D">
          <w:pPr>
            <w:pStyle w:val="Obsah2"/>
            <w:rPr>
              <w:rFonts w:asciiTheme="minorHAnsi" w:eastAsiaTheme="minorEastAsia" w:hAnsiTheme="minorHAnsi" w:cstheme="minorBidi"/>
              <w:caps w:val="0"/>
              <w:noProof/>
              <w:sz w:val="22"/>
            </w:rPr>
          </w:pPr>
          <w:hyperlink w:anchor="_Toc8677046" w:history="1">
            <w:r w:rsidRPr="00915834">
              <w:rPr>
                <w:rStyle w:val="Hypertextovodkaz"/>
                <w:noProof/>
              </w:rPr>
              <w:t>12.4.</w:t>
            </w:r>
            <w:r>
              <w:rPr>
                <w:rFonts w:asciiTheme="minorHAnsi" w:eastAsiaTheme="minorEastAsia" w:hAnsiTheme="minorHAnsi" w:cstheme="minorBidi"/>
                <w:caps w:val="0"/>
                <w:noProof/>
                <w:sz w:val="22"/>
              </w:rPr>
              <w:tab/>
            </w:r>
            <w:r w:rsidRPr="00915834">
              <w:rPr>
                <w:rStyle w:val="Hypertextovodkaz"/>
                <w:noProof/>
              </w:rPr>
              <w:t>Filozofická fakulta</w:t>
            </w:r>
            <w:r>
              <w:rPr>
                <w:noProof/>
                <w:webHidden/>
              </w:rPr>
              <w:tab/>
            </w:r>
            <w:r>
              <w:rPr>
                <w:noProof/>
                <w:webHidden/>
              </w:rPr>
              <w:fldChar w:fldCharType="begin"/>
            </w:r>
            <w:r>
              <w:rPr>
                <w:noProof/>
                <w:webHidden/>
              </w:rPr>
              <w:instrText xml:space="preserve"> PAGEREF _Toc8677046 \h </w:instrText>
            </w:r>
            <w:r>
              <w:rPr>
                <w:noProof/>
                <w:webHidden/>
              </w:rPr>
            </w:r>
            <w:r>
              <w:rPr>
                <w:noProof/>
                <w:webHidden/>
              </w:rPr>
              <w:fldChar w:fldCharType="separate"/>
            </w:r>
            <w:r>
              <w:rPr>
                <w:noProof/>
                <w:webHidden/>
              </w:rPr>
              <w:t>89</w:t>
            </w:r>
            <w:r>
              <w:rPr>
                <w:noProof/>
                <w:webHidden/>
              </w:rPr>
              <w:fldChar w:fldCharType="end"/>
            </w:r>
          </w:hyperlink>
        </w:p>
        <w:p w14:paraId="61B42666" w14:textId="0404362E" w:rsidR="00D7004D" w:rsidRDefault="00D7004D">
          <w:pPr>
            <w:pStyle w:val="Obsah2"/>
            <w:rPr>
              <w:rFonts w:asciiTheme="minorHAnsi" w:eastAsiaTheme="minorEastAsia" w:hAnsiTheme="minorHAnsi" w:cstheme="minorBidi"/>
              <w:caps w:val="0"/>
              <w:noProof/>
              <w:sz w:val="22"/>
            </w:rPr>
          </w:pPr>
          <w:hyperlink w:anchor="_Toc8677047" w:history="1">
            <w:r w:rsidRPr="00915834">
              <w:rPr>
                <w:rStyle w:val="Hypertextovodkaz"/>
                <w:noProof/>
              </w:rPr>
              <w:t>12.5.</w:t>
            </w:r>
            <w:r>
              <w:rPr>
                <w:rFonts w:asciiTheme="minorHAnsi" w:eastAsiaTheme="minorEastAsia" w:hAnsiTheme="minorHAnsi" w:cstheme="minorBidi"/>
                <w:caps w:val="0"/>
                <w:noProof/>
                <w:sz w:val="22"/>
              </w:rPr>
              <w:tab/>
            </w:r>
            <w:r w:rsidRPr="00915834">
              <w:rPr>
                <w:rStyle w:val="Hypertextovodkaz"/>
                <w:noProof/>
              </w:rPr>
              <w:t>Pedagogická fakulta</w:t>
            </w:r>
            <w:r>
              <w:rPr>
                <w:noProof/>
                <w:webHidden/>
              </w:rPr>
              <w:tab/>
            </w:r>
            <w:r>
              <w:rPr>
                <w:noProof/>
                <w:webHidden/>
              </w:rPr>
              <w:fldChar w:fldCharType="begin"/>
            </w:r>
            <w:r>
              <w:rPr>
                <w:noProof/>
                <w:webHidden/>
              </w:rPr>
              <w:instrText xml:space="preserve"> PAGEREF _Toc8677047 \h </w:instrText>
            </w:r>
            <w:r>
              <w:rPr>
                <w:noProof/>
                <w:webHidden/>
              </w:rPr>
            </w:r>
            <w:r>
              <w:rPr>
                <w:noProof/>
                <w:webHidden/>
              </w:rPr>
              <w:fldChar w:fldCharType="separate"/>
            </w:r>
            <w:r>
              <w:rPr>
                <w:noProof/>
                <w:webHidden/>
              </w:rPr>
              <w:t>90</w:t>
            </w:r>
            <w:r>
              <w:rPr>
                <w:noProof/>
                <w:webHidden/>
              </w:rPr>
              <w:fldChar w:fldCharType="end"/>
            </w:r>
          </w:hyperlink>
        </w:p>
        <w:p w14:paraId="5731FBFB" w14:textId="65D20DE9" w:rsidR="00D7004D" w:rsidRDefault="00D7004D">
          <w:pPr>
            <w:pStyle w:val="Obsah2"/>
            <w:rPr>
              <w:rFonts w:asciiTheme="minorHAnsi" w:eastAsiaTheme="minorEastAsia" w:hAnsiTheme="minorHAnsi" w:cstheme="minorBidi"/>
              <w:caps w:val="0"/>
              <w:noProof/>
              <w:sz w:val="22"/>
            </w:rPr>
          </w:pPr>
          <w:hyperlink w:anchor="_Toc8677048" w:history="1">
            <w:r w:rsidRPr="00915834">
              <w:rPr>
                <w:rStyle w:val="Hypertextovodkaz"/>
                <w:noProof/>
              </w:rPr>
              <w:t>12.6.</w:t>
            </w:r>
            <w:r>
              <w:rPr>
                <w:rFonts w:asciiTheme="minorHAnsi" w:eastAsiaTheme="minorEastAsia" w:hAnsiTheme="minorHAnsi" w:cstheme="minorBidi"/>
                <w:caps w:val="0"/>
                <w:noProof/>
                <w:sz w:val="22"/>
              </w:rPr>
              <w:tab/>
            </w:r>
            <w:r w:rsidRPr="00915834">
              <w:rPr>
                <w:rStyle w:val="Hypertextovodkaz"/>
                <w:noProof/>
              </w:rPr>
              <w:t>Ekonomicko-správní fakulta</w:t>
            </w:r>
            <w:r>
              <w:rPr>
                <w:noProof/>
                <w:webHidden/>
              </w:rPr>
              <w:tab/>
            </w:r>
            <w:r>
              <w:rPr>
                <w:noProof/>
                <w:webHidden/>
              </w:rPr>
              <w:fldChar w:fldCharType="begin"/>
            </w:r>
            <w:r>
              <w:rPr>
                <w:noProof/>
                <w:webHidden/>
              </w:rPr>
              <w:instrText xml:space="preserve"> PAGEREF _Toc8677048 \h </w:instrText>
            </w:r>
            <w:r>
              <w:rPr>
                <w:noProof/>
                <w:webHidden/>
              </w:rPr>
            </w:r>
            <w:r>
              <w:rPr>
                <w:noProof/>
                <w:webHidden/>
              </w:rPr>
              <w:fldChar w:fldCharType="separate"/>
            </w:r>
            <w:r>
              <w:rPr>
                <w:noProof/>
                <w:webHidden/>
              </w:rPr>
              <w:t>92</w:t>
            </w:r>
            <w:r>
              <w:rPr>
                <w:noProof/>
                <w:webHidden/>
              </w:rPr>
              <w:fldChar w:fldCharType="end"/>
            </w:r>
          </w:hyperlink>
        </w:p>
        <w:p w14:paraId="339CBFB9" w14:textId="4EABC677" w:rsidR="00D7004D" w:rsidRDefault="00D7004D">
          <w:pPr>
            <w:pStyle w:val="Obsah2"/>
            <w:rPr>
              <w:rFonts w:asciiTheme="minorHAnsi" w:eastAsiaTheme="minorEastAsia" w:hAnsiTheme="minorHAnsi" w:cstheme="minorBidi"/>
              <w:caps w:val="0"/>
              <w:noProof/>
              <w:sz w:val="22"/>
            </w:rPr>
          </w:pPr>
          <w:hyperlink w:anchor="_Toc8677049" w:history="1">
            <w:r w:rsidRPr="00915834">
              <w:rPr>
                <w:rStyle w:val="Hypertextovodkaz"/>
                <w:noProof/>
              </w:rPr>
              <w:t>12.7.</w:t>
            </w:r>
            <w:r>
              <w:rPr>
                <w:rFonts w:asciiTheme="minorHAnsi" w:eastAsiaTheme="minorEastAsia" w:hAnsiTheme="minorHAnsi" w:cstheme="minorBidi"/>
                <w:caps w:val="0"/>
                <w:noProof/>
                <w:sz w:val="22"/>
              </w:rPr>
              <w:tab/>
            </w:r>
            <w:r w:rsidRPr="00915834">
              <w:rPr>
                <w:rStyle w:val="Hypertextovodkaz"/>
                <w:noProof/>
              </w:rPr>
              <w:t>Fakulta informatiky</w:t>
            </w:r>
            <w:r>
              <w:rPr>
                <w:noProof/>
                <w:webHidden/>
              </w:rPr>
              <w:tab/>
            </w:r>
            <w:r>
              <w:rPr>
                <w:noProof/>
                <w:webHidden/>
              </w:rPr>
              <w:fldChar w:fldCharType="begin"/>
            </w:r>
            <w:r>
              <w:rPr>
                <w:noProof/>
                <w:webHidden/>
              </w:rPr>
              <w:instrText xml:space="preserve"> PAGEREF _Toc8677049 \h </w:instrText>
            </w:r>
            <w:r>
              <w:rPr>
                <w:noProof/>
                <w:webHidden/>
              </w:rPr>
            </w:r>
            <w:r>
              <w:rPr>
                <w:noProof/>
                <w:webHidden/>
              </w:rPr>
              <w:fldChar w:fldCharType="separate"/>
            </w:r>
            <w:r>
              <w:rPr>
                <w:noProof/>
                <w:webHidden/>
              </w:rPr>
              <w:t>93</w:t>
            </w:r>
            <w:r>
              <w:rPr>
                <w:noProof/>
                <w:webHidden/>
              </w:rPr>
              <w:fldChar w:fldCharType="end"/>
            </w:r>
          </w:hyperlink>
        </w:p>
        <w:p w14:paraId="1F73F97F" w14:textId="51A07FB4" w:rsidR="00D7004D" w:rsidRDefault="00D7004D">
          <w:pPr>
            <w:pStyle w:val="Obsah2"/>
            <w:rPr>
              <w:rFonts w:asciiTheme="minorHAnsi" w:eastAsiaTheme="minorEastAsia" w:hAnsiTheme="minorHAnsi" w:cstheme="minorBidi"/>
              <w:caps w:val="0"/>
              <w:noProof/>
              <w:sz w:val="22"/>
            </w:rPr>
          </w:pPr>
          <w:hyperlink w:anchor="_Toc8677050" w:history="1">
            <w:r w:rsidRPr="00915834">
              <w:rPr>
                <w:rStyle w:val="Hypertextovodkaz"/>
                <w:noProof/>
              </w:rPr>
              <w:t>12.8.</w:t>
            </w:r>
            <w:r>
              <w:rPr>
                <w:rFonts w:asciiTheme="minorHAnsi" w:eastAsiaTheme="minorEastAsia" w:hAnsiTheme="minorHAnsi" w:cstheme="minorBidi"/>
                <w:caps w:val="0"/>
                <w:noProof/>
                <w:sz w:val="22"/>
              </w:rPr>
              <w:tab/>
            </w:r>
            <w:r w:rsidRPr="00915834">
              <w:rPr>
                <w:rStyle w:val="Hypertextovodkaz"/>
                <w:noProof/>
              </w:rPr>
              <w:t>Fakulta sociálních studií</w:t>
            </w:r>
            <w:r>
              <w:rPr>
                <w:noProof/>
                <w:webHidden/>
              </w:rPr>
              <w:tab/>
            </w:r>
            <w:r>
              <w:rPr>
                <w:noProof/>
                <w:webHidden/>
              </w:rPr>
              <w:fldChar w:fldCharType="begin"/>
            </w:r>
            <w:r>
              <w:rPr>
                <w:noProof/>
                <w:webHidden/>
              </w:rPr>
              <w:instrText xml:space="preserve"> PAGEREF _Toc8677050 \h </w:instrText>
            </w:r>
            <w:r>
              <w:rPr>
                <w:noProof/>
                <w:webHidden/>
              </w:rPr>
            </w:r>
            <w:r>
              <w:rPr>
                <w:noProof/>
                <w:webHidden/>
              </w:rPr>
              <w:fldChar w:fldCharType="separate"/>
            </w:r>
            <w:r>
              <w:rPr>
                <w:noProof/>
                <w:webHidden/>
              </w:rPr>
              <w:t>94</w:t>
            </w:r>
            <w:r>
              <w:rPr>
                <w:noProof/>
                <w:webHidden/>
              </w:rPr>
              <w:fldChar w:fldCharType="end"/>
            </w:r>
          </w:hyperlink>
        </w:p>
        <w:p w14:paraId="3F373615" w14:textId="39A88FF5" w:rsidR="00D7004D" w:rsidRDefault="00D7004D">
          <w:pPr>
            <w:pStyle w:val="Obsah2"/>
            <w:rPr>
              <w:rFonts w:asciiTheme="minorHAnsi" w:eastAsiaTheme="minorEastAsia" w:hAnsiTheme="minorHAnsi" w:cstheme="minorBidi"/>
              <w:caps w:val="0"/>
              <w:noProof/>
              <w:sz w:val="22"/>
            </w:rPr>
          </w:pPr>
          <w:hyperlink w:anchor="_Toc8677051" w:history="1">
            <w:r w:rsidRPr="00915834">
              <w:rPr>
                <w:rStyle w:val="Hypertextovodkaz"/>
                <w:noProof/>
              </w:rPr>
              <w:t>12.9.</w:t>
            </w:r>
            <w:r>
              <w:rPr>
                <w:rFonts w:asciiTheme="minorHAnsi" w:eastAsiaTheme="minorEastAsia" w:hAnsiTheme="minorHAnsi" w:cstheme="minorBidi"/>
                <w:caps w:val="0"/>
                <w:noProof/>
                <w:sz w:val="22"/>
              </w:rPr>
              <w:tab/>
            </w:r>
            <w:r w:rsidRPr="00915834">
              <w:rPr>
                <w:rStyle w:val="Hypertextovodkaz"/>
                <w:noProof/>
              </w:rPr>
              <w:t>Fakulta sportovních studií</w:t>
            </w:r>
            <w:r>
              <w:rPr>
                <w:noProof/>
                <w:webHidden/>
              </w:rPr>
              <w:tab/>
            </w:r>
            <w:r>
              <w:rPr>
                <w:noProof/>
                <w:webHidden/>
              </w:rPr>
              <w:fldChar w:fldCharType="begin"/>
            </w:r>
            <w:r>
              <w:rPr>
                <w:noProof/>
                <w:webHidden/>
              </w:rPr>
              <w:instrText xml:space="preserve"> PAGEREF _Toc8677051 \h </w:instrText>
            </w:r>
            <w:r>
              <w:rPr>
                <w:noProof/>
                <w:webHidden/>
              </w:rPr>
            </w:r>
            <w:r>
              <w:rPr>
                <w:noProof/>
                <w:webHidden/>
              </w:rPr>
              <w:fldChar w:fldCharType="separate"/>
            </w:r>
            <w:r>
              <w:rPr>
                <w:noProof/>
                <w:webHidden/>
              </w:rPr>
              <w:t>96</w:t>
            </w:r>
            <w:r>
              <w:rPr>
                <w:noProof/>
                <w:webHidden/>
              </w:rPr>
              <w:fldChar w:fldCharType="end"/>
            </w:r>
          </w:hyperlink>
        </w:p>
        <w:p w14:paraId="44229F44" w14:textId="3E18370C" w:rsidR="00D7004D" w:rsidRDefault="00D7004D">
          <w:pPr>
            <w:pStyle w:val="Obsah2"/>
            <w:rPr>
              <w:rFonts w:asciiTheme="minorHAnsi" w:eastAsiaTheme="minorEastAsia" w:hAnsiTheme="minorHAnsi" w:cstheme="minorBidi"/>
              <w:caps w:val="0"/>
              <w:noProof/>
              <w:sz w:val="22"/>
            </w:rPr>
          </w:pPr>
          <w:hyperlink w:anchor="_Toc8677052" w:history="1">
            <w:r w:rsidRPr="00915834">
              <w:rPr>
                <w:rStyle w:val="Hypertextovodkaz"/>
                <w:noProof/>
              </w:rPr>
              <w:t>12.10.</w:t>
            </w:r>
            <w:r>
              <w:rPr>
                <w:rFonts w:asciiTheme="minorHAnsi" w:eastAsiaTheme="minorEastAsia" w:hAnsiTheme="minorHAnsi" w:cstheme="minorBidi"/>
                <w:caps w:val="0"/>
                <w:noProof/>
                <w:sz w:val="22"/>
              </w:rPr>
              <w:tab/>
            </w:r>
            <w:r w:rsidRPr="00915834">
              <w:rPr>
                <w:rStyle w:val="Hypertextovodkaz"/>
                <w:noProof/>
              </w:rPr>
              <w:t>Středoevropský technologický institut</w:t>
            </w:r>
            <w:r>
              <w:rPr>
                <w:noProof/>
                <w:webHidden/>
              </w:rPr>
              <w:tab/>
            </w:r>
            <w:r>
              <w:rPr>
                <w:noProof/>
                <w:webHidden/>
              </w:rPr>
              <w:fldChar w:fldCharType="begin"/>
            </w:r>
            <w:r>
              <w:rPr>
                <w:noProof/>
                <w:webHidden/>
              </w:rPr>
              <w:instrText xml:space="preserve"> PAGEREF _Toc8677052 \h </w:instrText>
            </w:r>
            <w:r>
              <w:rPr>
                <w:noProof/>
                <w:webHidden/>
              </w:rPr>
            </w:r>
            <w:r>
              <w:rPr>
                <w:noProof/>
                <w:webHidden/>
              </w:rPr>
              <w:fldChar w:fldCharType="separate"/>
            </w:r>
            <w:r>
              <w:rPr>
                <w:noProof/>
                <w:webHidden/>
              </w:rPr>
              <w:t>98</w:t>
            </w:r>
            <w:r>
              <w:rPr>
                <w:noProof/>
                <w:webHidden/>
              </w:rPr>
              <w:fldChar w:fldCharType="end"/>
            </w:r>
          </w:hyperlink>
        </w:p>
        <w:p w14:paraId="7F44D329" w14:textId="47D105E1" w:rsidR="00D7004D" w:rsidRDefault="00D7004D">
          <w:pPr>
            <w:pStyle w:val="Obsah2"/>
            <w:rPr>
              <w:rFonts w:asciiTheme="minorHAnsi" w:eastAsiaTheme="minorEastAsia" w:hAnsiTheme="minorHAnsi" w:cstheme="minorBidi"/>
              <w:caps w:val="0"/>
              <w:noProof/>
              <w:sz w:val="22"/>
            </w:rPr>
          </w:pPr>
          <w:hyperlink w:anchor="_Toc8677053" w:history="1">
            <w:r w:rsidRPr="00915834">
              <w:rPr>
                <w:rStyle w:val="Hypertextovodkaz"/>
                <w:noProof/>
              </w:rPr>
              <w:t>12.11.</w:t>
            </w:r>
            <w:r>
              <w:rPr>
                <w:rFonts w:asciiTheme="minorHAnsi" w:eastAsiaTheme="minorEastAsia" w:hAnsiTheme="minorHAnsi" w:cstheme="minorBidi"/>
                <w:caps w:val="0"/>
                <w:noProof/>
                <w:sz w:val="22"/>
              </w:rPr>
              <w:tab/>
            </w:r>
            <w:r w:rsidRPr="00915834">
              <w:rPr>
                <w:rStyle w:val="Hypertextovodkaz"/>
                <w:noProof/>
              </w:rPr>
              <w:t>Ústav výpočetní techniky</w:t>
            </w:r>
            <w:r>
              <w:rPr>
                <w:noProof/>
                <w:webHidden/>
              </w:rPr>
              <w:tab/>
            </w:r>
            <w:r>
              <w:rPr>
                <w:noProof/>
                <w:webHidden/>
              </w:rPr>
              <w:fldChar w:fldCharType="begin"/>
            </w:r>
            <w:r>
              <w:rPr>
                <w:noProof/>
                <w:webHidden/>
              </w:rPr>
              <w:instrText xml:space="preserve"> PAGEREF _Toc8677053 \h </w:instrText>
            </w:r>
            <w:r>
              <w:rPr>
                <w:noProof/>
                <w:webHidden/>
              </w:rPr>
            </w:r>
            <w:r>
              <w:rPr>
                <w:noProof/>
                <w:webHidden/>
              </w:rPr>
              <w:fldChar w:fldCharType="separate"/>
            </w:r>
            <w:r>
              <w:rPr>
                <w:noProof/>
                <w:webHidden/>
              </w:rPr>
              <w:t>99</w:t>
            </w:r>
            <w:r>
              <w:rPr>
                <w:noProof/>
                <w:webHidden/>
              </w:rPr>
              <w:fldChar w:fldCharType="end"/>
            </w:r>
          </w:hyperlink>
        </w:p>
        <w:p w14:paraId="0E65B579" w14:textId="52F17E7B" w:rsidR="00D7004D" w:rsidRDefault="00D7004D">
          <w:pPr>
            <w:pStyle w:val="Obsah1"/>
            <w:rPr>
              <w:rFonts w:asciiTheme="minorHAnsi" w:eastAsiaTheme="minorEastAsia" w:hAnsiTheme="minorHAnsi" w:cstheme="minorBidi"/>
              <w:b w:val="0"/>
              <w:caps w:val="0"/>
              <w:noProof/>
              <w:sz w:val="22"/>
              <w:u w:val="none"/>
            </w:rPr>
          </w:pPr>
          <w:hyperlink w:anchor="_Toc8677054" w:history="1">
            <w:r w:rsidRPr="00915834">
              <w:rPr>
                <w:rStyle w:val="Hypertextovodkaz"/>
                <w:noProof/>
              </w:rPr>
              <w:t>Seznam používaných zkratek</w:t>
            </w:r>
            <w:r>
              <w:rPr>
                <w:noProof/>
                <w:webHidden/>
              </w:rPr>
              <w:tab/>
            </w:r>
            <w:r>
              <w:rPr>
                <w:noProof/>
                <w:webHidden/>
              </w:rPr>
              <w:fldChar w:fldCharType="begin"/>
            </w:r>
            <w:r>
              <w:rPr>
                <w:noProof/>
                <w:webHidden/>
              </w:rPr>
              <w:instrText xml:space="preserve"> PAGEREF _Toc8677054 \h </w:instrText>
            </w:r>
            <w:r>
              <w:rPr>
                <w:noProof/>
                <w:webHidden/>
              </w:rPr>
            </w:r>
            <w:r>
              <w:rPr>
                <w:noProof/>
                <w:webHidden/>
              </w:rPr>
              <w:fldChar w:fldCharType="separate"/>
            </w:r>
            <w:r>
              <w:rPr>
                <w:noProof/>
                <w:webHidden/>
              </w:rPr>
              <w:t>101</w:t>
            </w:r>
            <w:r>
              <w:rPr>
                <w:noProof/>
                <w:webHidden/>
              </w:rPr>
              <w:fldChar w:fldCharType="end"/>
            </w:r>
          </w:hyperlink>
        </w:p>
        <w:p w14:paraId="6EEF93E2" w14:textId="06D59096" w:rsidR="00D7004D" w:rsidRDefault="00D7004D">
          <w:pPr>
            <w:pStyle w:val="Obsah1"/>
            <w:rPr>
              <w:rFonts w:asciiTheme="minorHAnsi" w:eastAsiaTheme="minorEastAsia" w:hAnsiTheme="minorHAnsi" w:cstheme="minorBidi"/>
              <w:b w:val="0"/>
              <w:caps w:val="0"/>
              <w:noProof/>
              <w:sz w:val="22"/>
              <w:u w:val="none"/>
            </w:rPr>
          </w:pPr>
          <w:hyperlink w:anchor="_Toc8677055" w:history="1">
            <w:r w:rsidRPr="00915834">
              <w:rPr>
                <w:rStyle w:val="Hypertextovodkaz"/>
                <w:noProof/>
              </w:rPr>
              <w:t>Organizační struktura MU</w:t>
            </w:r>
            <w:r>
              <w:rPr>
                <w:noProof/>
                <w:webHidden/>
              </w:rPr>
              <w:tab/>
            </w:r>
            <w:r>
              <w:rPr>
                <w:noProof/>
                <w:webHidden/>
              </w:rPr>
              <w:fldChar w:fldCharType="begin"/>
            </w:r>
            <w:r>
              <w:rPr>
                <w:noProof/>
                <w:webHidden/>
              </w:rPr>
              <w:instrText xml:space="preserve"> PAGEREF _Toc8677055 \h </w:instrText>
            </w:r>
            <w:r>
              <w:rPr>
                <w:noProof/>
                <w:webHidden/>
              </w:rPr>
            </w:r>
            <w:r>
              <w:rPr>
                <w:noProof/>
                <w:webHidden/>
              </w:rPr>
              <w:fldChar w:fldCharType="separate"/>
            </w:r>
            <w:r>
              <w:rPr>
                <w:noProof/>
                <w:webHidden/>
              </w:rPr>
              <w:t>104</w:t>
            </w:r>
            <w:r>
              <w:rPr>
                <w:noProof/>
                <w:webHidden/>
              </w:rPr>
              <w:fldChar w:fldCharType="end"/>
            </w:r>
          </w:hyperlink>
        </w:p>
        <w:p w14:paraId="4D615AA1" w14:textId="0AAF4E16" w:rsidR="00BA0800" w:rsidRDefault="00D352CB">
          <w:r>
            <w:rPr>
              <w:bCs/>
              <w:caps/>
              <w:u w:val="single"/>
            </w:rPr>
            <w:fldChar w:fldCharType="end"/>
          </w:r>
        </w:p>
      </w:sdtContent>
    </w:sdt>
    <w:p w14:paraId="460E85D6" w14:textId="77777777" w:rsidR="00BA0800" w:rsidRDefault="00BA0800">
      <w:pPr>
        <w:spacing w:after="0" w:line="240" w:lineRule="auto"/>
        <w:jc w:val="left"/>
      </w:pPr>
      <w:r>
        <w:br w:type="page"/>
      </w:r>
    </w:p>
    <w:p w14:paraId="425C4B69" w14:textId="77777777" w:rsidR="003B7FCC" w:rsidRPr="007B7BE2" w:rsidRDefault="003B7FCC" w:rsidP="003B7FCC">
      <w:pPr>
        <w:pStyle w:val="Nadpis1"/>
        <w:numPr>
          <w:ilvl w:val="0"/>
          <w:numId w:val="0"/>
        </w:numPr>
        <w:ind w:left="567" w:hanging="567"/>
      </w:pPr>
      <w:bookmarkStart w:id="1" w:name="_Toc485907522"/>
      <w:bookmarkStart w:id="2" w:name="_Toc516817606"/>
      <w:bookmarkStart w:id="3" w:name="_Toc8676967"/>
      <w:r w:rsidRPr="007B7BE2">
        <w:lastRenderedPageBreak/>
        <w:t>Poslání, hodnoty a vize Masarykovy univerzity</w:t>
      </w:r>
      <w:bookmarkEnd w:id="1"/>
      <w:bookmarkEnd w:id="2"/>
      <w:bookmarkEnd w:id="3"/>
    </w:p>
    <w:p w14:paraId="69C5CEEA" w14:textId="77777777" w:rsidR="003B7FCC" w:rsidRPr="00843C70" w:rsidRDefault="003B7FCC" w:rsidP="003B7FCC">
      <w:pPr>
        <w:spacing w:after="0" w:line="240" w:lineRule="auto"/>
        <w:rPr>
          <w:rFonts w:eastAsia="Calibri"/>
          <w:lang w:eastAsia="en-US"/>
        </w:rPr>
      </w:pPr>
    </w:p>
    <w:p w14:paraId="649FC3B1" w14:textId="77777777" w:rsidR="003B7FCC" w:rsidRPr="00843C70" w:rsidRDefault="003B7FCC" w:rsidP="003B7FCC">
      <w:pPr>
        <w:pBdr>
          <w:top w:val="single" w:sz="12" w:space="1" w:color="0000DC" w:themeColor="accent1"/>
          <w:left w:val="single" w:sz="12" w:space="4" w:color="0000DC" w:themeColor="accent1"/>
          <w:bottom w:val="single" w:sz="12" w:space="1" w:color="0000DC" w:themeColor="accent1"/>
          <w:right w:val="single" w:sz="12" w:space="4" w:color="0000DC" w:themeColor="accent1"/>
          <w:between w:val="single" w:sz="12" w:space="1" w:color="0000DC" w:themeColor="accent1"/>
          <w:bar w:val="single" w:sz="12" w:color="0000DC" w:themeColor="accent1"/>
        </w:pBdr>
        <w:spacing w:after="0" w:line="240" w:lineRule="auto"/>
        <w:ind w:firstLine="567"/>
        <w:rPr>
          <w:rFonts w:eastAsia="Calibri"/>
          <w:lang w:eastAsia="en-US"/>
        </w:rPr>
      </w:pPr>
      <w:r w:rsidRPr="00843C70">
        <w:rPr>
          <w:rFonts w:eastAsia="Calibri"/>
          <w:lang w:eastAsia="en-US"/>
        </w:rPr>
        <w:t xml:space="preserve">Posláním Masarykovy univerzity je vytvářet a šířit vědění, které rozvíjí kvalitu života a kulturu společnosti. Vychází přitom z hodnot, na nichž je univerzita založena. </w:t>
      </w:r>
    </w:p>
    <w:p w14:paraId="60235196" w14:textId="77777777" w:rsidR="003B7FCC" w:rsidRPr="00843C70" w:rsidRDefault="003B7FCC" w:rsidP="003B7FCC">
      <w:pPr>
        <w:spacing w:after="0" w:line="240" w:lineRule="auto"/>
        <w:ind w:firstLine="567"/>
        <w:rPr>
          <w:rFonts w:eastAsia="Calibri"/>
          <w:lang w:eastAsia="en-US"/>
        </w:rPr>
      </w:pPr>
    </w:p>
    <w:p w14:paraId="2C8CF4CB" w14:textId="77777777" w:rsidR="008D05F3" w:rsidRDefault="008D05F3" w:rsidP="008D05F3">
      <w:pPr>
        <w:rPr>
          <w:rFonts w:cs="Arial"/>
          <w:color w:val="0000DC" w:themeColor="accent1"/>
          <w:sz w:val="28"/>
        </w:rPr>
      </w:pPr>
    </w:p>
    <w:p w14:paraId="45FDE419" w14:textId="154FAC2D" w:rsidR="003B7FCC" w:rsidRPr="008D05F3" w:rsidRDefault="003B7FCC" w:rsidP="008D05F3">
      <w:pPr>
        <w:rPr>
          <w:b/>
        </w:rPr>
      </w:pPr>
      <w:r w:rsidRPr="008D05F3">
        <w:rPr>
          <w:rFonts w:cs="Arial"/>
          <w:b/>
          <w:color w:val="0000DC" w:themeColor="accent1"/>
          <w:sz w:val="28"/>
        </w:rPr>
        <w:t>Hodnoty</w:t>
      </w:r>
    </w:p>
    <w:p w14:paraId="38246F8B" w14:textId="77777777" w:rsidR="003B7FCC" w:rsidRPr="00843C70" w:rsidRDefault="003B7FCC" w:rsidP="003B7FCC">
      <w:pPr>
        <w:spacing w:after="0" w:line="240" w:lineRule="auto"/>
        <w:rPr>
          <w:rFonts w:eastAsia="Calibri"/>
          <w:lang w:eastAsia="en-US"/>
        </w:rPr>
      </w:pPr>
      <w:bookmarkStart w:id="4" w:name="h.gjdgxs" w:colFirst="0" w:colLast="0"/>
      <w:bookmarkEnd w:id="4"/>
    </w:p>
    <w:p w14:paraId="68D806E1" w14:textId="77777777" w:rsidR="003B7FCC" w:rsidRPr="00843C70" w:rsidRDefault="003B7FCC" w:rsidP="003B7FCC">
      <w:pPr>
        <w:spacing w:after="0" w:line="240" w:lineRule="auto"/>
        <w:rPr>
          <w:rFonts w:eastAsia="Calibri"/>
          <w:lang w:eastAsia="en-US"/>
        </w:rPr>
      </w:pPr>
      <w:r w:rsidRPr="00843C70">
        <w:rPr>
          <w:rFonts w:eastAsia="Calibri"/>
          <w:lang w:eastAsia="en-US"/>
        </w:rPr>
        <w:t xml:space="preserve">Masarykova univerzita od svého založení vždy respektovala a vyznávala demokratické hodnoty svobodné republiky. Tyto hodnoty dodnes tvoří základ její vnitřní kultury a jsou široce sdíleny akademickou obcí univerzity. Těmito hodnotami jsou: </w:t>
      </w:r>
    </w:p>
    <w:p w14:paraId="428CC858" w14:textId="77777777" w:rsidR="003B7FCC" w:rsidRPr="00843C70" w:rsidRDefault="003B7FCC" w:rsidP="003B7FCC">
      <w:pPr>
        <w:spacing w:after="0" w:line="240" w:lineRule="auto"/>
        <w:rPr>
          <w:rFonts w:eastAsia="Calibri"/>
          <w:lang w:eastAsia="en-US"/>
        </w:rPr>
      </w:pPr>
    </w:p>
    <w:p w14:paraId="2DEEB34F" w14:textId="77777777" w:rsidR="003B7FCC" w:rsidRPr="00843C70" w:rsidRDefault="003B7FCC" w:rsidP="003B7FCC">
      <w:pPr>
        <w:numPr>
          <w:ilvl w:val="0"/>
          <w:numId w:val="33"/>
        </w:numPr>
        <w:spacing w:after="0" w:line="240" w:lineRule="auto"/>
        <w:contextualSpacing/>
        <w:jc w:val="left"/>
        <w:rPr>
          <w:rFonts w:eastAsia="Calibri"/>
          <w:lang w:eastAsia="en-US"/>
        </w:rPr>
      </w:pPr>
      <w:r w:rsidRPr="003B7FCC">
        <w:rPr>
          <w:rFonts w:eastAsia="Calibri"/>
          <w:b/>
          <w:color w:val="0000DC" w:themeColor="accent1"/>
        </w:rPr>
        <w:t>Svoboda</w:t>
      </w:r>
      <w:r w:rsidRPr="00843C70">
        <w:rPr>
          <w:rFonts w:eastAsia="Calibri"/>
          <w:lang w:eastAsia="en-US"/>
        </w:rPr>
        <w:t>, respektovaná a obhajovaná jako princip vnitřního uspořádání univerzity ve formě akademické svobody výuky a bádání či svobody volby vlastního profilu kurikula studenty, ale také jako princip institucionální autonomie univerzity vůči státu a společenský imperativ.</w:t>
      </w:r>
    </w:p>
    <w:p w14:paraId="3961A149" w14:textId="77777777" w:rsidR="003B7FCC" w:rsidRPr="00843C70" w:rsidRDefault="003B7FCC" w:rsidP="003B7FCC">
      <w:pPr>
        <w:numPr>
          <w:ilvl w:val="0"/>
          <w:numId w:val="33"/>
        </w:numPr>
        <w:spacing w:after="0" w:line="240" w:lineRule="auto"/>
        <w:contextualSpacing/>
        <w:jc w:val="left"/>
        <w:rPr>
          <w:rFonts w:eastAsia="Calibri"/>
          <w:lang w:eastAsia="en-US"/>
        </w:rPr>
      </w:pPr>
      <w:r w:rsidRPr="003B7FCC">
        <w:rPr>
          <w:rFonts w:eastAsia="Calibri"/>
          <w:b/>
          <w:color w:val="0000DC" w:themeColor="accent1"/>
        </w:rPr>
        <w:t>Úcta k pravidlům</w:t>
      </w:r>
      <w:r w:rsidRPr="003B7FCC">
        <w:rPr>
          <w:rFonts w:eastAsia="Calibri"/>
          <w:color w:val="0000DC" w:themeColor="accent1"/>
          <w:lang w:eastAsia="en-US"/>
        </w:rPr>
        <w:t xml:space="preserve"> </w:t>
      </w:r>
      <w:r w:rsidRPr="00843C70">
        <w:rPr>
          <w:rFonts w:eastAsia="Calibri"/>
          <w:lang w:eastAsia="en-US"/>
        </w:rPr>
        <w:t xml:space="preserve">zakládajícím rovnost příležitostí a transparentnost fungování instituce, jež se projevuje například v jejím vnitřním administrativním a ekonomickém nastavení, ve studijní legislativě i v úsilí o potírání plagiátorství. </w:t>
      </w:r>
    </w:p>
    <w:p w14:paraId="71754136" w14:textId="77777777" w:rsidR="003B7FCC" w:rsidRPr="00843C70" w:rsidRDefault="003B7FCC" w:rsidP="003B7FCC">
      <w:pPr>
        <w:numPr>
          <w:ilvl w:val="0"/>
          <w:numId w:val="33"/>
        </w:numPr>
        <w:spacing w:after="0" w:line="240" w:lineRule="auto"/>
        <w:contextualSpacing/>
        <w:jc w:val="left"/>
        <w:rPr>
          <w:rFonts w:eastAsia="Calibri"/>
          <w:lang w:eastAsia="en-US"/>
        </w:rPr>
      </w:pPr>
      <w:r w:rsidRPr="003B7FCC">
        <w:rPr>
          <w:rFonts w:eastAsia="Calibri"/>
          <w:b/>
          <w:color w:val="0000DC" w:themeColor="accent1"/>
        </w:rPr>
        <w:t>Zodpovědnost</w:t>
      </w:r>
      <w:r w:rsidRPr="00843C70">
        <w:rPr>
          <w:rFonts w:eastAsia="Calibri"/>
          <w:lang w:eastAsia="en-US"/>
        </w:rPr>
        <w:t xml:space="preserve">, chápaná ve vztahu k vnějšímu prostředí jako veřejná role univerzity, zdůrazňující její úlohu spolutvůrce veřejného mínění a aktivního účastníka veřejné diskuze, ale také jako významného aktéra v přenosu vědění či technologií do praxe či poskytovatele veřejné služby a univerzity otevřené i znevýhodněným či minoritním skupinám. Směrem dovnitř je individuální zodpovědnost za vlastní volbu a strukturaci kurikula elementárním principem fungování otevřeného a vnitřně svobodného studijního prostředí. </w:t>
      </w:r>
    </w:p>
    <w:p w14:paraId="3A53B0B3" w14:textId="77777777" w:rsidR="003B7FCC" w:rsidRPr="00843C70" w:rsidRDefault="003B7FCC" w:rsidP="003B7FCC">
      <w:pPr>
        <w:spacing w:after="0" w:line="240" w:lineRule="auto"/>
        <w:ind w:firstLine="567"/>
        <w:rPr>
          <w:rFonts w:eastAsia="Calibri"/>
          <w:lang w:eastAsia="en-US"/>
        </w:rPr>
      </w:pPr>
    </w:p>
    <w:p w14:paraId="37AE9513" w14:textId="77777777" w:rsidR="003B7FCC" w:rsidRPr="008D05F3" w:rsidRDefault="003B7FCC" w:rsidP="008D05F3">
      <w:pPr>
        <w:rPr>
          <w:b/>
        </w:rPr>
      </w:pPr>
      <w:r w:rsidRPr="008D05F3">
        <w:rPr>
          <w:b/>
          <w:color w:val="0000DC" w:themeColor="accent1"/>
          <w:sz w:val="28"/>
        </w:rPr>
        <w:t>Vize</w:t>
      </w:r>
    </w:p>
    <w:p w14:paraId="3F99CFC5" w14:textId="77777777" w:rsidR="003B7FCC" w:rsidRPr="00843C70" w:rsidRDefault="003B7FCC" w:rsidP="003B7FCC">
      <w:pPr>
        <w:spacing w:after="0" w:line="240" w:lineRule="auto"/>
        <w:rPr>
          <w:rFonts w:eastAsia="Calibri"/>
          <w:b/>
          <w:color w:val="003366"/>
          <w:sz w:val="26"/>
          <w:szCs w:val="26"/>
          <w:lang w:eastAsia="en-US"/>
        </w:rPr>
      </w:pPr>
    </w:p>
    <w:p w14:paraId="0AC4988E" w14:textId="77777777" w:rsidR="003B7FCC" w:rsidRPr="00843C70" w:rsidRDefault="003B7FCC" w:rsidP="003B7FCC">
      <w:pPr>
        <w:spacing w:after="0" w:line="240" w:lineRule="auto"/>
        <w:rPr>
          <w:rFonts w:eastAsia="Calibri"/>
          <w:b/>
          <w:lang w:eastAsia="en-US"/>
        </w:rPr>
      </w:pPr>
      <w:r w:rsidRPr="00843C70">
        <w:rPr>
          <w:rFonts w:eastAsia="Calibri"/>
          <w:b/>
          <w:lang w:eastAsia="en-US"/>
        </w:rPr>
        <w:t>V roce 2020 Masarykova univerzita bude:</w:t>
      </w:r>
    </w:p>
    <w:p w14:paraId="331D26D9"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univerzitou s lepším postavením mezi světovými univerzitami</w:t>
      </w:r>
      <w:r w:rsidRPr="00843C70">
        <w:rPr>
          <w:rFonts w:eastAsia="Calibri"/>
          <w:lang w:eastAsia="en-US"/>
        </w:rPr>
        <w:t xml:space="preserve">, které jsou vzájemně poměřovány kritérii kvality a výkonu v mezinárodních žebříčcích, </w:t>
      </w:r>
    </w:p>
    <w:p w14:paraId="00683392"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uznávanou výzkumnou univerzitou</w:t>
      </w:r>
      <w:r w:rsidRPr="00843C70">
        <w:rPr>
          <w:rFonts w:eastAsia="Calibri"/>
          <w:lang w:eastAsia="en-US"/>
        </w:rPr>
        <w:t xml:space="preserve"> s mezinárodně respektovanými výzkumnými týmy, </w:t>
      </w:r>
      <w:r w:rsidRPr="00843C70">
        <w:rPr>
          <w:rFonts w:eastAsia="Calibri"/>
          <w:b/>
          <w:lang w:eastAsia="en-US"/>
        </w:rPr>
        <w:t>s jasně definovanými výzkumnými prioritami</w:t>
      </w:r>
      <w:r w:rsidRPr="00843C70">
        <w:rPr>
          <w:rFonts w:eastAsia="Calibri"/>
          <w:lang w:eastAsia="en-US"/>
        </w:rPr>
        <w:t xml:space="preserve"> </w:t>
      </w:r>
      <w:r w:rsidRPr="00843C70">
        <w:rPr>
          <w:rFonts w:eastAsia="Calibri"/>
          <w:b/>
          <w:lang w:eastAsia="en-US"/>
        </w:rPr>
        <w:t>a interdisciplinárními tématy</w:t>
      </w:r>
      <w:r w:rsidRPr="00843C70">
        <w:rPr>
          <w:rFonts w:eastAsia="Calibri"/>
          <w:lang w:eastAsia="en-US"/>
        </w:rPr>
        <w:t>,</w:t>
      </w:r>
    </w:p>
    <w:p w14:paraId="388F0842"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univerzitou nabízející hodnotné vysokoškolské vzdělání stojící na kvalitních obecných základech</w:t>
      </w:r>
      <w:r w:rsidRPr="00843C70">
        <w:rPr>
          <w:rFonts w:eastAsia="Calibri"/>
          <w:lang w:eastAsia="en-US"/>
        </w:rPr>
        <w:t xml:space="preserve"> vycházejících ze širokého spektra humanitních, společenskovědních a přírodovědných disciplín, </w:t>
      </w:r>
    </w:p>
    <w:p w14:paraId="623CA9DD"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bCs/>
          <w:lang w:eastAsia="en-US"/>
        </w:rPr>
        <w:t xml:space="preserve">univerzitou, </w:t>
      </w:r>
      <w:r w:rsidRPr="00843C70">
        <w:rPr>
          <w:rFonts w:eastAsia="Calibri"/>
          <w:lang w:eastAsia="en-US"/>
        </w:rPr>
        <w:t>jež</w:t>
      </w:r>
      <w:r w:rsidRPr="00843C70">
        <w:rPr>
          <w:rFonts w:eastAsia="Calibri"/>
          <w:b/>
          <w:bCs/>
          <w:lang w:eastAsia="en-US"/>
        </w:rPr>
        <w:t xml:space="preserve"> reflektuje technologický vývoj a proměny společnosti</w:t>
      </w:r>
      <w:r w:rsidRPr="00843C70">
        <w:rPr>
          <w:rFonts w:eastAsia="Calibri"/>
          <w:lang w:eastAsia="en-US"/>
        </w:rPr>
        <w:t xml:space="preserve"> ve </w:t>
      </w:r>
      <w:r w:rsidRPr="00843C70">
        <w:rPr>
          <w:rFonts w:eastAsia="Calibri"/>
          <w:b/>
          <w:lang w:eastAsia="en-US"/>
        </w:rPr>
        <w:t>srozumitelné nabídce vzdělávání</w:t>
      </w:r>
      <w:r w:rsidRPr="00843C70">
        <w:rPr>
          <w:rFonts w:eastAsia="Calibri"/>
          <w:lang w:eastAsia="en-US"/>
        </w:rPr>
        <w:t>, která je vnímána jako nejkvalitnější v českém vysokém školství,</w:t>
      </w:r>
    </w:p>
    <w:p w14:paraId="4C4D5C00"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 xml:space="preserve">univerzitou, jež je v národním i mezinárodním měřítku vzorem inkluzivní instituce, </w:t>
      </w:r>
      <w:r w:rsidRPr="00843C70">
        <w:rPr>
          <w:rFonts w:eastAsia="Calibri"/>
          <w:lang w:eastAsia="en-US"/>
        </w:rPr>
        <w:t>otevírající příležitosti ke vzdělávání všem uchazečům, jež disponují požadovanými studijními předpoklady, bez ohledu na jejich zdravotní, sociální či jiné znevýhodnění,</w:t>
      </w:r>
    </w:p>
    <w:p w14:paraId="4ECF483C"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zaměstnavatelem s vybudovaným motivačním pracovním prostředím</w:t>
      </w:r>
      <w:r w:rsidRPr="00843C70">
        <w:rPr>
          <w:rFonts w:eastAsia="Calibri"/>
          <w:lang w:eastAsia="en-US"/>
        </w:rPr>
        <w:t xml:space="preserve"> pro všechny zaměstnance, pro něž jsou </w:t>
      </w:r>
      <w:r w:rsidRPr="00843C70">
        <w:rPr>
          <w:rFonts w:eastAsia="Calibri"/>
          <w:b/>
          <w:lang w:eastAsia="en-US"/>
        </w:rPr>
        <w:t xml:space="preserve">zodpovědnost, výkonnost, kreativita a dodržování etických zásad </w:t>
      </w:r>
      <w:r w:rsidRPr="00843C70">
        <w:rPr>
          <w:rFonts w:eastAsia="Calibri"/>
          <w:lang w:eastAsia="en-US"/>
        </w:rPr>
        <w:t xml:space="preserve">přirozenou součástí vykonávané profese, </w:t>
      </w:r>
    </w:p>
    <w:p w14:paraId="011316A5" w14:textId="47F7AEF9"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 xml:space="preserve">strategickým partnerem </w:t>
      </w:r>
      <w:r w:rsidRPr="00843C70">
        <w:rPr>
          <w:rFonts w:eastAsia="Calibri"/>
          <w:lang w:eastAsia="en-US"/>
        </w:rPr>
        <w:t xml:space="preserve">pro představitele všech stupňů vzdělávacího systému, výzkumné instituce, subjekty komerční a veřejné sféry, zdravotnické i zájmové organizace a </w:t>
      </w:r>
      <w:r w:rsidRPr="00843C70">
        <w:rPr>
          <w:rFonts w:eastAsia="Calibri"/>
          <w:b/>
          <w:lang w:eastAsia="en-US"/>
        </w:rPr>
        <w:t>aktivním účastníkem v</w:t>
      </w:r>
      <w:r w:rsidR="00622AA1">
        <w:rPr>
          <w:rFonts w:eastAsia="Calibri"/>
          <w:b/>
          <w:lang w:eastAsia="en-US"/>
        </w:rPr>
        <w:t> </w:t>
      </w:r>
      <w:r w:rsidRPr="00843C70">
        <w:rPr>
          <w:rFonts w:eastAsia="Calibri"/>
          <w:b/>
          <w:lang w:eastAsia="en-US"/>
        </w:rPr>
        <w:t>rozvoji</w:t>
      </w:r>
      <w:r w:rsidR="00622AA1">
        <w:rPr>
          <w:rFonts w:eastAsia="Calibri"/>
          <w:b/>
          <w:lang w:eastAsia="en-US"/>
        </w:rPr>
        <w:t xml:space="preserve"> </w:t>
      </w:r>
      <w:r w:rsidRPr="00843C70">
        <w:rPr>
          <w:rFonts w:eastAsia="Calibri"/>
          <w:lang w:eastAsia="en-US"/>
        </w:rPr>
        <w:t>kulturního, uměleckého a sportovního života v regionu,</w:t>
      </w:r>
    </w:p>
    <w:p w14:paraId="54585A2F" w14:textId="77777777" w:rsidR="003B7FCC" w:rsidRPr="00843C70" w:rsidRDefault="003B7FCC" w:rsidP="003B7FCC">
      <w:pPr>
        <w:numPr>
          <w:ilvl w:val="0"/>
          <w:numId w:val="34"/>
        </w:numPr>
        <w:spacing w:after="0" w:line="240" w:lineRule="auto"/>
        <w:contextualSpacing/>
        <w:jc w:val="left"/>
        <w:rPr>
          <w:rFonts w:eastAsia="Calibri"/>
          <w:lang w:eastAsia="en-US"/>
        </w:rPr>
      </w:pPr>
      <w:r w:rsidRPr="00843C70">
        <w:rPr>
          <w:rFonts w:eastAsia="Calibri"/>
          <w:b/>
          <w:lang w:eastAsia="en-US"/>
        </w:rPr>
        <w:t xml:space="preserve">inspirující komunitou se silným hlasem </w:t>
      </w:r>
      <w:r w:rsidRPr="00843C70">
        <w:rPr>
          <w:rFonts w:eastAsia="Calibri"/>
          <w:lang w:eastAsia="en-US"/>
        </w:rPr>
        <w:t>při tvorbě národních politik a strategií, řešení celospolečenských témat a otázek regionu,</w:t>
      </w:r>
    </w:p>
    <w:p w14:paraId="5C88974A" w14:textId="77777777" w:rsidR="003B7FCC" w:rsidRPr="00843C70" w:rsidRDefault="003B7FCC" w:rsidP="003B7FCC">
      <w:pPr>
        <w:numPr>
          <w:ilvl w:val="0"/>
          <w:numId w:val="34"/>
        </w:numPr>
        <w:spacing w:line="240" w:lineRule="auto"/>
        <w:contextualSpacing/>
        <w:jc w:val="left"/>
        <w:rPr>
          <w:rFonts w:eastAsia="Calibri"/>
          <w:lang w:eastAsia="en-US"/>
        </w:rPr>
      </w:pPr>
      <w:r w:rsidRPr="00843C70">
        <w:rPr>
          <w:rFonts w:eastAsia="Calibri"/>
          <w:b/>
          <w:lang w:eastAsia="en-US"/>
        </w:rPr>
        <w:t>silnou a otevřenou akademickou obcí s vybudovanou sdílenou vnitřní kulturou</w:t>
      </w:r>
      <w:r w:rsidRPr="00843C70">
        <w:rPr>
          <w:rFonts w:eastAsia="Calibri"/>
          <w:lang w:eastAsia="en-US"/>
        </w:rPr>
        <w:t>,</w:t>
      </w:r>
      <w:r w:rsidRPr="00843C70">
        <w:rPr>
          <w:rFonts w:eastAsia="Calibri"/>
          <w:b/>
          <w:lang w:eastAsia="en-US"/>
        </w:rPr>
        <w:t xml:space="preserve"> </w:t>
      </w:r>
      <w:r w:rsidRPr="00843C70">
        <w:rPr>
          <w:rFonts w:eastAsia="Calibri"/>
          <w:lang w:eastAsia="en-US"/>
        </w:rPr>
        <w:t>stojící na jasných hodnotách, a se schopností dospět ke konsenzu.</w:t>
      </w:r>
    </w:p>
    <w:p w14:paraId="6ADD715F" w14:textId="77777777" w:rsidR="008D05F3" w:rsidRDefault="008D05F3">
      <w:pPr>
        <w:spacing w:after="0" w:line="240" w:lineRule="auto"/>
        <w:jc w:val="left"/>
        <w:rPr>
          <w:rFonts w:asciiTheme="majorHAnsi" w:eastAsiaTheme="majorEastAsia" w:hAnsiTheme="majorHAnsi" w:cstheme="majorBidi"/>
          <w:b/>
          <w:bCs/>
          <w:color w:val="0000DC"/>
          <w:sz w:val="32"/>
          <w:szCs w:val="28"/>
          <w:lang w:eastAsia="ar-SA"/>
        </w:rPr>
      </w:pPr>
      <w:r>
        <w:rPr>
          <w:rFonts w:asciiTheme="majorHAnsi" w:eastAsiaTheme="majorEastAsia" w:hAnsiTheme="majorHAnsi" w:cstheme="majorBidi"/>
          <w:b/>
          <w:bCs/>
          <w:color w:val="0000DC"/>
          <w:sz w:val="32"/>
          <w:szCs w:val="28"/>
          <w:lang w:eastAsia="ar-SA"/>
        </w:rPr>
        <w:br w:type="page"/>
      </w:r>
    </w:p>
    <w:p w14:paraId="64234EA0" w14:textId="7688CA2A" w:rsidR="003B7FCC" w:rsidRPr="003B7FCC" w:rsidRDefault="003B7FCC" w:rsidP="009C4DAC">
      <w:pPr>
        <w:pStyle w:val="Nadpis1"/>
      </w:pPr>
      <w:bookmarkStart w:id="5" w:name="_Toc8676968"/>
      <w:r w:rsidRPr="003B7FCC">
        <w:lastRenderedPageBreak/>
        <w:t>Diverzifikace a otevřenost studijní nabídky</w:t>
      </w:r>
      <w:bookmarkEnd w:id="5"/>
      <w:r w:rsidRPr="003B7FCC">
        <w:t xml:space="preserve"> </w:t>
      </w:r>
    </w:p>
    <w:p w14:paraId="433D3128" w14:textId="69C39584" w:rsidR="005568CD" w:rsidRDefault="00301BA3" w:rsidP="005568CD">
      <w:pPr>
        <w:rPr>
          <w:sz w:val="28"/>
          <w:szCs w:val="28"/>
          <w:lang w:eastAsia="ar-SA"/>
        </w:rPr>
      </w:pPr>
      <w:r>
        <w:rPr>
          <w:b/>
          <w:noProof/>
          <w:color w:val="9100DC" w:themeColor="accent4"/>
        </w:rPr>
        <w:drawing>
          <wp:anchor distT="0" distB="0" distL="114300" distR="114300" simplePos="0" relativeHeight="251663872" behindDoc="1" locked="0" layoutInCell="1" allowOverlap="1" wp14:anchorId="7B24D38D" wp14:editId="791B1D66">
            <wp:simplePos x="0" y="0"/>
            <wp:positionH relativeFrom="margin">
              <wp:align>right</wp:align>
            </wp:positionH>
            <wp:positionV relativeFrom="paragraph">
              <wp:posOffset>8890</wp:posOffset>
            </wp:positionV>
            <wp:extent cx="1190625" cy="1800225"/>
            <wp:effectExtent l="0" t="0" r="9525" b="9525"/>
            <wp:wrapTight wrapText="bothSides">
              <wp:wrapPolygon edited="0">
                <wp:start x="0" y="0"/>
                <wp:lineTo x="0" y="21486"/>
                <wp:lineTo x="21427" y="21486"/>
                <wp:lineTo x="21427" y="0"/>
                <wp:lineTo x="0" y="0"/>
              </wp:wrapPolygon>
            </wp:wrapTight>
            <wp:docPr id="6" name="Obrázek 6" descr="C:\Users\273396\AppData\Local\Microsoft\Windows\INetCache\Content.Word\bioskop_kurz 018_orezano na vy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273396\AppData\Local\Microsoft\Windows\INetCache\Content.Word\bioskop_kurz 018_orezano na vysk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a:ln>
                      <a:noFill/>
                    </a:ln>
                  </pic:spPr>
                </pic:pic>
              </a:graphicData>
            </a:graphic>
          </wp:anchor>
        </w:drawing>
      </w:r>
      <w:r w:rsidR="005568CD">
        <w:rPr>
          <w:sz w:val="28"/>
          <w:szCs w:val="28"/>
          <w:lang w:eastAsia="ar-SA"/>
        </w:rPr>
        <w:t>Bioskop oslavil pět let. Kurzy už prošlo 13 tisíc žáků</w:t>
      </w:r>
    </w:p>
    <w:p w14:paraId="5A265BBC" w14:textId="1E9A7B90" w:rsidR="003B7FCC" w:rsidRPr="005568CD" w:rsidRDefault="005568CD" w:rsidP="005568CD">
      <w:r w:rsidRPr="005568CD">
        <w:t xml:space="preserve">Vědecké výukové centrum </w:t>
      </w:r>
      <w:r w:rsidR="00CE0CE9">
        <w:t xml:space="preserve">Bioskop oslavilo na Masarykově univerzitě už pět let. </w:t>
      </w:r>
      <w:r w:rsidR="00CE0CE9" w:rsidRPr="00CE0CE9">
        <w:t xml:space="preserve">Za vznikem výukového centra </w:t>
      </w:r>
      <w:r w:rsidR="00CE0CE9">
        <w:t xml:space="preserve">Bioskop </w:t>
      </w:r>
      <w:r w:rsidR="00CE0CE9" w:rsidRPr="00CE0CE9">
        <w:t>stála snaha přitáhnout děti a mladé lidi ke studiu přírodovědných oborů a seznámit je s univerzitou a prací vědců. Původně nabízel Bioskop žákům šest kurzů z oblasti biologie a chemie, dnes si mohou vybírat ze 41 tematických hodin, které se nově věnují třeba i genetice nebo paleontologii. Během pěti let fungování prošlo programy Bioskopu na 13 tisíc účastníků.</w:t>
      </w:r>
      <w:r w:rsidR="00CE0CE9">
        <w:t xml:space="preserve"> Někteří z</w:t>
      </w:r>
      <w:r w:rsidR="00C03B01">
        <w:t> </w:t>
      </w:r>
      <w:r w:rsidR="00CE0CE9">
        <w:t>nich</w:t>
      </w:r>
      <w:r w:rsidR="00C03B01">
        <w:t xml:space="preserve"> se</w:t>
      </w:r>
      <w:r w:rsidR="00CE0CE9">
        <w:t xml:space="preserve"> </w:t>
      </w:r>
      <w:r w:rsidR="00B27018">
        <w:t xml:space="preserve">již </w:t>
      </w:r>
      <w:r w:rsidR="00CE0CE9">
        <w:t xml:space="preserve"> do Bioskopu vrací jako lektoři. </w:t>
      </w:r>
    </w:p>
    <w:p w14:paraId="3FBE850A" w14:textId="37038CA6" w:rsidR="003B7FCC" w:rsidRDefault="003B7FCC" w:rsidP="003B7FCC">
      <w:pPr>
        <w:pStyle w:val="Nadpis2"/>
        <w:jc w:val="left"/>
      </w:pPr>
      <w:bookmarkStart w:id="6" w:name="_Toc516817608"/>
      <w:bookmarkStart w:id="7" w:name="_Ref426463221"/>
      <w:bookmarkStart w:id="8" w:name="_Toc8676969"/>
      <w:r>
        <w:t>Přijímací řízení do bakalářského a magisterského studia</w:t>
      </w:r>
      <w:bookmarkEnd w:id="6"/>
      <w:bookmarkEnd w:id="8"/>
    </w:p>
    <w:p w14:paraId="04D1EDCF" w14:textId="315149A5" w:rsidR="008D05F3" w:rsidRPr="000D1FB0" w:rsidRDefault="00C32952" w:rsidP="008D05F3">
      <w:pPr>
        <w:rPr>
          <w:lang w:eastAsia="en-US"/>
        </w:rPr>
      </w:pPr>
      <w:r>
        <w:t>Univerzita v</w:t>
      </w:r>
      <w:r w:rsidR="008D05F3" w:rsidRPr="000D1FB0">
        <w:t> roce 2018 pokračovala v</w:t>
      </w:r>
      <w:r w:rsidR="00B361C4">
        <w:t xml:space="preserve"> realizaci </w:t>
      </w:r>
      <w:r w:rsidR="008D05F3" w:rsidRPr="000D1FB0">
        <w:t>koncepc</w:t>
      </w:r>
      <w:r w:rsidR="00B361C4">
        <w:t>e</w:t>
      </w:r>
      <w:r w:rsidR="008D05F3" w:rsidRPr="000D1FB0">
        <w:t xml:space="preserve"> přijímacího řízení, které </w:t>
      </w:r>
      <w:r w:rsidR="008552BE">
        <w:t xml:space="preserve">prošlo </w:t>
      </w:r>
      <w:r w:rsidR="008D05F3" w:rsidRPr="000D1FB0">
        <w:t>velkou změnou v roce</w:t>
      </w:r>
      <w:r w:rsidR="008D05F3">
        <w:t xml:space="preserve"> 2017. </w:t>
      </w:r>
      <w:r>
        <w:t>V řadě měst České a Slovenské republiky</w:t>
      </w:r>
      <w:r w:rsidR="008D05F3">
        <w:t xml:space="preserve"> byl </w:t>
      </w:r>
      <w:r>
        <w:t xml:space="preserve">ve dnech </w:t>
      </w:r>
      <w:r w:rsidRPr="000D1FB0">
        <w:t>21. a 22. dubna 2018</w:t>
      </w:r>
      <w:r>
        <w:t xml:space="preserve"> </w:t>
      </w:r>
      <w:r w:rsidR="008D05F3">
        <w:t>uskutečněn Test</w:t>
      </w:r>
      <w:r w:rsidR="008D05F3" w:rsidRPr="000D1FB0">
        <w:t xml:space="preserve"> studijních předpokladů (TSP) pro přijímací řízení do bakalářských a magisterských studijních programů</w:t>
      </w:r>
      <w:r>
        <w:t xml:space="preserve">. Test </w:t>
      </w:r>
      <w:r w:rsidR="008D05F3" w:rsidRPr="000D1FB0">
        <w:t xml:space="preserve">byl administrován </w:t>
      </w:r>
      <w:r w:rsidR="008D05F3" w:rsidRPr="00417F23">
        <w:rPr>
          <w:b/>
        </w:rPr>
        <w:t>ve 257 různých termínech pro celkem 13 546 uchazečů o studium</w:t>
      </w:r>
      <w:r w:rsidR="008D05F3" w:rsidRPr="000D1FB0">
        <w:t xml:space="preserve"> na Masarykově univerzitě (z 16 986 pozvaných). Počet uchazečů pozvaných k TSP byl srovnatelný s  počtem</w:t>
      </w:r>
      <w:r w:rsidR="00D21ADD">
        <w:t xml:space="preserve"> předchozího roku</w:t>
      </w:r>
      <w:r w:rsidR="008D05F3" w:rsidRPr="000D1FB0">
        <w:t>. Kr</w:t>
      </w:r>
      <w:r w:rsidR="008D05F3" w:rsidRPr="000D1FB0">
        <w:rPr>
          <w:shd w:val="clear" w:color="auto" w:fill="FFFFFF"/>
        </w:rPr>
        <w:t>omě Brna měli uchazeči možnost test skládat v Praze, Ostravě, Českých Budějovicích, Jihlavě, Zlíně,</w:t>
      </w:r>
      <w:r w:rsidR="00D21738">
        <w:rPr>
          <w:shd w:val="clear" w:color="auto" w:fill="FFFFFF"/>
        </w:rPr>
        <w:t xml:space="preserve"> </w:t>
      </w:r>
      <w:r w:rsidR="008D05F3" w:rsidRPr="000D1FB0">
        <w:rPr>
          <w:shd w:val="clear" w:color="auto" w:fill="FFFFFF"/>
        </w:rPr>
        <w:t xml:space="preserve">Hradci Králové, </w:t>
      </w:r>
      <w:r w:rsidR="008552BE">
        <w:rPr>
          <w:shd w:val="clear" w:color="auto" w:fill="FFFFFF"/>
        </w:rPr>
        <w:t xml:space="preserve">nově </w:t>
      </w:r>
      <w:r w:rsidR="00C9218B">
        <w:rPr>
          <w:shd w:val="clear" w:color="auto" w:fill="FFFFFF"/>
        </w:rPr>
        <w:t>rovněž v </w:t>
      </w:r>
      <w:r w:rsidR="008552BE" w:rsidRPr="000D1FB0">
        <w:rPr>
          <w:shd w:val="clear" w:color="auto" w:fill="FFFFFF"/>
        </w:rPr>
        <w:t>Olomouci</w:t>
      </w:r>
      <w:r w:rsidR="00C9218B">
        <w:rPr>
          <w:shd w:val="clear" w:color="auto" w:fill="FFFFFF"/>
        </w:rPr>
        <w:t>.</w:t>
      </w:r>
      <w:r w:rsidR="008D05F3" w:rsidRPr="000D1FB0">
        <w:rPr>
          <w:shd w:val="clear" w:color="auto" w:fill="FFFFFF"/>
        </w:rPr>
        <w:t xml:space="preserve"> </w:t>
      </w:r>
      <w:r w:rsidR="00C9218B">
        <w:rPr>
          <w:shd w:val="clear" w:color="auto" w:fill="FFFFFF"/>
        </w:rPr>
        <w:t>D</w:t>
      </w:r>
      <w:r w:rsidR="008552BE">
        <w:rPr>
          <w:shd w:val="clear" w:color="auto" w:fill="FFFFFF"/>
        </w:rPr>
        <w:t xml:space="preserve">ále </w:t>
      </w:r>
      <w:r w:rsidR="008D05F3" w:rsidRPr="000D1FB0">
        <w:rPr>
          <w:shd w:val="clear" w:color="auto" w:fill="FFFFFF"/>
        </w:rPr>
        <w:t>také v Bratislavě, Žilině, Banské Bystrici a Košicích.</w:t>
      </w:r>
      <w:r w:rsidR="008D05F3" w:rsidRPr="000D1FB0">
        <w:t xml:space="preserve"> Nejvyšší zájem byl o konání TSP v Praze, Ostravě a Olomouci. Téměř ve všech městech bylo možno vyhovět primárním preferencím uchazečů, s výjimkou těch uchazečů, kteří souběžně s TSP konali v</w:t>
      </w:r>
      <w:r w:rsidR="00C9218B">
        <w:t> </w:t>
      </w:r>
      <w:r w:rsidR="008D05F3" w:rsidRPr="000D1FB0">
        <w:t>Brně</w:t>
      </w:r>
      <w:r w:rsidR="00C9218B">
        <w:t xml:space="preserve"> i</w:t>
      </w:r>
      <w:r w:rsidR="008D05F3" w:rsidRPr="000D1FB0">
        <w:t xml:space="preserve"> oborový test. </w:t>
      </w:r>
    </w:p>
    <w:p w14:paraId="0EA35158" w14:textId="2782F657" w:rsidR="008D05F3" w:rsidRPr="000D1FB0" w:rsidRDefault="008D05F3" w:rsidP="008D05F3">
      <w:r w:rsidRPr="000D1FB0">
        <w:t xml:space="preserve">Test studijních předpokladů se v roce 2018 skládal ze </w:t>
      </w:r>
      <w:r w:rsidRPr="00FC2C5D">
        <w:rPr>
          <w:b/>
        </w:rPr>
        <w:t>šesti subtestů</w:t>
      </w:r>
      <w:r w:rsidRPr="000D1FB0">
        <w:t xml:space="preserve">: Verbální myšlení, Analytické myšlení, Prostorová představivost, Kritické myšlení, Kulturní přehled a Numerické myšlení. Všechny subtesty obsahovaly úlohy v českém (celkem 50) a </w:t>
      </w:r>
      <w:r w:rsidRPr="00FC2C5D">
        <w:rPr>
          <w:b/>
        </w:rPr>
        <w:t>anglickém jazyce</w:t>
      </w:r>
      <w:r w:rsidRPr="000D1FB0">
        <w:t xml:space="preserve"> (celkem 10 úloh). Jednotlivé součásti TSP jsou zaměřeny na specifické schopnosti, v různé míře uplatňované při studiu každého oboru vysokoškolského studia.</w:t>
      </w:r>
      <w:r w:rsidRPr="000D1FB0">
        <w:rPr>
          <w:bCs/>
        </w:rPr>
        <w:t xml:space="preserve"> </w:t>
      </w:r>
      <w:r w:rsidR="004C2183" w:rsidRPr="000D1FB0">
        <w:t xml:space="preserve">E-learningový kurz přípravy na TSP, on-line procvičování testu a veřejné verze všech dosavadních přijímacích zkoušek jsou přístupné zdarma na webových stránkách univerzit a umožňují </w:t>
      </w:r>
      <w:r w:rsidR="004C2183">
        <w:t xml:space="preserve">kvalitní </w:t>
      </w:r>
      <w:r w:rsidR="004C2183" w:rsidRPr="000D1FB0">
        <w:t>přípravu na</w:t>
      </w:r>
      <w:r w:rsidR="005F496B">
        <w:t> </w:t>
      </w:r>
      <w:r w:rsidR="004C2183" w:rsidRPr="000D1FB0">
        <w:t>přijímací zkoušku všem uchazečům bez ohledu na jejich finanční možnosti či vzdálenost místa bydliště. </w:t>
      </w:r>
    </w:p>
    <w:p w14:paraId="5C12A362" w14:textId="08EAF823" w:rsidR="00C9218B" w:rsidRDefault="00C9218B" w:rsidP="00C9218B">
      <w:r w:rsidRPr="000D1FB0">
        <w:t xml:space="preserve">Jednotlivé fakulty činily drobné změny v koncepci přijímacího řízení, </w:t>
      </w:r>
      <w:r>
        <w:t xml:space="preserve">z nichž všechny </w:t>
      </w:r>
      <w:r w:rsidRPr="000D1FB0">
        <w:t>mají vést ke sjednocení a transparentnosti podmínek a komfortu uchazečů.</w:t>
      </w:r>
      <w:r>
        <w:t xml:space="preserve"> Skladba </w:t>
      </w:r>
      <w:r w:rsidR="005F496B">
        <w:t xml:space="preserve">jednotlivých </w:t>
      </w:r>
      <w:r>
        <w:t xml:space="preserve">součástí přijímacích zkoušek je na univerzitě velmi rozmanitá. </w:t>
      </w:r>
      <w:r w:rsidRPr="00D118CD">
        <w:rPr>
          <w:b/>
        </w:rPr>
        <w:t>Šest z devíti fakult koná k TSP ještě své oborové testy</w:t>
      </w:r>
      <w:r w:rsidRPr="00193C48">
        <w:t>, dvě fakulty administrují vlastní přijímací zkoušky</w:t>
      </w:r>
      <w:r w:rsidRPr="00E20B22">
        <w:t xml:space="preserve">. </w:t>
      </w:r>
      <w:r>
        <w:t>FSS nabízí uchazečům možnost výběru z přijímacích zkoušek organizovaných společností Scio nebo TSP a jejich různou kombinac</w:t>
      </w:r>
      <w:r w:rsidR="005F496B">
        <w:t>i</w:t>
      </w:r>
      <w:r>
        <w:t xml:space="preserve">, na FSpS uchazeči typicky skládají praktické fyzické zkoušky, rovněž tak na PdF, kde do hry vstupují i talentové zkoušky. Největší pestrost ve skladbě přijímacích zkoušek je na FF, kde se uchazeči mohou kromě TSP a oborového testu potkat také s ústní zkouškou, nutností prezentovat se motivačním dopisem a předložit seznam četby. </w:t>
      </w:r>
      <w:r w:rsidRPr="000D1FB0">
        <w:t>Na Př</w:t>
      </w:r>
      <w:r>
        <w:t xml:space="preserve">F </w:t>
      </w:r>
      <w:r w:rsidRPr="000D1FB0">
        <w:t>a F</w:t>
      </w:r>
      <w:r>
        <w:t>F</w:t>
      </w:r>
      <w:r w:rsidRPr="000D1FB0">
        <w:t xml:space="preserve"> byla </w:t>
      </w:r>
      <w:r w:rsidRPr="00193C48">
        <w:t>administrace TSP</w:t>
      </w:r>
      <w:r w:rsidRPr="005F496B">
        <w:t xml:space="preserve"> </w:t>
      </w:r>
      <w:r w:rsidRPr="00193C48">
        <w:t>spojena s</w:t>
      </w:r>
      <w:r w:rsidR="00E20B22">
        <w:t> </w:t>
      </w:r>
      <w:r w:rsidRPr="00193C48">
        <w:t>administrací oborových testů</w:t>
      </w:r>
      <w:r w:rsidRPr="00417F23">
        <w:rPr>
          <w:b/>
        </w:rPr>
        <w:t xml:space="preserve"> </w:t>
      </w:r>
      <w:r w:rsidRPr="00D118CD">
        <w:t>a uchazeči tak mohli veškeré součásti přijímací zkoušky nebo jejich podstatnou část absolvovat</w:t>
      </w:r>
      <w:r w:rsidRPr="00417F23">
        <w:rPr>
          <w:b/>
        </w:rPr>
        <w:t xml:space="preserve"> </w:t>
      </w:r>
      <w:r w:rsidRPr="00FC2C5D">
        <w:t>v jediném termínu</w:t>
      </w:r>
      <w:r w:rsidRPr="000D1FB0">
        <w:t>.</w:t>
      </w:r>
    </w:p>
    <w:p w14:paraId="4A3962DB" w14:textId="3056B390" w:rsidR="008D05F3" w:rsidRDefault="008D05F3" w:rsidP="008D05F3">
      <w:r w:rsidRPr="000D1FB0">
        <w:t xml:space="preserve">V průběhu roku 2018 byla provedena </w:t>
      </w:r>
      <w:r w:rsidR="00C9218B">
        <w:t xml:space="preserve">i </w:t>
      </w:r>
      <w:r w:rsidRPr="00D118CD">
        <w:rPr>
          <w:b/>
        </w:rPr>
        <w:t>analýza nastavení podmínek stávajícího přijímacího řízení</w:t>
      </w:r>
      <w:r w:rsidRPr="000D1FB0">
        <w:t xml:space="preserve"> a</w:t>
      </w:r>
      <w:r w:rsidR="00AA05EB">
        <w:t> </w:t>
      </w:r>
      <w:r w:rsidRPr="000D1FB0">
        <w:t xml:space="preserve">vyhodnocování jeho výsledků. Z analýzy vyplynula doporučení pro zvýšení psychometrické kvality oborových testů a pro postupy zveřejňování informací o přijímacích zkouškách uchazečům. </w:t>
      </w:r>
    </w:p>
    <w:p w14:paraId="14504354" w14:textId="393DFC54" w:rsidR="00D21ADD" w:rsidRDefault="00D21ADD" w:rsidP="00D21ADD">
      <w:r w:rsidRPr="00CF2CDD">
        <w:rPr>
          <w:b/>
        </w:rPr>
        <w:t>Od podzimu roku 2018</w:t>
      </w:r>
      <w:r>
        <w:t xml:space="preserve">, tedy pro akademický rok </w:t>
      </w:r>
      <w:r w:rsidR="005F496B">
        <w:t>2019</w:t>
      </w:r>
      <w:r>
        <w:t xml:space="preserve">/2020, si uchazeči </w:t>
      </w:r>
      <w:r w:rsidRPr="009A44E8">
        <w:t>podáva</w:t>
      </w:r>
      <w:r>
        <w:t>li</w:t>
      </w:r>
      <w:r w:rsidRPr="009A44E8">
        <w:t xml:space="preserve"> </w:t>
      </w:r>
      <w:r w:rsidRPr="00D118CD">
        <w:rPr>
          <w:b/>
        </w:rPr>
        <w:t>jednu přihlášku do studijního programu</w:t>
      </w:r>
      <w:r>
        <w:rPr>
          <w:b/>
        </w:rPr>
        <w:t xml:space="preserve"> </w:t>
      </w:r>
      <w:r w:rsidRPr="00D7547A">
        <w:t xml:space="preserve">(avšak počet přihlášek </w:t>
      </w:r>
      <w:proofErr w:type="gramStart"/>
      <w:r w:rsidRPr="00D7547A">
        <w:t>na</w:t>
      </w:r>
      <w:proofErr w:type="gramEnd"/>
      <w:r w:rsidRPr="00D7547A">
        <w:t xml:space="preserve"> MU </w:t>
      </w:r>
      <w:proofErr w:type="gramStart"/>
      <w:r w:rsidRPr="00D7547A">
        <w:t>zůstal</w:t>
      </w:r>
      <w:proofErr w:type="gramEnd"/>
      <w:r w:rsidRPr="00D7547A">
        <w:t xml:space="preserve"> bez omezení)</w:t>
      </w:r>
      <w:r w:rsidRPr="00D118CD">
        <w:rPr>
          <w:b/>
        </w:rPr>
        <w:t xml:space="preserve">, </w:t>
      </w:r>
      <w:r w:rsidRPr="00193C48">
        <w:t>v rámci které si mohli zvolit až tři studijní plány</w:t>
      </w:r>
      <w:r w:rsidRPr="00E20B22">
        <w:t xml:space="preserve"> </w:t>
      </w:r>
      <w:r w:rsidRPr="009A44E8">
        <w:t xml:space="preserve">a </w:t>
      </w:r>
      <w:r>
        <w:t xml:space="preserve">ty </w:t>
      </w:r>
      <w:r w:rsidRPr="009A44E8">
        <w:t>označit prioritami. V rámci tzv. sdruženého studia vybíra</w:t>
      </w:r>
      <w:r>
        <w:t>li</w:t>
      </w:r>
      <w:r w:rsidRPr="009A44E8">
        <w:t xml:space="preserve"> </w:t>
      </w:r>
      <w:r>
        <w:t xml:space="preserve">uchazeči </w:t>
      </w:r>
      <w:r w:rsidRPr="009A44E8">
        <w:t>z</w:t>
      </w:r>
      <w:r>
        <w:t> </w:t>
      </w:r>
      <w:r w:rsidRPr="009A44E8">
        <w:t>hlavních a</w:t>
      </w:r>
      <w:r>
        <w:t> </w:t>
      </w:r>
      <w:r w:rsidRPr="009A44E8">
        <w:t xml:space="preserve">vedlejších </w:t>
      </w:r>
      <w:r w:rsidRPr="009A44E8">
        <w:lastRenderedPageBreak/>
        <w:t>plánů, které jsou nabízeny buď v tzv. doporučených kombinacích, kde je zaručena rozvrhová kompatibilita, nebo v</w:t>
      </w:r>
      <w:r>
        <w:t> </w:t>
      </w:r>
      <w:r w:rsidRPr="009A44E8">
        <w:t xml:space="preserve">tzv. otevřených kombinacích, kdy lze některé plány kombinovat libovolně napříč univerzitou. Pro učitelské programy byla vytvořena </w:t>
      </w:r>
      <w:r>
        <w:t xml:space="preserve">studijní nabídka zohledňující </w:t>
      </w:r>
      <w:r w:rsidRPr="009A44E8">
        <w:t>jejich specifika</w:t>
      </w:r>
      <w:r>
        <w:t xml:space="preserve"> ve smyslu symetrického studia. </w:t>
      </w:r>
    </w:p>
    <w:p w14:paraId="09337AED" w14:textId="6576403A" w:rsidR="00D21ADD" w:rsidRPr="000D1FB0" w:rsidRDefault="00D21ADD" w:rsidP="008D05F3">
      <w:r w:rsidRPr="000D1FB0">
        <w:t>Významnou změnou</w:t>
      </w:r>
      <w:r>
        <w:t xml:space="preserve"> v roce 2018</w:t>
      </w:r>
      <w:r w:rsidRPr="000D1FB0">
        <w:t xml:space="preserve"> prošla </w:t>
      </w:r>
      <w:r w:rsidRPr="00417F23">
        <w:rPr>
          <w:b/>
        </w:rPr>
        <w:t>elektronická přihláška</w:t>
      </w:r>
      <w:r w:rsidRPr="000D1FB0">
        <w:t xml:space="preserve"> ke studiu</w:t>
      </w:r>
      <w:r>
        <w:t>, která byla zpřístupněna od podzimu 2018. Zásadní</w:t>
      </w:r>
      <w:r w:rsidRPr="000D1FB0">
        <w:t xml:space="preserve"> </w:t>
      </w:r>
      <w:r>
        <w:t>inovací</w:t>
      </w:r>
      <w:r w:rsidRPr="000D1FB0">
        <w:t xml:space="preserve"> je </w:t>
      </w:r>
      <w:r w:rsidRPr="00012643">
        <w:rPr>
          <w:b/>
        </w:rPr>
        <w:t>nový design</w:t>
      </w:r>
      <w:r>
        <w:t xml:space="preserve"> přihlášky kladoucí důraz </w:t>
      </w:r>
      <w:r w:rsidRPr="000D1FB0">
        <w:t xml:space="preserve">zejména na </w:t>
      </w:r>
      <w:r w:rsidRPr="003103AD">
        <w:t>jednoduchost, přehlednost</w:t>
      </w:r>
      <w:r w:rsidRPr="000D1FB0">
        <w:t xml:space="preserve"> </w:t>
      </w:r>
      <w:r>
        <w:t>a </w:t>
      </w:r>
      <w:r w:rsidRPr="00012643">
        <w:t xml:space="preserve">použitelnost aplikace </w:t>
      </w:r>
      <w:r>
        <w:t xml:space="preserve">i </w:t>
      </w:r>
      <w:r w:rsidRPr="00012643">
        <w:t>na mobilních</w:t>
      </w:r>
      <w:r w:rsidRPr="00D118CD">
        <w:rPr>
          <w:b/>
        </w:rPr>
        <w:t xml:space="preserve"> </w:t>
      </w:r>
      <w:r w:rsidRPr="00012643">
        <w:t>zařízeních</w:t>
      </w:r>
      <w:r w:rsidRPr="003103AD">
        <w:t>,</w:t>
      </w:r>
      <w:r>
        <w:t xml:space="preserve"> tedy v souladu se současnými trendy uživatelské přívětivosti.</w:t>
      </w:r>
    </w:p>
    <w:p w14:paraId="0C8D6902" w14:textId="105CE8D3" w:rsidR="00495EE2" w:rsidRDefault="003B7FCC" w:rsidP="009B47B9">
      <w:pPr>
        <w:pStyle w:val="Nadpis2"/>
      </w:pPr>
      <w:bookmarkStart w:id="9" w:name="_Toc8676970"/>
      <w:bookmarkEnd w:id="7"/>
      <w:r>
        <w:t>Studijní poradenství</w:t>
      </w:r>
      <w:bookmarkEnd w:id="9"/>
    </w:p>
    <w:p w14:paraId="438A4DF3" w14:textId="531C7399" w:rsidR="00F036C9" w:rsidRDefault="009A44E8" w:rsidP="00D118CD">
      <w:r>
        <w:t>V roce 2018 byla Poradenským centrem</w:t>
      </w:r>
      <w:r w:rsidR="00C9218B">
        <w:t xml:space="preserve"> MU</w:t>
      </w:r>
      <w:r>
        <w:t xml:space="preserve"> realizována řada aktivit, které </w:t>
      </w:r>
      <w:r w:rsidR="00F036C9">
        <w:t>postupně</w:t>
      </w:r>
      <w:r>
        <w:t xml:space="preserve"> směřují k</w:t>
      </w:r>
      <w:r w:rsidR="00C9218B">
        <w:t xml:space="preserve"> dobudování</w:t>
      </w:r>
      <w:r>
        <w:t xml:space="preserve"> komplexního systému celouniverzitního poradenství.</w:t>
      </w:r>
      <w:r w:rsidR="002E0739">
        <w:t xml:space="preserve"> </w:t>
      </w:r>
      <w:r w:rsidRPr="00D118CD">
        <w:rPr>
          <w:b/>
        </w:rPr>
        <w:t>Vznikla síť fakultních garantů studijní úspěšnosti</w:t>
      </w:r>
      <w:r>
        <w:t xml:space="preserve"> – osob, které monitorují stav a příčiny studijní neúspěšnosti na příslušné fakultě a spolupracují na návrzích a</w:t>
      </w:r>
      <w:r w:rsidR="00AA05EB">
        <w:t> </w:t>
      </w:r>
      <w:r>
        <w:t xml:space="preserve">implementaci protektivních opatření. </w:t>
      </w:r>
    </w:p>
    <w:p w14:paraId="4227322E" w14:textId="6D4A3254" w:rsidR="009A44E8" w:rsidRDefault="009A44E8" w:rsidP="00D118CD">
      <w:r>
        <w:t xml:space="preserve">Poradenství směrem ke studentům a uchazečům o studium </w:t>
      </w:r>
      <w:r w:rsidR="00F036C9">
        <w:t xml:space="preserve">bylo </w:t>
      </w:r>
      <w:r>
        <w:t xml:space="preserve">na úrovni fakulty posíleno pomocí </w:t>
      </w:r>
      <w:r w:rsidRPr="00D118CD">
        <w:rPr>
          <w:b/>
        </w:rPr>
        <w:t>fakultních poradců</w:t>
      </w:r>
      <w:r w:rsidR="005476B5">
        <w:t xml:space="preserve">. </w:t>
      </w:r>
      <w:r w:rsidR="005476B5">
        <w:rPr>
          <w:rFonts w:cs="Arial"/>
          <w:color w:val="000000"/>
          <w:shd w:val="clear" w:color="auto" w:fill="FAFAFA"/>
        </w:rPr>
        <w:t>Ti jakožto zástupci Poradenského centra MU poradenství buď přímo poskytují, nebo žadatele nasměrují na správné místo na univerzitě (případně mimo ni), aby byl jejich dotaz vyřešen co nejrychleji</w:t>
      </w:r>
      <w:r>
        <w:t xml:space="preserve">. Poradenství na úrovni jednotlivých </w:t>
      </w:r>
      <w:r w:rsidR="00F036C9">
        <w:t xml:space="preserve">studijních </w:t>
      </w:r>
      <w:r>
        <w:t xml:space="preserve">programů je zajištěno pomocí </w:t>
      </w:r>
      <w:r w:rsidRPr="00D118CD">
        <w:rPr>
          <w:b/>
        </w:rPr>
        <w:t>sítě programových konzultantů</w:t>
      </w:r>
      <w:r>
        <w:t xml:space="preserve">. Konzultanti jsou k dispozici jak studentům, tak uchazečům o studium a v období přijímacího řízení jsou podstatným článkem </w:t>
      </w:r>
      <w:r w:rsidR="00C03B01">
        <w:t xml:space="preserve">pomoci </w:t>
      </w:r>
      <w:r>
        <w:t xml:space="preserve">uchazečům při výběru studijního programu.  </w:t>
      </w:r>
    </w:p>
    <w:p w14:paraId="74BCDE82" w14:textId="55793BB1" w:rsidR="009A44E8" w:rsidRDefault="009A44E8" w:rsidP="00D118CD">
      <w:r>
        <w:t xml:space="preserve">Vhodný výběr studijního programu byl dále podpořen tvorbou </w:t>
      </w:r>
      <w:r w:rsidRPr="00D118CD">
        <w:rPr>
          <w:b/>
        </w:rPr>
        <w:t xml:space="preserve">nových popisů </w:t>
      </w:r>
      <w:r w:rsidR="00AA05EB">
        <w:rPr>
          <w:b/>
        </w:rPr>
        <w:t xml:space="preserve">studijních </w:t>
      </w:r>
      <w:r w:rsidRPr="00D118CD">
        <w:rPr>
          <w:b/>
        </w:rPr>
        <w:t>programů</w:t>
      </w:r>
      <w:r>
        <w:t xml:space="preserve"> pro bakalářské a magisterské studium.  </w:t>
      </w:r>
    </w:p>
    <w:p w14:paraId="0CB10C3A" w14:textId="15D92BE6" w:rsidR="009A44E8" w:rsidRDefault="005476B5" w:rsidP="00D118CD">
      <w:r>
        <w:t xml:space="preserve">V průběhu roku </w:t>
      </w:r>
      <w:r w:rsidR="00AA05EB">
        <w:t xml:space="preserve">byl rovněž </w:t>
      </w:r>
      <w:r w:rsidR="009A44E8">
        <w:t xml:space="preserve">spuštěn </w:t>
      </w:r>
      <w:r w:rsidR="009A44E8" w:rsidRPr="00D118CD">
        <w:rPr>
          <w:b/>
        </w:rPr>
        <w:t>webový portál Poradenského centra</w:t>
      </w:r>
      <w:r w:rsidR="00E20B22">
        <w:rPr>
          <w:b/>
        </w:rPr>
        <w:t xml:space="preserve"> MU</w:t>
      </w:r>
      <w:r w:rsidR="009A44E8">
        <w:t xml:space="preserve"> na adrese </w:t>
      </w:r>
      <w:hyperlink r:id="rId15" w:history="1">
        <w:r w:rsidR="009A44E8" w:rsidRPr="0070558E">
          <w:rPr>
            <w:rStyle w:val="Hypertextovodkaz"/>
          </w:rPr>
          <w:t>www.muni.cz/studenti</w:t>
        </w:r>
      </w:hyperlink>
      <w:r w:rsidR="009A44E8">
        <w:t>, který funguje jako přehledná informační základna a výchozí rozcestník pro dostupné formy poradenství uvnitř i vně Masarykovy univerzity.</w:t>
      </w:r>
    </w:p>
    <w:p w14:paraId="7F2ECF3A" w14:textId="3EC6739A" w:rsidR="009A44E8" w:rsidRDefault="005476B5" w:rsidP="00D118CD">
      <w:r>
        <w:t xml:space="preserve">Dále byla </w:t>
      </w:r>
      <w:r w:rsidR="00AA05EB">
        <w:t xml:space="preserve">připravena a spuštěna </w:t>
      </w:r>
      <w:r w:rsidR="009A44E8" w:rsidRPr="00D118CD">
        <w:rPr>
          <w:b/>
        </w:rPr>
        <w:t>komunikační kampaň</w:t>
      </w:r>
      <w:r w:rsidR="009A44E8">
        <w:t>, která napomohla osvětě klíčových témat a</w:t>
      </w:r>
      <w:r w:rsidR="00622AA1">
        <w:t> </w:t>
      </w:r>
      <w:r w:rsidR="009A44E8">
        <w:t>popularizaci poradenství směrem ke studentům a uchazečům.</w:t>
      </w:r>
    </w:p>
    <w:p w14:paraId="0CABAD9C" w14:textId="7EE6647E" w:rsidR="00F036C9" w:rsidRDefault="005476B5" w:rsidP="00D118CD">
      <w:pPr>
        <w:rPr>
          <w:lang w:eastAsia="ar-SA"/>
        </w:rPr>
      </w:pPr>
      <w:r w:rsidRPr="00D118CD">
        <w:rPr>
          <w:lang w:eastAsia="ar-SA"/>
        </w:rPr>
        <w:t>Nad rámec Poradenského centra MU</w:t>
      </w:r>
      <w:r w:rsidR="00000EB8" w:rsidRPr="00D118CD">
        <w:rPr>
          <w:lang w:eastAsia="ar-SA"/>
        </w:rPr>
        <w:t xml:space="preserve"> funguje </w:t>
      </w:r>
      <w:r w:rsidR="00000EB8" w:rsidRPr="00D118CD">
        <w:t>na lékařské fakultě</w:t>
      </w:r>
      <w:r w:rsidRPr="00D118CD">
        <w:t xml:space="preserve"> ještě</w:t>
      </w:r>
      <w:r w:rsidR="00E20B22">
        <w:t xml:space="preserve"> tzv.</w:t>
      </w:r>
      <w:r w:rsidR="008B2827" w:rsidRPr="005476B5">
        <w:t xml:space="preserve"> </w:t>
      </w:r>
      <w:r w:rsidR="008B2827" w:rsidRPr="00193C48">
        <w:rPr>
          <w:b/>
          <w:i/>
        </w:rPr>
        <w:t>peer mentoring</w:t>
      </w:r>
      <w:r w:rsidR="00000EB8" w:rsidRPr="00D118CD">
        <w:t>, kdy</w:t>
      </w:r>
      <w:r w:rsidR="008B2827" w:rsidRPr="005476B5">
        <w:t xml:space="preserve"> </w:t>
      </w:r>
      <w:r w:rsidR="00AA05EB">
        <w:t>pověření</w:t>
      </w:r>
      <w:r w:rsidR="008B2827" w:rsidRPr="005476B5">
        <w:t xml:space="preserve"> studenti vyšších ročníků radí mladším kolegům, jak zvládn</w:t>
      </w:r>
      <w:r w:rsidR="00000EB8" w:rsidRPr="00D118CD">
        <w:t xml:space="preserve">out studijní plány a nároky. </w:t>
      </w:r>
      <w:r w:rsidRPr="00D118CD">
        <w:t>Na přírodovědecké fakultě pak p</w:t>
      </w:r>
      <w:r w:rsidR="008B2827" w:rsidRPr="005476B5">
        <w:t xml:space="preserve">oradenství poskytované studijním oddělením doplňují </w:t>
      </w:r>
      <w:r w:rsidR="008B2827" w:rsidRPr="00091299">
        <w:t xml:space="preserve">zástupci ředitelů </w:t>
      </w:r>
      <w:r w:rsidR="004C2183" w:rsidRPr="00091299">
        <w:t xml:space="preserve">jednotlivých ústavů </w:t>
      </w:r>
      <w:r w:rsidR="008B2827" w:rsidRPr="00091299">
        <w:t>pro pedagogické záležitosti</w:t>
      </w:r>
      <w:r w:rsidR="008B2827" w:rsidRPr="005476B5">
        <w:t>, kteří</w:t>
      </w:r>
      <w:r w:rsidR="00E20B22">
        <w:t xml:space="preserve"> jsou k dispozici</w:t>
      </w:r>
      <w:r w:rsidR="008B2827" w:rsidRPr="005476B5">
        <w:t xml:space="preserve"> studentům na úrovni oborů. Pro studenty všech brněnských univerzit je </w:t>
      </w:r>
      <w:r w:rsidR="00000EB8" w:rsidRPr="00D118CD">
        <w:t xml:space="preserve">také </w:t>
      </w:r>
      <w:r w:rsidR="008B2827" w:rsidRPr="00E20B22">
        <w:t>přístupné</w:t>
      </w:r>
      <w:r w:rsidR="008B2827" w:rsidRPr="00193C48">
        <w:rPr>
          <w:i/>
        </w:rPr>
        <w:t xml:space="preserve"> </w:t>
      </w:r>
      <w:r w:rsidR="008B2827" w:rsidRPr="00193C48">
        <w:rPr>
          <w:b/>
          <w:i/>
        </w:rPr>
        <w:t>Maths and Stats Support Centre</w:t>
      </w:r>
      <w:r w:rsidR="008B2827" w:rsidRPr="005476B5">
        <w:rPr>
          <w:i/>
        </w:rPr>
        <w:t xml:space="preserve"> </w:t>
      </w:r>
      <w:r w:rsidR="008B2827" w:rsidRPr="005476B5">
        <w:t xml:space="preserve">fungující na ESF MU. Prostřednictvím </w:t>
      </w:r>
      <w:r w:rsidR="00000EB8" w:rsidRPr="00D118CD">
        <w:t xml:space="preserve">zaškolených </w:t>
      </w:r>
      <w:r w:rsidR="008B2827" w:rsidRPr="005476B5">
        <w:t xml:space="preserve">tutorů </w:t>
      </w:r>
      <w:r w:rsidR="00000EB8" w:rsidRPr="00D118CD">
        <w:t>z řad studentů i</w:t>
      </w:r>
      <w:r w:rsidR="00E20B22">
        <w:t> </w:t>
      </w:r>
      <w:r w:rsidR="00000EB8" w:rsidRPr="00D118CD">
        <w:t xml:space="preserve">pedagogů </w:t>
      </w:r>
      <w:r w:rsidR="008B2827" w:rsidRPr="005476B5">
        <w:t>nabízí</w:t>
      </w:r>
      <w:r w:rsidR="00000EB8" w:rsidRPr="00D118CD">
        <w:t xml:space="preserve"> zájemcům</w:t>
      </w:r>
      <w:r w:rsidR="008B2827" w:rsidRPr="005476B5">
        <w:t xml:space="preserve"> konzultace k matematickému či statistickému vyhodnocování dat do diplomových prací a další pomoc při</w:t>
      </w:r>
      <w:r w:rsidR="00000EB8" w:rsidRPr="00D118CD">
        <w:t xml:space="preserve"> studiu matematiky a statistiky. Služby centra jsou pro studenty zdarma.</w:t>
      </w:r>
    </w:p>
    <w:p w14:paraId="575CAB49" w14:textId="5279A332" w:rsidR="009A44E8" w:rsidRPr="009A44E8" w:rsidRDefault="00F036C9" w:rsidP="009A44E8">
      <w:pPr>
        <w:rPr>
          <w:lang w:eastAsia="ar-SA"/>
        </w:rPr>
      </w:pPr>
      <w:r>
        <w:t>Poradenské centrum</w:t>
      </w:r>
      <w:r w:rsidR="00AA05EB">
        <w:t xml:space="preserve"> MU</w:t>
      </w:r>
      <w:r>
        <w:t xml:space="preserve"> nabízí </w:t>
      </w:r>
      <w:r w:rsidR="00C03B01">
        <w:t xml:space="preserve">i </w:t>
      </w:r>
      <w:r>
        <w:t xml:space="preserve">službu </w:t>
      </w:r>
      <w:r w:rsidRPr="00D118CD">
        <w:rPr>
          <w:b/>
        </w:rPr>
        <w:t>psychologického poradenství</w:t>
      </w:r>
      <w:r>
        <w:t xml:space="preserve">, v roce 2018 jej využilo 281 studentů a celkem bylo poskytnuto </w:t>
      </w:r>
      <w:r w:rsidRPr="00FC2C5D">
        <w:rPr>
          <w:b/>
        </w:rPr>
        <w:t>680</w:t>
      </w:r>
      <w:r>
        <w:t xml:space="preserve"> psychologických </w:t>
      </w:r>
      <w:r w:rsidRPr="00FC2C5D">
        <w:rPr>
          <w:b/>
        </w:rPr>
        <w:t>konzultací</w:t>
      </w:r>
      <w:r>
        <w:t xml:space="preserve">. </w:t>
      </w:r>
    </w:p>
    <w:p w14:paraId="36FACA9B" w14:textId="3C6E6ED5" w:rsidR="003B7FCC" w:rsidRDefault="003B7FCC" w:rsidP="003B7FCC">
      <w:pPr>
        <w:pStyle w:val="Nadpis2"/>
      </w:pPr>
      <w:bookmarkStart w:id="10" w:name="_Toc8676971"/>
      <w:r>
        <w:t>Aktivity pro uchazeče o studium a spolupráce se školami</w:t>
      </w:r>
      <w:bookmarkEnd w:id="10"/>
    </w:p>
    <w:p w14:paraId="66233359" w14:textId="5FA0AB5B" w:rsidR="00EF5701" w:rsidRDefault="00EF5701" w:rsidP="00EF5701">
      <w:pPr>
        <w:rPr>
          <w:lang w:eastAsia="ar-SA"/>
        </w:rPr>
      </w:pPr>
      <w:r>
        <w:rPr>
          <w:lang w:eastAsia="ar-SA"/>
        </w:rPr>
        <w:t>Rok 2018 byl pro Masarykovu univerzitu a její komunikaci vůči uchazečům velikou výzvou</w:t>
      </w:r>
      <w:r w:rsidR="00A7024D">
        <w:rPr>
          <w:lang w:eastAsia="ar-SA"/>
        </w:rPr>
        <w:t>. C</w:t>
      </w:r>
      <w:r>
        <w:rPr>
          <w:lang w:eastAsia="ar-SA"/>
        </w:rPr>
        <w:t xml:space="preserve">elá studijní nabídka prošla </w:t>
      </w:r>
      <w:r w:rsidR="00A7024D">
        <w:rPr>
          <w:lang w:eastAsia="ar-SA"/>
        </w:rPr>
        <w:t xml:space="preserve">zásadními </w:t>
      </w:r>
      <w:r>
        <w:rPr>
          <w:lang w:eastAsia="ar-SA"/>
        </w:rPr>
        <w:t xml:space="preserve">změnami a musela být </w:t>
      </w:r>
      <w:r w:rsidR="00A7024D">
        <w:rPr>
          <w:lang w:eastAsia="ar-SA"/>
        </w:rPr>
        <w:t xml:space="preserve">proto </w:t>
      </w:r>
      <w:r>
        <w:rPr>
          <w:lang w:eastAsia="ar-SA"/>
        </w:rPr>
        <w:t xml:space="preserve">uchazečům </w:t>
      </w:r>
      <w:r w:rsidR="00A7024D">
        <w:rPr>
          <w:lang w:eastAsia="ar-SA"/>
        </w:rPr>
        <w:t xml:space="preserve">srozumitelně </w:t>
      </w:r>
      <w:r>
        <w:rPr>
          <w:lang w:eastAsia="ar-SA"/>
        </w:rPr>
        <w:t>představena.</w:t>
      </w:r>
    </w:p>
    <w:p w14:paraId="15176118" w14:textId="2EC6083F" w:rsidR="00EF5701" w:rsidRDefault="00EF5701" w:rsidP="00EF5701">
      <w:pPr>
        <w:rPr>
          <w:lang w:eastAsia="ar-SA"/>
        </w:rPr>
      </w:pPr>
      <w:r>
        <w:rPr>
          <w:lang w:eastAsia="ar-SA"/>
        </w:rPr>
        <w:t xml:space="preserve">První polovina roku byla věnována strategii uchopení komunikace nové studijní nabídky, produkci tištěných materiálů pro uchazeče a jejich redesign s ohledem na nový jednotný vizuální styl univerzity. Nové podoby se tak dočkal </w:t>
      </w:r>
      <w:r w:rsidRPr="00D118CD">
        <w:rPr>
          <w:b/>
          <w:lang w:eastAsia="ar-SA"/>
        </w:rPr>
        <w:t xml:space="preserve">časopis </w:t>
      </w:r>
      <w:r w:rsidRPr="00193C48">
        <w:rPr>
          <w:b/>
          <w:i/>
          <w:lang w:eastAsia="ar-SA"/>
        </w:rPr>
        <w:t xml:space="preserve">Studuj na </w:t>
      </w:r>
      <w:proofErr w:type="gramStart"/>
      <w:r w:rsidRPr="00193C48">
        <w:rPr>
          <w:b/>
          <w:i/>
          <w:lang w:eastAsia="ar-SA"/>
        </w:rPr>
        <w:t>MUNI</w:t>
      </w:r>
      <w:proofErr w:type="gramEnd"/>
      <w:r>
        <w:rPr>
          <w:lang w:eastAsia="ar-SA"/>
        </w:rPr>
        <w:t>, fakultní brožurky</w:t>
      </w:r>
      <w:r w:rsidR="00A7024D">
        <w:rPr>
          <w:lang w:eastAsia="ar-SA"/>
        </w:rPr>
        <w:t xml:space="preserve"> i</w:t>
      </w:r>
      <w:r>
        <w:rPr>
          <w:lang w:eastAsia="ar-SA"/>
        </w:rPr>
        <w:t xml:space="preserve"> doplňkové propagační materiály pro uchazeče. Období </w:t>
      </w:r>
      <w:r>
        <w:rPr>
          <w:lang w:eastAsia="ar-SA"/>
        </w:rPr>
        <w:lastRenderedPageBreak/>
        <w:t xml:space="preserve">zápisů bylo podpořeno rozesíláním speciálních </w:t>
      </w:r>
      <w:r w:rsidRPr="00D118CD">
        <w:rPr>
          <w:b/>
          <w:lang w:eastAsia="ar-SA"/>
        </w:rPr>
        <w:t>motivačních newsletterů</w:t>
      </w:r>
      <w:r>
        <w:rPr>
          <w:lang w:eastAsia="ar-SA"/>
        </w:rPr>
        <w:t xml:space="preserve"> ve fakultních mutacích, které uchazeče seznámily s děním na jejich budoucí fakultě. Pravidelné zpravodajství uchazeči nacházeli </w:t>
      </w:r>
      <w:r w:rsidR="002A433E">
        <w:rPr>
          <w:lang w:eastAsia="ar-SA"/>
        </w:rPr>
        <w:t xml:space="preserve">také </w:t>
      </w:r>
      <w:r>
        <w:rPr>
          <w:lang w:eastAsia="ar-SA"/>
        </w:rPr>
        <w:t xml:space="preserve">na </w:t>
      </w:r>
      <w:r w:rsidRPr="00193C48">
        <w:rPr>
          <w:b/>
          <w:lang w:eastAsia="ar-SA"/>
        </w:rPr>
        <w:t xml:space="preserve">facebookovém profilu </w:t>
      </w:r>
      <w:r w:rsidRPr="00193C48">
        <w:rPr>
          <w:b/>
          <w:i/>
          <w:lang w:eastAsia="ar-SA"/>
        </w:rPr>
        <w:t xml:space="preserve">Studuj na </w:t>
      </w:r>
      <w:proofErr w:type="gramStart"/>
      <w:r w:rsidRPr="00193C48">
        <w:rPr>
          <w:b/>
          <w:i/>
          <w:lang w:eastAsia="ar-SA"/>
        </w:rPr>
        <w:t>MUNI</w:t>
      </w:r>
      <w:proofErr w:type="gramEnd"/>
      <w:r>
        <w:rPr>
          <w:lang w:eastAsia="ar-SA"/>
        </w:rPr>
        <w:t xml:space="preserve"> nebo prostřednictvím </w:t>
      </w:r>
      <w:r w:rsidR="002A433E">
        <w:rPr>
          <w:lang w:eastAsia="ar-SA"/>
        </w:rPr>
        <w:t>univerzitních</w:t>
      </w:r>
      <w:r>
        <w:rPr>
          <w:lang w:eastAsia="ar-SA"/>
        </w:rPr>
        <w:t xml:space="preserve"> newsletterů.</w:t>
      </w:r>
    </w:p>
    <w:p w14:paraId="3CF49A6E" w14:textId="27683252" w:rsidR="00EF5701" w:rsidRDefault="00EF5701" w:rsidP="00EF5701">
      <w:pPr>
        <w:rPr>
          <w:lang w:eastAsia="ar-SA"/>
        </w:rPr>
      </w:pPr>
      <w:r>
        <w:rPr>
          <w:lang w:eastAsia="ar-SA"/>
        </w:rPr>
        <w:t>Univerzita se v novém akademickém roce 2018/</w:t>
      </w:r>
      <w:r w:rsidR="002A433E">
        <w:rPr>
          <w:lang w:eastAsia="ar-SA"/>
        </w:rPr>
        <w:t>20</w:t>
      </w:r>
      <w:r>
        <w:rPr>
          <w:lang w:eastAsia="ar-SA"/>
        </w:rPr>
        <w:t xml:space="preserve">19 poprvé uchazečům otevřela v rámci celouniverzitního dne otevřených dveří </w:t>
      </w:r>
      <w:r w:rsidRPr="00193C48">
        <w:rPr>
          <w:b/>
          <w:i/>
          <w:lang w:eastAsia="ar-SA"/>
        </w:rPr>
        <w:t>Open Day MUNI 2018</w:t>
      </w:r>
      <w:r>
        <w:rPr>
          <w:lang w:eastAsia="ar-SA"/>
        </w:rPr>
        <w:t xml:space="preserve"> v pátek 14. září, kde si návštěvníci mohli během jednoho dne prohlédnout až tři fakulty či některá mimofakultní pracoviště. Akci předcházelo </w:t>
      </w:r>
      <w:r w:rsidRPr="00FC2C5D">
        <w:rPr>
          <w:b/>
          <w:lang w:eastAsia="ar-SA"/>
        </w:rPr>
        <w:t>setkání ředitelů středních ško</w:t>
      </w:r>
      <w:r w:rsidRPr="00091299">
        <w:rPr>
          <w:b/>
          <w:lang w:eastAsia="ar-SA"/>
        </w:rPr>
        <w:t>l</w:t>
      </w:r>
      <w:r>
        <w:rPr>
          <w:lang w:eastAsia="ar-SA"/>
        </w:rPr>
        <w:t xml:space="preserve">, které se konalo v prostorách Univerzitního kina Scala a bylo věnováno zejména představení nové studijní nabídky a </w:t>
      </w:r>
      <w:r w:rsidR="00A7024D">
        <w:rPr>
          <w:lang w:eastAsia="ar-SA"/>
        </w:rPr>
        <w:t>diskuzi tématu studijní neúspěšnosti</w:t>
      </w:r>
      <w:r>
        <w:rPr>
          <w:lang w:eastAsia="ar-SA"/>
        </w:rPr>
        <w:t>.</w:t>
      </w:r>
    </w:p>
    <w:p w14:paraId="0ED53718" w14:textId="3CAE04E7" w:rsidR="00EF5701" w:rsidRDefault="00EF5701" w:rsidP="00EF5701">
      <w:pPr>
        <w:rPr>
          <w:lang w:eastAsia="ar-SA"/>
        </w:rPr>
      </w:pPr>
      <w:r>
        <w:rPr>
          <w:lang w:eastAsia="ar-SA"/>
        </w:rPr>
        <w:t xml:space="preserve">Středoškoláci měli příležitost se s univerzitou seznámit díky sérii tradičních prezentací na středních školách, </w:t>
      </w:r>
      <w:r w:rsidR="004B0A2F">
        <w:rPr>
          <w:lang w:eastAsia="ar-SA"/>
        </w:rPr>
        <w:t>h</w:t>
      </w:r>
      <w:r>
        <w:rPr>
          <w:lang w:eastAsia="ar-SA"/>
        </w:rPr>
        <w:t xml:space="preserve">istoricky podruhé se uskutečnila také </w:t>
      </w:r>
      <w:r w:rsidRPr="00193C48">
        <w:rPr>
          <w:b/>
          <w:i/>
          <w:lang w:eastAsia="ar-SA"/>
        </w:rPr>
        <w:t>Science Slam MUNI Tour</w:t>
      </w:r>
      <w:r>
        <w:rPr>
          <w:lang w:eastAsia="ar-SA"/>
        </w:rPr>
        <w:t xml:space="preserve">, která středoškolákům populární formou </w:t>
      </w:r>
      <w:r w:rsidR="00A7024D">
        <w:rPr>
          <w:lang w:eastAsia="ar-SA"/>
        </w:rPr>
        <w:t xml:space="preserve">představila </w:t>
      </w:r>
      <w:r w:rsidR="004B0A2F">
        <w:rPr>
          <w:lang w:eastAsia="ar-SA"/>
        </w:rPr>
        <w:t xml:space="preserve">různé </w:t>
      </w:r>
      <w:r>
        <w:rPr>
          <w:lang w:eastAsia="ar-SA"/>
        </w:rPr>
        <w:t>vědecké oblasti.</w:t>
      </w:r>
    </w:p>
    <w:p w14:paraId="47302AFB" w14:textId="3A3E1265" w:rsidR="00524D53" w:rsidRDefault="004B0A2F" w:rsidP="00524D53">
      <w:r>
        <w:rPr>
          <w:lang w:eastAsia="ar-SA"/>
        </w:rPr>
        <w:t>R</w:t>
      </w:r>
      <w:r w:rsidR="00151E2B">
        <w:rPr>
          <w:lang w:eastAsia="ar-SA"/>
        </w:rPr>
        <w:t>ůzné</w:t>
      </w:r>
      <w:r w:rsidR="00DC750D">
        <w:rPr>
          <w:lang w:eastAsia="ar-SA"/>
        </w:rPr>
        <w:t xml:space="preserve"> programy</w:t>
      </w:r>
      <w:r>
        <w:rPr>
          <w:lang w:eastAsia="ar-SA"/>
        </w:rPr>
        <w:t xml:space="preserve"> směrem k uchazečům a středoškolákům mají i jednotlivé fakulty</w:t>
      </w:r>
      <w:r w:rsidR="004179E2">
        <w:rPr>
          <w:lang w:eastAsia="ar-SA"/>
        </w:rPr>
        <w:t xml:space="preserve">. </w:t>
      </w:r>
      <w:r w:rsidR="00151E2B">
        <w:rPr>
          <w:lang w:eastAsia="ar-SA"/>
        </w:rPr>
        <w:t xml:space="preserve">Širokou nabídkou vyniká </w:t>
      </w:r>
      <w:r w:rsidR="00911A51">
        <w:rPr>
          <w:lang w:eastAsia="ar-SA"/>
        </w:rPr>
        <w:t>p</w:t>
      </w:r>
      <w:r w:rsidR="004179E2">
        <w:rPr>
          <w:lang w:eastAsia="ar-SA"/>
        </w:rPr>
        <w:t>řírodovědecká fakulta</w:t>
      </w:r>
      <w:r w:rsidR="00151E2B">
        <w:rPr>
          <w:lang w:eastAsia="ar-SA"/>
        </w:rPr>
        <w:t>, která dlouhodobě pořádá</w:t>
      </w:r>
      <w:r w:rsidR="00C5557D">
        <w:rPr>
          <w:lang w:eastAsia="ar-SA"/>
        </w:rPr>
        <w:t xml:space="preserve"> mnoho soutěží a soustředění pro středoškoláky. </w:t>
      </w:r>
      <w:r w:rsidR="00C5557D">
        <w:t>Populární je</w:t>
      </w:r>
      <w:r w:rsidR="00C5557D" w:rsidRPr="00F13333">
        <w:t xml:space="preserve"> vědecký </w:t>
      </w:r>
      <w:r w:rsidR="00C5557D" w:rsidRPr="009C73BE">
        <w:rPr>
          <w:b/>
        </w:rPr>
        <w:t>biologický kroužek Bioskop</w:t>
      </w:r>
      <w:r w:rsidR="00C5557D" w:rsidRPr="00F13333">
        <w:t xml:space="preserve"> pro studenty ZŠ a SŠ</w:t>
      </w:r>
      <w:r w:rsidR="00C5557D">
        <w:t xml:space="preserve">, který v roce 2018 oslavil 5 let své činnosti. </w:t>
      </w:r>
      <w:r w:rsidR="00524D53" w:rsidRPr="00960949">
        <w:t>V</w:t>
      </w:r>
      <w:r w:rsidR="00524D53">
        <w:t> </w:t>
      </w:r>
      <w:r w:rsidR="00524D53" w:rsidRPr="00960949">
        <w:t>roce</w:t>
      </w:r>
      <w:r w:rsidR="00524D53">
        <w:t xml:space="preserve"> 2018</w:t>
      </w:r>
      <w:r w:rsidR="00524D53" w:rsidRPr="00960949">
        <w:t xml:space="preserve"> se poprvé uskutečnila</w:t>
      </w:r>
      <w:r w:rsidR="00524D53">
        <w:t xml:space="preserve"> </w:t>
      </w:r>
      <w:r w:rsidR="00524D53" w:rsidRPr="00193C48">
        <w:rPr>
          <w:b/>
          <w:i/>
        </w:rPr>
        <w:t>Science Academy</w:t>
      </w:r>
      <w:r w:rsidR="00524D53" w:rsidRPr="00960949">
        <w:t>, což je analogický zájmový program pro studenty středních škol.</w:t>
      </w:r>
      <w:r w:rsidR="00524D53">
        <w:t xml:space="preserve"> </w:t>
      </w:r>
    </w:p>
    <w:p w14:paraId="406781C8" w14:textId="23A09C4B" w:rsidR="00C5557D" w:rsidRDefault="00C5557D" w:rsidP="00C5557D">
      <w:pPr>
        <w:rPr>
          <w:b/>
        </w:rPr>
      </w:pPr>
      <w:r>
        <w:t xml:space="preserve">Ve spolupráci </w:t>
      </w:r>
      <w:r w:rsidR="00524D53">
        <w:t xml:space="preserve">PřF </w:t>
      </w:r>
      <w:r>
        <w:t>s </w:t>
      </w:r>
      <w:r w:rsidR="00524D53">
        <w:t>FI</w:t>
      </w:r>
      <w:r>
        <w:t xml:space="preserve"> probíhají soutěže</w:t>
      </w:r>
      <w:r w:rsidRPr="00F13333">
        <w:t xml:space="preserve"> </w:t>
      </w:r>
      <w:r w:rsidRPr="009C73BE">
        <w:rPr>
          <w:i/>
        </w:rPr>
        <w:t>InterLoS</w:t>
      </w:r>
      <w:r w:rsidRPr="00F13333">
        <w:t xml:space="preserve"> a </w:t>
      </w:r>
      <w:r w:rsidRPr="009C73BE">
        <w:rPr>
          <w:i/>
        </w:rPr>
        <w:t>InterSoB</w:t>
      </w:r>
      <w:r>
        <w:t xml:space="preserve">, </w:t>
      </w:r>
      <w:r w:rsidR="003D158F">
        <w:t xml:space="preserve">v kooperaci </w:t>
      </w:r>
      <w:r w:rsidR="005D57EB" w:rsidRPr="00D118CD">
        <w:t>s </w:t>
      </w:r>
      <w:r w:rsidR="00524D53">
        <w:t>ESF</w:t>
      </w:r>
      <w:r w:rsidR="005D57EB">
        <w:rPr>
          <w:i/>
        </w:rPr>
        <w:t xml:space="preserve"> </w:t>
      </w:r>
      <w:r w:rsidR="003D158F">
        <w:t xml:space="preserve">byla znovu vyhlášena </w:t>
      </w:r>
      <w:r w:rsidR="005D57EB">
        <w:t>multioborová soutěž</w:t>
      </w:r>
      <w:r w:rsidRPr="00F13333">
        <w:t xml:space="preserve"> </w:t>
      </w:r>
      <w:r w:rsidRPr="009C73BE">
        <w:rPr>
          <w:i/>
        </w:rPr>
        <w:t>Bohatství Země</w:t>
      </w:r>
      <w:r w:rsidRPr="00F13333">
        <w:t xml:space="preserve"> </w:t>
      </w:r>
      <w:r w:rsidR="005D57EB">
        <w:t>zaměřená na těžbu nerostných surovin.</w:t>
      </w:r>
      <w:r w:rsidR="003D158F">
        <w:t xml:space="preserve"> Společně s Jihomoravským centrem</w:t>
      </w:r>
      <w:r w:rsidR="00100327">
        <w:t xml:space="preserve"> pro mezinárodní mobilitu</w:t>
      </w:r>
      <w:r w:rsidR="003D158F">
        <w:t xml:space="preserve"> se uskutečnila </w:t>
      </w:r>
      <w:r w:rsidR="003D158F" w:rsidRPr="00091299">
        <w:rPr>
          <w:b/>
          <w:i/>
        </w:rPr>
        <w:t>T-exkurze</w:t>
      </w:r>
      <w:r w:rsidR="003D158F" w:rsidRPr="00D118CD">
        <w:t xml:space="preserve">, </w:t>
      </w:r>
      <w:r w:rsidR="003D158F">
        <w:t>tedy soubor workshopů</w:t>
      </w:r>
      <w:r w:rsidR="003D158F" w:rsidRPr="003D158F">
        <w:t xml:space="preserve"> </w:t>
      </w:r>
      <w:r w:rsidR="003D158F">
        <w:t xml:space="preserve">nabízející možnost </w:t>
      </w:r>
      <w:r w:rsidR="00825D16">
        <w:t>zakusit</w:t>
      </w:r>
      <w:r w:rsidR="00100327">
        <w:t xml:space="preserve"> </w:t>
      </w:r>
      <w:r w:rsidR="003D158F">
        <w:t>vysokoškolské studium v přírodovědných oborech.</w:t>
      </w:r>
      <w:r w:rsidR="00524D53">
        <w:t xml:space="preserve"> </w:t>
      </w:r>
      <w:r w:rsidR="00524D53" w:rsidRPr="00960949">
        <w:t xml:space="preserve">Samostatnou kategorií jsou </w:t>
      </w:r>
      <w:r w:rsidR="00524D53" w:rsidRPr="00BC1A11">
        <w:rPr>
          <w:b/>
        </w:rPr>
        <w:t>akce pro učitele SŠ</w:t>
      </w:r>
      <w:r w:rsidR="00524D53" w:rsidRPr="00960949">
        <w:t xml:space="preserve">. Pro ně </w:t>
      </w:r>
      <w:r w:rsidR="00524D53">
        <w:t>jsou pořádány</w:t>
      </w:r>
      <w:r w:rsidR="00524D53" w:rsidRPr="00960949">
        <w:t xml:space="preserve"> </w:t>
      </w:r>
      <w:r w:rsidR="00524D53" w:rsidRPr="00193C48">
        <w:rPr>
          <w:i/>
        </w:rPr>
        <w:t>Kurzy genetiky a molekulární biologie</w:t>
      </w:r>
      <w:r w:rsidR="00524D53" w:rsidRPr="00960949">
        <w:t>, noční exkurze za netopýry a další vzdělávací kurzy. Široké ve</w:t>
      </w:r>
      <w:r w:rsidR="00524D53">
        <w:t>řejnosti jsou nabízeny oblíbené</w:t>
      </w:r>
      <w:r w:rsidR="00524D53" w:rsidRPr="00960949">
        <w:t xml:space="preserve"> </w:t>
      </w:r>
      <w:r w:rsidR="00524D53" w:rsidRPr="00091299">
        <w:rPr>
          <w:b/>
          <w:i/>
        </w:rPr>
        <w:t>Botanické exkurze</w:t>
      </w:r>
      <w:r w:rsidR="00524D53" w:rsidRPr="00960949">
        <w:t xml:space="preserve"> a pominout nelze ani velice široké spektrum populárních akcí Botanické zahrady, která je nedílnou součástí </w:t>
      </w:r>
      <w:r w:rsidR="00524D53">
        <w:t xml:space="preserve">přírodovědecké </w:t>
      </w:r>
      <w:r w:rsidR="00524D53" w:rsidRPr="00960949">
        <w:t>fakulty</w:t>
      </w:r>
      <w:r w:rsidR="00524D53">
        <w:t>.</w:t>
      </w:r>
      <w:r w:rsidR="003D158F">
        <w:t xml:space="preserve"> </w:t>
      </w:r>
    </w:p>
    <w:p w14:paraId="2F5B8FAA" w14:textId="18823E4C" w:rsidR="002E0074" w:rsidRDefault="00D80AF6">
      <w:r>
        <w:t xml:space="preserve">Prostřednictvím </w:t>
      </w:r>
      <w:r w:rsidRPr="00D118CD">
        <w:t>korespondenční soutěže pro středoškoláky</w:t>
      </w:r>
      <w:r>
        <w:t xml:space="preserve"> s názvem </w:t>
      </w:r>
      <w:r w:rsidR="004179E2" w:rsidRPr="00193C48">
        <w:rPr>
          <w:b/>
          <w:i/>
        </w:rPr>
        <w:t>Seminář ekonomických mozků</w:t>
      </w:r>
      <w:r>
        <w:t xml:space="preserve"> cílí na motivované uchazeče </w:t>
      </w:r>
      <w:r w:rsidR="00FB5954">
        <w:t>i</w:t>
      </w:r>
      <w:r>
        <w:t xml:space="preserve"> ekonomicko-správní fakulta. Na podzim byl vyhlášen 5. ročník soutěže, </w:t>
      </w:r>
      <w:r w:rsidR="004179E2">
        <w:t>třem nejlepším řešitelům</w:t>
      </w:r>
      <w:r>
        <w:t xml:space="preserve"> nabízí fakulta</w:t>
      </w:r>
      <w:r w:rsidR="004179E2">
        <w:t xml:space="preserve"> </w:t>
      </w:r>
      <w:r w:rsidR="00FB5954">
        <w:t xml:space="preserve">mimo věcných cen také </w:t>
      </w:r>
      <w:r w:rsidR="004179E2">
        <w:t>prominut</w:t>
      </w:r>
      <w:r w:rsidR="00FB5954">
        <w:t>í přijímacích zkoušek</w:t>
      </w:r>
      <w:r>
        <w:t>.</w:t>
      </w:r>
      <w:r w:rsidR="002B22A7" w:rsidRPr="002B22A7">
        <w:t xml:space="preserve"> </w:t>
      </w:r>
      <w:r w:rsidR="002B22A7">
        <w:t xml:space="preserve">Další projekt </w:t>
      </w:r>
      <w:r w:rsidR="002B22A7" w:rsidRPr="00091299">
        <w:rPr>
          <w:b/>
          <w:i/>
        </w:rPr>
        <w:t>Touch Econ</w:t>
      </w:r>
      <w:r w:rsidR="002B22A7" w:rsidRPr="002B22A7">
        <w:t xml:space="preserve"> má za úkol seznámit středoškoláky s vyučováním a povinnostmi studia na vysoké škole. V rámci programu si lze vybrat z osmi až des</w:t>
      </w:r>
      <w:r w:rsidR="002B22A7">
        <w:t xml:space="preserve">eti předmětů v každém semestru a </w:t>
      </w:r>
      <w:r w:rsidR="002B22A7" w:rsidRPr="002B22A7">
        <w:t>docházet na přednášky a</w:t>
      </w:r>
      <w:r w:rsidR="002B22A7">
        <w:t xml:space="preserve"> semináře jako běžní studenti ESF</w:t>
      </w:r>
      <w:r w:rsidR="002B22A7" w:rsidRPr="002B22A7">
        <w:t xml:space="preserve"> MU.</w:t>
      </w:r>
      <w:r w:rsidR="00524D53">
        <w:t xml:space="preserve"> Fakulta je spolupořadatel </w:t>
      </w:r>
      <w:r w:rsidR="00524D53" w:rsidRPr="00091299">
        <w:rPr>
          <w:rFonts w:asciiTheme="minorHAnsi" w:eastAsia="Calibri" w:hAnsiTheme="minorHAnsi" w:cstheme="minorHAnsi"/>
          <w:b/>
          <w:i/>
          <w:szCs w:val="20"/>
          <w:lang w:eastAsia="en-US"/>
        </w:rPr>
        <w:t>Prezentiády</w:t>
      </w:r>
      <w:r w:rsidR="00524D53">
        <w:rPr>
          <w:rFonts w:asciiTheme="minorHAnsi" w:eastAsia="Calibri" w:hAnsiTheme="minorHAnsi" w:cstheme="minorHAnsi"/>
          <w:szCs w:val="20"/>
          <w:lang w:eastAsia="en-US"/>
        </w:rPr>
        <w:t xml:space="preserve">, </w:t>
      </w:r>
      <w:r w:rsidR="00524D53" w:rsidRPr="007476A2">
        <w:rPr>
          <w:rFonts w:asciiTheme="minorHAnsi" w:eastAsia="Calibri" w:hAnsiTheme="minorHAnsi" w:cstheme="minorHAnsi"/>
          <w:szCs w:val="20"/>
          <w:lang w:eastAsia="en-US"/>
        </w:rPr>
        <w:t>soutěž</w:t>
      </w:r>
      <w:r w:rsidR="00524D53">
        <w:rPr>
          <w:rFonts w:asciiTheme="minorHAnsi" w:eastAsia="Calibri" w:hAnsiTheme="minorHAnsi" w:cstheme="minorHAnsi"/>
          <w:szCs w:val="20"/>
          <w:lang w:eastAsia="en-US"/>
        </w:rPr>
        <w:t>e</w:t>
      </w:r>
      <w:r w:rsidR="00524D53" w:rsidRPr="007476A2">
        <w:rPr>
          <w:rFonts w:asciiTheme="minorHAnsi" w:eastAsia="Calibri" w:hAnsiTheme="minorHAnsi" w:cstheme="minorHAnsi"/>
          <w:szCs w:val="20"/>
          <w:lang w:eastAsia="en-US"/>
        </w:rPr>
        <w:t xml:space="preserve"> v prezentačních dovednostech středoškoláků a</w:t>
      </w:r>
      <w:r w:rsidR="00CC1DDB">
        <w:rPr>
          <w:rFonts w:asciiTheme="minorHAnsi" w:eastAsia="Calibri" w:hAnsiTheme="minorHAnsi" w:cstheme="minorHAnsi"/>
          <w:szCs w:val="20"/>
          <w:lang w:eastAsia="en-US"/>
        </w:rPr>
        <w:t> </w:t>
      </w:r>
      <w:r w:rsidR="00524D53" w:rsidRPr="007476A2">
        <w:rPr>
          <w:rFonts w:asciiTheme="minorHAnsi" w:eastAsia="Calibri" w:hAnsiTheme="minorHAnsi" w:cstheme="minorHAnsi"/>
          <w:szCs w:val="20"/>
          <w:lang w:eastAsia="en-US"/>
        </w:rPr>
        <w:t>starších žáků základních škol</w:t>
      </w:r>
      <w:r w:rsidR="00524D53">
        <w:rPr>
          <w:rFonts w:asciiTheme="minorHAnsi" w:eastAsia="Calibri" w:hAnsiTheme="minorHAnsi" w:cstheme="minorHAnsi"/>
          <w:szCs w:val="20"/>
          <w:lang w:eastAsia="en-US"/>
        </w:rPr>
        <w:t xml:space="preserve">. </w:t>
      </w:r>
    </w:p>
    <w:p w14:paraId="7E88FFA9" w14:textId="5D9CC540" w:rsidR="004179E2" w:rsidRDefault="004179E2">
      <w:r w:rsidRPr="007005AE">
        <w:t>P</w:t>
      </w:r>
      <w:r>
        <w:t xml:space="preserve">o dobu </w:t>
      </w:r>
      <w:r w:rsidRPr="007005AE">
        <w:t>20 týdnů</w:t>
      </w:r>
      <w:r>
        <w:t xml:space="preserve"> probíhal v roce 201</w:t>
      </w:r>
      <w:r w:rsidR="00D80AF6">
        <w:t>8</w:t>
      </w:r>
      <w:r>
        <w:t xml:space="preserve"> na </w:t>
      </w:r>
      <w:r w:rsidR="00C85039">
        <w:t>lékařské fakultě</w:t>
      </w:r>
      <w:r>
        <w:t xml:space="preserve"> </w:t>
      </w:r>
      <w:r w:rsidR="00FB5954">
        <w:t>již druhý</w:t>
      </w:r>
      <w:r w:rsidRPr="007005AE">
        <w:t xml:space="preserve"> </w:t>
      </w:r>
      <w:r w:rsidRPr="00193C48">
        <w:rPr>
          <w:b/>
          <w:i/>
        </w:rPr>
        <w:t>Foundation course</w:t>
      </w:r>
      <w:r>
        <w:t xml:space="preserve">, který v rámci intenzivní </w:t>
      </w:r>
      <w:r w:rsidRPr="007005AE">
        <w:t>výuky chemie, bi</w:t>
      </w:r>
      <w:r>
        <w:t xml:space="preserve">ologie, fyziky a českého jazyka </w:t>
      </w:r>
      <w:r w:rsidRPr="00193C48">
        <w:t>připravoval</w:t>
      </w:r>
      <w:r w:rsidRPr="00E20B22">
        <w:t xml:space="preserve"> </w:t>
      </w:r>
      <w:r w:rsidRPr="00193C48">
        <w:t>zahraniční uchazeče o studium</w:t>
      </w:r>
      <w:r w:rsidRPr="009C73BE">
        <w:rPr>
          <w:b/>
        </w:rPr>
        <w:t xml:space="preserve"> </w:t>
      </w:r>
      <w:r w:rsidR="00911A51">
        <w:t>v</w:t>
      </w:r>
      <w:r w:rsidRPr="008608C7">
        <w:t>šeobecného a </w:t>
      </w:r>
      <w:r w:rsidR="00911A51">
        <w:t>z</w:t>
      </w:r>
      <w:r w:rsidRPr="008608C7">
        <w:t>ubního lékařství k př</w:t>
      </w:r>
      <w:r>
        <w:t>i</w:t>
      </w:r>
      <w:r w:rsidRPr="008608C7">
        <w:t>jímacím zkouškám</w:t>
      </w:r>
      <w:r w:rsidRPr="007005AE">
        <w:t xml:space="preserve">. </w:t>
      </w:r>
      <w:r>
        <w:t>K</w:t>
      </w:r>
      <w:r w:rsidR="00D80AF6">
        <w:t>apacita kurzu je 4</w:t>
      </w:r>
      <w:r w:rsidRPr="007005AE">
        <w:t xml:space="preserve">0 </w:t>
      </w:r>
      <w:r w:rsidR="00D80AF6">
        <w:t>zahraničních studentů</w:t>
      </w:r>
      <w:r>
        <w:t>.</w:t>
      </w:r>
    </w:p>
    <w:p w14:paraId="68C4FD90" w14:textId="445460BE" w:rsidR="004179E2" w:rsidRPr="009C73BE" w:rsidRDefault="00FB5954" w:rsidP="004179E2">
      <w:r>
        <w:t xml:space="preserve">Na </w:t>
      </w:r>
      <w:r w:rsidR="00C85039">
        <w:t>filozofické fakultě</w:t>
      </w:r>
      <w:r w:rsidR="004179E2">
        <w:t xml:space="preserve"> </w:t>
      </w:r>
      <w:r w:rsidR="00C85039">
        <w:t xml:space="preserve">v </w:t>
      </w:r>
      <w:r w:rsidR="004179E2">
        <w:t>roce 201</w:t>
      </w:r>
      <w:r>
        <w:t>8 pokračoval</w:t>
      </w:r>
      <w:r w:rsidR="004179E2">
        <w:t xml:space="preserve"> </w:t>
      </w:r>
      <w:r w:rsidR="004179E2" w:rsidRPr="009C73BE">
        <w:rPr>
          <w:b/>
        </w:rPr>
        <w:t xml:space="preserve">projekt </w:t>
      </w:r>
      <w:r w:rsidR="004179E2" w:rsidRPr="00193C48">
        <w:rPr>
          <w:b/>
          <w:i/>
        </w:rPr>
        <w:t>Otevřená fakulta</w:t>
      </w:r>
      <w:r w:rsidR="004179E2" w:rsidRPr="009C73BE">
        <w:t xml:space="preserve">, </w:t>
      </w:r>
      <w:r w:rsidR="00C85039">
        <w:t>uchazeči si mohli opět</w:t>
      </w:r>
      <w:r w:rsidR="004179E2" w:rsidRPr="009C73BE">
        <w:t xml:space="preserve"> </w:t>
      </w:r>
      <w:r w:rsidR="00C85039">
        <w:t>zkusit</w:t>
      </w:r>
      <w:r w:rsidR="004179E2">
        <w:t xml:space="preserve"> </w:t>
      </w:r>
      <w:r w:rsidR="004179E2" w:rsidRPr="00FC2C5D">
        <w:t>TSP nanečisto</w:t>
      </w:r>
      <w:r w:rsidR="00C85039" w:rsidRPr="003D6A6C">
        <w:t xml:space="preserve"> </w:t>
      </w:r>
      <w:r w:rsidR="00C85039">
        <w:t xml:space="preserve">nebo poznat akademické prostředí zevnitř prostřednictvím </w:t>
      </w:r>
      <w:r w:rsidR="00C85039" w:rsidRPr="00193C48">
        <w:rPr>
          <w:b/>
          <w:i/>
        </w:rPr>
        <w:t>Týdne humanitních věd</w:t>
      </w:r>
      <w:r w:rsidR="00C85039">
        <w:t>.</w:t>
      </w:r>
    </w:p>
    <w:p w14:paraId="68407139" w14:textId="19C097BA" w:rsidR="004179E2" w:rsidRDefault="00C85039" w:rsidP="004179E2">
      <w:r>
        <w:t>Fakulta informatiky</w:t>
      </w:r>
      <w:r w:rsidR="004179E2" w:rsidRPr="006B7390">
        <w:t xml:space="preserve"> </w:t>
      </w:r>
      <w:r>
        <w:t>rozvíjela svůj</w:t>
      </w:r>
      <w:r w:rsidR="004179E2">
        <w:t xml:space="preserve"> </w:t>
      </w:r>
      <w:r w:rsidR="004179E2" w:rsidRPr="009C73BE">
        <w:rPr>
          <w:b/>
        </w:rPr>
        <w:t>ambasadorský program pro SŠ</w:t>
      </w:r>
      <w:r w:rsidR="00FB5923">
        <w:t xml:space="preserve"> a mnoho dalších seminářů a workshopů, například </w:t>
      </w:r>
      <w:r w:rsidR="00FB5923" w:rsidRPr="00FB5923">
        <w:t>Korespondenční seminář z</w:t>
      </w:r>
      <w:r w:rsidR="00FB5923">
        <w:t> </w:t>
      </w:r>
      <w:r w:rsidR="00FB5923" w:rsidRPr="00FB5923">
        <w:t>informatiky</w:t>
      </w:r>
      <w:r w:rsidR="00FB5923">
        <w:t xml:space="preserve"> či </w:t>
      </w:r>
      <w:r w:rsidR="00FB5923" w:rsidRPr="00FB5923">
        <w:t>Kurz programování v jazyce Python</w:t>
      </w:r>
      <w:r w:rsidR="00FB5923">
        <w:t xml:space="preserve"> speciálně pro středoškolské studenty.</w:t>
      </w:r>
    </w:p>
    <w:p w14:paraId="46E0D919" w14:textId="00FD8D17" w:rsidR="00911A51" w:rsidRDefault="00642113" w:rsidP="00911A51">
      <w:pPr>
        <w:rPr>
          <w:lang w:eastAsia="ar-SA"/>
        </w:rPr>
      </w:pPr>
      <w:r>
        <w:t xml:space="preserve">Na fakultě sociálních studií se uskutečnil </w:t>
      </w:r>
      <w:r w:rsidRPr="00193C48">
        <w:rPr>
          <w:b/>
          <w:i/>
        </w:rPr>
        <w:t>10. Multimediální den</w:t>
      </w:r>
      <w:r>
        <w:t xml:space="preserve">, část programu se zaměřovala na žáky středních i základních škol. Účastníci si mohli vyzkoušet, jak to chodí v opravdových novinách nebo si v týmu zahrát únikovou hru </w:t>
      </w:r>
      <w:r w:rsidRPr="00FC2C5D">
        <w:rPr>
          <w:i/>
        </w:rPr>
        <w:t>FakeScape</w:t>
      </w:r>
      <w:r>
        <w:t xml:space="preserve">. </w:t>
      </w:r>
      <w:r w:rsidR="00CB6A8B">
        <w:t>Pro tvůrce</w:t>
      </w:r>
      <w:r>
        <w:t xml:space="preserve"> škol</w:t>
      </w:r>
      <w:r w:rsidR="00CB6A8B">
        <w:t xml:space="preserve">ních časopisů byl připraven workshop </w:t>
      </w:r>
      <w:r w:rsidR="00CB6A8B" w:rsidRPr="00D118CD">
        <w:rPr>
          <w:i/>
        </w:rPr>
        <w:t>School Press Club</w:t>
      </w:r>
      <w:r>
        <w:t xml:space="preserve">. Zároveň byly vyhlášeny výsledky soutěže o nejlepší školní časopis, o </w:t>
      </w:r>
      <w:r w:rsidR="00CB6A8B">
        <w:t>titul</w:t>
      </w:r>
      <w:r>
        <w:t xml:space="preserve"> usilovalo rekordních 400 škol.</w:t>
      </w:r>
      <w:r w:rsidR="00911A51">
        <w:t xml:space="preserve"> </w:t>
      </w:r>
      <w:r w:rsidR="00911A51">
        <w:rPr>
          <w:lang w:eastAsia="ar-SA"/>
        </w:rPr>
        <w:t xml:space="preserve">Závěr roku přinesl spolupořadatelství </w:t>
      </w:r>
      <w:r w:rsidR="00911A51" w:rsidRPr="00D118CD">
        <w:rPr>
          <w:b/>
          <w:lang w:eastAsia="ar-SA"/>
        </w:rPr>
        <w:t xml:space="preserve">celostátní studentské soutěže </w:t>
      </w:r>
      <w:r w:rsidR="00911A51" w:rsidRPr="00193C48">
        <w:rPr>
          <w:b/>
          <w:i/>
          <w:lang w:eastAsia="ar-SA"/>
        </w:rPr>
        <w:t>pIšQworky</w:t>
      </w:r>
      <w:r w:rsidR="00911A51">
        <w:rPr>
          <w:lang w:eastAsia="ar-SA"/>
        </w:rPr>
        <w:t>, jejíž grandfinále se díky Masarykově univerzitě uskutečnilo v atriu FSS.</w:t>
      </w:r>
    </w:p>
    <w:p w14:paraId="19DDBCC6" w14:textId="05330AEC" w:rsidR="00642113" w:rsidRDefault="00911A51">
      <w:r>
        <w:rPr>
          <w:rFonts w:asciiTheme="minorHAnsi" w:eastAsia="Calibri" w:hAnsiTheme="minorHAnsi" w:cstheme="minorHAnsi"/>
          <w:szCs w:val="20"/>
          <w:lang w:eastAsia="en-US"/>
        </w:rPr>
        <w:lastRenderedPageBreak/>
        <w:t xml:space="preserve">V roce 2018 se dále uskutečnil pilotní projekt </w:t>
      </w:r>
      <w:r w:rsidRPr="00193C48">
        <w:rPr>
          <w:rFonts w:asciiTheme="minorHAnsi" w:eastAsia="Calibri" w:hAnsiTheme="minorHAnsi" w:cstheme="minorHAnsi"/>
          <w:b/>
          <w:i/>
          <w:szCs w:val="20"/>
          <w:lang w:eastAsia="en-US"/>
        </w:rPr>
        <w:t>MiniErasmus</w:t>
      </w:r>
      <w:r>
        <w:rPr>
          <w:rFonts w:asciiTheme="minorHAnsi" w:eastAsia="Calibri" w:hAnsiTheme="minorHAnsi" w:cstheme="minorHAnsi"/>
          <w:szCs w:val="20"/>
          <w:lang w:eastAsia="en-US"/>
        </w:rPr>
        <w:t xml:space="preserve">, díky němuž si </w:t>
      </w:r>
      <w:r w:rsidRPr="00193C48">
        <w:rPr>
          <w:rFonts w:asciiTheme="minorHAnsi" w:eastAsia="Calibri" w:hAnsiTheme="minorHAnsi" w:cstheme="minorHAnsi"/>
          <w:b/>
          <w:szCs w:val="20"/>
          <w:lang w:eastAsia="en-US"/>
        </w:rPr>
        <w:t xml:space="preserve">středoškoláci </w:t>
      </w:r>
      <w:r>
        <w:rPr>
          <w:rFonts w:asciiTheme="minorHAnsi" w:eastAsia="Calibri" w:hAnsiTheme="minorHAnsi" w:cstheme="minorHAnsi"/>
          <w:szCs w:val="20"/>
          <w:lang w:eastAsia="en-US"/>
        </w:rPr>
        <w:t xml:space="preserve">mohli na vlastní kůži </w:t>
      </w:r>
      <w:r w:rsidRPr="00193C48">
        <w:rPr>
          <w:rFonts w:asciiTheme="minorHAnsi" w:eastAsia="Calibri" w:hAnsiTheme="minorHAnsi" w:cstheme="minorHAnsi"/>
          <w:b/>
          <w:szCs w:val="20"/>
          <w:lang w:eastAsia="en-US"/>
        </w:rPr>
        <w:t>vyzkoušet vysokoškolské studium</w:t>
      </w:r>
      <w:r>
        <w:rPr>
          <w:rFonts w:asciiTheme="minorHAnsi" w:eastAsia="Calibri" w:hAnsiTheme="minorHAnsi" w:cstheme="minorHAnsi"/>
          <w:szCs w:val="20"/>
          <w:lang w:eastAsia="en-US"/>
        </w:rPr>
        <w:t>. Z </w:t>
      </w:r>
      <w:proofErr w:type="gramStart"/>
      <w:r>
        <w:rPr>
          <w:rFonts w:asciiTheme="minorHAnsi" w:eastAsia="Calibri" w:hAnsiTheme="minorHAnsi" w:cstheme="minorHAnsi"/>
          <w:szCs w:val="20"/>
          <w:lang w:eastAsia="en-US"/>
        </w:rPr>
        <w:t>fakult MU se zapojily</w:t>
      </w:r>
      <w:proofErr w:type="gramEnd"/>
      <w:r>
        <w:rPr>
          <w:rFonts w:asciiTheme="minorHAnsi" w:eastAsia="Calibri" w:hAnsiTheme="minorHAnsi" w:cstheme="minorHAnsi"/>
          <w:szCs w:val="20"/>
          <w:lang w:eastAsia="en-US"/>
        </w:rPr>
        <w:t xml:space="preserve"> FSS, FF, PrF a ESF. </w:t>
      </w:r>
    </w:p>
    <w:p w14:paraId="577C8289" w14:textId="74848B9D" w:rsidR="003B7FCC" w:rsidRDefault="003B7FCC" w:rsidP="003B7FCC">
      <w:pPr>
        <w:pStyle w:val="Nadpis2"/>
      </w:pPr>
      <w:bookmarkStart w:id="11" w:name="_Toc516817611"/>
      <w:bookmarkStart w:id="12" w:name="_Toc8676972"/>
      <w:r>
        <w:t>Studijní nabídka bakalářského a magisterského studia</w:t>
      </w:r>
      <w:bookmarkEnd w:id="11"/>
      <w:bookmarkEnd w:id="12"/>
    </w:p>
    <w:p w14:paraId="0B2C53EF" w14:textId="67AA3BAB" w:rsidR="003A1D8E" w:rsidRDefault="003A1D8E" w:rsidP="003A1D8E">
      <w:r>
        <w:t xml:space="preserve">Rok 2018 byl pro Masarykovu univerzitu přelomový, neboť byl rokem </w:t>
      </w:r>
      <w:r w:rsidRPr="00012643">
        <w:rPr>
          <w:b/>
        </w:rPr>
        <w:t>získání institucionální akreditace</w:t>
      </w:r>
      <w:r>
        <w:t xml:space="preserve"> a rokem </w:t>
      </w:r>
      <w:r w:rsidRPr="00C563B7">
        <w:rPr>
          <w:b/>
        </w:rPr>
        <w:t>výrazné</w:t>
      </w:r>
      <w:r>
        <w:rPr>
          <w:b/>
        </w:rPr>
        <w:t xml:space="preserve"> revize</w:t>
      </w:r>
      <w:r w:rsidRPr="00D118CD">
        <w:rPr>
          <w:b/>
        </w:rPr>
        <w:t xml:space="preserve"> vzdělávací</w:t>
      </w:r>
      <w:r>
        <w:rPr>
          <w:b/>
        </w:rPr>
        <w:t xml:space="preserve"> nabídky.</w:t>
      </w:r>
      <w:r>
        <w:t xml:space="preserve"> Cílem bylo zpřehlednit studijní nabídku novým uchazečům, zlepšit prostupnost studia, napomoci ke snížení studijní neúspěšnosti, promítnout do vzdělávací činnosti aktuální posuny ve vědeckém poznání a reagovat na širší společenské a ekonomické trendy. Nejvýrazněji se změny dotkly především studijních programů bakalářského a do jisté míry také magisterského typu, v nichž univerzita maximálně využila prostor vytvořený novelou vysokoškolského zákona. Postupnou proměnou začaly v roce 2018 procházet i doktorské studijní programy, jejichž systematická revize však proběhne až v</w:t>
      </w:r>
      <w:r w:rsidR="00E20B22">
        <w:t> </w:t>
      </w:r>
      <w:r>
        <w:t xml:space="preserve">roce 2019. </w:t>
      </w:r>
    </w:p>
    <w:p w14:paraId="695805DD" w14:textId="77777777" w:rsidR="003A1D8E" w:rsidRPr="009A44E8" w:rsidRDefault="003A1D8E" w:rsidP="003A1D8E">
      <w:r>
        <w:t xml:space="preserve">Nejmarkantnějším vnějším projevem provedené revize studijní nabídky je </w:t>
      </w:r>
      <w:r w:rsidRPr="00D118CD">
        <w:rPr>
          <w:b/>
        </w:rPr>
        <w:t>integrace nově schválených bakalářských a magisterských studijních programů</w:t>
      </w:r>
      <w:r>
        <w:t xml:space="preserve">, jejichž cílový počet by měl oproti původní nabídce studijních oborů </w:t>
      </w:r>
      <w:r w:rsidRPr="00D118CD">
        <w:rPr>
          <w:b/>
        </w:rPr>
        <w:t>klesnout zhruba o třetinu</w:t>
      </w:r>
      <w:r>
        <w:t>. Výsledná podoba studijní nabídky je pak výsledkem přibližně roční intenzivní přípravy, na které se podílely desítky garantů studijních programů a jejich týmů, externích hodnotitelů, zástupci fakultních a univerzitních orgánů i neakademických pracovníků. Univerzita nabízela nové studijní programy již v příjímacím řízení pro akademický rok 2019/2020, které započalo v listopadu 2018.</w:t>
      </w:r>
    </w:p>
    <w:p w14:paraId="35BB15CC" w14:textId="08BFFFBE" w:rsidR="009A44E8" w:rsidRPr="00F73174" w:rsidRDefault="003A1D8E" w:rsidP="009A44E8">
      <w:r>
        <w:t xml:space="preserve">Nová studijní nabídka studentům </w:t>
      </w:r>
      <w:r w:rsidR="00A70D68">
        <w:t xml:space="preserve">v budoucnu umožní </w:t>
      </w:r>
      <w:r>
        <w:t>více</w:t>
      </w:r>
      <w:r w:rsidRPr="00B43E97">
        <w:t xml:space="preserve"> </w:t>
      </w:r>
      <w:r w:rsidRPr="00012643">
        <w:t>diferencovat vzdělávací cesty uvnitř jednoho programu</w:t>
      </w:r>
      <w:r w:rsidRPr="00B43E97">
        <w:t xml:space="preserve"> s </w:t>
      </w:r>
      <w:r>
        <w:t>cílem nabídnout alternativní varianty průchodu studiem. Ve výsledku se tedy studentům nabízí</w:t>
      </w:r>
      <w:r w:rsidRPr="00F73174">
        <w:t xml:space="preserve"> </w:t>
      </w:r>
      <w:r w:rsidR="009A44E8" w:rsidRPr="00F73174">
        <w:t xml:space="preserve">možnost </w:t>
      </w:r>
      <w:r w:rsidR="009A44E8" w:rsidRPr="00D118CD">
        <w:rPr>
          <w:b/>
        </w:rPr>
        <w:t>absolvovat jednooborové studium, jednooborové studium se zvolenou specializací</w:t>
      </w:r>
      <w:r w:rsidR="009A44E8" w:rsidRPr="00193C48">
        <w:t>, nebo volit kombinaci hlavního a vedlejšího oboru v rámci takzvaného</w:t>
      </w:r>
      <w:r w:rsidR="009A44E8" w:rsidRPr="00D118CD">
        <w:rPr>
          <w:b/>
        </w:rPr>
        <w:t xml:space="preserve"> sdruženého studia</w:t>
      </w:r>
      <w:r w:rsidR="009A44E8" w:rsidRPr="004C0618">
        <w:t>.</w:t>
      </w:r>
      <w:r w:rsidR="009A44E8" w:rsidRPr="00F73174">
        <w:t xml:space="preserve"> </w:t>
      </w:r>
    </w:p>
    <w:p w14:paraId="65400262" w14:textId="3979BB20" w:rsidR="009A44E8" w:rsidRDefault="009A44E8" w:rsidP="009A44E8">
      <w:r w:rsidRPr="00F73174">
        <w:t>V přijímacím řízení zahájeném v roce 2018</w:t>
      </w:r>
      <w:r w:rsidR="000A104B">
        <w:t>, tedy pro akademický rok 2019/2020,</w:t>
      </w:r>
      <w:r w:rsidRPr="00F73174">
        <w:t xml:space="preserve"> </w:t>
      </w:r>
      <w:r w:rsidR="003A1D8E">
        <w:t xml:space="preserve">si </w:t>
      </w:r>
      <w:r w:rsidRPr="00F73174">
        <w:t>uchazeči mohli podat do daného studijního programu pouze jednu přihlášku</w:t>
      </w:r>
      <w:r w:rsidR="003A1D8E">
        <w:t xml:space="preserve"> (</w:t>
      </w:r>
      <w:proofErr w:type="gramStart"/>
      <w:r w:rsidR="003A1D8E">
        <w:t>na</w:t>
      </w:r>
      <w:proofErr w:type="gramEnd"/>
      <w:r w:rsidR="003A1D8E">
        <w:t xml:space="preserve"> MU </w:t>
      </w:r>
      <w:proofErr w:type="gramStart"/>
      <w:r w:rsidR="003A1D8E">
        <w:t>však</w:t>
      </w:r>
      <w:proofErr w:type="gramEnd"/>
      <w:r w:rsidR="003A1D8E">
        <w:t xml:space="preserve"> libovolný počet přihlášek)</w:t>
      </w:r>
      <w:r w:rsidRPr="00F73174">
        <w:t xml:space="preserve">, v rámci </w:t>
      </w:r>
      <w:r w:rsidR="003A1D8E">
        <w:t>tohoto studijního programu</w:t>
      </w:r>
      <w:r w:rsidRPr="00F73174">
        <w:t xml:space="preserve"> mohli volit až tři varianty studijního plánu. Tak </w:t>
      </w:r>
      <w:r w:rsidR="003A1D8E">
        <w:t>zásadní</w:t>
      </w:r>
      <w:r w:rsidR="003A1D8E" w:rsidRPr="00F73174">
        <w:t xml:space="preserve"> </w:t>
      </w:r>
      <w:r w:rsidRPr="00F73174">
        <w:t>inovac</w:t>
      </w:r>
      <w:r w:rsidR="003A1D8E">
        <w:t xml:space="preserve">i doprovázela </w:t>
      </w:r>
      <w:r w:rsidRPr="00F73174">
        <w:t>marketingov</w:t>
      </w:r>
      <w:r w:rsidR="003A1D8E">
        <w:t>á</w:t>
      </w:r>
      <w:r w:rsidRPr="00F73174">
        <w:t xml:space="preserve"> podpor</w:t>
      </w:r>
      <w:r w:rsidR="003A1D8E">
        <w:t>a ve formě</w:t>
      </w:r>
      <w:r w:rsidRPr="00F73174">
        <w:t xml:space="preserve"> instruktážních videí</w:t>
      </w:r>
      <w:r w:rsidR="003A1D8E">
        <w:t xml:space="preserve"> i</w:t>
      </w:r>
      <w:r w:rsidRPr="00F73174">
        <w:t xml:space="preserve"> nového webu univerzity, které změny uchazečům vysvětl</w:t>
      </w:r>
      <w:r w:rsidR="003A1D8E">
        <w:t>ily</w:t>
      </w:r>
      <w:r w:rsidRPr="00F73174">
        <w:t xml:space="preserve">. Významným prvkem v komunikaci </w:t>
      </w:r>
      <w:r>
        <w:t xml:space="preserve">nové </w:t>
      </w:r>
      <w:r w:rsidRPr="00F73174">
        <w:t>studijní nabídky a přij</w:t>
      </w:r>
      <w:r>
        <w:t xml:space="preserve">ímacího řízení </w:t>
      </w:r>
      <w:r w:rsidR="003A1D8E">
        <w:t>byl</w:t>
      </w:r>
      <w:r>
        <w:t xml:space="preserve">, kromě </w:t>
      </w:r>
      <w:r w:rsidRPr="00F73174">
        <w:t>studijních oddělení fakult a poradců v rámci sítě Poradenského centra</w:t>
      </w:r>
      <w:r w:rsidR="003A1D8E">
        <w:t xml:space="preserve"> MU</w:t>
      </w:r>
      <w:r w:rsidRPr="00F73174">
        <w:t xml:space="preserve">, také tým komunikátorů spravujících adresu </w:t>
      </w:r>
      <w:hyperlink r:id="rId16" w:history="1">
        <w:r w:rsidRPr="00F73174">
          <w:rPr>
            <w:rStyle w:val="Hypertextovodkaz"/>
          </w:rPr>
          <w:t>prihlaska@muni.cz</w:t>
        </w:r>
      </w:hyperlink>
      <w:r w:rsidRPr="00F73174">
        <w:t>, kteří zodpov</w:t>
      </w:r>
      <w:r w:rsidR="003A1D8E">
        <w:t>ěděli</w:t>
      </w:r>
      <w:r w:rsidRPr="00F73174">
        <w:t xml:space="preserve"> </w:t>
      </w:r>
      <w:r w:rsidR="003A1D8E">
        <w:t>cca</w:t>
      </w:r>
      <w:r w:rsidRPr="00F73174">
        <w:t xml:space="preserve"> </w:t>
      </w:r>
      <w:r w:rsidRPr="00193C48">
        <w:t>8 tisíc dotazů</w:t>
      </w:r>
      <w:r w:rsidRPr="000A104B">
        <w:t xml:space="preserve"> </w:t>
      </w:r>
      <w:r w:rsidR="003A1D8E">
        <w:t xml:space="preserve">ze strany </w:t>
      </w:r>
      <w:r w:rsidRPr="00F73174">
        <w:t>uchazečů o studium.</w:t>
      </w:r>
    </w:p>
    <w:p w14:paraId="63A84A2F" w14:textId="405AE057" w:rsidR="009A44E8" w:rsidRDefault="009A44E8" w:rsidP="009A44E8">
      <w:r>
        <w:t xml:space="preserve">V rámci transformace studijní nabídky musely být učiněny i změny v procesu </w:t>
      </w:r>
      <w:r w:rsidRPr="00FC2C5D">
        <w:rPr>
          <w:b/>
        </w:rPr>
        <w:t>uznávání vysokoškolského zahraničního vzdělání a kvalifikac</w:t>
      </w:r>
      <w:r w:rsidR="00B760B5" w:rsidRPr="00FC2C5D">
        <w:rPr>
          <w:b/>
        </w:rPr>
        <w:t>í</w:t>
      </w:r>
      <w:r w:rsidR="00B760B5">
        <w:t>.</w:t>
      </w:r>
      <w:r>
        <w:t xml:space="preserve"> </w:t>
      </w:r>
      <w:r w:rsidR="00B760B5">
        <w:t xml:space="preserve">Se </w:t>
      </w:r>
      <w:r>
        <w:t>změnou</w:t>
      </w:r>
      <w:r w:rsidR="00B760B5">
        <w:t xml:space="preserve"> studijní nabídky</w:t>
      </w:r>
      <w:r>
        <w:t xml:space="preserve"> </w:t>
      </w:r>
      <w:r w:rsidR="00B760B5">
        <w:t>došlo</w:t>
      </w:r>
      <w:r>
        <w:t xml:space="preserve"> k rozšíření portfolia</w:t>
      </w:r>
      <w:r w:rsidR="007D715A">
        <w:t xml:space="preserve"> studijních programů</w:t>
      </w:r>
      <w:r w:rsidR="00B760B5">
        <w:t xml:space="preserve"> pro získání </w:t>
      </w:r>
      <w:r>
        <w:t xml:space="preserve">osvědčení o </w:t>
      </w:r>
      <w:r w:rsidR="007D715A">
        <w:t xml:space="preserve">jejich </w:t>
      </w:r>
      <w:r>
        <w:t xml:space="preserve">uznání. Masarykova univerzita je v této </w:t>
      </w:r>
      <w:r w:rsidR="00B760B5">
        <w:t xml:space="preserve">záležitosti </w:t>
      </w:r>
      <w:r>
        <w:t xml:space="preserve">vyhledávanou institucí a ročně prozkoumá a právně vyřídí na </w:t>
      </w:r>
      <w:r w:rsidRPr="00FC2C5D">
        <w:rPr>
          <w:b/>
        </w:rPr>
        <w:t>800 žádostí</w:t>
      </w:r>
      <w:r>
        <w:t xml:space="preserve">. </w:t>
      </w:r>
    </w:p>
    <w:p w14:paraId="18345248" w14:textId="77777777" w:rsidR="00B760B5" w:rsidRDefault="00B760B5" w:rsidP="009A44E8">
      <w:r>
        <w:t xml:space="preserve">Vedle uvedené restrukturalizace studijní nabídky vznikaly na jednotlivých fakultách </w:t>
      </w:r>
      <w:r w:rsidRPr="00FC2C5D">
        <w:rPr>
          <w:b/>
        </w:rPr>
        <w:t>i zcela nové studijní programy</w:t>
      </w:r>
      <w:r>
        <w:t xml:space="preserve">. </w:t>
      </w:r>
    </w:p>
    <w:p w14:paraId="19CC27C2" w14:textId="1AEFD7E7" w:rsidR="009A44E8" w:rsidRPr="0049367B" w:rsidRDefault="00B760B5" w:rsidP="009A44E8">
      <w:r>
        <w:t>N</w:t>
      </w:r>
      <w:r w:rsidR="009A44E8">
        <w:t xml:space="preserve">a </w:t>
      </w:r>
      <w:r w:rsidR="009A7280">
        <w:t>f</w:t>
      </w:r>
      <w:r w:rsidR="009A44E8">
        <w:t xml:space="preserve">ilozofické fakultě </w:t>
      </w:r>
      <w:r>
        <w:t xml:space="preserve">se jednalo o </w:t>
      </w:r>
      <w:r w:rsidR="009A44E8" w:rsidRPr="006C3DC7">
        <w:t xml:space="preserve">nový bakalářský studijní program </w:t>
      </w:r>
      <w:r w:rsidR="009A44E8" w:rsidRPr="00193C48">
        <w:rPr>
          <w:b/>
          <w:bCs/>
          <w:i/>
        </w:rPr>
        <w:t>Vietnamistika</w:t>
      </w:r>
      <w:r w:rsidR="009A44E8">
        <w:t xml:space="preserve">. Jeho absolventi budou disponovat nejen specializací na Vietnam, vietnamštinu a další geograficky blízké jazyky, získají také znalosti o zemích východní a jihovýchodní Asie, širší rozhled o asijské </w:t>
      </w:r>
      <w:r w:rsidR="009A44E8" w:rsidRPr="0049367B">
        <w:t>ekonomice, kultuře a jejích tradicích. Poznatky si studenti ověří a prohloubí na semestrální stáži v zahraničí a v pracovní praxi s rozsahem 250 hodin.</w:t>
      </w:r>
    </w:p>
    <w:p w14:paraId="481E070E" w14:textId="48C2CFB9" w:rsidR="009A44E8" w:rsidRPr="0049367B" w:rsidRDefault="009A44E8" w:rsidP="009A44E8">
      <w:r w:rsidRPr="0049367B">
        <w:t xml:space="preserve">Na </w:t>
      </w:r>
      <w:r w:rsidR="009A7280">
        <w:t>e</w:t>
      </w:r>
      <w:r w:rsidRPr="0049367B">
        <w:t xml:space="preserve">konomicko-správní fakultě </w:t>
      </w:r>
      <w:r w:rsidR="00B760B5">
        <w:rPr>
          <w:bCs/>
        </w:rPr>
        <w:t>byl připraven</w:t>
      </w:r>
      <w:r w:rsidR="00B760B5" w:rsidRPr="0049367B">
        <w:rPr>
          <w:bCs/>
        </w:rPr>
        <w:t xml:space="preserve"> </w:t>
      </w:r>
      <w:r w:rsidRPr="0049367B">
        <w:rPr>
          <w:bCs/>
        </w:rPr>
        <w:t xml:space="preserve">nový navazující magisterský studijní program </w:t>
      </w:r>
      <w:r w:rsidRPr="00193C48">
        <w:rPr>
          <w:b/>
          <w:bCs/>
          <w:i/>
        </w:rPr>
        <w:t>Finance a právo</w:t>
      </w:r>
      <w:r w:rsidRPr="0049367B">
        <w:t xml:space="preserve">, který je mezifakultním studijním programem vyučovaným ve spolupráci </w:t>
      </w:r>
      <w:r w:rsidR="00B21651">
        <w:t>ESF</w:t>
      </w:r>
      <w:r w:rsidRPr="0049367B">
        <w:t xml:space="preserve"> a </w:t>
      </w:r>
      <w:r w:rsidR="00B21651">
        <w:t>PrF</w:t>
      </w:r>
      <w:r w:rsidRPr="0049367B">
        <w:t xml:space="preserve"> </w:t>
      </w:r>
      <w:r>
        <w:t>a</w:t>
      </w:r>
      <w:r w:rsidRPr="0049367B">
        <w:t xml:space="preserve"> navazuje na </w:t>
      </w:r>
      <w:r w:rsidR="003D6A6C">
        <w:t xml:space="preserve">stejnojmenný </w:t>
      </w:r>
      <w:r w:rsidRPr="0049367B">
        <w:t xml:space="preserve">bakalářský studijní program. Studijní program má za úkol dále prohloubit znalosti </w:t>
      </w:r>
      <w:r w:rsidR="003D6A6C">
        <w:t xml:space="preserve">studentů </w:t>
      </w:r>
      <w:r w:rsidRPr="0049367B">
        <w:t>v oblasti financí a</w:t>
      </w:r>
      <w:r w:rsidR="000A104B">
        <w:t> </w:t>
      </w:r>
      <w:r w:rsidRPr="0049367B">
        <w:t xml:space="preserve">práva se zaměřením na efektivní řízení finančních a dalších institucí. </w:t>
      </w:r>
    </w:p>
    <w:p w14:paraId="43018C29" w14:textId="317EA239" w:rsidR="009A44E8" w:rsidRDefault="009A44E8" w:rsidP="009A44E8">
      <w:r w:rsidRPr="0049367B">
        <w:lastRenderedPageBreak/>
        <w:t xml:space="preserve">Na téže fakultě </w:t>
      </w:r>
      <w:r w:rsidR="0030508E">
        <w:t>byl výrazně modifikován</w:t>
      </w:r>
      <w:r w:rsidRPr="0049367B">
        <w:t xml:space="preserve"> již dříve vyučovaný navazující magisterský studijní obor </w:t>
      </w:r>
      <w:r w:rsidRPr="00193C48">
        <w:rPr>
          <w:i/>
        </w:rPr>
        <w:t>Regionální rozvoj a správa</w:t>
      </w:r>
      <w:r w:rsidRPr="0049367B">
        <w:t xml:space="preserve"> </w:t>
      </w:r>
      <w:r w:rsidRPr="00CE6D76">
        <w:t xml:space="preserve">na studijní program </w:t>
      </w:r>
      <w:r w:rsidRPr="00193C48">
        <w:rPr>
          <w:b/>
          <w:bCs/>
          <w:i/>
        </w:rPr>
        <w:t>Regionální rozvoj</w:t>
      </w:r>
      <w:r w:rsidRPr="00A84AAF">
        <w:rPr>
          <w:b/>
          <w:bCs/>
        </w:rPr>
        <w:t xml:space="preserve"> </w:t>
      </w:r>
      <w:r w:rsidRPr="00193C48">
        <w:t>se specializacemi</w:t>
      </w:r>
      <w:r w:rsidRPr="00A84AAF">
        <w:rPr>
          <w:b/>
          <w:bCs/>
        </w:rPr>
        <w:t xml:space="preserve"> </w:t>
      </w:r>
      <w:r w:rsidRPr="00193C48">
        <w:rPr>
          <w:b/>
          <w:bCs/>
          <w:i/>
        </w:rPr>
        <w:t>Projektový management</w:t>
      </w:r>
      <w:r w:rsidRPr="00A84AAF">
        <w:rPr>
          <w:b/>
          <w:bCs/>
        </w:rPr>
        <w:t xml:space="preserve"> </w:t>
      </w:r>
      <w:r w:rsidRPr="00193C48">
        <w:rPr>
          <w:bCs/>
        </w:rPr>
        <w:t>a</w:t>
      </w:r>
      <w:r w:rsidR="003D6A6C">
        <w:rPr>
          <w:b/>
          <w:bCs/>
        </w:rPr>
        <w:t> </w:t>
      </w:r>
      <w:r w:rsidRPr="00193C48">
        <w:rPr>
          <w:b/>
          <w:bCs/>
          <w:i/>
        </w:rPr>
        <w:t>Cestovní ruch</w:t>
      </w:r>
      <w:r w:rsidRPr="00CE6D76">
        <w:t>.</w:t>
      </w:r>
    </w:p>
    <w:p w14:paraId="2A8ABC62" w14:textId="74A7D2C8" w:rsidR="00F30C2A" w:rsidRDefault="009A44E8" w:rsidP="009A44E8">
      <w:r w:rsidRPr="00CE6D76">
        <w:t xml:space="preserve">V roce 2018 </w:t>
      </w:r>
      <w:r>
        <w:t xml:space="preserve">vznikl </w:t>
      </w:r>
      <w:r w:rsidRPr="00CE6D76">
        <w:t xml:space="preserve">na </w:t>
      </w:r>
      <w:r w:rsidR="009A7280">
        <w:t>f</w:t>
      </w:r>
      <w:r w:rsidRPr="00CE6D76">
        <w:t xml:space="preserve">akultě sportovních studií </w:t>
      </w:r>
      <w:r w:rsidRPr="00CE6D76">
        <w:rPr>
          <w:bCs/>
        </w:rPr>
        <w:t xml:space="preserve">bakalářský studijní program </w:t>
      </w:r>
      <w:r w:rsidRPr="00193C48">
        <w:rPr>
          <w:b/>
          <w:bCs/>
          <w:i/>
        </w:rPr>
        <w:t>Osobní a kondiční trenér</w:t>
      </w:r>
      <w:r w:rsidRPr="00CE6D76">
        <w:t xml:space="preserve">, </w:t>
      </w:r>
      <w:r w:rsidR="003D6A6C" w:rsidRPr="00CE6D76">
        <w:t>je</w:t>
      </w:r>
      <w:r w:rsidR="003D6A6C">
        <w:t>nž</w:t>
      </w:r>
      <w:r w:rsidR="003D6A6C" w:rsidRPr="00CE6D76">
        <w:t xml:space="preserve"> </w:t>
      </w:r>
      <w:r w:rsidRPr="00CE6D76">
        <w:t xml:space="preserve">byl </w:t>
      </w:r>
      <w:r w:rsidR="003D6A6C">
        <w:t xml:space="preserve">finančně </w:t>
      </w:r>
      <w:r w:rsidRPr="00CE6D76">
        <w:t xml:space="preserve">podpořen z projektu OP VVV </w:t>
      </w:r>
      <w:r w:rsidRPr="00193C48">
        <w:rPr>
          <w:i/>
        </w:rPr>
        <w:t>MUNI 4.0</w:t>
      </w:r>
      <w:r w:rsidRPr="00CE6D76">
        <w:t>. Studijní program je zaměřen na přípravu odborníků v</w:t>
      </w:r>
      <w:r w:rsidR="009A7280">
        <w:t> </w:t>
      </w:r>
      <w:r w:rsidRPr="00CE6D76">
        <w:t>plánování</w:t>
      </w:r>
      <w:r w:rsidR="009A7280">
        <w:t>,</w:t>
      </w:r>
      <w:r w:rsidRPr="00CE6D76">
        <w:t xml:space="preserve"> organizaci, řízení, realizaci a poradenství pro výkonnostní a rekreační sportovce i běžnou populaci. Studijní plány jsou nastaveny tak, aby absolventům bylo umožněno pokračovaní jak do navazujícího magisterského programu </w:t>
      </w:r>
      <w:r w:rsidRPr="00193C48">
        <w:rPr>
          <w:i/>
        </w:rPr>
        <w:t>Kondiční trénink a aplikovaná kineziologie</w:t>
      </w:r>
      <w:r>
        <w:t xml:space="preserve">, tak i do navazujícího magisterského studia </w:t>
      </w:r>
      <w:r w:rsidRPr="00193C48">
        <w:rPr>
          <w:i/>
        </w:rPr>
        <w:t>Učitelství tělesné výchovy pro základní a střední školy</w:t>
      </w:r>
      <w:r>
        <w:t>, které vede k regulovanému povolání učitele na</w:t>
      </w:r>
      <w:r w:rsidR="00050071">
        <w:t> </w:t>
      </w:r>
      <w:r>
        <w:t>2. stupni ZŠ a SŠ.</w:t>
      </w:r>
    </w:p>
    <w:p w14:paraId="575C2943" w14:textId="0C7A6EAE" w:rsidR="003B7FCC" w:rsidRDefault="003B7FCC" w:rsidP="003B7FCC">
      <w:pPr>
        <w:pStyle w:val="Nadpis2"/>
      </w:pPr>
      <w:bookmarkStart w:id="13" w:name="_Toc516817612"/>
      <w:bookmarkStart w:id="14" w:name="_Toc8676973"/>
      <w:r>
        <w:t xml:space="preserve">Celoživotní </w:t>
      </w:r>
      <w:r w:rsidRPr="007C2D72">
        <w:t>vzdělávání</w:t>
      </w:r>
      <w:bookmarkEnd w:id="13"/>
      <w:bookmarkEnd w:id="14"/>
    </w:p>
    <w:p w14:paraId="4C1D2C56" w14:textId="0A3F54D5" w:rsidR="009A44E8" w:rsidRDefault="009A44E8" w:rsidP="009A44E8">
      <w:pPr>
        <w:rPr>
          <w:lang w:eastAsia="ar-SA"/>
        </w:rPr>
      </w:pPr>
      <w:r>
        <w:rPr>
          <w:lang w:eastAsia="ar-SA"/>
        </w:rPr>
        <w:t xml:space="preserve">Masarykova univerzita klade velký důraz na podporu a </w:t>
      </w:r>
      <w:r w:rsidRPr="00D118CD">
        <w:rPr>
          <w:b/>
          <w:lang w:eastAsia="ar-SA"/>
        </w:rPr>
        <w:t>rozvoj celoživotního vzdělávání pro všechny profesní a věkové skupiny obyvatel</w:t>
      </w:r>
      <w:r>
        <w:rPr>
          <w:lang w:eastAsia="ar-SA"/>
        </w:rPr>
        <w:t xml:space="preserve">. V roce 2018 bylo napříč univerzitou zrealizováno </w:t>
      </w:r>
      <w:r w:rsidRPr="00D118CD">
        <w:rPr>
          <w:b/>
          <w:lang w:eastAsia="ar-SA"/>
        </w:rPr>
        <w:t>840 programů</w:t>
      </w:r>
      <w:r w:rsidR="007A07FD">
        <w:rPr>
          <w:b/>
          <w:lang w:eastAsia="ar-SA"/>
        </w:rPr>
        <w:t xml:space="preserve"> </w:t>
      </w:r>
      <w:r w:rsidR="007A07FD" w:rsidRPr="00D118CD">
        <w:rPr>
          <w:lang w:eastAsia="ar-SA"/>
        </w:rPr>
        <w:t>celoživotního vzdělávání</w:t>
      </w:r>
      <w:r w:rsidRPr="007A07FD">
        <w:rPr>
          <w:lang w:eastAsia="ar-SA"/>
        </w:rPr>
        <w:t>, které v průběhu roku absolvovalo</w:t>
      </w:r>
      <w:r w:rsidRPr="00D118CD">
        <w:rPr>
          <w:b/>
          <w:lang w:eastAsia="ar-SA"/>
        </w:rPr>
        <w:t xml:space="preserve"> 18 895 posluchačů</w:t>
      </w:r>
      <w:r>
        <w:rPr>
          <w:lang w:eastAsia="ar-SA"/>
        </w:rPr>
        <w:t xml:space="preserve">. </w:t>
      </w:r>
    </w:p>
    <w:p w14:paraId="163AB0FE" w14:textId="77777777" w:rsidR="009A44E8" w:rsidRDefault="009A44E8" w:rsidP="009A44E8">
      <w:pPr>
        <w:rPr>
          <w:lang w:eastAsia="ar-SA"/>
        </w:rPr>
      </w:pPr>
      <w:r>
        <w:rPr>
          <w:lang w:eastAsia="ar-SA"/>
        </w:rPr>
        <w:t xml:space="preserve">Nejvýrazněji se v roce 2018 rozvíjely vzdělávací aktivity v oblasti společenských, přírodních a zdravotnických věd. Nabídku tvořily akreditované studijní programy a profesně zaměřené rozšiřující, doplňující, specializační vzdělávání pro široké spektrum oborů a profesí včetně rekvalifikačních kurzů. Mezi nejtypičtější skupiny účastníků tak patřili učitelé, lékaři, sociální pracovníci, úředníci státní a veřejné správy, ale také sportovní trenéři nebo senioři na Univerzitě třetího věku. </w:t>
      </w:r>
    </w:p>
    <w:p w14:paraId="64A4BA44" w14:textId="654E360B" w:rsidR="009A44E8" w:rsidRDefault="009A44E8" w:rsidP="009A44E8">
      <w:pPr>
        <w:rPr>
          <w:lang w:eastAsia="ar-SA"/>
        </w:rPr>
      </w:pPr>
      <w:r>
        <w:rPr>
          <w:lang w:eastAsia="ar-SA"/>
        </w:rPr>
        <w:t>Nejde však jen o to rozšiřovat vzdělání osob různého profesního zaměření. Cílem programů realizovaných v</w:t>
      </w:r>
      <w:r w:rsidR="007A07FD">
        <w:rPr>
          <w:lang w:eastAsia="ar-SA"/>
        </w:rPr>
        <w:t> </w:t>
      </w:r>
      <w:r>
        <w:rPr>
          <w:lang w:eastAsia="ar-SA"/>
        </w:rPr>
        <w:t xml:space="preserve">rámci celoživotního vzdělávání je i zábavně a prakticky popularizovat vědu. Snahou Masarykovy univerzity je těmito aktivitami podněcovat v dětech a mládeži zájem o vědu, vytvářet kompetence k celoživotnímu učení a podporovat mezigenerační učení. Mezi příklady dobré praxe proto právem patří </w:t>
      </w:r>
      <w:r w:rsidRPr="00D118CD">
        <w:rPr>
          <w:b/>
          <w:lang w:eastAsia="ar-SA"/>
        </w:rPr>
        <w:t xml:space="preserve">dětská univerzita </w:t>
      </w:r>
      <w:r w:rsidRPr="00193C48">
        <w:rPr>
          <w:b/>
          <w:i/>
          <w:lang w:eastAsia="ar-SA"/>
        </w:rPr>
        <w:t>MjUNI</w:t>
      </w:r>
      <w:r w:rsidRPr="00193C48">
        <w:rPr>
          <w:i/>
          <w:lang w:eastAsia="ar-SA"/>
        </w:rPr>
        <w:t xml:space="preserve"> </w:t>
      </w:r>
      <w:r>
        <w:rPr>
          <w:lang w:eastAsia="ar-SA"/>
        </w:rPr>
        <w:t xml:space="preserve">nebo </w:t>
      </w:r>
      <w:r w:rsidRPr="00D118CD">
        <w:rPr>
          <w:b/>
          <w:lang w:eastAsia="ar-SA"/>
        </w:rPr>
        <w:t xml:space="preserve">vědecké výukové centrum </w:t>
      </w:r>
      <w:r w:rsidR="00301BA3" w:rsidRPr="00D118CD">
        <w:rPr>
          <w:b/>
          <w:lang w:eastAsia="ar-SA"/>
        </w:rPr>
        <w:t>B</w:t>
      </w:r>
      <w:r w:rsidR="00301BA3">
        <w:rPr>
          <w:b/>
          <w:lang w:eastAsia="ar-SA"/>
        </w:rPr>
        <w:t>ioskop</w:t>
      </w:r>
      <w:r>
        <w:rPr>
          <w:lang w:eastAsia="ar-SA"/>
        </w:rPr>
        <w:t>, kde se v loňském roce vzdělávalo několik tisíc žáků základních a</w:t>
      </w:r>
      <w:r w:rsidR="005F4249">
        <w:rPr>
          <w:lang w:eastAsia="ar-SA"/>
        </w:rPr>
        <w:t> </w:t>
      </w:r>
      <w:r>
        <w:rPr>
          <w:lang w:eastAsia="ar-SA"/>
        </w:rPr>
        <w:t xml:space="preserve">středních škol včetně jejich rodičů a prarodičů.  </w:t>
      </w:r>
    </w:p>
    <w:p w14:paraId="1E8AB32C" w14:textId="32A218A0" w:rsidR="009A44E8" w:rsidRDefault="009A44E8" w:rsidP="009A44E8">
      <w:pPr>
        <w:rPr>
          <w:lang w:eastAsia="ar-SA"/>
        </w:rPr>
      </w:pPr>
      <w:r>
        <w:rPr>
          <w:lang w:eastAsia="ar-SA"/>
        </w:rPr>
        <w:t>V rámci organizace kurzů zaměřených na konkrétní cílové skupiny se stále významněji uplatňují metody umožňující přístup široké veřejnosti v podstatě z jakéhokoliv místa na světě. Pro efektivní elektronickou podporu vzdělávání využívá Masarykova univerzita nejnovější informační a komunikační technologie. V</w:t>
      </w:r>
      <w:r w:rsidR="007A07FD">
        <w:rPr>
          <w:lang w:eastAsia="ar-SA"/>
        </w:rPr>
        <w:t> </w:t>
      </w:r>
      <w:r>
        <w:rPr>
          <w:lang w:eastAsia="ar-SA"/>
        </w:rPr>
        <w:t xml:space="preserve">současné době zajišťuje podporu takového způsobu vzdělávání </w:t>
      </w:r>
      <w:r w:rsidR="007A07FD">
        <w:rPr>
          <w:lang w:eastAsia="ar-SA"/>
        </w:rPr>
        <w:t xml:space="preserve">Elportál </w:t>
      </w:r>
      <w:r>
        <w:rPr>
          <w:lang w:eastAsia="ar-SA"/>
        </w:rPr>
        <w:t>Informačního systému MU.</w:t>
      </w:r>
    </w:p>
    <w:p w14:paraId="4FF4CF1E" w14:textId="5633B920" w:rsidR="009A44E8" w:rsidRPr="009A44E8" w:rsidRDefault="009A44E8" w:rsidP="009A44E8">
      <w:pPr>
        <w:rPr>
          <w:lang w:eastAsia="ar-SA"/>
        </w:rPr>
      </w:pPr>
      <w:r>
        <w:rPr>
          <w:lang w:eastAsia="ar-SA"/>
        </w:rPr>
        <w:t xml:space="preserve">Do oblasti celoživotního vzdělávání na Masarykově univerzitě patří již od roku 1990 i </w:t>
      </w:r>
      <w:r w:rsidRPr="00D118CD">
        <w:rPr>
          <w:b/>
          <w:lang w:eastAsia="ar-SA"/>
        </w:rPr>
        <w:t>Univerzita třetího věku</w:t>
      </w:r>
      <w:r>
        <w:rPr>
          <w:lang w:eastAsia="ar-SA"/>
        </w:rPr>
        <w:t xml:space="preserve"> (U3V), která v rámci své činnosti spolupracuje na realizaci vzdělávacích aktivit s různými organizacemi např. s Magistrátem města Brna, Národním památkovým ústavem, Moravskou zemskou knihovnou či Moravským zemským muzeem. Snahou U3V je podporovat zájem seniorů o další vzdělávání, rozvoj tělesných i duševních aktivit, kultivovat a obohacovat jejich život. Pro zájemce, kteří nemohou na výuku ze zdravotních důvodů docházet</w:t>
      </w:r>
      <w:r w:rsidR="00B94029">
        <w:rPr>
          <w:lang w:eastAsia="ar-SA"/>
        </w:rPr>
        <w:t>,</w:t>
      </w:r>
      <w:r>
        <w:rPr>
          <w:lang w:eastAsia="ar-SA"/>
        </w:rPr>
        <w:t xml:space="preserve"> je ve spolupráci </w:t>
      </w:r>
      <w:r w:rsidR="00B94029">
        <w:rPr>
          <w:lang w:eastAsia="ar-SA"/>
        </w:rPr>
        <w:t xml:space="preserve">s </w:t>
      </w:r>
      <w:r>
        <w:rPr>
          <w:lang w:eastAsia="ar-SA"/>
        </w:rPr>
        <w:t>Krajským úřadem Jihomoravského kraje zajišťována realizace vzdělávacích aktivit přímo</w:t>
      </w:r>
      <w:r w:rsidR="00B94029">
        <w:rPr>
          <w:lang w:eastAsia="ar-SA"/>
        </w:rPr>
        <w:t xml:space="preserve"> v</w:t>
      </w:r>
      <w:r>
        <w:rPr>
          <w:lang w:eastAsia="ar-SA"/>
        </w:rPr>
        <w:t xml:space="preserve"> </w:t>
      </w:r>
      <w:r w:rsidR="00B16214">
        <w:rPr>
          <w:lang w:eastAsia="ar-SA"/>
        </w:rPr>
        <w:t>d</w:t>
      </w:r>
      <w:r>
        <w:rPr>
          <w:lang w:eastAsia="ar-SA"/>
        </w:rPr>
        <w:t>omovech pro seniory. V roce 2018 bylo takto zrealizováno 17 vzdělávacích kurzů, kterých se zúčastnilo celkem 285 osob.</w:t>
      </w:r>
    </w:p>
    <w:p w14:paraId="59CAAF5F" w14:textId="74953731" w:rsidR="003B7FCC" w:rsidRDefault="003B7FCC" w:rsidP="003B7FCC">
      <w:pPr>
        <w:pStyle w:val="Nadpis2"/>
        <w:numPr>
          <w:ilvl w:val="0"/>
          <w:numId w:val="0"/>
        </w:numPr>
      </w:pPr>
      <w:bookmarkStart w:id="15" w:name="_Toc8676974"/>
      <w:r>
        <w:lastRenderedPageBreak/>
        <w:t>Infografika</w:t>
      </w:r>
      <w:r w:rsidR="001F274A">
        <w:t xml:space="preserve"> ke kap. 1</w:t>
      </w:r>
      <w:bookmarkEnd w:id="15"/>
    </w:p>
    <w:p w14:paraId="64CF765B" w14:textId="77777777" w:rsidR="009C4DAC" w:rsidRDefault="009C4DAC" w:rsidP="009C4DAC">
      <w:pPr>
        <w:pStyle w:val="Neslovanpodnadpis"/>
        <w:keepNext/>
        <w:spacing w:after="120"/>
        <w:jc w:val="left"/>
        <w:rPr>
          <w:b/>
          <w:sz w:val="22"/>
        </w:rPr>
      </w:pPr>
      <w:r w:rsidRPr="00214E6E">
        <w:rPr>
          <w:b/>
          <w:sz w:val="22"/>
        </w:rPr>
        <w:t xml:space="preserve">Vývoj počtu studentů na </w:t>
      </w:r>
      <w:proofErr w:type="gramStart"/>
      <w:r w:rsidRPr="00214E6E">
        <w:rPr>
          <w:b/>
          <w:sz w:val="22"/>
        </w:rPr>
        <w:t>MUNI</w:t>
      </w:r>
      <w:proofErr w:type="gramEnd"/>
    </w:p>
    <w:p w14:paraId="05FC7AAC" w14:textId="28B0EB9E" w:rsidR="009C4DAC" w:rsidRDefault="00AA26B4" w:rsidP="009C4DAC">
      <w:pPr>
        <w:pStyle w:val="Neslovanpodnadpis"/>
        <w:rPr>
          <w:b/>
          <w:sz w:val="22"/>
        </w:rPr>
      </w:pPr>
      <w:r>
        <w:rPr>
          <w:noProof/>
        </w:rPr>
        <w:drawing>
          <wp:inline distT="0" distB="0" distL="0" distR="0" wp14:anchorId="29C1C4C7" wp14:editId="5A157E97">
            <wp:extent cx="6120000" cy="3240000"/>
            <wp:effectExtent l="0" t="0" r="14605" b="17780"/>
            <wp:docPr id="44" name="Graf 4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33D583" w14:textId="77777777" w:rsidR="00762AFE" w:rsidRDefault="00762AFE" w:rsidP="009C4DAC">
      <w:pPr>
        <w:pStyle w:val="Neslovanpodnadpis"/>
        <w:spacing w:after="120"/>
        <w:jc w:val="left"/>
        <w:rPr>
          <w:b/>
          <w:sz w:val="22"/>
        </w:rPr>
      </w:pPr>
    </w:p>
    <w:p w14:paraId="4C4D1B1A" w14:textId="1431DE8F" w:rsidR="009C4DAC" w:rsidRDefault="009C4DAC" w:rsidP="009C4DAC">
      <w:pPr>
        <w:pStyle w:val="Neslovanpodnadpis"/>
        <w:spacing w:after="120"/>
        <w:jc w:val="left"/>
        <w:rPr>
          <w:b/>
          <w:sz w:val="22"/>
        </w:rPr>
      </w:pPr>
      <w:r w:rsidRPr="00A81FF2">
        <w:rPr>
          <w:b/>
          <w:sz w:val="22"/>
        </w:rPr>
        <w:t xml:space="preserve">Studenti na </w:t>
      </w:r>
      <w:proofErr w:type="gramStart"/>
      <w:r w:rsidRPr="00A81FF2">
        <w:rPr>
          <w:b/>
          <w:sz w:val="22"/>
        </w:rPr>
        <w:t>MU</w:t>
      </w:r>
      <w:r>
        <w:rPr>
          <w:b/>
          <w:sz w:val="22"/>
        </w:rPr>
        <w:t>NI</w:t>
      </w:r>
      <w:proofErr w:type="gramEnd"/>
      <w:r w:rsidRPr="00A81FF2">
        <w:rPr>
          <w:b/>
          <w:sz w:val="22"/>
        </w:rPr>
        <w:t xml:space="preserve"> dle typu a formy studia v roce 201</w:t>
      </w:r>
      <w:r>
        <w:rPr>
          <w:b/>
          <w:sz w:val="22"/>
        </w:rPr>
        <w:t>8</w:t>
      </w:r>
    </w:p>
    <w:p w14:paraId="45158811" w14:textId="4503BBE1" w:rsidR="009C4DAC" w:rsidRPr="00214E6E" w:rsidRDefault="00AA26B4" w:rsidP="009C4DAC">
      <w:pPr>
        <w:pStyle w:val="Neslovanpodnadpis"/>
        <w:rPr>
          <w:b/>
          <w:sz w:val="22"/>
        </w:rPr>
      </w:pPr>
      <w:r>
        <w:rPr>
          <w:noProof/>
        </w:rPr>
        <w:drawing>
          <wp:inline distT="0" distB="0" distL="0" distR="0" wp14:anchorId="44B2B759" wp14:editId="28ED3E9F">
            <wp:extent cx="6120000" cy="2858559"/>
            <wp:effectExtent l="0" t="0" r="14605" b="18415"/>
            <wp:docPr id="49" name="Graf 4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11C2EC" w14:textId="77777777" w:rsidR="009C4DAC" w:rsidRDefault="009C4DAC" w:rsidP="009C4DAC"/>
    <w:p w14:paraId="526FD444" w14:textId="77777777" w:rsidR="009C4DAC"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b/>
          <w:sz w:val="22"/>
        </w:rPr>
      </w:pPr>
      <w:r w:rsidRPr="00D41D8C">
        <w:rPr>
          <w:b/>
          <w:sz w:val="22"/>
        </w:rPr>
        <w:t xml:space="preserve">Podíl studentů v navazujícím magisterském studiu na </w:t>
      </w:r>
      <w:proofErr w:type="gramStart"/>
      <w:r w:rsidRPr="00D41D8C">
        <w:rPr>
          <w:b/>
          <w:sz w:val="22"/>
        </w:rPr>
        <w:t>MU</w:t>
      </w:r>
      <w:r>
        <w:rPr>
          <w:b/>
          <w:sz w:val="22"/>
        </w:rPr>
        <w:t>NI</w:t>
      </w:r>
      <w:proofErr w:type="gramEnd"/>
      <w:r w:rsidRPr="00D41D8C">
        <w:rPr>
          <w:b/>
          <w:sz w:val="22"/>
        </w:rPr>
        <w:t xml:space="preserve"> příchozích z jiných VŠ: </w:t>
      </w:r>
    </w:p>
    <w:p w14:paraId="272F0A33"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b/>
          <w:color w:val="0000DC" w:themeColor="accent1"/>
          <w:sz w:val="22"/>
        </w:rPr>
      </w:pPr>
      <w:r w:rsidRPr="000048E6">
        <w:rPr>
          <w:b/>
          <w:color w:val="0000DC" w:themeColor="accent1"/>
          <w:sz w:val="22"/>
        </w:rPr>
        <w:t>30 % příchozích z jiných VŠ</w:t>
      </w:r>
    </w:p>
    <w:p w14:paraId="52A703AB" w14:textId="7CBC472B" w:rsidR="009C4DAC" w:rsidRDefault="009C4DAC">
      <w:pPr>
        <w:spacing w:after="0" w:line="240" w:lineRule="auto"/>
        <w:jc w:val="left"/>
        <w:rPr>
          <w:b/>
          <w:sz w:val="22"/>
        </w:rPr>
      </w:pPr>
      <w:r>
        <w:rPr>
          <w:b/>
          <w:sz w:val="22"/>
        </w:rPr>
        <w:br w:type="page"/>
      </w:r>
    </w:p>
    <w:p w14:paraId="6C44995A" w14:textId="77777777" w:rsidR="009C4DAC" w:rsidRDefault="009C4DAC" w:rsidP="009C4DAC">
      <w:pPr>
        <w:pStyle w:val="Neslovanpodnadpis"/>
        <w:keepNext/>
        <w:pBdr>
          <w:top w:val="single" w:sz="4" w:space="1" w:color="auto"/>
          <w:left w:val="single" w:sz="4" w:space="4" w:color="auto"/>
          <w:bottom w:val="single" w:sz="4" w:space="1" w:color="auto"/>
          <w:right w:val="single" w:sz="4" w:space="4" w:color="auto"/>
        </w:pBdr>
        <w:spacing w:after="120"/>
        <w:jc w:val="left"/>
        <w:rPr>
          <w:b/>
          <w:sz w:val="22"/>
        </w:rPr>
      </w:pPr>
      <w:r w:rsidRPr="00D41D8C">
        <w:rPr>
          <w:b/>
          <w:sz w:val="22"/>
        </w:rPr>
        <w:lastRenderedPageBreak/>
        <w:t>Studijní nabídka MU</w:t>
      </w:r>
      <w:r>
        <w:rPr>
          <w:b/>
          <w:sz w:val="22"/>
        </w:rPr>
        <w:t>NI</w:t>
      </w:r>
      <w:r w:rsidRPr="00D41D8C">
        <w:rPr>
          <w:b/>
          <w:sz w:val="22"/>
        </w:rPr>
        <w:t xml:space="preserve"> v roce 2018</w:t>
      </w:r>
    </w:p>
    <w:p w14:paraId="1EBBF08F"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sz w:val="22"/>
        </w:rPr>
      </w:pPr>
      <w:r w:rsidRPr="000048E6">
        <w:rPr>
          <w:sz w:val="22"/>
        </w:rPr>
        <w:t xml:space="preserve">Bakalářské obory </w:t>
      </w:r>
      <w:r w:rsidRPr="000048E6">
        <w:rPr>
          <w:sz w:val="22"/>
        </w:rPr>
        <w:tab/>
      </w:r>
      <w:r w:rsidRPr="000048E6">
        <w:rPr>
          <w:sz w:val="22"/>
        </w:rPr>
        <w:tab/>
      </w:r>
      <w:r w:rsidRPr="000048E6">
        <w:rPr>
          <w:sz w:val="22"/>
        </w:rPr>
        <w:tab/>
      </w:r>
      <w:r>
        <w:rPr>
          <w:sz w:val="22"/>
        </w:rPr>
        <w:tab/>
      </w:r>
      <w:r w:rsidRPr="000048E6">
        <w:rPr>
          <w:sz w:val="22"/>
        </w:rPr>
        <w:t>139</w:t>
      </w:r>
    </w:p>
    <w:p w14:paraId="172CBB71" w14:textId="77777777" w:rsidR="00934FBB" w:rsidRPr="000048E6" w:rsidRDefault="00934FBB" w:rsidP="00934FBB">
      <w:pPr>
        <w:pStyle w:val="Neslovanpodnadpis"/>
        <w:pBdr>
          <w:top w:val="single" w:sz="4" w:space="1" w:color="auto"/>
          <w:left w:val="single" w:sz="4" w:space="4" w:color="auto"/>
          <w:bottom w:val="single" w:sz="4" w:space="1" w:color="auto"/>
          <w:right w:val="single" w:sz="4" w:space="4" w:color="auto"/>
        </w:pBdr>
        <w:spacing w:after="120"/>
        <w:jc w:val="left"/>
        <w:rPr>
          <w:sz w:val="22"/>
        </w:rPr>
      </w:pPr>
      <w:r w:rsidRPr="000048E6">
        <w:rPr>
          <w:sz w:val="22"/>
        </w:rPr>
        <w:t xml:space="preserve">Magisterské obory </w:t>
      </w:r>
      <w:r w:rsidRPr="000048E6">
        <w:rPr>
          <w:sz w:val="22"/>
        </w:rPr>
        <w:tab/>
      </w:r>
      <w:r w:rsidRPr="000048E6">
        <w:rPr>
          <w:sz w:val="22"/>
        </w:rPr>
        <w:tab/>
      </w:r>
      <w:r w:rsidRPr="000048E6">
        <w:rPr>
          <w:sz w:val="22"/>
        </w:rPr>
        <w:tab/>
      </w:r>
      <w:r>
        <w:rPr>
          <w:sz w:val="22"/>
        </w:rPr>
        <w:tab/>
      </w:r>
      <w:r w:rsidRPr="000048E6">
        <w:rPr>
          <w:sz w:val="22"/>
        </w:rPr>
        <w:t>6</w:t>
      </w:r>
    </w:p>
    <w:p w14:paraId="2B084FEE"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sz w:val="22"/>
        </w:rPr>
      </w:pPr>
      <w:r w:rsidRPr="000048E6">
        <w:rPr>
          <w:sz w:val="22"/>
        </w:rPr>
        <w:t xml:space="preserve">Navazující magisterské obory </w:t>
      </w:r>
      <w:r w:rsidRPr="000048E6">
        <w:rPr>
          <w:sz w:val="22"/>
        </w:rPr>
        <w:tab/>
      </w:r>
      <w:r w:rsidRPr="000048E6">
        <w:rPr>
          <w:sz w:val="22"/>
        </w:rPr>
        <w:tab/>
        <w:t>169</w:t>
      </w:r>
    </w:p>
    <w:p w14:paraId="074CAEA5"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sz w:val="22"/>
        </w:rPr>
      </w:pPr>
      <w:r w:rsidRPr="000048E6">
        <w:rPr>
          <w:sz w:val="22"/>
        </w:rPr>
        <w:t>Doktorské obory</w:t>
      </w:r>
      <w:r w:rsidRPr="000048E6">
        <w:rPr>
          <w:sz w:val="22"/>
        </w:rPr>
        <w:tab/>
      </w:r>
      <w:r w:rsidRPr="000048E6">
        <w:rPr>
          <w:sz w:val="22"/>
        </w:rPr>
        <w:tab/>
      </w:r>
      <w:r w:rsidRPr="000048E6">
        <w:rPr>
          <w:sz w:val="22"/>
        </w:rPr>
        <w:tab/>
      </w:r>
      <w:r>
        <w:rPr>
          <w:sz w:val="22"/>
        </w:rPr>
        <w:tab/>
      </w:r>
      <w:r w:rsidRPr="000048E6">
        <w:rPr>
          <w:sz w:val="22"/>
        </w:rPr>
        <w:t>129</w:t>
      </w:r>
    </w:p>
    <w:p w14:paraId="23D4B6C0" w14:textId="77777777" w:rsidR="009C4DAC" w:rsidRPr="001E02BA"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b/>
          <w:color w:val="0000DC" w:themeColor="accent1"/>
          <w:sz w:val="22"/>
        </w:rPr>
      </w:pPr>
      <w:r w:rsidRPr="001E02BA">
        <w:rPr>
          <w:b/>
          <w:color w:val="0000DC" w:themeColor="accent1"/>
          <w:sz w:val="22"/>
        </w:rPr>
        <w:t>Počet studijních oborů celkem</w:t>
      </w:r>
      <w:r w:rsidRPr="001E02BA">
        <w:rPr>
          <w:b/>
          <w:color w:val="0000DC" w:themeColor="accent1"/>
          <w:sz w:val="22"/>
        </w:rPr>
        <w:tab/>
      </w:r>
      <w:r w:rsidRPr="001E02BA">
        <w:rPr>
          <w:b/>
          <w:color w:val="0000DC" w:themeColor="accent1"/>
          <w:sz w:val="22"/>
        </w:rPr>
        <w:tab/>
        <w:t>443</w:t>
      </w:r>
    </w:p>
    <w:p w14:paraId="3273B02E" w14:textId="77777777" w:rsidR="009C4DAC" w:rsidRPr="00D41D8C"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i/>
          <w:sz w:val="18"/>
        </w:rPr>
      </w:pPr>
      <w:r w:rsidRPr="00D41D8C">
        <w:rPr>
          <w:i/>
          <w:sz w:val="18"/>
        </w:rPr>
        <w:t xml:space="preserve">*Celkový počet studijních programů, popř. oborů na </w:t>
      </w:r>
      <w:proofErr w:type="gramStart"/>
      <w:r w:rsidRPr="00D41D8C">
        <w:rPr>
          <w:i/>
          <w:sz w:val="18"/>
        </w:rPr>
        <w:t>MUNI</w:t>
      </w:r>
      <w:proofErr w:type="gramEnd"/>
      <w:r w:rsidRPr="00D41D8C">
        <w:rPr>
          <w:i/>
          <w:sz w:val="18"/>
        </w:rPr>
        <w:t>, které jsou uskutečňovány v různých formách, jazycích a</w:t>
      </w:r>
      <w:r>
        <w:rPr>
          <w:i/>
          <w:sz w:val="18"/>
        </w:rPr>
        <w:t> </w:t>
      </w:r>
      <w:r w:rsidRPr="00D41D8C">
        <w:rPr>
          <w:i/>
          <w:sz w:val="18"/>
        </w:rPr>
        <w:t>oborových kombinacích.</w:t>
      </w:r>
    </w:p>
    <w:p w14:paraId="1B3A92AE" w14:textId="77777777" w:rsidR="009C4DAC" w:rsidRDefault="009C4DAC" w:rsidP="009C4DAC">
      <w:pPr>
        <w:spacing w:after="0" w:line="240" w:lineRule="auto"/>
        <w:jc w:val="left"/>
      </w:pPr>
    </w:p>
    <w:p w14:paraId="3119D901" w14:textId="77777777" w:rsidR="009C4DAC" w:rsidRDefault="009C4DAC" w:rsidP="009C4DAC">
      <w:pPr>
        <w:pStyle w:val="Neslovanpodnadpis"/>
        <w:pBdr>
          <w:top w:val="single" w:sz="4" w:space="1" w:color="auto"/>
          <w:left w:val="single" w:sz="4" w:space="4" w:color="auto"/>
          <w:bottom w:val="single" w:sz="4" w:space="1" w:color="auto"/>
          <w:right w:val="single" w:sz="4" w:space="4" w:color="auto"/>
        </w:pBdr>
        <w:spacing w:after="120"/>
        <w:jc w:val="left"/>
        <w:rPr>
          <w:b/>
          <w:sz w:val="22"/>
        </w:rPr>
      </w:pPr>
      <w:r w:rsidRPr="00F74FE6">
        <w:rPr>
          <w:b/>
          <w:sz w:val="22"/>
        </w:rPr>
        <w:t>Přijímací řízení do akademického roku 2018/2019 pro bakalářské a dlouhé magisterské studijní programy</w:t>
      </w:r>
    </w:p>
    <w:p w14:paraId="47A6D341" w14:textId="77777777" w:rsidR="009C4DAC" w:rsidRPr="001E02BA" w:rsidRDefault="009C4DAC" w:rsidP="009C4DAC">
      <w:pPr>
        <w:pStyle w:val="Neslovanpodnadpis"/>
        <w:pBdr>
          <w:top w:val="single" w:sz="4" w:space="1" w:color="auto"/>
          <w:left w:val="single" w:sz="4" w:space="4" w:color="auto"/>
          <w:bottom w:val="single" w:sz="4" w:space="1" w:color="auto"/>
          <w:right w:val="single" w:sz="4" w:space="4" w:color="auto"/>
        </w:pBdr>
        <w:spacing w:after="120"/>
        <w:rPr>
          <w:b/>
          <w:color w:val="0000DC" w:themeColor="accent1"/>
          <w:sz w:val="22"/>
        </w:rPr>
      </w:pPr>
      <w:r w:rsidRPr="001E02BA">
        <w:rPr>
          <w:b/>
          <w:color w:val="0000DC" w:themeColor="accent1"/>
          <w:sz w:val="22"/>
        </w:rPr>
        <w:t>Počet uchazečů o studium</w:t>
      </w:r>
      <w:r w:rsidRPr="001E02BA">
        <w:rPr>
          <w:b/>
          <w:color w:val="0000DC" w:themeColor="accent1"/>
          <w:sz w:val="22"/>
        </w:rPr>
        <w:tab/>
      </w:r>
      <w:r w:rsidRPr="001E02BA">
        <w:rPr>
          <w:b/>
          <w:color w:val="0000DC" w:themeColor="accent1"/>
          <w:sz w:val="22"/>
        </w:rPr>
        <w:tab/>
      </w:r>
      <w:r w:rsidRPr="001E02BA">
        <w:rPr>
          <w:b/>
          <w:color w:val="0000DC" w:themeColor="accent1"/>
          <w:sz w:val="22"/>
        </w:rPr>
        <w:tab/>
      </w:r>
      <w:r w:rsidRPr="001E02BA">
        <w:rPr>
          <w:b/>
          <w:color w:val="0000DC" w:themeColor="accent1"/>
          <w:sz w:val="22"/>
        </w:rPr>
        <w:tab/>
      </w:r>
      <w:r w:rsidRPr="001E02BA">
        <w:rPr>
          <w:b/>
          <w:color w:val="0000DC" w:themeColor="accent1"/>
          <w:sz w:val="22"/>
        </w:rPr>
        <w:tab/>
        <w:t>22 997</w:t>
      </w:r>
    </w:p>
    <w:p w14:paraId="660340EC" w14:textId="34468C40"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rPr>
          <w:sz w:val="22"/>
        </w:rPr>
      </w:pPr>
      <w:r w:rsidRPr="000048E6">
        <w:rPr>
          <w:sz w:val="22"/>
        </w:rPr>
        <w:t>Uchazeči o studium z ČR vně Jihomoravského kraje</w:t>
      </w:r>
      <w:r w:rsidRPr="000048E6">
        <w:rPr>
          <w:sz w:val="22"/>
        </w:rPr>
        <w:tab/>
        <w:t>65</w:t>
      </w:r>
      <w:r w:rsidR="00631562">
        <w:rPr>
          <w:sz w:val="22"/>
        </w:rPr>
        <w:t xml:space="preserve"> </w:t>
      </w:r>
      <w:r w:rsidRPr="000048E6">
        <w:rPr>
          <w:sz w:val="22"/>
        </w:rPr>
        <w:t>%</w:t>
      </w:r>
    </w:p>
    <w:p w14:paraId="25DE958C"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rPr>
          <w:b/>
          <w:sz w:val="22"/>
        </w:rPr>
      </w:pPr>
      <w:r w:rsidRPr="000048E6">
        <w:rPr>
          <w:b/>
          <w:sz w:val="22"/>
        </w:rPr>
        <w:t>Počet podaných přihlášek</w:t>
      </w:r>
      <w:r w:rsidRPr="000048E6">
        <w:rPr>
          <w:b/>
          <w:sz w:val="22"/>
        </w:rPr>
        <w:tab/>
      </w:r>
      <w:r w:rsidRPr="000048E6">
        <w:rPr>
          <w:b/>
          <w:sz w:val="22"/>
        </w:rPr>
        <w:tab/>
      </w:r>
      <w:r w:rsidRPr="000048E6">
        <w:rPr>
          <w:b/>
          <w:sz w:val="22"/>
        </w:rPr>
        <w:tab/>
      </w:r>
      <w:r w:rsidRPr="000048E6">
        <w:rPr>
          <w:b/>
          <w:sz w:val="22"/>
        </w:rPr>
        <w:tab/>
      </w:r>
      <w:r>
        <w:rPr>
          <w:b/>
          <w:sz w:val="22"/>
        </w:rPr>
        <w:tab/>
      </w:r>
      <w:r w:rsidRPr="000048E6">
        <w:rPr>
          <w:b/>
          <w:sz w:val="22"/>
        </w:rPr>
        <w:t>39 684</w:t>
      </w:r>
    </w:p>
    <w:p w14:paraId="671BE057"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rPr>
          <w:b/>
          <w:sz w:val="22"/>
        </w:rPr>
      </w:pPr>
      <w:r w:rsidRPr="000048E6">
        <w:rPr>
          <w:b/>
          <w:sz w:val="22"/>
        </w:rPr>
        <w:t>Počet přijetí do studia</w:t>
      </w:r>
      <w:r w:rsidRPr="000048E6">
        <w:rPr>
          <w:b/>
          <w:sz w:val="22"/>
        </w:rPr>
        <w:tab/>
      </w:r>
      <w:r w:rsidRPr="000048E6">
        <w:rPr>
          <w:b/>
          <w:sz w:val="22"/>
        </w:rPr>
        <w:tab/>
      </w:r>
      <w:r w:rsidRPr="000048E6">
        <w:rPr>
          <w:b/>
          <w:sz w:val="22"/>
        </w:rPr>
        <w:tab/>
      </w:r>
      <w:r w:rsidRPr="000048E6">
        <w:rPr>
          <w:b/>
          <w:sz w:val="22"/>
        </w:rPr>
        <w:tab/>
      </w:r>
      <w:r w:rsidRPr="000048E6">
        <w:rPr>
          <w:b/>
          <w:sz w:val="22"/>
        </w:rPr>
        <w:tab/>
        <w:t>15 079</w:t>
      </w:r>
    </w:p>
    <w:p w14:paraId="337A6A8F" w14:textId="77777777" w:rsidR="009C4DAC" w:rsidRPr="000048E6" w:rsidRDefault="009C4DAC" w:rsidP="009C4DAC">
      <w:pPr>
        <w:pStyle w:val="Neslovanpodnadpis"/>
        <w:pBdr>
          <w:top w:val="single" w:sz="4" w:space="1" w:color="auto"/>
          <w:left w:val="single" w:sz="4" w:space="4" w:color="auto"/>
          <w:bottom w:val="single" w:sz="4" w:space="1" w:color="auto"/>
          <w:right w:val="single" w:sz="4" w:space="4" w:color="auto"/>
        </w:pBdr>
        <w:spacing w:after="120"/>
        <w:rPr>
          <w:b/>
          <w:sz w:val="22"/>
        </w:rPr>
      </w:pPr>
      <w:r w:rsidRPr="000048E6">
        <w:rPr>
          <w:b/>
          <w:sz w:val="22"/>
        </w:rPr>
        <w:t>Počet zápisů do studia</w:t>
      </w:r>
      <w:r w:rsidRPr="000048E6">
        <w:rPr>
          <w:b/>
          <w:sz w:val="22"/>
        </w:rPr>
        <w:tab/>
      </w:r>
      <w:r w:rsidRPr="000048E6">
        <w:rPr>
          <w:b/>
          <w:sz w:val="22"/>
        </w:rPr>
        <w:tab/>
      </w:r>
      <w:r w:rsidRPr="000048E6">
        <w:rPr>
          <w:b/>
          <w:sz w:val="22"/>
        </w:rPr>
        <w:tab/>
      </w:r>
      <w:r w:rsidRPr="000048E6">
        <w:rPr>
          <w:b/>
          <w:sz w:val="22"/>
        </w:rPr>
        <w:tab/>
      </w:r>
      <w:r>
        <w:rPr>
          <w:b/>
          <w:sz w:val="22"/>
        </w:rPr>
        <w:tab/>
      </w:r>
      <w:r w:rsidRPr="000048E6">
        <w:rPr>
          <w:b/>
          <w:sz w:val="22"/>
        </w:rPr>
        <w:t>7 969</w:t>
      </w:r>
    </w:p>
    <w:p w14:paraId="7A56BA93" w14:textId="77777777" w:rsidR="009C4DAC" w:rsidRDefault="009C4DAC" w:rsidP="009C4DAC">
      <w:pPr>
        <w:pStyle w:val="Neslovanpodnadpis"/>
        <w:spacing w:after="120"/>
      </w:pPr>
    </w:p>
    <w:p w14:paraId="6C40964E" w14:textId="77777777" w:rsidR="009C4DAC" w:rsidRPr="000048E6" w:rsidRDefault="009C4DAC" w:rsidP="009C4DAC">
      <w:pPr>
        <w:pStyle w:val="Neslovanpodnadpis"/>
        <w:spacing w:after="120"/>
        <w:jc w:val="left"/>
        <w:rPr>
          <w:b/>
          <w:color w:val="0000DC" w:themeColor="accent1"/>
          <w:sz w:val="22"/>
        </w:rPr>
      </w:pPr>
      <w:r w:rsidRPr="007C40B9">
        <w:rPr>
          <w:b/>
          <w:sz w:val="22"/>
        </w:rPr>
        <w:t>Počet studentů na fakultách MUNI v roce 2018</w:t>
      </w:r>
      <w:r>
        <w:rPr>
          <w:b/>
          <w:sz w:val="22"/>
        </w:rPr>
        <w:t xml:space="preserve">: </w:t>
      </w:r>
      <w:r w:rsidRPr="000048E6">
        <w:rPr>
          <w:b/>
          <w:color w:val="0000DC" w:themeColor="accent1"/>
          <w:sz w:val="22"/>
        </w:rPr>
        <w:t xml:space="preserve">31 707 studií na </w:t>
      </w:r>
      <w:proofErr w:type="gramStart"/>
      <w:r w:rsidRPr="000048E6">
        <w:rPr>
          <w:b/>
          <w:color w:val="0000DC" w:themeColor="accent1"/>
          <w:sz w:val="22"/>
        </w:rPr>
        <w:t>MUNI</w:t>
      </w:r>
      <w:proofErr w:type="gramEnd"/>
    </w:p>
    <w:p w14:paraId="04D326C0" w14:textId="77777777" w:rsidR="009C4DAC" w:rsidRPr="007C40B9" w:rsidRDefault="009C4DAC" w:rsidP="009C4DAC">
      <w:pPr>
        <w:pStyle w:val="Neslovanpodnadpis"/>
        <w:spacing w:after="120"/>
        <w:jc w:val="left"/>
        <w:rPr>
          <w:b/>
          <w:sz w:val="22"/>
        </w:rPr>
      </w:pPr>
      <w:r>
        <w:rPr>
          <w:noProof/>
        </w:rPr>
        <w:drawing>
          <wp:inline distT="0" distB="0" distL="0" distR="0" wp14:anchorId="155DD26B" wp14:editId="6CEA90BA">
            <wp:extent cx="6120000" cy="3240000"/>
            <wp:effectExtent l="0" t="0" r="14605" b="17780"/>
            <wp:docPr id="4" name="Graf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824355" w14:textId="77777777" w:rsidR="009C4DAC" w:rsidRDefault="009C4DAC" w:rsidP="009C4DAC">
      <w:pPr>
        <w:pStyle w:val="Neslovanpodnadpis"/>
        <w:spacing w:after="120"/>
        <w:jc w:val="left"/>
        <w:rPr>
          <w:b/>
          <w:sz w:val="22"/>
        </w:rPr>
      </w:pPr>
    </w:p>
    <w:p w14:paraId="275DD478" w14:textId="77777777" w:rsidR="009C4DAC" w:rsidRPr="00DE335D" w:rsidRDefault="009C4DAC" w:rsidP="009C4DAC">
      <w:pPr>
        <w:pStyle w:val="Neslovanpodnadpis"/>
        <w:keepNext/>
        <w:spacing w:after="120"/>
        <w:jc w:val="left"/>
        <w:rPr>
          <w:b/>
          <w:sz w:val="22"/>
        </w:rPr>
      </w:pPr>
      <w:r w:rsidRPr="00DE335D">
        <w:rPr>
          <w:b/>
          <w:sz w:val="22"/>
        </w:rPr>
        <w:lastRenderedPageBreak/>
        <w:t>Vývoj počtu studentů se zdravotním postižením a poruchami učení</w:t>
      </w:r>
    </w:p>
    <w:p w14:paraId="55ACC919" w14:textId="77777777" w:rsidR="009C4DAC" w:rsidRDefault="009C4DAC" w:rsidP="009C4DAC">
      <w:pPr>
        <w:pStyle w:val="Neslovanpodnadpis"/>
        <w:spacing w:after="120"/>
        <w:rPr>
          <w:rFonts w:asciiTheme="majorHAnsi" w:eastAsiaTheme="majorEastAsia" w:hAnsiTheme="majorHAnsi" w:cstheme="majorBidi"/>
          <w:b/>
          <w:bCs/>
          <w:color w:val="0000DC"/>
          <w:sz w:val="32"/>
          <w:szCs w:val="28"/>
          <w:lang w:eastAsia="ar-SA"/>
        </w:rPr>
      </w:pPr>
      <w:r>
        <w:rPr>
          <w:noProof/>
        </w:rPr>
        <w:drawing>
          <wp:inline distT="0" distB="0" distL="0" distR="0" wp14:anchorId="70B35B2D" wp14:editId="2BBDB221">
            <wp:extent cx="6120130" cy="2880000"/>
            <wp:effectExtent l="0" t="0" r="13970" b="15875"/>
            <wp:docPr id="5" name="Graf 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9DA0F6" w14:textId="77777777" w:rsidR="00301BA3" w:rsidRDefault="00301BA3">
      <w:pPr>
        <w:spacing w:after="0" w:line="240" w:lineRule="auto"/>
        <w:jc w:val="left"/>
        <w:rPr>
          <w:rFonts w:asciiTheme="majorHAnsi" w:eastAsiaTheme="majorEastAsia" w:hAnsiTheme="majorHAnsi" w:cstheme="majorBidi"/>
          <w:b/>
          <w:bCs/>
          <w:color w:val="0000DC"/>
          <w:sz w:val="32"/>
          <w:szCs w:val="28"/>
          <w:lang w:eastAsia="ar-SA"/>
        </w:rPr>
      </w:pPr>
      <w:bookmarkStart w:id="16" w:name="_Toc516817613"/>
      <w:r>
        <w:br w:type="page"/>
      </w:r>
    </w:p>
    <w:p w14:paraId="504FBB99" w14:textId="58FBBD65" w:rsidR="003B7FCC" w:rsidRDefault="003B7FCC" w:rsidP="003B7FCC">
      <w:pPr>
        <w:pStyle w:val="Nadpis1"/>
      </w:pPr>
      <w:bookmarkStart w:id="17" w:name="_Toc8676975"/>
      <w:r>
        <w:lastRenderedPageBreak/>
        <w:t>Kvalitní vzdělávání reflektující aktuální trendy</w:t>
      </w:r>
      <w:bookmarkEnd w:id="16"/>
      <w:bookmarkEnd w:id="17"/>
    </w:p>
    <w:p w14:paraId="1FCD6146" w14:textId="2374E27F" w:rsidR="00321568" w:rsidRDefault="008D35D1" w:rsidP="00321568">
      <w:pPr>
        <w:rPr>
          <w:sz w:val="28"/>
          <w:szCs w:val="28"/>
          <w:lang w:eastAsia="ar-SA"/>
        </w:rPr>
      </w:pPr>
      <w:bookmarkStart w:id="18" w:name="_Toc516817614"/>
      <w:r>
        <w:rPr>
          <w:b/>
          <w:noProof/>
          <w:color w:val="9100DC" w:themeColor="accent4"/>
        </w:rPr>
        <w:drawing>
          <wp:anchor distT="0" distB="0" distL="114300" distR="114300" simplePos="0" relativeHeight="251667968" behindDoc="1" locked="0" layoutInCell="1" allowOverlap="1" wp14:anchorId="321AAD11" wp14:editId="7262E6D5">
            <wp:simplePos x="0" y="0"/>
            <wp:positionH relativeFrom="margin">
              <wp:align>right</wp:align>
            </wp:positionH>
            <wp:positionV relativeFrom="paragraph">
              <wp:posOffset>56515</wp:posOffset>
            </wp:positionV>
            <wp:extent cx="1200150" cy="1800225"/>
            <wp:effectExtent l="0" t="0" r="0" b="9525"/>
            <wp:wrapTight wrapText="bothSides">
              <wp:wrapPolygon edited="0">
                <wp:start x="0" y="0"/>
                <wp:lineTo x="0" y="21486"/>
                <wp:lineTo x="21257" y="21486"/>
                <wp:lineTo x="21257" y="0"/>
                <wp:lineTo x="0" y="0"/>
              </wp:wrapPolygon>
            </wp:wrapTight>
            <wp:docPr id="1" name="Obrázek 1" descr="C:\Users\273396\AppData\Local\Microsoft\Windows\INetCache\Content.Word\IMG_5704_vybra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73396\AppData\Local\Microsoft\Windows\INetCache\Content.Word\IMG_5704_vybraná.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sidR="00321568" w:rsidRPr="00321568">
        <w:rPr>
          <w:sz w:val="28"/>
          <w:szCs w:val="28"/>
          <w:lang w:eastAsia="ar-SA"/>
        </w:rPr>
        <w:t>Masarykova</w:t>
      </w:r>
      <w:r w:rsidR="00321568" w:rsidRPr="002300F9">
        <w:rPr>
          <w:b/>
          <w:color w:val="9100DC" w:themeColor="accent4"/>
        </w:rPr>
        <w:t xml:space="preserve"> </w:t>
      </w:r>
      <w:r w:rsidR="00321568" w:rsidRPr="00321568">
        <w:rPr>
          <w:sz w:val="28"/>
          <w:szCs w:val="28"/>
          <w:lang w:eastAsia="ar-SA"/>
        </w:rPr>
        <w:t xml:space="preserve">univerzita získala institucionální akreditaci </w:t>
      </w:r>
      <w:r w:rsidR="00844E44">
        <w:rPr>
          <w:sz w:val="28"/>
          <w:szCs w:val="28"/>
          <w:lang w:eastAsia="ar-SA"/>
        </w:rPr>
        <w:br/>
      </w:r>
      <w:r w:rsidR="00321568" w:rsidRPr="00321568">
        <w:rPr>
          <w:sz w:val="28"/>
          <w:szCs w:val="28"/>
          <w:lang w:eastAsia="ar-SA"/>
        </w:rPr>
        <w:t>a připravila novou nabídku studijních programů</w:t>
      </w:r>
    </w:p>
    <w:p w14:paraId="16C07904" w14:textId="047C39B6" w:rsidR="00321568" w:rsidRPr="00321568" w:rsidRDefault="00321568" w:rsidP="00321568">
      <w:pPr>
        <w:rPr>
          <w:lang w:eastAsia="ar-SA"/>
        </w:rPr>
      </w:pPr>
      <w:r w:rsidRPr="00321568">
        <w:rPr>
          <w:lang w:eastAsia="ar-SA"/>
        </w:rPr>
        <w:t>Náro</w:t>
      </w:r>
      <w:r w:rsidR="00630766">
        <w:rPr>
          <w:lang w:eastAsia="ar-SA"/>
        </w:rPr>
        <w:t>dní akreditační úřad udělil Masarykově univerzitě</w:t>
      </w:r>
      <w:r w:rsidRPr="00321568">
        <w:rPr>
          <w:lang w:eastAsia="ar-SA"/>
        </w:rPr>
        <w:t xml:space="preserve"> institucionální akreditaci pro všech 23 oblastí vzdělávání, o které požádala.</w:t>
      </w:r>
      <w:r w:rsidR="00630766">
        <w:rPr>
          <w:lang w:eastAsia="ar-SA"/>
        </w:rPr>
        <w:t xml:space="preserve"> </w:t>
      </w:r>
      <w:r w:rsidR="00630766" w:rsidRPr="00630766">
        <w:rPr>
          <w:lang w:eastAsia="ar-SA"/>
        </w:rPr>
        <w:t xml:space="preserve">Univerzita si tak po dobu dalších </w:t>
      </w:r>
      <w:r w:rsidR="00630766">
        <w:rPr>
          <w:lang w:eastAsia="ar-SA"/>
        </w:rPr>
        <w:t>10</w:t>
      </w:r>
      <w:r w:rsidR="00630766" w:rsidRPr="00630766">
        <w:rPr>
          <w:lang w:eastAsia="ar-SA"/>
        </w:rPr>
        <w:t xml:space="preserve"> let bude sama schvalovat a upravovat </w:t>
      </w:r>
      <w:r w:rsidR="00B05AFC">
        <w:rPr>
          <w:lang w:eastAsia="ar-SA"/>
        </w:rPr>
        <w:t xml:space="preserve">vlastní </w:t>
      </w:r>
      <w:r w:rsidR="00630766" w:rsidRPr="00630766">
        <w:rPr>
          <w:lang w:eastAsia="ar-SA"/>
        </w:rPr>
        <w:t>studijn</w:t>
      </w:r>
      <w:r w:rsidR="00630766">
        <w:rPr>
          <w:lang w:eastAsia="ar-SA"/>
        </w:rPr>
        <w:t>í programy, a to prostřednictvím</w:t>
      </w:r>
      <w:r w:rsidR="00630766" w:rsidRPr="00630766">
        <w:rPr>
          <w:lang w:eastAsia="ar-SA"/>
        </w:rPr>
        <w:t> </w:t>
      </w:r>
      <w:r w:rsidR="00630766">
        <w:rPr>
          <w:lang w:eastAsia="ar-SA"/>
        </w:rPr>
        <w:t>Rady pro vnitřní hodnocení</w:t>
      </w:r>
      <w:r w:rsidR="000D02DF">
        <w:rPr>
          <w:lang w:eastAsia="ar-SA"/>
        </w:rPr>
        <w:t xml:space="preserve"> MU</w:t>
      </w:r>
      <w:r w:rsidR="002527DE">
        <w:rPr>
          <w:lang w:eastAsia="ar-SA"/>
        </w:rPr>
        <w:t xml:space="preserve">. </w:t>
      </w:r>
      <w:r w:rsidR="00630766">
        <w:t>V průběhu roku 2018 došlo k revizi studijní nabídky, p</w:t>
      </w:r>
      <w:r w:rsidR="00630766" w:rsidRPr="00630766">
        <w:t>očet nabízených studijních programů univerzita</w:t>
      </w:r>
      <w:r w:rsidR="00630766">
        <w:t xml:space="preserve"> snížila z původních 182 na 126.</w:t>
      </w:r>
      <w:r w:rsidR="00630766" w:rsidRPr="00630766">
        <w:t xml:space="preserve"> </w:t>
      </w:r>
      <w:r w:rsidR="00630766">
        <w:t>Studenti si nově mohou</w:t>
      </w:r>
      <w:r w:rsidR="002527DE">
        <w:t xml:space="preserve"> při podávání přihlášky</w:t>
      </w:r>
      <w:r w:rsidR="00630766">
        <w:t xml:space="preserve"> volit různé studijní plány, včetně specializací a</w:t>
      </w:r>
      <w:r w:rsidR="007D5EFD">
        <w:t> </w:t>
      </w:r>
      <w:r w:rsidR="00630766">
        <w:t xml:space="preserve">sdruženého studia. </w:t>
      </w:r>
    </w:p>
    <w:p w14:paraId="3CEEBCCD" w14:textId="301E6303" w:rsidR="003B7FCC" w:rsidRDefault="003B7FCC" w:rsidP="003B7FCC">
      <w:pPr>
        <w:pStyle w:val="Nadpis2"/>
      </w:pPr>
      <w:bookmarkStart w:id="19" w:name="_Toc8676976"/>
      <w:r>
        <w:t>Vnitřní systém zajišťování a hodnocení kvality</w:t>
      </w:r>
      <w:bookmarkEnd w:id="18"/>
      <w:bookmarkEnd w:id="19"/>
    </w:p>
    <w:p w14:paraId="5F872837" w14:textId="4F33C7AA" w:rsidR="003D4D3E" w:rsidRDefault="003D4D3E" w:rsidP="003D4D3E">
      <w:pPr>
        <w:rPr>
          <w:lang w:eastAsia="ar-SA"/>
        </w:rPr>
      </w:pPr>
      <w:r>
        <w:rPr>
          <w:lang w:eastAsia="ar-SA"/>
        </w:rPr>
        <w:t xml:space="preserve">V roce 2017 přistoupila Masarykova univerzita k důkladnému zhodnocení svého vnitřního systému zajišťování a hodnocení kvality a na základě výsledků této vlastní analýzy deklarovala, že existující hodnoticí mechanismy poskytují dostatečné záruky pro převzetí většího dílu společenské odpovědnosti v podobě institucionální akreditace. V roce 2018 </w:t>
      </w:r>
      <w:r w:rsidR="000D02DF">
        <w:rPr>
          <w:lang w:eastAsia="ar-SA"/>
        </w:rPr>
        <w:t xml:space="preserve">pak </w:t>
      </w:r>
      <w:r>
        <w:rPr>
          <w:lang w:eastAsia="ar-SA"/>
        </w:rPr>
        <w:t xml:space="preserve">dospěli ke stejnému závěru rovněž hodnotitelé </w:t>
      </w:r>
      <w:r w:rsidRPr="00FC2C5D">
        <w:rPr>
          <w:b/>
          <w:lang w:eastAsia="ar-SA"/>
        </w:rPr>
        <w:t>Národního akreditačního úřadu pro vysoké školství</w:t>
      </w:r>
      <w:r>
        <w:rPr>
          <w:lang w:eastAsia="ar-SA"/>
        </w:rPr>
        <w:t xml:space="preserve">, kteří konstatovali, že </w:t>
      </w:r>
      <w:r w:rsidRPr="00FC2C5D">
        <w:rPr>
          <w:lang w:eastAsia="ar-SA"/>
        </w:rPr>
        <w:t>institucionální prostředí Masarykovy univerzity je dlouhodobě fungující</w:t>
      </w:r>
      <w:r>
        <w:rPr>
          <w:lang w:eastAsia="ar-SA"/>
        </w:rPr>
        <w:t>, opírá se o vhodně koncipované vnitřní předpisy a další dokumenty strategické a bilanční povahy a</w:t>
      </w:r>
      <w:r w:rsidR="000D02DF">
        <w:rPr>
          <w:lang w:eastAsia="ar-SA"/>
        </w:rPr>
        <w:t> </w:t>
      </w:r>
      <w:r>
        <w:rPr>
          <w:lang w:eastAsia="ar-SA"/>
        </w:rPr>
        <w:t xml:space="preserve">že celý systém zajišťování kvality vzdělávací, tvůrčí a s nimi souvisejících činností je plně funkční. </w:t>
      </w:r>
    </w:p>
    <w:p w14:paraId="5F1EAEA7" w14:textId="491AF16E" w:rsidR="003D4D3E" w:rsidRDefault="003D4D3E" w:rsidP="003D4D3E">
      <w:pPr>
        <w:rPr>
          <w:lang w:eastAsia="ar-SA"/>
        </w:rPr>
      </w:pPr>
      <w:bookmarkStart w:id="20" w:name="_Hlk6347066"/>
      <w:r>
        <w:rPr>
          <w:lang w:eastAsia="ar-SA"/>
        </w:rPr>
        <w:t xml:space="preserve">Péče o kvalitu vzdělávací, tvůrčí a souvisejících činností je na Masarykově univerzitě založena na součinnosti různých orgánů univerzity a fakult, jejichž svorníkem je </w:t>
      </w:r>
      <w:r w:rsidRPr="00D118CD">
        <w:rPr>
          <w:b/>
          <w:lang w:eastAsia="ar-SA"/>
        </w:rPr>
        <w:t>patnáctičlenná Rada pro vnitřní hodnocení MU</w:t>
      </w:r>
      <w:r>
        <w:rPr>
          <w:lang w:eastAsia="ar-SA"/>
        </w:rPr>
        <w:t xml:space="preserve"> jakožto nejvyšší instance v oblasti hodnocení kvality. Ve snaze o posílení nezávislosti a zajištění dostatečné kritičnosti je </w:t>
      </w:r>
      <w:r w:rsidR="004419B8">
        <w:rPr>
          <w:lang w:eastAsia="ar-SA"/>
        </w:rPr>
        <w:t>RVH</w:t>
      </w:r>
      <w:r w:rsidR="00D55C01">
        <w:rPr>
          <w:lang w:eastAsia="ar-SA"/>
        </w:rPr>
        <w:t xml:space="preserve"> MU</w:t>
      </w:r>
      <w:r w:rsidR="004419B8">
        <w:rPr>
          <w:lang w:eastAsia="ar-SA"/>
        </w:rPr>
        <w:t xml:space="preserve"> </w:t>
      </w:r>
      <w:r>
        <w:rPr>
          <w:lang w:eastAsia="ar-SA"/>
        </w:rPr>
        <w:t>složena způsobem, který výrazně omezuje rizika plynoucí z případných střetů zájmů, a</w:t>
      </w:r>
      <w:r w:rsidR="00D55C01">
        <w:rPr>
          <w:lang w:eastAsia="ar-SA"/>
        </w:rPr>
        <w:t> </w:t>
      </w:r>
      <w:r>
        <w:rPr>
          <w:lang w:eastAsia="ar-SA"/>
        </w:rPr>
        <w:t>to i</w:t>
      </w:r>
      <w:r w:rsidR="003D6A6C">
        <w:rPr>
          <w:lang w:eastAsia="ar-SA"/>
        </w:rPr>
        <w:t> </w:t>
      </w:r>
      <w:r>
        <w:rPr>
          <w:lang w:eastAsia="ar-SA"/>
        </w:rPr>
        <w:t xml:space="preserve">díky zapojení externích členů, kteří mají – stejně jako zástupce z řad studentů – stejná práva a povinnosti jako interní členové. V roce 2018 se RVH MU sešla </w:t>
      </w:r>
      <w:proofErr w:type="gramStart"/>
      <w:r>
        <w:rPr>
          <w:lang w:eastAsia="ar-SA"/>
        </w:rPr>
        <w:t>ke</w:t>
      </w:r>
      <w:proofErr w:type="gramEnd"/>
      <w:r>
        <w:rPr>
          <w:lang w:eastAsia="ar-SA"/>
        </w:rPr>
        <w:t xml:space="preserve"> 14 řádným zasedáním, v jejich průběhu </w:t>
      </w:r>
      <w:r w:rsidRPr="00630766">
        <w:rPr>
          <w:b/>
          <w:lang w:eastAsia="ar-SA"/>
        </w:rPr>
        <w:t xml:space="preserve">schválila </w:t>
      </w:r>
      <w:r w:rsidR="00902B68" w:rsidRPr="00630766">
        <w:rPr>
          <w:b/>
          <w:lang w:eastAsia="ar-SA"/>
        </w:rPr>
        <w:t>3</w:t>
      </w:r>
      <w:r w:rsidR="00902B68">
        <w:rPr>
          <w:b/>
          <w:lang w:eastAsia="ar-SA"/>
        </w:rPr>
        <w:t>49</w:t>
      </w:r>
      <w:r w:rsidR="00A255BD">
        <w:rPr>
          <w:b/>
          <w:lang w:eastAsia="ar-SA"/>
        </w:rPr>
        <w:t xml:space="preserve"> </w:t>
      </w:r>
      <w:r w:rsidRPr="00630766">
        <w:rPr>
          <w:b/>
          <w:lang w:eastAsia="ar-SA"/>
        </w:rPr>
        <w:t>návrhů nových studijních programů</w:t>
      </w:r>
      <w:r>
        <w:rPr>
          <w:lang w:eastAsia="ar-SA"/>
        </w:rPr>
        <w:t xml:space="preserve"> a projednala rovněž 4 metodické dokumenty zpřesňující některé postupy zajišťování kvality činností univerzity. Jednotliví členové RVH MU se navíc zúčastnili celkem </w:t>
      </w:r>
      <w:r w:rsidRPr="00D118CD">
        <w:rPr>
          <w:b/>
          <w:lang w:eastAsia="ar-SA"/>
        </w:rPr>
        <w:t>216 hodnoticích schůzek</w:t>
      </w:r>
      <w:r>
        <w:rPr>
          <w:lang w:eastAsia="ar-SA"/>
        </w:rPr>
        <w:t xml:space="preserve"> věnovaných přípravě konkrétních studijních programů.</w:t>
      </w:r>
    </w:p>
    <w:p w14:paraId="371F335B" w14:textId="29ACE4AD" w:rsidR="003D4D3E" w:rsidRDefault="003D4D3E" w:rsidP="003D4D3E">
      <w:pPr>
        <w:rPr>
          <w:lang w:eastAsia="ar-SA"/>
        </w:rPr>
      </w:pPr>
      <w:r>
        <w:rPr>
          <w:lang w:eastAsia="ar-SA"/>
        </w:rPr>
        <w:t xml:space="preserve">V souladu s nově udělenou institucionální akreditací se hlavní pozornost Masarykovy univerzity v oblasti kvality soustředila v roce 2018 na hodnocení a samosprávné schvalování studijních programů, které je součástí </w:t>
      </w:r>
      <w:r w:rsidRPr="00FC2C5D">
        <w:rPr>
          <w:lang w:eastAsia="ar-SA"/>
        </w:rPr>
        <w:t xml:space="preserve">systematického úsilí o </w:t>
      </w:r>
      <w:r w:rsidRPr="00D118CD">
        <w:rPr>
          <w:b/>
          <w:lang w:eastAsia="ar-SA"/>
        </w:rPr>
        <w:t>komplexní revizi studijní nabídky</w:t>
      </w:r>
      <w:r>
        <w:rPr>
          <w:lang w:eastAsia="ar-SA"/>
        </w:rPr>
        <w:t>. V praxi tím byla důkladně prověřena většina nově zavedených mechanismů vnitřního systému zajišťování kvality týkající se zajišťování kvality studijních programů: vlastní hodnocení studijního programu (sebehodnoticí zpráva), hodnocení studijního programu na</w:t>
      </w:r>
      <w:r w:rsidR="00D55C01">
        <w:rPr>
          <w:lang w:eastAsia="ar-SA"/>
        </w:rPr>
        <w:t> </w:t>
      </w:r>
      <w:r>
        <w:rPr>
          <w:lang w:eastAsia="ar-SA"/>
        </w:rPr>
        <w:t xml:space="preserve">principu </w:t>
      </w:r>
      <w:r w:rsidRPr="00193C48">
        <w:rPr>
          <w:i/>
          <w:lang w:eastAsia="ar-SA"/>
        </w:rPr>
        <w:t>peer-review</w:t>
      </w:r>
      <w:r>
        <w:rPr>
          <w:lang w:eastAsia="ar-SA"/>
        </w:rPr>
        <w:t xml:space="preserve"> (posudek externího hodnotitele), hodnoticí schůzka za účasti externího hodnotitele a</w:t>
      </w:r>
      <w:r w:rsidR="003D6A6C">
        <w:rPr>
          <w:lang w:eastAsia="ar-SA"/>
        </w:rPr>
        <w:t> </w:t>
      </w:r>
      <w:r>
        <w:rPr>
          <w:lang w:eastAsia="ar-SA"/>
        </w:rPr>
        <w:t xml:space="preserve">vedení fakulty, hodnocení ze strany RVH MU zaměřená zejména na kontrolu naplnění standardů kvality studijních programů. </w:t>
      </w:r>
    </w:p>
    <w:p w14:paraId="3DBE72DA" w14:textId="68CD80E9" w:rsidR="003D4D3E" w:rsidRDefault="003D4D3E" w:rsidP="003D4D3E">
      <w:pPr>
        <w:rPr>
          <w:lang w:eastAsia="ar-SA"/>
        </w:rPr>
      </w:pPr>
      <w:r>
        <w:rPr>
          <w:lang w:eastAsia="ar-SA"/>
        </w:rPr>
        <w:t xml:space="preserve">V rámci své rozhodovací činnosti RVH </w:t>
      </w:r>
      <w:r w:rsidR="00D55C01">
        <w:rPr>
          <w:lang w:eastAsia="ar-SA"/>
        </w:rPr>
        <w:t xml:space="preserve">MU </w:t>
      </w:r>
      <w:r>
        <w:rPr>
          <w:lang w:eastAsia="ar-SA"/>
        </w:rPr>
        <w:t xml:space="preserve">průběžně interpretovala, upřesňovala a doplňovala </w:t>
      </w:r>
      <w:r w:rsidRPr="00FC2C5D">
        <w:rPr>
          <w:b/>
          <w:lang w:eastAsia="ar-SA"/>
        </w:rPr>
        <w:t>obecné standardy kvality studijních programů</w:t>
      </w:r>
      <w:r>
        <w:rPr>
          <w:lang w:eastAsia="ar-SA"/>
        </w:rPr>
        <w:t xml:space="preserve"> </w:t>
      </w:r>
      <w:proofErr w:type="gramStart"/>
      <w:r>
        <w:rPr>
          <w:lang w:eastAsia="ar-SA"/>
        </w:rPr>
        <w:t>MU</w:t>
      </w:r>
      <w:proofErr w:type="gramEnd"/>
      <w:r>
        <w:rPr>
          <w:lang w:eastAsia="ar-SA"/>
        </w:rPr>
        <w:t xml:space="preserve">. Tato precedentní rozhodnutí budou </w:t>
      </w:r>
      <w:r w:rsidR="00D55C01">
        <w:rPr>
          <w:lang w:eastAsia="ar-SA"/>
        </w:rPr>
        <w:t>následně</w:t>
      </w:r>
      <w:r>
        <w:rPr>
          <w:lang w:eastAsia="ar-SA"/>
        </w:rPr>
        <w:t xml:space="preserve"> shrnuta do samostatného dokumentu a poslouží zejména jako metodická pomůcka pro přípravu nových studijních programů či jejich dalších změn. Rada pro vnitřní hodnocení </w:t>
      </w:r>
      <w:r w:rsidR="00D55C01">
        <w:rPr>
          <w:lang w:eastAsia="ar-SA"/>
        </w:rPr>
        <w:t xml:space="preserve">MU </w:t>
      </w:r>
      <w:r>
        <w:rPr>
          <w:lang w:eastAsia="ar-SA"/>
        </w:rPr>
        <w:t xml:space="preserve">rovněž průběžně shromažďovala podněty pro úpravu mechanismů zajišťování kvality studijních programů s předpokladem zásadnější novely vnitřního předpisu </w:t>
      </w:r>
      <w:r w:rsidRPr="00FC2C5D">
        <w:rPr>
          <w:i/>
          <w:lang w:eastAsia="ar-SA"/>
        </w:rPr>
        <w:t>Schvalování, řízení a hodnocení kvality studijních programů MU</w:t>
      </w:r>
      <w:r>
        <w:rPr>
          <w:lang w:eastAsia="ar-SA"/>
        </w:rPr>
        <w:t xml:space="preserve"> v roce 2019. </w:t>
      </w:r>
    </w:p>
    <w:bookmarkEnd w:id="20"/>
    <w:p w14:paraId="5BE7E1E5" w14:textId="4FF57157" w:rsidR="003D4D3E" w:rsidRDefault="003D4D3E" w:rsidP="003D4D3E">
      <w:pPr>
        <w:rPr>
          <w:lang w:eastAsia="ar-SA"/>
        </w:rPr>
      </w:pPr>
      <w:r>
        <w:rPr>
          <w:lang w:eastAsia="ar-SA"/>
        </w:rPr>
        <w:lastRenderedPageBreak/>
        <w:t xml:space="preserve">V souvislosti se schvalováním studijních programů na základě nových standardů přistoupila v roce 2018 Masarykova univerzita také k </w:t>
      </w:r>
      <w:r w:rsidRPr="00D118CD">
        <w:rPr>
          <w:b/>
          <w:lang w:eastAsia="ar-SA"/>
        </w:rPr>
        <w:t>posílení role garanta studijního programu</w:t>
      </w:r>
      <w:r>
        <w:rPr>
          <w:lang w:eastAsia="ar-SA"/>
        </w:rPr>
        <w:t xml:space="preserve">, což se adekvátně promítlo rovněž do novelizace vnitřního mzdového předpisu. Souběžně probíhala příprava metodických dokumentů k </w:t>
      </w:r>
      <w:r w:rsidRPr="00D118CD">
        <w:rPr>
          <w:b/>
          <w:lang w:eastAsia="ar-SA"/>
        </w:rPr>
        <w:t>činnosti rad studijních programů</w:t>
      </w:r>
      <w:r>
        <w:rPr>
          <w:lang w:eastAsia="ar-SA"/>
        </w:rPr>
        <w:t>, které začnou fungovat od roku 2019 jako poradní orgány jednotlivých garantů a</w:t>
      </w:r>
      <w:r w:rsidR="003D6A6C">
        <w:rPr>
          <w:lang w:eastAsia="ar-SA"/>
        </w:rPr>
        <w:t> </w:t>
      </w:r>
      <w:bookmarkStart w:id="21" w:name="_Hlk6347210"/>
      <w:r>
        <w:rPr>
          <w:lang w:eastAsia="ar-SA"/>
        </w:rPr>
        <w:t>mimo jiné významně rozšíří prostor pro aktivní zapojení studentů do hodnocení.</w:t>
      </w:r>
    </w:p>
    <w:p w14:paraId="33E4D668" w14:textId="1609EBCD" w:rsidR="003D4D3E" w:rsidRDefault="003D4D3E" w:rsidP="003D4D3E">
      <w:pPr>
        <w:rPr>
          <w:lang w:eastAsia="ar-SA"/>
        </w:rPr>
      </w:pPr>
      <w:r>
        <w:rPr>
          <w:lang w:eastAsia="ar-SA"/>
        </w:rPr>
        <w:t>Významná úloha při schvalování studijních programů připadla rovněž podpůrným nástrojům vytvářeným a</w:t>
      </w:r>
      <w:r w:rsidR="003D6A6C">
        <w:rPr>
          <w:lang w:eastAsia="ar-SA"/>
        </w:rPr>
        <w:t> </w:t>
      </w:r>
      <w:r>
        <w:rPr>
          <w:lang w:eastAsia="ar-SA"/>
        </w:rPr>
        <w:t xml:space="preserve">rozvíjeným v prostředí IS MU a zejména </w:t>
      </w:r>
      <w:r w:rsidRPr="00D118CD">
        <w:rPr>
          <w:b/>
          <w:lang w:eastAsia="ar-SA"/>
        </w:rPr>
        <w:t>síti koordinátorů pro kvalitu na jednotlivých fakultách</w:t>
      </w:r>
      <w:r>
        <w:rPr>
          <w:lang w:eastAsia="ar-SA"/>
        </w:rPr>
        <w:t xml:space="preserve">, která slouží jako administrativně-technické zázemí v nově zaváděných postupech vnitřního hodnocení. </w:t>
      </w:r>
    </w:p>
    <w:p w14:paraId="6D023376" w14:textId="77777777" w:rsidR="003D4D3E" w:rsidRDefault="003D4D3E" w:rsidP="003D4D3E">
      <w:pPr>
        <w:rPr>
          <w:lang w:eastAsia="ar-SA"/>
        </w:rPr>
      </w:pPr>
      <w:r>
        <w:rPr>
          <w:lang w:eastAsia="ar-SA"/>
        </w:rPr>
        <w:t xml:space="preserve">Nad rámec hodnocení a schvalování studijních programů v roce 2018 univerzita dále zahájila </w:t>
      </w:r>
      <w:r w:rsidRPr="00D118CD">
        <w:rPr>
          <w:b/>
          <w:lang w:eastAsia="ar-SA"/>
        </w:rPr>
        <w:t>přípravu mimořádné kontroly závěrečných prací</w:t>
      </w:r>
      <w:r>
        <w:rPr>
          <w:lang w:eastAsia="ar-SA"/>
        </w:rPr>
        <w:t xml:space="preserve"> předložených k obhajobě v uplynulých dvou dekádách, jejímž hlavním cílem je zhodnotit funkčnost existujících mechanismů prevence plagiátorství.</w:t>
      </w:r>
    </w:p>
    <w:p w14:paraId="5D620293" w14:textId="6426DB29" w:rsidR="003D4D3E" w:rsidRPr="00774323" w:rsidRDefault="003D4D3E" w:rsidP="00D118CD">
      <w:r>
        <w:rPr>
          <w:lang w:eastAsia="ar-SA"/>
        </w:rPr>
        <w:t xml:space="preserve">Již tradičně pořádala Masarykova univerzita ve spolupráci s dalšími partnerskými institucemi </w:t>
      </w:r>
      <w:r w:rsidRPr="00193C48">
        <w:rPr>
          <w:b/>
          <w:lang w:eastAsia="ar-SA"/>
        </w:rPr>
        <w:t xml:space="preserve">konferenci </w:t>
      </w:r>
      <w:r w:rsidRPr="00193C48">
        <w:rPr>
          <w:b/>
          <w:i/>
          <w:lang w:eastAsia="ar-SA"/>
        </w:rPr>
        <w:t>Hodnocení kvality vysokých škol</w:t>
      </w:r>
      <w:r>
        <w:rPr>
          <w:lang w:eastAsia="ar-SA"/>
        </w:rPr>
        <w:t xml:space="preserve">, která se </w:t>
      </w:r>
      <w:r w:rsidR="003D6A6C">
        <w:rPr>
          <w:lang w:eastAsia="ar-SA"/>
        </w:rPr>
        <w:t xml:space="preserve">konala </w:t>
      </w:r>
      <w:proofErr w:type="gramStart"/>
      <w:r>
        <w:rPr>
          <w:lang w:eastAsia="ar-SA"/>
        </w:rPr>
        <w:t>10.–11</w:t>
      </w:r>
      <w:proofErr w:type="gramEnd"/>
      <w:r>
        <w:rPr>
          <w:lang w:eastAsia="ar-SA"/>
        </w:rPr>
        <w:t>. května 2018 v Telči. Tematicky byla konference zaměřena na první zkušenosti českých univerzit s institucionální akreditací, ale také na mechanismy vnitřního hodnocení a schvalování studijních programů.</w:t>
      </w:r>
    </w:p>
    <w:p w14:paraId="30B4A64B" w14:textId="21F82D7B" w:rsidR="003B7FCC" w:rsidRDefault="003B7FCC" w:rsidP="003B7FCC">
      <w:pPr>
        <w:pStyle w:val="Nadpis2"/>
      </w:pPr>
      <w:bookmarkStart w:id="22" w:name="_Toc516817615"/>
      <w:bookmarkStart w:id="23" w:name="_Toc8676977"/>
      <w:bookmarkEnd w:id="21"/>
      <w:r>
        <w:t>Institucionální akreditace</w:t>
      </w:r>
      <w:bookmarkEnd w:id="22"/>
      <w:bookmarkEnd w:id="23"/>
    </w:p>
    <w:p w14:paraId="14F375B0" w14:textId="2C4D84A8" w:rsidR="00D3166D" w:rsidRDefault="00D3166D" w:rsidP="00D3166D">
      <w:pPr>
        <w:rPr>
          <w:lang w:eastAsia="ar-SA"/>
        </w:rPr>
      </w:pPr>
      <w:r>
        <w:rPr>
          <w:lang w:eastAsia="ar-SA"/>
        </w:rPr>
        <w:t xml:space="preserve">V roce 2018 získala Masarykova univerzita </w:t>
      </w:r>
      <w:r w:rsidRPr="00D118CD">
        <w:rPr>
          <w:b/>
          <w:lang w:eastAsia="ar-SA"/>
        </w:rPr>
        <w:t>institucionální akreditaci pro všech 23 oblastí vzdělávání</w:t>
      </w:r>
      <w:r>
        <w:rPr>
          <w:lang w:eastAsia="ar-SA"/>
        </w:rPr>
        <w:t>, o</w:t>
      </w:r>
      <w:r w:rsidR="003D6A6C">
        <w:rPr>
          <w:lang w:eastAsia="ar-SA"/>
        </w:rPr>
        <w:t> </w:t>
      </w:r>
      <w:r>
        <w:rPr>
          <w:lang w:eastAsia="ar-SA"/>
        </w:rPr>
        <w:t>které požádala Národní akreditační úřad pro vysoké školství a které pokrývají drtivou většinu studijní nabídky univerzity. Posílila tak významně svou odpovědnost za zajišťování kvality svých činností, projevující se zejména oprávněním schvalovat samostatně studijní programy uskutečňované v rámci uvedených oblastí vzdělávání.</w:t>
      </w:r>
    </w:p>
    <w:p w14:paraId="5AF69B28" w14:textId="0199831E" w:rsidR="00D3166D" w:rsidRDefault="00D3166D" w:rsidP="00D3166D">
      <w:pPr>
        <w:rPr>
          <w:lang w:eastAsia="ar-SA"/>
        </w:rPr>
      </w:pPr>
      <w:r>
        <w:rPr>
          <w:lang w:eastAsia="ar-SA"/>
        </w:rPr>
        <w:t xml:space="preserve">Žádost o udělení institucionální akreditace MU podala v prosinci 2017 a v prvních měsících roku 2018 následně prošla důkladným hodnocením ze strany Národního akreditačního úřadu. V průběhu </w:t>
      </w:r>
      <w:r w:rsidRPr="00D118CD">
        <w:rPr>
          <w:b/>
          <w:lang w:eastAsia="ar-SA"/>
        </w:rPr>
        <w:t>24 návštěv</w:t>
      </w:r>
      <w:r>
        <w:rPr>
          <w:lang w:eastAsia="ar-SA"/>
        </w:rPr>
        <w:t xml:space="preserve"> na</w:t>
      </w:r>
      <w:r w:rsidR="00D55C01">
        <w:rPr>
          <w:lang w:eastAsia="ar-SA"/>
        </w:rPr>
        <w:t> </w:t>
      </w:r>
      <w:r>
        <w:rPr>
          <w:lang w:eastAsia="ar-SA"/>
        </w:rPr>
        <w:t xml:space="preserve">místě věnovaly jednotlivé </w:t>
      </w:r>
      <w:r w:rsidRPr="00D118CD">
        <w:rPr>
          <w:b/>
          <w:lang w:eastAsia="ar-SA"/>
        </w:rPr>
        <w:t>hodnoticí komise</w:t>
      </w:r>
      <w:r>
        <w:rPr>
          <w:lang w:eastAsia="ar-SA"/>
        </w:rPr>
        <w:t xml:space="preserve"> důkladnou pozornost jak prověření celkového institucionálního prostředí univerzity a zejména mechanismům vnitřního zajišťování kvality, tak stavu a</w:t>
      </w:r>
      <w:r w:rsidR="00D55C01">
        <w:rPr>
          <w:lang w:eastAsia="ar-SA"/>
        </w:rPr>
        <w:t> </w:t>
      </w:r>
      <w:r>
        <w:rPr>
          <w:lang w:eastAsia="ar-SA"/>
        </w:rPr>
        <w:t>perspektivám dalšího rozvoje každé jednotlivé oblasti vzdělávání. Rada NAÚ na svém zasedání dne 24.</w:t>
      </w:r>
      <w:r w:rsidR="00D55C01">
        <w:rPr>
          <w:lang w:eastAsia="ar-SA"/>
        </w:rPr>
        <w:t> </w:t>
      </w:r>
      <w:r>
        <w:rPr>
          <w:lang w:eastAsia="ar-SA"/>
        </w:rPr>
        <w:t>5.</w:t>
      </w:r>
      <w:r w:rsidR="00D55C01">
        <w:rPr>
          <w:lang w:eastAsia="ar-SA"/>
        </w:rPr>
        <w:t> </w:t>
      </w:r>
      <w:r>
        <w:rPr>
          <w:lang w:eastAsia="ar-SA"/>
        </w:rPr>
        <w:t xml:space="preserve">2018 rozhodla o </w:t>
      </w:r>
      <w:r w:rsidRPr="00FC2C5D">
        <w:rPr>
          <w:b/>
          <w:lang w:eastAsia="ar-SA"/>
        </w:rPr>
        <w:t>udělení institucionální akreditace Masarykově univerzitě na 10 let</w:t>
      </w:r>
      <w:r>
        <w:rPr>
          <w:lang w:eastAsia="ar-SA"/>
        </w:rPr>
        <w:t xml:space="preserve"> pro následující oblasti vzdělávání, a to ve většině případů pro studijní programy bakalářského, magisterského i doktorského typu: </w:t>
      </w:r>
    </w:p>
    <w:p w14:paraId="172CA1B2" w14:textId="34E6E6DE" w:rsidR="00D3166D" w:rsidRDefault="00D3166D" w:rsidP="00D3166D">
      <w:pPr>
        <w:rPr>
          <w:lang w:eastAsia="ar-SA"/>
        </w:rPr>
      </w:pPr>
      <w:r>
        <w:rPr>
          <w:lang w:eastAsia="ar-SA"/>
        </w:rPr>
        <w:t>Bezpečnostní obory (pro bakalářské studijní programy), Biologie, ekologie a životní prostředí, Ekonomické obory, Filologie, Filozofie, religionistika a teologie, Fyzika, Historické vědy, Chemie, Informatika, Matematika, Mediální a komunikační studia (pro bakalářské a magisterské studijní programy), Neučitelská pedagogika, Politické vědy, Právo, Psychologie, Sociální práce, Sociologie, Tělesná výchova a sport; Kinantropologie, Učitelství, Vědy o umění a kultuře, Vědy o Zemi, Všeobecné lékařství a zubní lékařství (pro magisterské a</w:t>
      </w:r>
      <w:r w:rsidR="003D6A6C">
        <w:rPr>
          <w:lang w:eastAsia="ar-SA"/>
        </w:rPr>
        <w:t> </w:t>
      </w:r>
      <w:r>
        <w:rPr>
          <w:lang w:eastAsia="ar-SA"/>
        </w:rPr>
        <w:t xml:space="preserve">doktorské studijní programy), Zdravotnické obory. </w:t>
      </w:r>
    </w:p>
    <w:p w14:paraId="48F584AD" w14:textId="63C8CF3D" w:rsidR="00D3166D" w:rsidRPr="00774323" w:rsidRDefault="00D3166D" w:rsidP="00D118CD">
      <w:r>
        <w:rPr>
          <w:lang w:eastAsia="ar-SA"/>
        </w:rPr>
        <w:t xml:space="preserve">NAÚ rovněž udělil Masarykově univerzitě oprávnění </w:t>
      </w:r>
      <w:r w:rsidRPr="00D118CD">
        <w:rPr>
          <w:b/>
          <w:lang w:eastAsia="ar-SA"/>
        </w:rPr>
        <w:t>samostatně vytvářet a uskutečňovat studijní programy</w:t>
      </w:r>
      <w:r>
        <w:rPr>
          <w:lang w:eastAsia="ar-SA"/>
        </w:rPr>
        <w:t xml:space="preserve"> doktorského typu ve výše uvedených oblastech vzdělávání </w:t>
      </w:r>
      <w:r w:rsidRPr="00193C48">
        <w:rPr>
          <w:lang w:eastAsia="ar-SA"/>
        </w:rPr>
        <w:t>ve spolupráci s následujícími pracovišti</w:t>
      </w:r>
      <w:r w:rsidRPr="00D118CD">
        <w:rPr>
          <w:b/>
          <w:lang w:eastAsia="ar-SA"/>
        </w:rPr>
        <w:t xml:space="preserve"> Akademie věd České republiky</w:t>
      </w:r>
      <w:r>
        <w:rPr>
          <w:lang w:eastAsia="ar-SA"/>
        </w:rPr>
        <w:t xml:space="preserve"> s postaven</w:t>
      </w:r>
      <w:r w:rsidR="00391C4A">
        <w:rPr>
          <w:lang w:eastAsia="ar-SA"/>
        </w:rPr>
        <w:t xml:space="preserve">ím veřejné výzkumné instituce: Astronomický ústav AV ČR, Biofyzikální ústav AV ČR, Botanický ústav AV ČR, Geologický ústav AV ČR, </w:t>
      </w:r>
      <w:r>
        <w:rPr>
          <w:lang w:eastAsia="ar-SA"/>
        </w:rPr>
        <w:t>Matematický ústav AV ČR</w:t>
      </w:r>
      <w:r w:rsidR="00391C4A">
        <w:rPr>
          <w:lang w:eastAsia="ar-SA"/>
        </w:rPr>
        <w:t xml:space="preserve">, </w:t>
      </w:r>
      <w:r>
        <w:rPr>
          <w:lang w:eastAsia="ar-SA"/>
        </w:rPr>
        <w:t>Psychologický ústav AV ČR</w:t>
      </w:r>
      <w:r w:rsidR="00391C4A">
        <w:rPr>
          <w:lang w:eastAsia="ar-SA"/>
        </w:rPr>
        <w:t xml:space="preserve">, </w:t>
      </w:r>
      <w:r>
        <w:rPr>
          <w:lang w:eastAsia="ar-SA"/>
        </w:rPr>
        <w:t>Ústav analytické chemie AV ČR</w:t>
      </w:r>
      <w:r w:rsidR="00391C4A">
        <w:rPr>
          <w:lang w:eastAsia="ar-SA"/>
        </w:rPr>
        <w:t xml:space="preserve">, </w:t>
      </w:r>
      <w:r>
        <w:rPr>
          <w:lang w:eastAsia="ar-SA"/>
        </w:rPr>
        <w:t>Ústav biologie obratlovců AV ČR</w:t>
      </w:r>
      <w:r w:rsidR="00391C4A">
        <w:rPr>
          <w:lang w:eastAsia="ar-SA"/>
        </w:rPr>
        <w:t xml:space="preserve">, </w:t>
      </w:r>
      <w:r>
        <w:rPr>
          <w:lang w:eastAsia="ar-SA"/>
        </w:rPr>
        <w:t>Ústav fyziky materiálů AV ČR</w:t>
      </w:r>
      <w:r w:rsidR="00391C4A">
        <w:rPr>
          <w:lang w:eastAsia="ar-SA"/>
        </w:rPr>
        <w:t xml:space="preserve">, </w:t>
      </w:r>
      <w:r>
        <w:rPr>
          <w:lang w:eastAsia="ar-SA"/>
        </w:rPr>
        <w:t>Ústav fyziky plazmatu AV ČR</w:t>
      </w:r>
      <w:r w:rsidR="00391C4A">
        <w:rPr>
          <w:lang w:eastAsia="ar-SA"/>
        </w:rPr>
        <w:t xml:space="preserve">, </w:t>
      </w:r>
      <w:r>
        <w:rPr>
          <w:lang w:eastAsia="ar-SA"/>
        </w:rPr>
        <w:t>Ústav makromolekulární chemie AV ČR</w:t>
      </w:r>
      <w:r w:rsidR="00391C4A">
        <w:rPr>
          <w:lang w:eastAsia="ar-SA"/>
        </w:rPr>
        <w:t xml:space="preserve">, </w:t>
      </w:r>
      <w:r>
        <w:rPr>
          <w:lang w:eastAsia="ar-SA"/>
        </w:rPr>
        <w:t>Ús</w:t>
      </w:r>
      <w:r w:rsidR="00391C4A">
        <w:rPr>
          <w:lang w:eastAsia="ar-SA"/>
        </w:rPr>
        <w:t xml:space="preserve">tav pro českou literaturu AV ČR, </w:t>
      </w:r>
      <w:r>
        <w:rPr>
          <w:lang w:eastAsia="ar-SA"/>
        </w:rPr>
        <w:t>Ú</w:t>
      </w:r>
      <w:r w:rsidR="00391C4A">
        <w:rPr>
          <w:lang w:eastAsia="ar-SA"/>
        </w:rPr>
        <w:t xml:space="preserve">stav přístrojové techniky AV ČR, </w:t>
      </w:r>
      <w:r>
        <w:rPr>
          <w:lang w:eastAsia="ar-SA"/>
        </w:rPr>
        <w:t>Ústav výzkumu globální změny AV ČR</w:t>
      </w:r>
      <w:r w:rsidR="00391C4A">
        <w:rPr>
          <w:lang w:eastAsia="ar-SA"/>
        </w:rPr>
        <w:t>.</w:t>
      </w:r>
    </w:p>
    <w:p w14:paraId="34AA0287" w14:textId="7D2273E4" w:rsidR="003B7FCC" w:rsidRDefault="003B7FCC" w:rsidP="003B7FCC">
      <w:pPr>
        <w:pStyle w:val="Nadpis2"/>
      </w:pPr>
      <w:bookmarkStart w:id="24" w:name="_Toc516817616"/>
      <w:bookmarkStart w:id="25" w:name="_Toc8676978"/>
      <w:r>
        <w:lastRenderedPageBreak/>
        <w:t>Realizace průzkumů a získávání zpětné vazby</w:t>
      </w:r>
      <w:bookmarkEnd w:id="24"/>
      <w:bookmarkEnd w:id="25"/>
    </w:p>
    <w:p w14:paraId="7E20488E" w14:textId="66783851" w:rsidR="009A44E8" w:rsidRDefault="009A44E8" w:rsidP="009A44E8">
      <w:pPr>
        <w:rPr>
          <w:lang w:eastAsia="ar-SA"/>
        </w:rPr>
      </w:pPr>
      <w:r>
        <w:rPr>
          <w:lang w:eastAsia="ar-SA"/>
        </w:rPr>
        <w:t xml:space="preserve">Institucionální průzkumy tvoří </w:t>
      </w:r>
      <w:r w:rsidR="00776FDE">
        <w:rPr>
          <w:lang w:eastAsia="ar-SA"/>
        </w:rPr>
        <w:t xml:space="preserve">dlouhodobou </w:t>
      </w:r>
      <w:r>
        <w:rPr>
          <w:lang w:eastAsia="ar-SA"/>
        </w:rPr>
        <w:t>oporu</w:t>
      </w:r>
      <w:r w:rsidR="00776FDE">
        <w:rPr>
          <w:lang w:eastAsia="ar-SA"/>
        </w:rPr>
        <w:t xml:space="preserve"> Masarykovy univerzity</w:t>
      </w:r>
      <w:r>
        <w:rPr>
          <w:lang w:eastAsia="ar-SA"/>
        </w:rPr>
        <w:t xml:space="preserve"> v</w:t>
      </w:r>
      <w:r w:rsidR="003D6A6C">
        <w:rPr>
          <w:lang w:eastAsia="ar-SA"/>
        </w:rPr>
        <w:t>e strategickém plánování a</w:t>
      </w:r>
      <w:r w:rsidR="00CC1DDB">
        <w:rPr>
          <w:lang w:eastAsia="ar-SA"/>
        </w:rPr>
        <w:t> </w:t>
      </w:r>
      <w:r w:rsidR="003D6A6C">
        <w:rPr>
          <w:lang w:eastAsia="ar-SA"/>
        </w:rPr>
        <w:t>zajišťování kvality</w:t>
      </w:r>
      <w:r>
        <w:rPr>
          <w:lang w:eastAsia="ar-SA"/>
        </w:rPr>
        <w:t xml:space="preserve">. </w:t>
      </w:r>
      <w:r w:rsidR="00494E0F">
        <w:rPr>
          <w:lang w:eastAsia="ar-SA"/>
        </w:rPr>
        <w:t>V r</w:t>
      </w:r>
      <w:r>
        <w:rPr>
          <w:lang w:eastAsia="ar-SA"/>
        </w:rPr>
        <w:t>o</w:t>
      </w:r>
      <w:r w:rsidR="00494E0F">
        <w:rPr>
          <w:lang w:eastAsia="ar-SA"/>
        </w:rPr>
        <w:t>ce</w:t>
      </w:r>
      <w:r>
        <w:rPr>
          <w:lang w:eastAsia="ar-SA"/>
        </w:rPr>
        <w:t xml:space="preserve"> 2018</w:t>
      </w:r>
      <w:r w:rsidR="00494E0F">
        <w:rPr>
          <w:lang w:eastAsia="ar-SA"/>
        </w:rPr>
        <w:t xml:space="preserve"> se</w:t>
      </w:r>
      <w:r>
        <w:rPr>
          <w:lang w:eastAsia="ar-SA"/>
        </w:rPr>
        <w:t xml:space="preserve"> </w:t>
      </w:r>
      <w:r w:rsidR="00494E0F">
        <w:rPr>
          <w:lang w:eastAsia="ar-SA"/>
        </w:rPr>
        <w:t xml:space="preserve">celkově uskutečnilo </w:t>
      </w:r>
      <w:r w:rsidR="00494E0F" w:rsidRPr="00D118CD">
        <w:rPr>
          <w:b/>
          <w:lang w:eastAsia="ar-SA"/>
        </w:rPr>
        <w:t xml:space="preserve">10 </w:t>
      </w:r>
      <w:r w:rsidR="003D6A6C">
        <w:rPr>
          <w:b/>
          <w:lang w:eastAsia="ar-SA"/>
        </w:rPr>
        <w:t>celouniverzitních</w:t>
      </w:r>
      <w:r w:rsidR="003D6A6C" w:rsidRPr="00D118CD">
        <w:rPr>
          <w:b/>
          <w:lang w:eastAsia="ar-SA"/>
        </w:rPr>
        <w:t xml:space="preserve"> </w:t>
      </w:r>
      <w:r w:rsidR="00494E0F" w:rsidRPr="00D118CD">
        <w:rPr>
          <w:b/>
          <w:lang w:eastAsia="ar-SA"/>
        </w:rPr>
        <w:t>průzkumů</w:t>
      </w:r>
      <w:r w:rsidR="00494E0F">
        <w:rPr>
          <w:lang w:eastAsia="ar-SA"/>
        </w:rPr>
        <w:t xml:space="preserve">. </w:t>
      </w:r>
    </w:p>
    <w:p w14:paraId="378C6A52" w14:textId="5771F8A0" w:rsidR="009A44E8" w:rsidRDefault="00EB5854" w:rsidP="009A44E8">
      <w:pPr>
        <w:rPr>
          <w:lang w:eastAsia="ar-SA"/>
        </w:rPr>
      </w:pPr>
      <w:r>
        <w:rPr>
          <w:lang w:eastAsia="ar-SA"/>
        </w:rPr>
        <w:t xml:space="preserve">Série průzkumů v roce 2018 </w:t>
      </w:r>
      <w:proofErr w:type="gramStart"/>
      <w:r>
        <w:rPr>
          <w:lang w:eastAsia="ar-SA"/>
        </w:rPr>
        <w:t>začala</w:t>
      </w:r>
      <w:proofErr w:type="gramEnd"/>
      <w:r>
        <w:rPr>
          <w:lang w:eastAsia="ar-SA"/>
        </w:rPr>
        <w:t xml:space="preserve"> </w:t>
      </w:r>
      <w:r w:rsidR="003D6A6C" w:rsidRPr="00193C48">
        <w:rPr>
          <w:b/>
          <w:i/>
          <w:lang w:eastAsia="ar-SA"/>
        </w:rPr>
        <w:t>Č</w:t>
      </w:r>
      <w:r w:rsidR="009A44E8" w:rsidRPr="00193C48">
        <w:rPr>
          <w:b/>
          <w:i/>
          <w:lang w:eastAsia="ar-SA"/>
        </w:rPr>
        <w:t>tenářský</w:t>
      </w:r>
      <w:r w:rsidRPr="00193C48">
        <w:rPr>
          <w:b/>
          <w:i/>
          <w:lang w:eastAsia="ar-SA"/>
        </w:rPr>
        <w:t>m</w:t>
      </w:r>
      <w:r w:rsidR="009A44E8" w:rsidRPr="00193C48">
        <w:rPr>
          <w:b/>
          <w:i/>
          <w:lang w:eastAsia="ar-SA"/>
        </w:rPr>
        <w:t xml:space="preserve"> průzkum</w:t>
      </w:r>
      <w:r w:rsidRPr="00193C48">
        <w:rPr>
          <w:b/>
          <w:i/>
          <w:lang w:eastAsia="ar-SA"/>
        </w:rPr>
        <w:t>em</w:t>
      </w:r>
      <w:r w:rsidR="003D6A6C" w:rsidRPr="00193C48">
        <w:rPr>
          <w:b/>
          <w:i/>
          <w:lang w:eastAsia="ar-SA"/>
        </w:rPr>
        <w:t xml:space="preserve"> MUNI</w:t>
      </w:r>
      <w:r>
        <w:rPr>
          <w:lang w:eastAsia="ar-SA"/>
        </w:rPr>
        <w:t xml:space="preserve">, který zjišťoval </w:t>
      </w:r>
      <w:r w:rsidR="009A44E8">
        <w:rPr>
          <w:lang w:eastAsia="ar-SA"/>
        </w:rPr>
        <w:t>odpov</w:t>
      </w:r>
      <w:r>
        <w:rPr>
          <w:lang w:eastAsia="ar-SA"/>
        </w:rPr>
        <w:t>ědi</w:t>
      </w:r>
      <w:r w:rsidR="009A44E8">
        <w:rPr>
          <w:lang w:eastAsia="ar-SA"/>
        </w:rPr>
        <w:t xml:space="preserve"> na otázky týkající se čtenářského vnímání obsahu, rozsahu a tematického pokrytí zpravodajských kanálů M</w:t>
      </w:r>
      <w:r w:rsidR="003D6A6C">
        <w:rPr>
          <w:lang w:eastAsia="ar-SA"/>
        </w:rPr>
        <w:t>U</w:t>
      </w:r>
      <w:r w:rsidR="00DB75F3">
        <w:rPr>
          <w:lang w:eastAsia="ar-SA"/>
        </w:rPr>
        <w:t>.</w:t>
      </w:r>
      <w:r w:rsidR="009A44E8">
        <w:rPr>
          <w:lang w:eastAsia="ar-SA"/>
        </w:rPr>
        <w:t xml:space="preserve"> </w:t>
      </w:r>
      <w:r w:rsidR="00494E0F">
        <w:rPr>
          <w:lang w:eastAsia="ar-SA"/>
        </w:rPr>
        <w:t>V</w:t>
      </w:r>
      <w:r w:rsidR="009A44E8">
        <w:rPr>
          <w:lang w:eastAsia="ar-SA"/>
        </w:rPr>
        <w:t>ýsledky</w:t>
      </w:r>
      <w:r w:rsidR="00494E0F">
        <w:rPr>
          <w:lang w:eastAsia="ar-SA"/>
        </w:rPr>
        <w:t xml:space="preserve"> průzkumu</w:t>
      </w:r>
      <w:r w:rsidR="009A44E8">
        <w:rPr>
          <w:lang w:eastAsia="ar-SA"/>
        </w:rPr>
        <w:t xml:space="preserve"> se staly základem pro plánovaný redesign univerzitního časopisu a jeho online podoby.</w:t>
      </w:r>
    </w:p>
    <w:p w14:paraId="7AB3C211" w14:textId="5E528AC0" w:rsidR="009A44E8" w:rsidRPr="00C452CF" w:rsidRDefault="009A44E8" w:rsidP="009A44E8">
      <w:pPr>
        <w:rPr>
          <w:lang w:eastAsia="ar-SA"/>
        </w:rPr>
      </w:pPr>
      <w:r>
        <w:rPr>
          <w:lang w:eastAsia="ar-SA"/>
        </w:rPr>
        <w:t>Absolventské průzkumy se v roce 2018 uskutečnily hned dva. Zkraje roku byli prostřednictvím e-mailu i</w:t>
      </w:r>
      <w:r w:rsidR="003D6A6C">
        <w:rPr>
          <w:lang w:eastAsia="ar-SA"/>
        </w:rPr>
        <w:t> </w:t>
      </w:r>
      <w:r>
        <w:rPr>
          <w:lang w:eastAsia="ar-SA"/>
        </w:rPr>
        <w:t>tištěných dopisů osloveni absolventi univerzity</w:t>
      </w:r>
      <w:r w:rsidR="008F35AE">
        <w:rPr>
          <w:lang w:eastAsia="ar-SA"/>
        </w:rPr>
        <w:t xml:space="preserve"> z let </w:t>
      </w:r>
      <w:r>
        <w:rPr>
          <w:lang w:eastAsia="ar-SA"/>
        </w:rPr>
        <w:t xml:space="preserve">2015 a 2016, aby se zúčastnili již </w:t>
      </w:r>
      <w:r w:rsidRPr="00BF62DF">
        <w:rPr>
          <w:lang w:eastAsia="ar-SA"/>
        </w:rPr>
        <w:t>11. šetření</w:t>
      </w:r>
      <w:r w:rsidRPr="00D118CD">
        <w:rPr>
          <w:b/>
          <w:lang w:eastAsia="ar-SA"/>
        </w:rPr>
        <w:t xml:space="preserve"> </w:t>
      </w:r>
      <w:r w:rsidR="008F35AE" w:rsidRPr="00193C48">
        <w:rPr>
          <w:b/>
          <w:i/>
          <w:lang w:eastAsia="ar-SA"/>
        </w:rPr>
        <w:t xml:space="preserve">Uplatnění absolventů </w:t>
      </w:r>
      <w:r w:rsidRPr="00193C48">
        <w:rPr>
          <w:b/>
          <w:i/>
          <w:lang w:eastAsia="ar-SA"/>
        </w:rPr>
        <w:t>v praxi</w:t>
      </w:r>
      <w:r>
        <w:rPr>
          <w:lang w:eastAsia="ar-SA"/>
        </w:rPr>
        <w:t xml:space="preserve">. V průběhu roku pak </w:t>
      </w:r>
      <w:r w:rsidR="00DB75F3">
        <w:rPr>
          <w:lang w:eastAsia="ar-SA"/>
        </w:rPr>
        <w:t xml:space="preserve">čerství absolventi magisterského studia odpovídali ve 22. ročníku průzkumu </w:t>
      </w:r>
      <w:r w:rsidR="008F35AE" w:rsidRPr="00193C48">
        <w:rPr>
          <w:b/>
          <w:i/>
          <w:lang w:eastAsia="ar-SA"/>
        </w:rPr>
        <w:t xml:space="preserve">Ukončení studia na </w:t>
      </w:r>
      <w:proofErr w:type="gramStart"/>
      <w:r w:rsidR="008F35AE" w:rsidRPr="00193C48">
        <w:rPr>
          <w:b/>
          <w:i/>
          <w:lang w:eastAsia="ar-SA"/>
        </w:rPr>
        <w:t>MUNI</w:t>
      </w:r>
      <w:proofErr w:type="gramEnd"/>
      <w:r w:rsidR="008F35AE" w:rsidRPr="00193C48">
        <w:rPr>
          <w:b/>
          <w:i/>
          <w:lang w:eastAsia="ar-SA"/>
        </w:rPr>
        <w:t xml:space="preserve"> –</w:t>
      </w:r>
      <w:r w:rsidR="008F35AE" w:rsidRPr="00193C48">
        <w:rPr>
          <w:i/>
          <w:lang w:eastAsia="ar-SA"/>
        </w:rPr>
        <w:t xml:space="preserve"> </w:t>
      </w:r>
      <w:r w:rsidRPr="00193C48">
        <w:rPr>
          <w:b/>
          <w:i/>
          <w:lang w:eastAsia="ar-SA"/>
        </w:rPr>
        <w:t>Ohlédnutí a perspektiva</w:t>
      </w:r>
      <w:r w:rsidRPr="00C452CF">
        <w:rPr>
          <w:lang w:eastAsia="ar-SA"/>
        </w:rPr>
        <w:t xml:space="preserve">. </w:t>
      </w:r>
    </w:p>
    <w:p w14:paraId="5D28ED20" w14:textId="7D59D132" w:rsidR="009A44E8" w:rsidRDefault="00C452CF" w:rsidP="009A44E8">
      <w:pPr>
        <w:rPr>
          <w:lang w:eastAsia="ar-SA"/>
        </w:rPr>
      </w:pPr>
      <w:r>
        <w:rPr>
          <w:lang w:eastAsia="ar-SA"/>
        </w:rPr>
        <w:t xml:space="preserve">Na jaře byl spuštěn druhý ročník </w:t>
      </w:r>
      <w:r w:rsidR="009A44E8" w:rsidRPr="00BF62DF">
        <w:rPr>
          <w:lang w:eastAsia="ar-SA"/>
        </w:rPr>
        <w:t>průzkum</w:t>
      </w:r>
      <w:r w:rsidRPr="000029FF">
        <w:rPr>
          <w:lang w:eastAsia="ar-SA"/>
        </w:rPr>
        <w:t>u</w:t>
      </w:r>
      <w:r w:rsidR="009A44E8" w:rsidRPr="007E6C4E">
        <w:rPr>
          <w:lang w:eastAsia="ar-SA"/>
        </w:rPr>
        <w:t xml:space="preserve"> mezi</w:t>
      </w:r>
      <w:r w:rsidR="009A44E8" w:rsidRPr="00D118CD">
        <w:rPr>
          <w:b/>
          <w:lang w:eastAsia="ar-SA"/>
        </w:rPr>
        <w:t xml:space="preserve"> </w:t>
      </w:r>
      <w:r w:rsidR="00B317AD" w:rsidRPr="00193C48">
        <w:rPr>
          <w:b/>
          <w:i/>
          <w:lang w:eastAsia="ar-SA"/>
        </w:rPr>
        <w:t>U</w:t>
      </w:r>
      <w:r w:rsidR="009A44E8" w:rsidRPr="00193C48">
        <w:rPr>
          <w:b/>
          <w:i/>
          <w:lang w:eastAsia="ar-SA"/>
        </w:rPr>
        <w:t>chazeči o studium</w:t>
      </w:r>
      <w:r w:rsidR="008F35AE" w:rsidRPr="00193C48">
        <w:rPr>
          <w:b/>
          <w:i/>
          <w:lang w:eastAsia="ar-SA"/>
        </w:rPr>
        <w:t xml:space="preserve"> na </w:t>
      </w:r>
      <w:proofErr w:type="gramStart"/>
      <w:r w:rsidR="008F35AE" w:rsidRPr="00193C48">
        <w:rPr>
          <w:b/>
          <w:i/>
          <w:lang w:eastAsia="ar-SA"/>
        </w:rPr>
        <w:t>MUNI</w:t>
      </w:r>
      <w:proofErr w:type="gramEnd"/>
      <w:r w:rsidR="009A44E8">
        <w:rPr>
          <w:lang w:eastAsia="ar-SA"/>
        </w:rPr>
        <w:t xml:space="preserve">, </w:t>
      </w:r>
      <w:r>
        <w:rPr>
          <w:lang w:eastAsia="ar-SA"/>
        </w:rPr>
        <w:t>v</w:t>
      </w:r>
      <w:r w:rsidR="009A44E8">
        <w:rPr>
          <w:lang w:eastAsia="ar-SA"/>
        </w:rPr>
        <w:t xml:space="preserve">ýzvu k zapojení do průzkumu dostali všichni, kteří podali e-přihlášku na </w:t>
      </w:r>
      <w:r>
        <w:rPr>
          <w:lang w:eastAsia="ar-SA"/>
        </w:rPr>
        <w:t>M</w:t>
      </w:r>
      <w:r w:rsidR="008F35AE">
        <w:rPr>
          <w:lang w:eastAsia="ar-SA"/>
        </w:rPr>
        <w:t>U</w:t>
      </w:r>
      <w:r w:rsidR="009A44E8">
        <w:rPr>
          <w:lang w:eastAsia="ar-SA"/>
        </w:rPr>
        <w:t>, tedy necelých 23 tisíc osob. Studenty, kteří přicházejí na</w:t>
      </w:r>
      <w:r w:rsidR="00D55C01">
        <w:rPr>
          <w:lang w:eastAsia="ar-SA"/>
        </w:rPr>
        <w:t> </w:t>
      </w:r>
      <w:r w:rsidR="009A44E8">
        <w:rPr>
          <w:lang w:eastAsia="ar-SA"/>
        </w:rPr>
        <w:t xml:space="preserve">Masarykovu univerzitu do navazujícího studia s titulem získaným odjinud, </w:t>
      </w:r>
      <w:r w:rsidR="00B317AD">
        <w:rPr>
          <w:lang w:eastAsia="ar-SA"/>
        </w:rPr>
        <w:t xml:space="preserve">následně </w:t>
      </w:r>
      <w:r w:rsidR="009A44E8">
        <w:rPr>
          <w:lang w:eastAsia="ar-SA"/>
        </w:rPr>
        <w:t xml:space="preserve">už popáté oslovil průzkum </w:t>
      </w:r>
      <w:r w:rsidR="009A44E8" w:rsidRPr="00D118CD">
        <w:rPr>
          <w:b/>
          <w:lang w:eastAsia="ar-SA"/>
        </w:rPr>
        <w:t>Motivace a očekávání NMgr. studentů příchozích z jiné VŠ</w:t>
      </w:r>
      <w:r w:rsidR="00D55C01">
        <w:rPr>
          <w:b/>
          <w:lang w:eastAsia="ar-SA"/>
        </w:rPr>
        <w:t>.</w:t>
      </w:r>
      <w:r w:rsidR="009A44E8">
        <w:rPr>
          <w:lang w:eastAsia="ar-SA"/>
        </w:rPr>
        <w:t xml:space="preserve"> </w:t>
      </w:r>
    </w:p>
    <w:p w14:paraId="061DD4A6" w14:textId="5E84E629" w:rsidR="009A44E8" w:rsidRDefault="009A44E8" w:rsidP="009A44E8">
      <w:pPr>
        <w:rPr>
          <w:lang w:eastAsia="ar-SA"/>
        </w:rPr>
      </w:pPr>
      <w:r>
        <w:rPr>
          <w:lang w:eastAsia="ar-SA"/>
        </w:rPr>
        <w:t xml:space="preserve">Dalším průzkumem, který má v systému institucionálních průzkumů specifické místo, byly dvě vlny šetření </w:t>
      </w:r>
      <w:r w:rsidRPr="00193C48">
        <w:rPr>
          <w:b/>
          <w:i/>
          <w:lang w:eastAsia="ar-SA"/>
        </w:rPr>
        <w:t>Na</w:t>
      </w:r>
      <w:r w:rsidR="00D55C01">
        <w:rPr>
          <w:b/>
          <w:i/>
          <w:lang w:eastAsia="ar-SA"/>
        </w:rPr>
        <w:t> </w:t>
      </w:r>
      <w:r w:rsidRPr="00193C48">
        <w:rPr>
          <w:b/>
          <w:i/>
          <w:lang w:eastAsia="ar-SA"/>
        </w:rPr>
        <w:t>cestě studiem</w:t>
      </w:r>
      <w:r w:rsidR="00D55C01">
        <w:rPr>
          <w:lang w:eastAsia="ar-SA"/>
        </w:rPr>
        <w:t xml:space="preserve">. </w:t>
      </w:r>
      <w:r>
        <w:rPr>
          <w:lang w:eastAsia="ar-SA"/>
        </w:rPr>
        <w:t xml:space="preserve">S prosbou o vyplnění </w:t>
      </w:r>
      <w:r w:rsidR="00DB75F3">
        <w:rPr>
          <w:lang w:eastAsia="ar-SA"/>
        </w:rPr>
        <w:t xml:space="preserve">následných </w:t>
      </w:r>
      <w:r>
        <w:rPr>
          <w:lang w:eastAsia="ar-SA"/>
        </w:rPr>
        <w:t>dvou dotazníků byli osloveni studenti, kteří nastoupili do</w:t>
      </w:r>
      <w:r w:rsidR="00D55C01">
        <w:rPr>
          <w:lang w:eastAsia="ar-SA"/>
        </w:rPr>
        <w:t> </w:t>
      </w:r>
      <w:r>
        <w:rPr>
          <w:lang w:eastAsia="ar-SA"/>
        </w:rPr>
        <w:t xml:space="preserve">studia </w:t>
      </w:r>
      <w:proofErr w:type="gramStart"/>
      <w:r>
        <w:rPr>
          <w:lang w:eastAsia="ar-SA"/>
        </w:rPr>
        <w:t>na MU v roce</w:t>
      </w:r>
      <w:proofErr w:type="gramEnd"/>
      <w:r>
        <w:rPr>
          <w:lang w:eastAsia="ar-SA"/>
        </w:rPr>
        <w:t xml:space="preserve"> 2017 a zapojili se do první vlny dotazování. Typicky tak reflektovali své působení na</w:t>
      </w:r>
      <w:r w:rsidR="00D55C01">
        <w:rPr>
          <w:lang w:eastAsia="ar-SA"/>
        </w:rPr>
        <w:t> </w:t>
      </w:r>
      <w:r>
        <w:rPr>
          <w:lang w:eastAsia="ar-SA"/>
        </w:rPr>
        <w:t>univerzitě v průběhu druhého a třetího semestru studia</w:t>
      </w:r>
      <w:r w:rsidR="00C452CF">
        <w:rPr>
          <w:lang w:eastAsia="ar-SA"/>
        </w:rPr>
        <w:t xml:space="preserve">, hodnotili náročnost studia a své </w:t>
      </w:r>
      <w:r w:rsidR="00B317AD">
        <w:rPr>
          <w:lang w:eastAsia="ar-SA"/>
        </w:rPr>
        <w:t xml:space="preserve">studijní </w:t>
      </w:r>
      <w:r w:rsidR="00C452CF">
        <w:rPr>
          <w:lang w:eastAsia="ar-SA"/>
        </w:rPr>
        <w:t>zázemí</w:t>
      </w:r>
      <w:r>
        <w:rPr>
          <w:lang w:eastAsia="ar-SA"/>
        </w:rPr>
        <w:t>.</w:t>
      </w:r>
    </w:p>
    <w:p w14:paraId="080062F3" w14:textId="010171B5" w:rsidR="009A44E8" w:rsidRDefault="009A44E8" w:rsidP="009A44E8">
      <w:pPr>
        <w:rPr>
          <w:lang w:eastAsia="ar-SA"/>
        </w:rPr>
      </w:pPr>
      <w:r>
        <w:rPr>
          <w:lang w:eastAsia="ar-SA"/>
        </w:rPr>
        <w:t xml:space="preserve">V celoročním běhu byl pošesté </w:t>
      </w:r>
      <w:r w:rsidR="00F675EA">
        <w:rPr>
          <w:lang w:eastAsia="ar-SA"/>
        </w:rPr>
        <w:t xml:space="preserve">realizován </w:t>
      </w:r>
      <w:r w:rsidR="00F675EA" w:rsidRPr="00193C48">
        <w:rPr>
          <w:b/>
          <w:i/>
          <w:lang w:eastAsia="ar-SA"/>
        </w:rPr>
        <w:t>Průzkum příčin</w:t>
      </w:r>
      <w:r w:rsidR="00F675EA" w:rsidRPr="00193C48">
        <w:rPr>
          <w:i/>
          <w:lang w:eastAsia="ar-SA"/>
        </w:rPr>
        <w:t xml:space="preserve"> </w:t>
      </w:r>
      <w:r w:rsidR="00F675EA" w:rsidRPr="00193C48">
        <w:rPr>
          <w:b/>
          <w:i/>
          <w:lang w:eastAsia="ar-SA"/>
        </w:rPr>
        <w:t>p</w:t>
      </w:r>
      <w:r w:rsidRPr="00193C48">
        <w:rPr>
          <w:b/>
          <w:i/>
          <w:lang w:eastAsia="ar-SA"/>
        </w:rPr>
        <w:t xml:space="preserve">ředčasného ukončování studií na </w:t>
      </w:r>
      <w:proofErr w:type="gramStart"/>
      <w:r w:rsidR="00F675EA" w:rsidRPr="00193C48">
        <w:rPr>
          <w:b/>
          <w:i/>
          <w:lang w:eastAsia="ar-SA"/>
        </w:rPr>
        <w:t>MUNI</w:t>
      </w:r>
      <w:proofErr w:type="gramEnd"/>
      <w:r>
        <w:rPr>
          <w:lang w:eastAsia="ar-SA"/>
        </w:rPr>
        <w:t xml:space="preserve">. </w:t>
      </w:r>
      <w:r w:rsidR="00C452CF">
        <w:rPr>
          <w:lang w:eastAsia="ar-SA"/>
        </w:rPr>
        <w:t>O</w:t>
      </w:r>
      <w:r w:rsidR="00F675EA">
        <w:rPr>
          <w:lang w:eastAsia="ar-SA"/>
        </w:rPr>
        <w:t> důvodech</w:t>
      </w:r>
      <w:r>
        <w:rPr>
          <w:lang w:eastAsia="ar-SA"/>
        </w:rPr>
        <w:t xml:space="preserve"> ovlivňujících předčasný odchod ze studia se poděli</w:t>
      </w:r>
      <w:r w:rsidR="00DB75F3">
        <w:rPr>
          <w:lang w:eastAsia="ar-SA"/>
        </w:rPr>
        <w:t>la</w:t>
      </w:r>
      <w:r>
        <w:rPr>
          <w:lang w:eastAsia="ar-SA"/>
        </w:rPr>
        <w:t xml:space="preserve"> </w:t>
      </w:r>
      <w:r w:rsidR="00DB75F3">
        <w:rPr>
          <w:lang w:eastAsia="ar-SA"/>
        </w:rPr>
        <w:t xml:space="preserve">čtvrtina oslovených </w:t>
      </w:r>
      <w:r>
        <w:rPr>
          <w:lang w:eastAsia="ar-SA"/>
        </w:rPr>
        <w:t>osob,</w:t>
      </w:r>
      <w:r w:rsidR="00C452CF">
        <w:rPr>
          <w:lang w:eastAsia="ar-SA"/>
        </w:rPr>
        <w:t xml:space="preserve"> které ukončili studium </w:t>
      </w:r>
      <w:proofErr w:type="gramStart"/>
      <w:r w:rsidR="00FD543A">
        <w:rPr>
          <w:lang w:eastAsia="ar-SA"/>
        </w:rPr>
        <w:t>na</w:t>
      </w:r>
      <w:proofErr w:type="gramEnd"/>
      <w:r w:rsidR="00FD543A">
        <w:rPr>
          <w:lang w:eastAsia="ar-SA"/>
        </w:rPr>
        <w:t xml:space="preserve"> MU </w:t>
      </w:r>
      <w:proofErr w:type="gramStart"/>
      <w:r w:rsidR="00C452CF">
        <w:rPr>
          <w:lang w:eastAsia="ar-SA"/>
        </w:rPr>
        <w:t>před</w:t>
      </w:r>
      <w:proofErr w:type="gramEnd"/>
      <w:r w:rsidR="00C452CF">
        <w:rPr>
          <w:lang w:eastAsia="ar-SA"/>
        </w:rPr>
        <w:t xml:space="preserve"> absolutoriem</w:t>
      </w:r>
      <w:r>
        <w:rPr>
          <w:lang w:eastAsia="ar-SA"/>
        </w:rPr>
        <w:t xml:space="preserve">.  </w:t>
      </w:r>
    </w:p>
    <w:p w14:paraId="11E0A7F2" w14:textId="3D2BEA5F" w:rsidR="009A44E8" w:rsidRDefault="009A44E8" w:rsidP="009A44E8">
      <w:pPr>
        <w:rPr>
          <w:lang w:eastAsia="ar-SA"/>
        </w:rPr>
      </w:pPr>
      <w:r>
        <w:rPr>
          <w:lang w:eastAsia="ar-SA"/>
        </w:rPr>
        <w:t xml:space="preserve">Významnou </w:t>
      </w:r>
      <w:r w:rsidR="00F675EA">
        <w:rPr>
          <w:lang w:eastAsia="ar-SA"/>
        </w:rPr>
        <w:t xml:space="preserve">novinkou </w:t>
      </w:r>
      <w:r w:rsidR="00D55C01">
        <w:rPr>
          <w:lang w:eastAsia="ar-SA"/>
        </w:rPr>
        <w:t xml:space="preserve">roku 2018 </w:t>
      </w:r>
      <w:r>
        <w:rPr>
          <w:lang w:eastAsia="ar-SA"/>
        </w:rPr>
        <w:t xml:space="preserve">byl </w:t>
      </w:r>
      <w:r w:rsidR="00F675EA" w:rsidRPr="00FC2C5D">
        <w:rPr>
          <w:lang w:eastAsia="ar-SA"/>
        </w:rPr>
        <w:t>p</w:t>
      </w:r>
      <w:r w:rsidRPr="00FC2C5D">
        <w:rPr>
          <w:lang w:eastAsia="ar-SA"/>
        </w:rPr>
        <w:t>růzkum</w:t>
      </w:r>
      <w:r w:rsidRPr="00D118CD">
        <w:rPr>
          <w:b/>
          <w:lang w:eastAsia="ar-SA"/>
        </w:rPr>
        <w:t xml:space="preserve"> </w:t>
      </w:r>
      <w:r w:rsidR="00F675EA" w:rsidRPr="00193C48">
        <w:rPr>
          <w:b/>
          <w:i/>
          <w:lang w:eastAsia="ar-SA"/>
        </w:rPr>
        <w:t xml:space="preserve">Spokojenost zahraničních akademiků a vědců se službami </w:t>
      </w:r>
      <w:proofErr w:type="gramStart"/>
      <w:r w:rsidR="00F675EA" w:rsidRPr="00193C48">
        <w:rPr>
          <w:b/>
          <w:i/>
          <w:lang w:eastAsia="ar-SA"/>
        </w:rPr>
        <w:t>na MU</w:t>
      </w:r>
      <w:r>
        <w:rPr>
          <w:lang w:eastAsia="ar-SA"/>
        </w:rPr>
        <w:t>, který</w:t>
      </w:r>
      <w:proofErr w:type="gramEnd"/>
      <w:r>
        <w:rPr>
          <w:lang w:eastAsia="ar-SA"/>
        </w:rPr>
        <w:t xml:space="preserve"> si kladl za cíl získat </w:t>
      </w:r>
      <w:r w:rsidR="00F675EA">
        <w:rPr>
          <w:lang w:eastAsia="ar-SA"/>
        </w:rPr>
        <w:t xml:space="preserve">zpětnou vazbu </w:t>
      </w:r>
      <w:r>
        <w:rPr>
          <w:lang w:eastAsia="ar-SA"/>
        </w:rPr>
        <w:t>od akademických pracovníků pocházejících mimo ČR</w:t>
      </w:r>
      <w:r w:rsidR="00C452CF">
        <w:rPr>
          <w:lang w:eastAsia="ar-SA"/>
        </w:rPr>
        <w:t xml:space="preserve"> </w:t>
      </w:r>
      <w:r>
        <w:rPr>
          <w:lang w:eastAsia="ar-SA"/>
        </w:rPr>
        <w:t xml:space="preserve">a </w:t>
      </w:r>
      <w:r w:rsidR="00F675EA">
        <w:rPr>
          <w:lang w:eastAsia="ar-SA"/>
        </w:rPr>
        <w:t>SR</w:t>
      </w:r>
      <w:r>
        <w:rPr>
          <w:lang w:eastAsia="ar-SA"/>
        </w:rPr>
        <w:t xml:space="preserve">. Hlavními tématy průzkumu byly důvody pro práci na Masarykově univerzitě, </w:t>
      </w:r>
      <w:r w:rsidR="00F675EA">
        <w:rPr>
          <w:lang w:eastAsia="ar-SA"/>
        </w:rPr>
        <w:t>zpětná vazba k nabízeným službám</w:t>
      </w:r>
      <w:r>
        <w:rPr>
          <w:lang w:eastAsia="ar-SA"/>
        </w:rPr>
        <w:t xml:space="preserve"> a</w:t>
      </w:r>
      <w:r w:rsidR="00F675EA">
        <w:rPr>
          <w:lang w:eastAsia="ar-SA"/>
        </w:rPr>
        <w:t> </w:t>
      </w:r>
      <w:r>
        <w:rPr>
          <w:lang w:eastAsia="ar-SA"/>
        </w:rPr>
        <w:t xml:space="preserve">informovanosti </w:t>
      </w:r>
      <w:r w:rsidR="00F675EA">
        <w:rPr>
          <w:lang w:eastAsia="ar-SA"/>
        </w:rPr>
        <w:t>zahraničních zaměstnanců</w:t>
      </w:r>
      <w:r>
        <w:rPr>
          <w:lang w:eastAsia="ar-SA"/>
        </w:rPr>
        <w:t>.</w:t>
      </w:r>
    </w:p>
    <w:p w14:paraId="27317B57" w14:textId="2B7EA769" w:rsidR="009A44E8" w:rsidRDefault="009A44E8">
      <w:r>
        <w:rPr>
          <w:lang w:eastAsia="ar-SA"/>
        </w:rPr>
        <w:t xml:space="preserve">Na závěr roku pak byl spuštěn </w:t>
      </w:r>
      <w:r w:rsidRPr="00FC2C5D">
        <w:rPr>
          <w:lang w:eastAsia="ar-SA"/>
        </w:rPr>
        <w:t xml:space="preserve">průzkum </w:t>
      </w:r>
      <w:r w:rsidR="00F675EA" w:rsidRPr="00193C48">
        <w:rPr>
          <w:rStyle w:val="Siln"/>
          <w:i/>
        </w:rPr>
        <w:t xml:space="preserve">Motivace a očekávání studentů prvních ročníků na </w:t>
      </w:r>
      <w:proofErr w:type="gramStart"/>
      <w:r w:rsidR="00F675EA" w:rsidRPr="00193C48">
        <w:rPr>
          <w:rStyle w:val="Siln"/>
          <w:i/>
        </w:rPr>
        <w:t>MUNI</w:t>
      </w:r>
      <w:proofErr w:type="gramEnd"/>
      <w:r>
        <w:rPr>
          <w:lang w:eastAsia="ar-SA"/>
        </w:rPr>
        <w:t xml:space="preserve">, </w:t>
      </w:r>
      <w:r w:rsidR="00FD543A">
        <w:t>do</w:t>
      </w:r>
      <w:r w:rsidR="00D55C01">
        <w:t> </w:t>
      </w:r>
      <w:r w:rsidR="00FD543A">
        <w:t>něhož se zapojila polovina oslovených bakalářských a magisterských prváků na MU</w:t>
      </w:r>
      <w:r w:rsidR="00F675EA">
        <w:t xml:space="preserve"> (4 032 respondentů)</w:t>
      </w:r>
      <w:r w:rsidR="00FD543A">
        <w:t xml:space="preserve">. </w:t>
      </w:r>
    </w:p>
    <w:p w14:paraId="2DC4FE52" w14:textId="7297B412" w:rsidR="009A44E8" w:rsidRPr="009A44E8" w:rsidRDefault="009A44E8" w:rsidP="009A44E8">
      <w:pPr>
        <w:rPr>
          <w:lang w:eastAsia="ar-SA"/>
        </w:rPr>
      </w:pPr>
    </w:p>
    <w:p w14:paraId="5F8D6C22" w14:textId="26D8F5F8" w:rsidR="003B7FCC" w:rsidRDefault="003B7FCC" w:rsidP="003B7FCC">
      <w:pPr>
        <w:pStyle w:val="Nadpis2"/>
      </w:pPr>
      <w:bookmarkStart w:id="26" w:name="_Toc516817617"/>
      <w:bookmarkStart w:id="27" w:name="_Toc8676979"/>
      <w:r>
        <w:t>Podpora mimořádně nadaných studentů</w:t>
      </w:r>
      <w:bookmarkEnd w:id="26"/>
      <w:bookmarkEnd w:id="27"/>
    </w:p>
    <w:p w14:paraId="5ED458F9" w14:textId="34E92BEE" w:rsidR="00606FC8" w:rsidRDefault="00606FC8" w:rsidP="00606FC8">
      <w:pPr>
        <w:rPr>
          <w:lang w:eastAsia="ar-SA"/>
        </w:rPr>
      </w:pPr>
      <w:r>
        <w:rPr>
          <w:lang w:eastAsia="ar-SA"/>
        </w:rPr>
        <w:t xml:space="preserve">Jednotlivé fakulty univerzity </w:t>
      </w:r>
      <w:r w:rsidR="00765355">
        <w:rPr>
          <w:lang w:eastAsia="ar-SA"/>
        </w:rPr>
        <w:t>s</w:t>
      </w:r>
      <w:r w:rsidR="00F675EA">
        <w:rPr>
          <w:lang w:eastAsia="ar-SA"/>
        </w:rPr>
        <w:t>e snaží podporovat mimořádně nadané studenty různými formami podpory, od</w:t>
      </w:r>
      <w:r w:rsidR="00EC36FB">
        <w:rPr>
          <w:lang w:eastAsia="ar-SA"/>
        </w:rPr>
        <w:t> </w:t>
      </w:r>
      <w:r w:rsidR="00F675EA">
        <w:rPr>
          <w:lang w:eastAsia="ar-SA"/>
        </w:rPr>
        <w:t xml:space="preserve">stipendijních programů a cen až po speciální vzdělávací aktivity. </w:t>
      </w:r>
    </w:p>
    <w:p w14:paraId="6930E254" w14:textId="15A7F62D" w:rsidR="00FD5680" w:rsidRDefault="00606FC8" w:rsidP="00606FC8">
      <w:pPr>
        <w:rPr>
          <w:lang w:eastAsia="ar-SA"/>
        </w:rPr>
      </w:pPr>
      <w:r>
        <w:rPr>
          <w:lang w:eastAsia="ar-SA"/>
        </w:rPr>
        <w:t>Významnou součástí studia</w:t>
      </w:r>
      <w:r w:rsidR="00FD5680">
        <w:rPr>
          <w:lang w:eastAsia="ar-SA"/>
        </w:rPr>
        <w:t xml:space="preserve"> </w:t>
      </w:r>
      <w:r w:rsidR="00FD5680" w:rsidRPr="007F0E2F">
        <w:rPr>
          <w:lang w:eastAsia="ar-SA"/>
        </w:rPr>
        <w:t>i přípravy na praxi</w:t>
      </w:r>
      <w:r>
        <w:rPr>
          <w:lang w:eastAsia="ar-SA"/>
        </w:rPr>
        <w:t xml:space="preserve"> </w:t>
      </w:r>
      <w:r w:rsidR="001505AC">
        <w:rPr>
          <w:lang w:eastAsia="ar-SA"/>
        </w:rPr>
        <w:t xml:space="preserve">na </w:t>
      </w:r>
      <w:r w:rsidR="001505AC" w:rsidRPr="00D118CD">
        <w:rPr>
          <w:b/>
          <w:lang w:eastAsia="ar-SA"/>
        </w:rPr>
        <w:t>právnické fakultě</w:t>
      </w:r>
      <w:r>
        <w:rPr>
          <w:lang w:eastAsia="ar-SA"/>
        </w:rPr>
        <w:t xml:space="preserve"> je samostatná studentská vědecká a</w:t>
      </w:r>
      <w:r w:rsidR="00F675EA">
        <w:rPr>
          <w:lang w:eastAsia="ar-SA"/>
        </w:rPr>
        <w:t> </w:t>
      </w:r>
      <w:r>
        <w:rPr>
          <w:lang w:eastAsia="ar-SA"/>
        </w:rPr>
        <w:t xml:space="preserve">odborná činnost (SVOČ), která </w:t>
      </w:r>
      <w:r w:rsidR="00FD5680">
        <w:rPr>
          <w:lang w:eastAsia="ar-SA"/>
        </w:rPr>
        <w:t xml:space="preserve">u studentů </w:t>
      </w:r>
      <w:r>
        <w:rPr>
          <w:lang w:eastAsia="ar-SA"/>
        </w:rPr>
        <w:t xml:space="preserve">posiluje schopnost prezentovat výsledky své práce a jejich veřejnou obhajobu. </w:t>
      </w:r>
      <w:r w:rsidR="0064298D">
        <w:rPr>
          <w:lang w:eastAsia="ar-SA"/>
        </w:rPr>
        <w:t xml:space="preserve">Fakulta </w:t>
      </w:r>
      <w:r w:rsidR="00FD5680">
        <w:rPr>
          <w:lang w:eastAsia="ar-SA"/>
        </w:rPr>
        <w:t xml:space="preserve">také každoročně uděluje </w:t>
      </w:r>
      <w:r w:rsidR="00FD5680" w:rsidRPr="00D118CD">
        <w:rPr>
          <w:i/>
          <w:lang w:eastAsia="ar-SA"/>
        </w:rPr>
        <w:t>Cenu IUS et SOCIETAS</w:t>
      </w:r>
      <w:r w:rsidR="00FD5680">
        <w:rPr>
          <w:lang w:eastAsia="ar-SA"/>
        </w:rPr>
        <w:t xml:space="preserve"> za esej </w:t>
      </w:r>
      <w:r w:rsidR="00FD5680" w:rsidRPr="00FD5680">
        <w:rPr>
          <w:lang w:eastAsia="ar-SA"/>
        </w:rPr>
        <w:t>obsahující nejzajímavější podněty, pohledy a otázky týkající se role práva a justice ve společnosti.</w:t>
      </w:r>
      <w:r>
        <w:rPr>
          <w:lang w:eastAsia="ar-SA"/>
        </w:rPr>
        <w:t xml:space="preserve"> </w:t>
      </w:r>
      <w:r w:rsidR="00FD5680" w:rsidRPr="00FD5680">
        <w:rPr>
          <w:lang w:eastAsia="ar-SA"/>
        </w:rPr>
        <w:t xml:space="preserve">Vyhlašovateli ceny jsou </w:t>
      </w:r>
      <w:r w:rsidR="00FD5680">
        <w:rPr>
          <w:lang w:eastAsia="ar-SA"/>
        </w:rPr>
        <w:t>mimo PrF MU ještě FSS MU</w:t>
      </w:r>
      <w:r w:rsidR="00FD5680" w:rsidRPr="00FD5680">
        <w:rPr>
          <w:lang w:eastAsia="ar-SA"/>
        </w:rPr>
        <w:t xml:space="preserve"> a Vzdělávací nadace Jana Husa. Zapojenými partnery soutěže jsou Ústavní soud, Nejvyšší soud, Nejvyšší správní soud, Nejvyšší státní zastupitelství a Veřejná ochránkyně práv, kteří spolu s porotci z</w:t>
      </w:r>
      <w:r w:rsidR="00FD5680">
        <w:rPr>
          <w:lang w:eastAsia="ar-SA"/>
        </w:rPr>
        <w:t> </w:t>
      </w:r>
      <w:r w:rsidR="00FD5680" w:rsidRPr="00FD5680">
        <w:rPr>
          <w:lang w:eastAsia="ar-SA"/>
        </w:rPr>
        <w:t>vyhlašujících</w:t>
      </w:r>
      <w:r w:rsidR="00FD5680">
        <w:rPr>
          <w:lang w:eastAsia="ar-SA"/>
        </w:rPr>
        <w:t xml:space="preserve"> </w:t>
      </w:r>
      <w:r w:rsidR="00FD5680" w:rsidRPr="00FD5680">
        <w:rPr>
          <w:lang w:eastAsia="ar-SA"/>
        </w:rPr>
        <w:t xml:space="preserve">institucí rozhodují o udělení finančních odměn </w:t>
      </w:r>
      <w:r w:rsidR="00FD5680">
        <w:rPr>
          <w:lang w:eastAsia="ar-SA"/>
        </w:rPr>
        <w:t xml:space="preserve">pro autory soutěžních prací </w:t>
      </w:r>
      <w:r w:rsidR="00FD5680" w:rsidRPr="00FD5680">
        <w:rPr>
          <w:lang w:eastAsia="ar-SA"/>
        </w:rPr>
        <w:t>až do souhrnné výše 100 000 Kč.</w:t>
      </w:r>
      <w:r w:rsidR="00FD5680">
        <w:rPr>
          <w:lang w:eastAsia="ar-SA"/>
        </w:rPr>
        <w:t xml:space="preserve"> Právnická fakulta rovněž podporuje své studenty v ú</w:t>
      </w:r>
      <w:r w:rsidR="00FD5680" w:rsidRPr="00FD5680">
        <w:rPr>
          <w:lang w:eastAsia="ar-SA"/>
        </w:rPr>
        <w:t>čast</w:t>
      </w:r>
      <w:r w:rsidR="00FD5680">
        <w:rPr>
          <w:lang w:eastAsia="ar-SA"/>
        </w:rPr>
        <w:t xml:space="preserve">i na tzv. </w:t>
      </w:r>
      <w:r w:rsidR="00FD5680" w:rsidRPr="00D118CD">
        <w:rPr>
          <w:i/>
          <w:lang w:eastAsia="ar-SA"/>
        </w:rPr>
        <w:t>moot courtech</w:t>
      </w:r>
      <w:r w:rsidR="00FD5680" w:rsidRPr="00D118CD">
        <w:rPr>
          <w:lang w:eastAsia="ar-SA"/>
        </w:rPr>
        <w:t>, které</w:t>
      </w:r>
      <w:r w:rsidR="00FD5680" w:rsidRPr="006711BB">
        <w:rPr>
          <w:lang w:eastAsia="ar-SA"/>
        </w:rPr>
        <w:t xml:space="preserve"> </w:t>
      </w:r>
      <w:r w:rsidR="00FD5680" w:rsidRPr="00FD5680">
        <w:rPr>
          <w:lang w:eastAsia="ar-SA"/>
        </w:rPr>
        <w:t>přinášejí jedinečnou možnost vyzkoušet si argumentační dovednosti, nabyté znalosti i týmovou spolupráci</w:t>
      </w:r>
      <w:r w:rsidR="00FD5680" w:rsidRPr="00FD5680" w:rsidDel="00FD5680">
        <w:rPr>
          <w:lang w:eastAsia="ar-SA"/>
        </w:rPr>
        <w:t xml:space="preserve"> </w:t>
      </w:r>
      <w:r w:rsidR="00FD5680">
        <w:rPr>
          <w:lang w:eastAsia="ar-SA"/>
        </w:rPr>
        <w:t>v prestižním prostředí.</w:t>
      </w:r>
    </w:p>
    <w:p w14:paraId="54D91A42" w14:textId="362C954F" w:rsidR="00606FC8" w:rsidRDefault="00606FC8" w:rsidP="00606FC8">
      <w:pPr>
        <w:rPr>
          <w:lang w:eastAsia="ar-SA"/>
        </w:rPr>
      </w:pPr>
      <w:r w:rsidRPr="00D118CD">
        <w:rPr>
          <w:b/>
          <w:lang w:eastAsia="ar-SA"/>
        </w:rPr>
        <w:lastRenderedPageBreak/>
        <w:t>Lékařská fakulta</w:t>
      </w:r>
      <w:r>
        <w:rPr>
          <w:lang w:eastAsia="ar-SA"/>
        </w:rPr>
        <w:t xml:space="preserve"> </w:t>
      </w:r>
      <w:r w:rsidR="006711BB">
        <w:rPr>
          <w:lang w:eastAsia="ar-SA"/>
        </w:rPr>
        <w:t>má v </w:t>
      </w:r>
      <w:r w:rsidR="006711BB" w:rsidRPr="006711BB">
        <w:rPr>
          <w:lang w:eastAsia="ar-SA"/>
        </w:rPr>
        <w:t>Č</w:t>
      </w:r>
      <w:r w:rsidR="006711BB">
        <w:rPr>
          <w:lang w:eastAsia="ar-SA"/>
        </w:rPr>
        <w:t xml:space="preserve">R </w:t>
      </w:r>
      <w:r w:rsidR="006711BB" w:rsidRPr="006711BB">
        <w:rPr>
          <w:lang w:eastAsia="ar-SA"/>
        </w:rPr>
        <w:t>unikátní p</w:t>
      </w:r>
      <w:r w:rsidR="006711BB">
        <w:rPr>
          <w:lang w:eastAsia="ar-SA"/>
        </w:rPr>
        <w:t xml:space="preserve">rogram pro talentované studenty </w:t>
      </w:r>
      <w:r w:rsidR="006711BB" w:rsidRPr="00D118CD">
        <w:rPr>
          <w:i/>
          <w:lang w:eastAsia="ar-SA"/>
        </w:rPr>
        <w:t>P-PooL</w:t>
      </w:r>
      <w:r w:rsidR="006711BB">
        <w:rPr>
          <w:lang w:eastAsia="ar-SA"/>
        </w:rPr>
        <w:t xml:space="preserve"> (pregraduální p</w:t>
      </w:r>
      <w:r w:rsidR="006711BB" w:rsidRPr="006711BB">
        <w:rPr>
          <w:lang w:eastAsia="ar-SA"/>
        </w:rPr>
        <w:t xml:space="preserve">rogram pro motivované </w:t>
      </w:r>
      <w:r w:rsidR="006711BB">
        <w:rPr>
          <w:lang w:eastAsia="ar-SA"/>
        </w:rPr>
        <w:t xml:space="preserve">studenty lékařství), který vytvořila po vzoru zahraničních univerzit. </w:t>
      </w:r>
      <w:r w:rsidR="006711BB" w:rsidRPr="006711BB">
        <w:rPr>
          <w:lang w:eastAsia="ar-SA"/>
        </w:rPr>
        <w:t>K běžné</w:t>
      </w:r>
      <w:r w:rsidR="006711BB">
        <w:rPr>
          <w:lang w:eastAsia="ar-SA"/>
        </w:rPr>
        <w:t>mu studiu</w:t>
      </w:r>
      <w:r w:rsidR="006711BB" w:rsidRPr="006711BB">
        <w:rPr>
          <w:lang w:eastAsia="ar-SA"/>
        </w:rPr>
        <w:t xml:space="preserve"> všeobecné medicíny </w:t>
      </w:r>
      <w:r w:rsidR="006711BB">
        <w:rPr>
          <w:lang w:eastAsia="ar-SA"/>
        </w:rPr>
        <w:t>si účastníci programu přibírají</w:t>
      </w:r>
      <w:r w:rsidR="006711BB" w:rsidRPr="006711BB">
        <w:rPr>
          <w:lang w:eastAsia="ar-SA"/>
        </w:rPr>
        <w:t xml:space="preserve"> teoretické i praktické kurzy zaměřené na výzkum</w:t>
      </w:r>
      <w:r>
        <w:rPr>
          <w:lang w:eastAsia="ar-SA"/>
        </w:rPr>
        <w:t>.</w:t>
      </w:r>
      <w:r w:rsidR="0065097A">
        <w:rPr>
          <w:lang w:eastAsia="ar-SA"/>
        </w:rPr>
        <w:t xml:space="preserve"> Na konci</w:t>
      </w:r>
      <w:r w:rsidR="006711BB">
        <w:rPr>
          <w:lang w:eastAsia="ar-SA"/>
        </w:rPr>
        <w:t> </w:t>
      </w:r>
      <w:r w:rsidR="0065097A">
        <w:rPr>
          <w:lang w:eastAsia="ar-SA"/>
        </w:rPr>
        <w:t>roku</w:t>
      </w:r>
      <w:r w:rsidR="006711BB">
        <w:rPr>
          <w:lang w:eastAsia="ar-SA"/>
        </w:rPr>
        <w:t xml:space="preserve"> </w:t>
      </w:r>
      <w:r w:rsidR="0065097A">
        <w:rPr>
          <w:lang w:eastAsia="ar-SA"/>
        </w:rPr>
        <w:t xml:space="preserve">2018 se na dokončení programu chystali </w:t>
      </w:r>
      <w:r w:rsidR="006711BB">
        <w:rPr>
          <w:lang w:eastAsia="ar-SA"/>
        </w:rPr>
        <w:t>jeho první absolventi.</w:t>
      </w:r>
      <w:r>
        <w:rPr>
          <w:lang w:eastAsia="ar-SA"/>
        </w:rPr>
        <w:t xml:space="preserve"> </w:t>
      </w:r>
    </w:p>
    <w:p w14:paraId="27D12DB8" w14:textId="774552B5" w:rsidR="00606FC8" w:rsidRDefault="00606FC8" w:rsidP="00606FC8">
      <w:pPr>
        <w:rPr>
          <w:lang w:eastAsia="ar-SA"/>
        </w:rPr>
      </w:pPr>
      <w:r w:rsidRPr="00D118CD">
        <w:rPr>
          <w:b/>
          <w:lang w:eastAsia="ar-SA"/>
        </w:rPr>
        <w:t>Přírodovědecké fakult</w:t>
      </w:r>
      <w:r w:rsidR="007C3BA5" w:rsidRPr="00D118CD">
        <w:rPr>
          <w:b/>
          <w:lang w:eastAsia="ar-SA"/>
        </w:rPr>
        <w:t>a</w:t>
      </w:r>
      <w:r>
        <w:rPr>
          <w:lang w:eastAsia="ar-SA"/>
        </w:rPr>
        <w:t xml:space="preserve"> tradičně organiz</w:t>
      </w:r>
      <w:r w:rsidR="007C3BA5">
        <w:rPr>
          <w:lang w:eastAsia="ar-SA"/>
        </w:rPr>
        <w:t>uje</w:t>
      </w:r>
      <w:r>
        <w:rPr>
          <w:lang w:eastAsia="ar-SA"/>
        </w:rPr>
        <w:t xml:space="preserve"> korespondenční semináře pro talentované studenty středních škol (např. </w:t>
      </w:r>
      <w:r w:rsidRPr="00193C48">
        <w:rPr>
          <w:i/>
          <w:lang w:eastAsia="ar-SA"/>
        </w:rPr>
        <w:t xml:space="preserve">BRKOS, KOMÁR, IBIS </w:t>
      </w:r>
      <w:r w:rsidRPr="00EC36FB">
        <w:rPr>
          <w:lang w:eastAsia="ar-SA"/>
        </w:rPr>
        <w:t>či</w:t>
      </w:r>
      <w:r w:rsidRPr="00193C48">
        <w:rPr>
          <w:i/>
          <w:lang w:eastAsia="ar-SA"/>
        </w:rPr>
        <w:t xml:space="preserve"> VIBUCH</w:t>
      </w:r>
      <w:r>
        <w:rPr>
          <w:lang w:eastAsia="ar-SA"/>
        </w:rPr>
        <w:t>),</w:t>
      </w:r>
      <w:r w:rsidR="007C3BA5">
        <w:rPr>
          <w:lang w:eastAsia="ar-SA"/>
        </w:rPr>
        <w:t xml:space="preserve"> do nichž zapojuje i stávající studenty fakulty</w:t>
      </w:r>
      <w:r>
        <w:rPr>
          <w:lang w:eastAsia="ar-SA"/>
        </w:rPr>
        <w:t xml:space="preserve">. </w:t>
      </w:r>
      <w:r w:rsidR="00D66855">
        <w:t>Současně i</w:t>
      </w:r>
      <w:r w:rsidR="00442006">
        <w:t> </w:t>
      </w:r>
      <w:r w:rsidR="00D66855">
        <w:t xml:space="preserve">(spolu)pořádala celostátní kola středoškolských olympiád (např. biologická, chemická, geologická). </w:t>
      </w:r>
      <w:r>
        <w:rPr>
          <w:lang w:eastAsia="ar-SA"/>
        </w:rPr>
        <w:t>Talentovaným studentům nabízí</w:t>
      </w:r>
      <w:r w:rsidR="007C3BA5">
        <w:rPr>
          <w:lang w:eastAsia="ar-SA"/>
        </w:rPr>
        <w:t xml:space="preserve"> fakulta</w:t>
      </w:r>
      <w:r>
        <w:rPr>
          <w:lang w:eastAsia="ar-SA"/>
        </w:rPr>
        <w:t xml:space="preserve"> rozsáhlou stipendijní podporu, ať už formou stipendií prospěchových, tvůrčích</w:t>
      </w:r>
      <w:r w:rsidR="0065097A">
        <w:rPr>
          <w:lang w:eastAsia="ar-SA"/>
        </w:rPr>
        <w:t xml:space="preserve"> (například formou ceny děkana nebo ceny ředitele ústavu) nebo v podobě stipendií</w:t>
      </w:r>
      <w:r>
        <w:rPr>
          <w:lang w:eastAsia="ar-SA"/>
        </w:rPr>
        <w:t xml:space="preserve"> na podporu reprezentace fakulty či na podporu aktivit souvisejících se studiem.</w:t>
      </w:r>
    </w:p>
    <w:p w14:paraId="1ED3BA39" w14:textId="4A278383" w:rsidR="00606FC8" w:rsidRDefault="00606FC8" w:rsidP="00606FC8">
      <w:pPr>
        <w:rPr>
          <w:lang w:eastAsia="ar-SA"/>
        </w:rPr>
      </w:pPr>
      <w:r>
        <w:rPr>
          <w:lang w:eastAsia="ar-SA"/>
        </w:rPr>
        <w:t xml:space="preserve">Na </w:t>
      </w:r>
      <w:r w:rsidR="007C3BA5" w:rsidRPr="00D118CD">
        <w:rPr>
          <w:b/>
          <w:lang w:eastAsia="ar-SA"/>
        </w:rPr>
        <w:t>p</w:t>
      </w:r>
      <w:r w:rsidRPr="00D118CD">
        <w:rPr>
          <w:b/>
          <w:lang w:eastAsia="ar-SA"/>
        </w:rPr>
        <w:t>edagogické fakultě</w:t>
      </w:r>
      <w:r>
        <w:rPr>
          <w:lang w:eastAsia="ar-SA"/>
        </w:rPr>
        <w:t xml:space="preserve"> mají studenti možnost </w:t>
      </w:r>
      <w:r w:rsidR="007C3BA5">
        <w:rPr>
          <w:lang w:eastAsia="ar-SA"/>
        </w:rPr>
        <w:t>získat stipendia</w:t>
      </w:r>
      <w:r>
        <w:rPr>
          <w:lang w:eastAsia="ar-SA"/>
        </w:rPr>
        <w:t xml:space="preserve"> prospěchov</w:t>
      </w:r>
      <w:r w:rsidR="007C3BA5">
        <w:rPr>
          <w:lang w:eastAsia="ar-SA"/>
        </w:rPr>
        <w:t>á,</w:t>
      </w:r>
      <w:r>
        <w:rPr>
          <w:lang w:eastAsia="ar-SA"/>
        </w:rPr>
        <w:t xml:space="preserve"> tvůrčí</w:t>
      </w:r>
      <w:r w:rsidR="007C3BA5">
        <w:rPr>
          <w:lang w:eastAsia="ar-SA"/>
        </w:rPr>
        <w:t xml:space="preserve"> a</w:t>
      </w:r>
      <w:r>
        <w:rPr>
          <w:lang w:eastAsia="ar-SA"/>
        </w:rPr>
        <w:t xml:space="preserve"> </w:t>
      </w:r>
      <w:r w:rsidR="00BC052A">
        <w:rPr>
          <w:lang w:eastAsia="ar-SA"/>
        </w:rPr>
        <w:t>z</w:t>
      </w:r>
      <w:r>
        <w:rPr>
          <w:lang w:eastAsia="ar-SA"/>
        </w:rPr>
        <w:t>a reprezentaci fakulty a univerzity</w:t>
      </w:r>
      <w:r w:rsidR="007C3BA5">
        <w:rPr>
          <w:lang w:eastAsia="ar-SA"/>
        </w:rPr>
        <w:t>. Aktivním studentů pak fakulta přiznává</w:t>
      </w:r>
      <w:r>
        <w:rPr>
          <w:lang w:eastAsia="ar-SA"/>
        </w:rPr>
        <w:t xml:space="preserve"> stipendium na pedagogickou a humanitární činnost, </w:t>
      </w:r>
      <w:r w:rsidR="007C3BA5">
        <w:rPr>
          <w:lang w:eastAsia="ar-SA"/>
        </w:rPr>
        <w:t>určené těm</w:t>
      </w:r>
      <w:r>
        <w:rPr>
          <w:lang w:eastAsia="ar-SA"/>
        </w:rPr>
        <w:t>, kteří se svou činností nad rámec svých studijních povinností významnou měrou zaslouž</w:t>
      </w:r>
      <w:r w:rsidR="007C3BA5">
        <w:rPr>
          <w:lang w:eastAsia="ar-SA"/>
        </w:rPr>
        <w:t>ili</w:t>
      </w:r>
      <w:r>
        <w:rPr>
          <w:lang w:eastAsia="ar-SA"/>
        </w:rPr>
        <w:t xml:space="preserve"> o pomoc dětem, mládeži a dospělým se sociálním znevýhodněním, postižením nebo onemocněním.</w:t>
      </w:r>
    </w:p>
    <w:p w14:paraId="3B9BD009" w14:textId="65636256" w:rsidR="00606FC8" w:rsidRDefault="00606FC8" w:rsidP="00606FC8">
      <w:pPr>
        <w:rPr>
          <w:lang w:eastAsia="ar-SA"/>
        </w:rPr>
      </w:pPr>
      <w:r w:rsidRPr="00D118CD">
        <w:rPr>
          <w:b/>
          <w:lang w:eastAsia="ar-SA"/>
        </w:rPr>
        <w:t>Ekonomicko-správní fakulta</w:t>
      </w:r>
      <w:r>
        <w:rPr>
          <w:lang w:eastAsia="ar-SA"/>
        </w:rPr>
        <w:t xml:space="preserve"> odměňuje nejlepší studenty prospěchovým stipendiem, nabízí také stipendia</w:t>
      </w:r>
      <w:r w:rsidR="00F918E5">
        <w:rPr>
          <w:lang w:eastAsia="ar-SA"/>
        </w:rPr>
        <w:t xml:space="preserve"> na podporu projektu závěrečné práce a za významnou reprezentaci fakulty.</w:t>
      </w:r>
      <w:r>
        <w:rPr>
          <w:lang w:eastAsia="ar-SA"/>
        </w:rPr>
        <w:t xml:space="preserve"> </w:t>
      </w:r>
      <w:r w:rsidR="00F918E5">
        <w:rPr>
          <w:lang w:eastAsia="ar-SA"/>
        </w:rPr>
        <w:t xml:space="preserve">Novinkou je stipendium podporující získání druhého vysokoškolského diplomu ze zahraničí. Nejlepší studenti a vynikající bakalářské a diplomové práce získávají cenu děkana. </w:t>
      </w:r>
      <w:r>
        <w:rPr>
          <w:lang w:eastAsia="ar-SA"/>
        </w:rPr>
        <w:t xml:space="preserve">Fakulta dále organizuje </w:t>
      </w:r>
      <w:r w:rsidRPr="00D118CD">
        <w:rPr>
          <w:i/>
          <w:lang w:eastAsia="ar-SA"/>
        </w:rPr>
        <w:t>TopSeC</w:t>
      </w:r>
      <w:r>
        <w:rPr>
          <w:lang w:eastAsia="ar-SA"/>
        </w:rPr>
        <w:t xml:space="preserve"> neboli </w:t>
      </w:r>
      <w:r w:rsidRPr="00091299">
        <w:rPr>
          <w:i/>
          <w:lang w:eastAsia="ar-SA"/>
        </w:rPr>
        <w:t>Top Students Centre</w:t>
      </w:r>
      <w:r>
        <w:rPr>
          <w:lang w:eastAsia="ar-SA"/>
        </w:rPr>
        <w:t xml:space="preserve">, který nabízí studentům z celé MU jedinečnou příležitost setkávat se s experty z </w:t>
      </w:r>
      <w:r w:rsidR="001867D8">
        <w:rPr>
          <w:lang w:eastAsia="ar-SA"/>
        </w:rPr>
        <w:t>oboru</w:t>
      </w:r>
      <w:r>
        <w:rPr>
          <w:lang w:eastAsia="ar-SA"/>
        </w:rPr>
        <w:t>, vyzkoušet si nanečisto výběrová řízení, zapracovat na soft skills a získat zajímavé poznatky z</w:t>
      </w:r>
      <w:r w:rsidR="00F918E5">
        <w:rPr>
          <w:lang w:eastAsia="ar-SA"/>
        </w:rPr>
        <w:t> </w:t>
      </w:r>
      <w:r>
        <w:rPr>
          <w:lang w:eastAsia="ar-SA"/>
        </w:rPr>
        <w:t>praxe.</w:t>
      </w:r>
    </w:p>
    <w:p w14:paraId="6388AD01" w14:textId="6271C170" w:rsidR="00606FC8" w:rsidRDefault="00606FC8" w:rsidP="00606FC8">
      <w:pPr>
        <w:rPr>
          <w:lang w:eastAsia="ar-SA"/>
        </w:rPr>
      </w:pPr>
      <w:r w:rsidRPr="00D118CD">
        <w:rPr>
          <w:b/>
          <w:lang w:eastAsia="ar-SA"/>
        </w:rPr>
        <w:t>Fakulta informatiky</w:t>
      </w:r>
      <w:r>
        <w:rPr>
          <w:lang w:eastAsia="ar-SA"/>
        </w:rPr>
        <w:t xml:space="preserve"> poskytuje vynikajícím studentům prospěchové stipendium odstupňované podle jejich studijních výsledků. Perspektivní nově přijatí studenti</w:t>
      </w:r>
      <w:r w:rsidR="00C138DF">
        <w:rPr>
          <w:lang w:eastAsia="ar-SA"/>
        </w:rPr>
        <w:t>, kteří odmaturovali z matematiky za 1 nebo se účastnili olympiády,</w:t>
      </w:r>
      <w:r>
        <w:rPr>
          <w:lang w:eastAsia="ar-SA"/>
        </w:rPr>
        <w:t xml:space="preserve"> mohou čerpat motivační stipendium</w:t>
      </w:r>
      <w:r w:rsidR="004241FC">
        <w:rPr>
          <w:lang w:eastAsia="ar-SA"/>
        </w:rPr>
        <w:t xml:space="preserve"> ve výši 7 000 Kč. </w:t>
      </w:r>
      <w:r>
        <w:rPr>
          <w:lang w:eastAsia="ar-SA"/>
        </w:rPr>
        <w:t xml:space="preserve">Nadaní studenti jsou </w:t>
      </w:r>
      <w:r w:rsidR="00C138DF">
        <w:rPr>
          <w:lang w:eastAsia="ar-SA"/>
        </w:rPr>
        <w:t>od roku 2017</w:t>
      </w:r>
      <w:r>
        <w:rPr>
          <w:lang w:eastAsia="ar-SA"/>
        </w:rPr>
        <w:t xml:space="preserve"> podporováni </w:t>
      </w:r>
      <w:r w:rsidR="00C138DF">
        <w:rPr>
          <w:lang w:eastAsia="ar-SA"/>
        </w:rPr>
        <w:t>s</w:t>
      </w:r>
      <w:r w:rsidR="00C138DF">
        <w:t>tipendijním programem na ocenění dlouhodobých výborných studijních výsledků a vynikajících závěrečných prací a dále programem pro podporu aktivit souvisejících se studiem.</w:t>
      </w:r>
      <w:r>
        <w:rPr>
          <w:lang w:eastAsia="ar-SA"/>
        </w:rPr>
        <w:t xml:space="preserve"> </w:t>
      </w:r>
    </w:p>
    <w:p w14:paraId="0D61E100" w14:textId="224CC8D6" w:rsidR="00606FC8" w:rsidRPr="006711BB" w:rsidRDefault="00606FC8" w:rsidP="00606FC8">
      <w:pPr>
        <w:rPr>
          <w:rFonts w:cs="Arial"/>
          <w:lang w:eastAsia="ar-SA"/>
        </w:rPr>
      </w:pPr>
      <w:r>
        <w:rPr>
          <w:lang w:eastAsia="ar-SA"/>
        </w:rPr>
        <w:t xml:space="preserve">Na </w:t>
      </w:r>
      <w:r w:rsidR="00C138DF" w:rsidRPr="00D118CD">
        <w:rPr>
          <w:b/>
          <w:lang w:eastAsia="ar-SA"/>
        </w:rPr>
        <w:t>f</w:t>
      </w:r>
      <w:r w:rsidRPr="00D118CD">
        <w:rPr>
          <w:b/>
          <w:lang w:eastAsia="ar-SA"/>
        </w:rPr>
        <w:t>akultě sociálních studií</w:t>
      </w:r>
      <w:r>
        <w:rPr>
          <w:lang w:eastAsia="ar-SA"/>
        </w:rPr>
        <w:t xml:space="preserve"> je k dispozici </w:t>
      </w:r>
      <w:r w:rsidRPr="00D118CD">
        <w:rPr>
          <w:i/>
          <w:lang w:eastAsia="ar-SA"/>
        </w:rPr>
        <w:t>Masarykovo stipendium pro nadané politology</w:t>
      </w:r>
      <w:r>
        <w:rPr>
          <w:lang w:eastAsia="ar-SA"/>
        </w:rPr>
        <w:t>, dále program na</w:t>
      </w:r>
      <w:r w:rsidR="00BC052A">
        <w:rPr>
          <w:lang w:eastAsia="ar-SA"/>
        </w:rPr>
        <w:t> </w:t>
      </w:r>
      <w:r>
        <w:rPr>
          <w:lang w:eastAsia="ar-SA"/>
        </w:rPr>
        <w:t xml:space="preserve">podporu stáží a v neposlední řadě </w:t>
      </w:r>
      <w:r w:rsidRPr="00D118CD">
        <w:rPr>
          <w:i/>
          <w:lang w:eastAsia="ar-SA"/>
        </w:rPr>
        <w:t>stipendium Inocence Arnošta Bláhy</w:t>
      </w:r>
      <w:r>
        <w:rPr>
          <w:lang w:eastAsia="ar-SA"/>
        </w:rPr>
        <w:t>, prostřednictvím něhož odměňuje fakulta nejlepší bakalářské práce studentů všech kateder na fakultě.</w:t>
      </w:r>
      <w:r w:rsidR="00765355">
        <w:rPr>
          <w:rFonts w:cs="Arial"/>
          <w:lang w:eastAsia="ar-SA"/>
        </w:rPr>
        <w:t xml:space="preserve"> C</w:t>
      </w:r>
      <w:r w:rsidR="00765355" w:rsidRPr="00276D78">
        <w:rPr>
          <w:rFonts w:cs="Arial"/>
          <w:lang w:eastAsia="ar-SA"/>
        </w:rPr>
        <w:t>ena je spojena se stipendiem a</w:t>
      </w:r>
      <w:r w:rsidR="00CC1DDB">
        <w:rPr>
          <w:rFonts w:cs="Arial"/>
          <w:lang w:eastAsia="ar-SA"/>
        </w:rPr>
        <w:t> </w:t>
      </w:r>
      <w:r w:rsidR="00765355" w:rsidRPr="00276D78">
        <w:rPr>
          <w:rFonts w:cs="Arial"/>
          <w:lang w:eastAsia="ar-SA"/>
        </w:rPr>
        <w:t>vysto</w:t>
      </w:r>
      <w:r w:rsidR="00765355">
        <w:rPr>
          <w:rFonts w:cs="Arial"/>
          <w:lang w:eastAsia="ar-SA"/>
        </w:rPr>
        <w:t xml:space="preserve">upením na studentské konferenci </w:t>
      </w:r>
      <w:r w:rsidR="0064298D">
        <w:rPr>
          <w:rFonts w:cs="Arial"/>
          <w:lang w:eastAsia="ar-SA"/>
        </w:rPr>
        <w:t>konané</w:t>
      </w:r>
      <w:r w:rsidR="00765355">
        <w:rPr>
          <w:rFonts w:cs="Arial"/>
          <w:lang w:eastAsia="ar-SA"/>
        </w:rPr>
        <w:t xml:space="preserve"> v rámci Dne fakulty. </w:t>
      </w:r>
      <w:r w:rsidR="00765355" w:rsidRPr="00276D78">
        <w:rPr>
          <w:rFonts w:cs="Arial"/>
          <w:lang w:eastAsia="ar-SA"/>
        </w:rPr>
        <w:t>Katedra mediální</w:t>
      </w:r>
      <w:r w:rsidR="00765355">
        <w:rPr>
          <w:rFonts w:cs="Arial"/>
          <w:lang w:eastAsia="ar-SA"/>
        </w:rPr>
        <w:t xml:space="preserve">ch studií a žurnalistiky </w:t>
      </w:r>
      <w:r w:rsidR="00C138DF">
        <w:rPr>
          <w:rFonts w:cs="Arial"/>
          <w:lang w:eastAsia="ar-SA"/>
        </w:rPr>
        <w:t xml:space="preserve">k příležitosti Multimediálního dne </w:t>
      </w:r>
      <w:r w:rsidR="00765355">
        <w:rPr>
          <w:rFonts w:cs="Arial"/>
          <w:lang w:eastAsia="ar-SA"/>
        </w:rPr>
        <w:t>udělila</w:t>
      </w:r>
      <w:r w:rsidR="00765355" w:rsidRPr="00276D78">
        <w:rPr>
          <w:rFonts w:cs="Arial"/>
          <w:lang w:eastAsia="ar-SA"/>
        </w:rPr>
        <w:t xml:space="preserve"> </w:t>
      </w:r>
      <w:r w:rsidR="00765355" w:rsidRPr="00D118CD">
        <w:rPr>
          <w:rFonts w:cs="Arial"/>
          <w:i/>
          <w:lang w:eastAsia="ar-SA"/>
        </w:rPr>
        <w:t>Cenu A</w:t>
      </w:r>
      <w:r w:rsidR="00CF7256" w:rsidRPr="00D118CD">
        <w:rPr>
          <w:rFonts w:cs="Arial"/>
          <w:i/>
          <w:lang w:eastAsia="ar-SA"/>
        </w:rPr>
        <w:t>rnošta</w:t>
      </w:r>
      <w:r w:rsidR="00765355" w:rsidRPr="00D118CD">
        <w:rPr>
          <w:rFonts w:cs="Arial"/>
          <w:i/>
          <w:lang w:eastAsia="ar-SA"/>
        </w:rPr>
        <w:t xml:space="preserve"> Heinricha</w:t>
      </w:r>
      <w:r w:rsidR="00CF7256">
        <w:rPr>
          <w:rFonts w:cs="Arial"/>
          <w:lang w:eastAsia="ar-SA"/>
        </w:rPr>
        <w:t xml:space="preserve">. Součástí tohoto </w:t>
      </w:r>
      <w:r w:rsidR="00765355">
        <w:rPr>
          <w:rFonts w:cs="Arial"/>
          <w:lang w:eastAsia="ar-SA"/>
        </w:rPr>
        <w:t>ocenění</w:t>
      </w:r>
      <w:r w:rsidR="00CF7256">
        <w:rPr>
          <w:rFonts w:cs="Arial"/>
          <w:lang w:eastAsia="ar-SA"/>
        </w:rPr>
        <w:t xml:space="preserve"> nejlepších</w:t>
      </w:r>
      <w:r w:rsidR="00CF7256" w:rsidRPr="00276D78">
        <w:rPr>
          <w:rFonts w:cs="Arial"/>
          <w:lang w:eastAsia="ar-SA"/>
        </w:rPr>
        <w:t xml:space="preserve"> tvůrčích bakalářských prací</w:t>
      </w:r>
      <w:r w:rsidR="00765355">
        <w:rPr>
          <w:rFonts w:cs="Arial"/>
          <w:lang w:eastAsia="ar-SA"/>
        </w:rPr>
        <w:t xml:space="preserve"> je </w:t>
      </w:r>
      <w:r w:rsidR="00765355" w:rsidRPr="00276D78">
        <w:rPr>
          <w:rFonts w:cs="Arial"/>
          <w:lang w:eastAsia="ar-SA"/>
        </w:rPr>
        <w:t>finanční odměn</w:t>
      </w:r>
      <w:r w:rsidR="00CF7256">
        <w:rPr>
          <w:rFonts w:cs="Arial"/>
          <w:lang w:eastAsia="ar-SA"/>
        </w:rPr>
        <w:t>a</w:t>
      </w:r>
      <w:r w:rsidR="00765355" w:rsidRPr="00276D78">
        <w:rPr>
          <w:rFonts w:cs="Arial"/>
          <w:lang w:eastAsia="ar-SA"/>
        </w:rPr>
        <w:t xml:space="preserve"> od Syndikátu novinářů jižní Moravy</w:t>
      </w:r>
      <w:r w:rsidR="00765355">
        <w:rPr>
          <w:rFonts w:cs="Arial"/>
          <w:lang w:eastAsia="ar-SA"/>
        </w:rPr>
        <w:t>.</w:t>
      </w:r>
    </w:p>
    <w:p w14:paraId="7F01641C" w14:textId="09122CB8" w:rsidR="00606FC8" w:rsidRDefault="00606FC8" w:rsidP="00606FC8">
      <w:pPr>
        <w:rPr>
          <w:lang w:eastAsia="ar-SA"/>
        </w:rPr>
      </w:pPr>
      <w:r>
        <w:rPr>
          <w:lang w:eastAsia="ar-SA"/>
        </w:rPr>
        <w:t xml:space="preserve">Studenti </w:t>
      </w:r>
      <w:r w:rsidR="00C138DF" w:rsidRPr="00D118CD">
        <w:rPr>
          <w:b/>
          <w:lang w:eastAsia="ar-SA"/>
        </w:rPr>
        <w:t>f</w:t>
      </w:r>
      <w:r w:rsidRPr="00D118CD">
        <w:rPr>
          <w:b/>
          <w:lang w:eastAsia="ar-SA"/>
        </w:rPr>
        <w:t xml:space="preserve">akulty sportovních studií </w:t>
      </w:r>
      <w:r>
        <w:rPr>
          <w:lang w:eastAsia="ar-SA"/>
        </w:rPr>
        <w:t xml:space="preserve">mohou kromě tvůrčích a prospěchových stipendií čerpat také stipendium za sportovní reprezentaci. </w:t>
      </w:r>
      <w:r w:rsidR="00CF7256">
        <w:rPr>
          <w:lang w:eastAsia="ar-SA"/>
        </w:rPr>
        <w:t>Ti s</w:t>
      </w:r>
      <w:r w:rsidR="00CF7256" w:rsidRPr="00CF7256">
        <w:rPr>
          <w:lang w:eastAsia="ar-SA"/>
        </w:rPr>
        <w:t>tudenti</w:t>
      </w:r>
      <w:r w:rsidR="00CF7256">
        <w:rPr>
          <w:lang w:eastAsia="ar-SA"/>
        </w:rPr>
        <w:t xml:space="preserve">, kteří reprezentují </w:t>
      </w:r>
      <w:r w:rsidR="00CF7256" w:rsidRPr="00CF7256">
        <w:rPr>
          <w:lang w:eastAsia="ar-SA"/>
        </w:rPr>
        <w:t>ČR v jakémkoli sportu na mezinárodní úrovni</w:t>
      </w:r>
      <w:r w:rsidR="00CF7256">
        <w:rPr>
          <w:lang w:eastAsia="ar-SA"/>
        </w:rPr>
        <w:t xml:space="preserve">, mohou </w:t>
      </w:r>
      <w:r w:rsidR="00CF7256" w:rsidRPr="00CF7256">
        <w:rPr>
          <w:lang w:eastAsia="ar-SA"/>
        </w:rPr>
        <w:t>žádat o prodloužení období pro plnění zkoušek</w:t>
      </w:r>
      <w:r w:rsidR="00CF7256">
        <w:rPr>
          <w:lang w:eastAsia="ar-SA"/>
        </w:rPr>
        <w:t>.</w:t>
      </w:r>
    </w:p>
    <w:p w14:paraId="6C60F4F8" w14:textId="351FFB0C" w:rsidR="00606FC8" w:rsidRPr="006711BB" w:rsidRDefault="00606FC8" w:rsidP="00D118CD">
      <w:r>
        <w:rPr>
          <w:lang w:eastAsia="ar-SA"/>
        </w:rPr>
        <w:t xml:space="preserve">Studenti </w:t>
      </w:r>
      <w:r w:rsidR="00C138DF" w:rsidRPr="00D118CD">
        <w:rPr>
          <w:b/>
          <w:lang w:eastAsia="ar-SA"/>
        </w:rPr>
        <w:t>f</w:t>
      </w:r>
      <w:r w:rsidRPr="00D118CD">
        <w:rPr>
          <w:b/>
          <w:lang w:eastAsia="ar-SA"/>
        </w:rPr>
        <w:t>ilozofické fakulty</w:t>
      </w:r>
      <w:r>
        <w:rPr>
          <w:lang w:eastAsia="ar-SA"/>
        </w:rPr>
        <w:t xml:space="preserve"> mohou pro podporu svých studijních a podobných aktivit čerpat z pestrého spektra stipendií: prospěchová, mimořádná, program na podporu publikační činnosti, podpora spolkové, kulturní a</w:t>
      </w:r>
      <w:r w:rsidR="00284E4B">
        <w:rPr>
          <w:lang w:eastAsia="ar-SA"/>
        </w:rPr>
        <w:t> </w:t>
      </w:r>
      <w:r>
        <w:rPr>
          <w:lang w:eastAsia="ar-SA"/>
        </w:rPr>
        <w:t>umělecké činnosti, stimulace mezinárodních mobilit</w:t>
      </w:r>
      <w:r w:rsidR="000177B8">
        <w:rPr>
          <w:lang w:eastAsia="ar-SA"/>
        </w:rPr>
        <w:t xml:space="preserve"> a další. </w:t>
      </w:r>
      <w:r w:rsidR="000177B8">
        <w:rPr>
          <w:rFonts w:asciiTheme="majorHAnsi" w:hAnsiTheme="majorHAnsi" w:cstheme="majorHAnsi"/>
          <w:color w:val="000000" w:themeColor="text1"/>
          <w:lang w:eastAsia="ar-SA"/>
        </w:rPr>
        <w:t>V</w:t>
      </w:r>
      <w:r w:rsidR="000177B8" w:rsidRPr="00943E3F">
        <w:rPr>
          <w:rFonts w:asciiTheme="majorHAnsi" w:hAnsiTheme="majorHAnsi" w:cstheme="majorHAnsi"/>
          <w:color w:val="000000" w:themeColor="text1"/>
          <w:lang w:eastAsia="ar-SA"/>
        </w:rPr>
        <w:t xml:space="preserve"> rámci slavnosti </w:t>
      </w:r>
      <w:r w:rsidR="000177B8" w:rsidRPr="00D118CD">
        <w:rPr>
          <w:rFonts w:asciiTheme="majorHAnsi" w:hAnsiTheme="majorHAnsi" w:cstheme="majorHAnsi"/>
          <w:i/>
          <w:color w:val="000000" w:themeColor="text1"/>
          <w:lang w:eastAsia="ar-SA"/>
        </w:rPr>
        <w:t>Týde</w:t>
      </w:r>
      <w:r w:rsidR="00BC052A">
        <w:rPr>
          <w:rFonts w:asciiTheme="majorHAnsi" w:hAnsiTheme="majorHAnsi" w:cstheme="majorHAnsi"/>
          <w:i/>
          <w:color w:val="000000" w:themeColor="text1"/>
          <w:lang w:eastAsia="ar-SA"/>
        </w:rPr>
        <w:t>n</w:t>
      </w:r>
      <w:r w:rsidR="000177B8" w:rsidRPr="00D118CD">
        <w:rPr>
          <w:rFonts w:asciiTheme="majorHAnsi" w:hAnsiTheme="majorHAnsi" w:cstheme="majorHAnsi"/>
          <w:i/>
          <w:color w:val="000000" w:themeColor="text1"/>
          <w:lang w:eastAsia="ar-SA"/>
        </w:rPr>
        <w:t xml:space="preserve"> humanitních věd</w:t>
      </w:r>
      <w:r w:rsidR="000177B8">
        <w:rPr>
          <w:rFonts w:asciiTheme="majorHAnsi" w:hAnsiTheme="majorHAnsi" w:cstheme="majorHAnsi"/>
          <w:color w:val="000000" w:themeColor="text1"/>
          <w:lang w:eastAsia="ar-SA"/>
        </w:rPr>
        <w:t xml:space="preserve"> dostávají</w:t>
      </w:r>
      <w:r w:rsidR="000177B8" w:rsidRPr="00943E3F">
        <w:rPr>
          <w:rFonts w:asciiTheme="majorHAnsi" w:hAnsiTheme="majorHAnsi" w:cstheme="majorHAnsi"/>
          <w:color w:val="000000" w:themeColor="text1"/>
          <w:lang w:eastAsia="ar-SA"/>
        </w:rPr>
        <w:t xml:space="preserve"> </w:t>
      </w:r>
      <w:r w:rsidR="000177B8" w:rsidRPr="00FC2C5D">
        <w:rPr>
          <w:rFonts w:asciiTheme="majorHAnsi" w:hAnsiTheme="majorHAnsi" w:cstheme="majorHAnsi"/>
          <w:i/>
          <w:color w:val="000000" w:themeColor="text1"/>
          <w:lang w:eastAsia="ar-SA"/>
        </w:rPr>
        <w:t>Cenu děkana</w:t>
      </w:r>
      <w:r w:rsidR="000177B8">
        <w:rPr>
          <w:rFonts w:asciiTheme="majorHAnsi" w:hAnsiTheme="majorHAnsi" w:cstheme="majorHAnsi"/>
          <w:color w:val="000000" w:themeColor="text1"/>
          <w:lang w:eastAsia="ar-SA"/>
        </w:rPr>
        <w:t xml:space="preserve"> spojenou s finanční odměnou autoři závěrečných diplomových prací, které jsou vyhodnoceny </w:t>
      </w:r>
      <w:r w:rsidR="000177B8" w:rsidRPr="00943E3F">
        <w:rPr>
          <w:rFonts w:asciiTheme="majorHAnsi" w:hAnsiTheme="majorHAnsi" w:cstheme="majorHAnsi"/>
          <w:color w:val="000000" w:themeColor="text1"/>
          <w:lang w:eastAsia="ar-SA"/>
        </w:rPr>
        <w:t>jako nejlepší a nejpřínosnější v daném oboru.</w:t>
      </w:r>
    </w:p>
    <w:p w14:paraId="462EB2D3" w14:textId="0DB96D8F" w:rsidR="003B7FCC" w:rsidRDefault="003B7FCC" w:rsidP="003B7FCC">
      <w:pPr>
        <w:pStyle w:val="Nadpis2"/>
      </w:pPr>
      <w:bookmarkStart w:id="28" w:name="_Toc516817618"/>
      <w:bookmarkStart w:id="29" w:name="_Toc8676980"/>
      <w:r>
        <w:t>Zatraktivnění vzdělávání novými technologiemi a metodami výuky</w:t>
      </w:r>
      <w:bookmarkEnd w:id="28"/>
      <w:bookmarkEnd w:id="29"/>
    </w:p>
    <w:p w14:paraId="6D3303F2" w14:textId="1B0EE9B2" w:rsidR="008605CD" w:rsidRDefault="008605CD" w:rsidP="008605CD">
      <w:pPr>
        <w:rPr>
          <w:color w:val="222222"/>
          <w:highlight w:val="white"/>
        </w:rPr>
      </w:pPr>
      <w:r w:rsidRPr="00FC763C">
        <w:rPr>
          <w:b/>
          <w:color w:val="222222"/>
          <w:highlight w:val="white"/>
        </w:rPr>
        <w:t>Elektronická podpora výuky</w:t>
      </w:r>
      <w:r>
        <w:rPr>
          <w:color w:val="222222"/>
          <w:highlight w:val="white"/>
        </w:rPr>
        <w:t xml:space="preserve"> je integrována do Informačního systému Masarykovy univerzity (IS MU). Poskytuje nástroje a online výukové prostředí vyučujícím, studentům i veřejnosti. V roce 2018 došlo k významnému rozvoji </w:t>
      </w:r>
      <w:r>
        <w:rPr>
          <w:color w:val="3A3A3A"/>
          <w:highlight w:val="white"/>
        </w:rPr>
        <w:t xml:space="preserve">aplikací. </w:t>
      </w:r>
      <w:r>
        <w:rPr>
          <w:color w:val="3A3A3A"/>
        </w:rPr>
        <w:t>P</w:t>
      </w:r>
      <w:r>
        <w:rPr>
          <w:color w:val="222222"/>
          <w:highlight w:val="white"/>
        </w:rPr>
        <w:t>řibyla řada novinek a inovací, například ve studijních materiálech, v</w:t>
      </w:r>
      <w:r w:rsidR="00D7326A">
        <w:rPr>
          <w:color w:val="222222"/>
          <w:highlight w:val="white"/>
        </w:rPr>
        <w:t> </w:t>
      </w:r>
      <w:r>
        <w:rPr>
          <w:color w:val="222222"/>
          <w:highlight w:val="white"/>
        </w:rPr>
        <w:t>Interaktivních</w:t>
      </w:r>
      <w:r w:rsidR="00D7326A">
        <w:rPr>
          <w:color w:val="222222"/>
          <w:highlight w:val="white"/>
        </w:rPr>
        <w:t xml:space="preserve"> </w:t>
      </w:r>
      <w:r>
        <w:rPr>
          <w:color w:val="222222"/>
          <w:highlight w:val="white"/>
        </w:rPr>
        <w:t>osnovách, které slouží pro rozvržení aktivit ve studovaném kurzu, v </w:t>
      </w:r>
      <w:r w:rsidRPr="00193C48">
        <w:rPr>
          <w:i/>
          <w:color w:val="222222"/>
          <w:highlight w:val="white"/>
        </w:rPr>
        <w:t>Odevzdávárnách</w:t>
      </w:r>
      <w:r>
        <w:rPr>
          <w:color w:val="222222"/>
          <w:highlight w:val="white"/>
        </w:rPr>
        <w:t xml:space="preserve">, které </w:t>
      </w:r>
      <w:r>
        <w:rPr>
          <w:color w:val="222222"/>
          <w:highlight w:val="white"/>
        </w:rPr>
        <w:lastRenderedPageBreak/>
        <w:t>slouží pro sběr úkolů a prací, v oblasti hodnocení (</w:t>
      </w:r>
      <w:r w:rsidRPr="00193C48">
        <w:rPr>
          <w:i/>
          <w:color w:val="222222"/>
          <w:highlight w:val="white"/>
        </w:rPr>
        <w:t>Poznámkové bloky, Vzájemné hodnocení studentů</w:t>
      </w:r>
      <w:r>
        <w:rPr>
          <w:color w:val="222222"/>
          <w:highlight w:val="white"/>
        </w:rPr>
        <w:t>), v</w:t>
      </w:r>
      <w:r w:rsidR="00D7326A">
        <w:rPr>
          <w:color w:val="222222"/>
          <w:highlight w:val="white"/>
        </w:rPr>
        <w:t> </w:t>
      </w:r>
      <w:r>
        <w:rPr>
          <w:color w:val="222222"/>
          <w:highlight w:val="white"/>
        </w:rPr>
        <w:t>diskuzních</w:t>
      </w:r>
      <w:r w:rsidR="00D7326A">
        <w:rPr>
          <w:color w:val="222222"/>
          <w:highlight w:val="white"/>
        </w:rPr>
        <w:t xml:space="preserve"> </w:t>
      </w:r>
      <w:r>
        <w:rPr>
          <w:color w:val="222222"/>
          <w:highlight w:val="white"/>
        </w:rPr>
        <w:t>fórech a v elektronickém testování (</w:t>
      </w:r>
      <w:r w:rsidRPr="00193C48">
        <w:rPr>
          <w:i/>
          <w:color w:val="222222"/>
          <w:highlight w:val="white"/>
        </w:rPr>
        <w:t>Odpovědníky</w:t>
      </w:r>
      <w:r>
        <w:rPr>
          <w:color w:val="222222"/>
          <w:highlight w:val="white"/>
        </w:rPr>
        <w:t>, analýza obtížnosti otázek).</w:t>
      </w:r>
    </w:p>
    <w:p w14:paraId="592B59D7" w14:textId="262800DF" w:rsidR="008605CD" w:rsidRDefault="008605CD" w:rsidP="008605CD">
      <w:r>
        <w:t xml:space="preserve">Inovované aplikace </w:t>
      </w:r>
      <w:r>
        <w:rPr>
          <w:color w:val="222222"/>
          <w:highlight w:val="white"/>
        </w:rPr>
        <w:t>nabídly učitelům i studentům nejen nové možnosti</w:t>
      </w:r>
      <w:r>
        <w:t xml:space="preserve"> a funkce, ale prošly i změnou designu ve prospěch zobrazování na </w:t>
      </w:r>
      <w:r w:rsidRPr="00FC763C">
        <w:rPr>
          <w:b/>
        </w:rPr>
        <w:t>mobilních zařízeních</w:t>
      </w:r>
      <w:r>
        <w:t xml:space="preserve">. Nový responzivní design aplikace </w:t>
      </w:r>
      <w:r w:rsidRPr="00193C48">
        <w:rPr>
          <w:b/>
          <w:i/>
        </w:rPr>
        <w:t>Správce souborů</w:t>
      </w:r>
      <w:r>
        <w:rPr>
          <w:b/>
        </w:rPr>
        <w:t xml:space="preserve"> </w:t>
      </w:r>
      <w:r>
        <w:t>pro manipulaci se soubory a dokumenty pozitivně ovlivnil uživatelskou přívětivost a pohodlí při zobrazování studijních materiálů a jiných dokumentů na tabletech a chytrých telefonech.</w:t>
      </w:r>
    </w:p>
    <w:p w14:paraId="6F2281EB" w14:textId="76C16C51" w:rsidR="008605CD" w:rsidRDefault="008605CD" w:rsidP="008605CD">
      <w:r>
        <w:t>V</w:t>
      </w:r>
      <w:r w:rsidR="00D835E1">
        <w:t> roce 2018 se v</w:t>
      </w:r>
      <w:r>
        <w:t xml:space="preserve">yvíjela a testovala zcela nová aplikace </w:t>
      </w:r>
      <w:r w:rsidRPr="00193C48">
        <w:rPr>
          <w:b/>
          <w:i/>
        </w:rPr>
        <w:t>Vzájemné hodnocení</w:t>
      </w:r>
      <w:r>
        <w:t>, která automatizuje výukový záměr učitele, kdy si studenti vzájemně mezi sebou hodnotí úkoly. </w:t>
      </w:r>
      <w:r w:rsidR="00B325FC">
        <w:t>Dále b</w:t>
      </w:r>
      <w:r>
        <w:t>yl implementován algoritmus distribuce odevzdaných prací k hodnotitelům a proběhlo pilotní nasazení v několika předmětech. Tato aktivita je v</w:t>
      </w:r>
      <w:r w:rsidR="00B325FC">
        <w:t> </w:t>
      </w:r>
      <w:r>
        <w:t>anglické</w:t>
      </w:r>
      <w:r w:rsidR="00B325FC">
        <w:t xml:space="preserve"> </w:t>
      </w:r>
      <w:r>
        <w:t xml:space="preserve">literatuře známa například pod termínem </w:t>
      </w:r>
      <w:r w:rsidRPr="00D118CD">
        <w:rPr>
          <w:i/>
        </w:rPr>
        <w:t>peer assessment</w:t>
      </w:r>
      <w:r>
        <w:t>.</w:t>
      </w:r>
    </w:p>
    <w:p w14:paraId="19DEF508" w14:textId="77777777" w:rsidR="008605CD" w:rsidRDefault="008605CD" w:rsidP="008605CD">
      <w:r>
        <w:t xml:space="preserve">Pro zjednodušení přístupu k e-kurzům osobám z řad veřejnosti byly rozšířeny možnosti registrace do e-kurzu o </w:t>
      </w:r>
      <w:r w:rsidRPr="00193C48">
        <w:t>přihlášení přes Facebook</w:t>
      </w:r>
      <w:r w:rsidRPr="00746959">
        <w:t xml:space="preserve"> a </w:t>
      </w:r>
      <w:r w:rsidRPr="00193C48">
        <w:t>Google</w:t>
      </w:r>
      <w:r>
        <w:t xml:space="preserve">. Uživatel, je-li přihlášen na Facebooku či Googlu, už nemusí vyplňovat registrační </w:t>
      </w:r>
      <w:proofErr w:type="gramStart"/>
      <w:r>
        <w:t>formulář v IS</w:t>
      </w:r>
      <w:proofErr w:type="gramEnd"/>
      <w:r>
        <w:t xml:space="preserve"> MU a pro potřeby registrace jsou informace automaticky převzaty z těchto systémů.</w:t>
      </w:r>
    </w:p>
    <w:p w14:paraId="196AF3AC" w14:textId="77777777" w:rsidR="008605CD" w:rsidRDefault="008605CD" w:rsidP="008605CD">
      <w:bookmarkStart w:id="30" w:name="_30j0zll" w:colFirst="0" w:colLast="0"/>
      <w:bookmarkEnd w:id="30"/>
      <w:r>
        <w:t xml:space="preserve">Vznikl </w:t>
      </w:r>
      <w:r w:rsidRPr="00193C48">
        <w:rPr>
          <w:b/>
          <w:i/>
        </w:rPr>
        <w:t>Katalog technologií ve výuce na MU</w:t>
      </w:r>
      <w:r w:rsidRPr="00B21B1C">
        <w:t>, který</w:t>
      </w:r>
      <w:r>
        <w:t xml:space="preserve"> poskytuje přehled e</w:t>
      </w:r>
      <w:r>
        <w:noBreakHyphen/>
        <w:t xml:space="preserve">learningových nástrojů používaných ve výuce </w:t>
      </w:r>
      <w:proofErr w:type="gramStart"/>
      <w:r>
        <w:t>na MU.</w:t>
      </w:r>
      <w:proofErr w:type="gramEnd"/>
      <w:r>
        <w:t xml:space="preserve"> Díky </w:t>
      </w:r>
      <w:r>
        <w:rPr>
          <w:color w:val="222222"/>
          <w:highlight w:val="white"/>
        </w:rPr>
        <w:t xml:space="preserve">spolupráci učitelů a pracovníků IS MU </w:t>
      </w:r>
      <w:r>
        <w:rPr>
          <w:color w:val="222222"/>
        </w:rPr>
        <w:t xml:space="preserve">došlo </w:t>
      </w:r>
      <w:r>
        <w:t>k dalšímu rozšíření e</w:t>
      </w:r>
      <w:r>
        <w:noBreakHyphen/>
        <w:t xml:space="preserve">learningu do výuky na jednotlivých fakultách MU a </w:t>
      </w:r>
      <w:r>
        <w:rPr>
          <w:color w:val="222222"/>
          <w:highlight w:val="white"/>
        </w:rPr>
        <w:t xml:space="preserve">vznikla řada </w:t>
      </w:r>
      <w:r w:rsidRPr="008470F2">
        <w:rPr>
          <w:b/>
          <w:color w:val="222222"/>
          <w:highlight w:val="white"/>
        </w:rPr>
        <w:t>m</w:t>
      </w:r>
      <w:r w:rsidRPr="00855265">
        <w:rPr>
          <w:b/>
          <w:color w:val="222222"/>
          <w:highlight w:val="white"/>
        </w:rPr>
        <w:t>ult</w:t>
      </w:r>
      <w:r>
        <w:rPr>
          <w:b/>
          <w:color w:val="222222"/>
          <w:highlight w:val="white"/>
        </w:rPr>
        <w:t>imediálních a </w:t>
      </w:r>
      <w:r w:rsidRPr="00855265">
        <w:rPr>
          <w:b/>
          <w:color w:val="222222"/>
          <w:highlight w:val="white"/>
        </w:rPr>
        <w:t>interaktivní</w:t>
      </w:r>
      <w:r>
        <w:rPr>
          <w:b/>
          <w:color w:val="222222"/>
          <w:highlight w:val="white"/>
        </w:rPr>
        <w:t xml:space="preserve">ch výukových </w:t>
      </w:r>
      <w:r w:rsidRPr="00855265">
        <w:rPr>
          <w:b/>
          <w:color w:val="222222"/>
          <w:highlight w:val="white"/>
        </w:rPr>
        <w:t>pomůc</w:t>
      </w:r>
      <w:r>
        <w:rPr>
          <w:b/>
          <w:color w:val="222222"/>
          <w:highlight w:val="white"/>
        </w:rPr>
        <w:t>e</w:t>
      </w:r>
      <w:r w:rsidRPr="00855265">
        <w:rPr>
          <w:b/>
          <w:color w:val="222222"/>
          <w:highlight w:val="white"/>
        </w:rPr>
        <w:t>k</w:t>
      </w:r>
      <w:r>
        <w:rPr>
          <w:color w:val="222222"/>
          <w:highlight w:val="white"/>
        </w:rPr>
        <w:t>,</w:t>
      </w:r>
      <w:r>
        <w:rPr>
          <w:b/>
          <w:color w:val="222222"/>
          <w:highlight w:val="white"/>
        </w:rPr>
        <w:t xml:space="preserve"> e-kurzů</w:t>
      </w:r>
      <w:r w:rsidRPr="00281B5A">
        <w:rPr>
          <w:color w:val="222222"/>
          <w:highlight w:val="white"/>
        </w:rPr>
        <w:t xml:space="preserve"> a </w:t>
      </w:r>
      <w:r>
        <w:rPr>
          <w:b/>
          <w:color w:val="222222"/>
          <w:highlight w:val="white"/>
        </w:rPr>
        <w:t>e</w:t>
      </w:r>
      <w:r>
        <w:rPr>
          <w:b/>
          <w:color w:val="222222"/>
          <w:highlight w:val="white"/>
        </w:rPr>
        <w:noBreakHyphen/>
        <w:t>publikací</w:t>
      </w:r>
      <w:r w:rsidRPr="00281B5A">
        <w:rPr>
          <w:color w:val="222222"/>
          <w:highlight w:val="white"/>
        </w:rPr>
        <w:t xml:space="preserve">. Mnoho z nich je </w:t>
      </w:r>
      <w:r w:rsidRPr="00B21B1C">
        <w:rPr>
          <w:color w:val="222222"/>
          <w:highlight w:val="white"/>
        </w:rPr>
        <w:t>publikovaných na Elportále</w:t>
      </w:r>
      <w:r w:rsidRPr="00B21B1C">
        <w:t>.</w:t>
      </w:r>
    </w:p>
    <w:p w14:paraId="3712D711" w14:textId="45DCDB1C" w:rsidR="008605CD" w:rsidRDefault="008605CD" w:rsidP="008605CD">
      <w:pPr>
        <w:rPr>
          <w:highlight w:val="white"/>
        </w:rPr>
      </w:pPr>
      <w:r>
        <w:rPr>
          <w:highlight w:val="white"/>
        </w:rPr>
        <w:t>V únoru se uskutečnil na Fakultě informatiky</w:t>
      </w:r>
      <w:r w:rsidR="007A6FF8">
        <w:rPr>
          <w:highlight w:val="white"/>
        </w:rPr>
        <w:t xml:space="preserve"> MU</w:t>
      </w:r>
      <w:r>
        <w:rPr>
          <w:highlight w:val="white"/>
        </w:rPr>
        <w:t xml:space="preserve"> již </w:t>
      </w:r>
      <w:r w:rsidRPr="00193C48">
        <w:rPr>
          <w:b/>
          <w:i/>
          <w:highlight w:val="white"/>
        </w:rPr>
        <w:t>8. ročník Open space konference o e-learningu IS MU</w:t>
      </w:r>
      <w:r w:rsidRPr="005A3446">
        <w:rPr>
          <w:highlight w:val="white"/>
        </w:rPr>
        <w:t xml:space="preserve"> s</w:t>
      </w:r>
      <w:r>
        <w:rPr>
          <w:highlight w:val="white"/>
        </w:rPr>
        <w:t> </w:t>
      </w:r>
      <w:r w:rsidRPr="005A3446">
        <w:rPr>
          <w:highlight w:val="white"/>
        </w:rPr>
        <w:t xml:space="preserve">ústředním </w:t>
      </w:r>
      <w:r>
        <w:rPr>
          <w:highlight w:val="white"/>
        </w:rPr>
        <w:t>tématem smysluplnosti e-learningu ve výuce. Zúčastnilo se 163 účastníků. Program nabídl zkušenosti se zařazením Skype hovorů do výuky, dále inspiraci, jak využít ve výuce video příklady s</w:t>
      </w:r>
      <w:r w:rsidR="006731D4">
        <w:rPr>
          <w:highlight w:val="white"/>
        </w:rPr>
        <w:t> </w:t>
      </w:r>
      <w:r>
        <w:rPr>
          <w:highlight w:val="white"/>
        </w:rPr>
        <w:t>komentářem učitele, ukázky moderních výukových textů v podobě virtuální učebnice morfologie kostry člověka a podpořil diskuzi na téma daty řízené vzdělávání.</w:t>
      </w:r>
    </w:p>
    <w:p w14:paraId="7CA92660" w14:textId="77777777" w:rsidR="008605CD" w:rsidRDefault="008605CD" w:rsidP="008605CD">
      <w:bookmarkStart w:id="31" w:name="_Hlk6345548"/>
      <w:r w:rsidRPr="004977C3">
        <w:t>Snaha univerzity modernizovat a zatraktivnit vzdělávání se odráží i v </w:t>
      </w:r>
      <w:r w:rsidRPr="00D118CD">
        <w:rPr>
          <w:b/>
        </w:rPr>
        <w:t>interním grantovém schématu Fondu rozvoje Masarykovy univerzity</w:t>
      </w:r>
      <w:r>
        <w:t xml:space="preserve"> (FR MU). V této soutěži jsou podporovanými tematickými okruhy např. posilování praktických aspektů vzdělávání výukou předmětů přímo odborníky z praxe či posilování projektově orientované výuky.</w:t>
      </w:r>
      <w:bookmarkEnd w:id="31"/>
      <w:r>
        <w:t xml:space="preserve"> Příklady takových projektů uvádíme dále.</w:t>
      </w:r>
    </w:p>
    <w:p w14:paraId="0032325B" w14:textId="77777777" w:rsidR="008605CD" w:rsidRDefault="008605CD" w:rsidP="008605CD">
      <w:r w:rsidRPr="00D17A08">
        <w:t xml:space="preserve">Projekt </w:t>
      </w:r>
      <w:r w:rsidRPr="00193C48">
        <w:rPr>
          <w:b/>
          <w:i/>
        </w:rPr>
        <w:t>Rozšíření multimediálních výukových aplikací</w:t>
      </w:r>
      <w:r w:rsidRPr="00D17A08">
        <w:t xml:space="preserve"> </w:t>
      </w:r>
      <w:r w:rsidRPr="00D17A08">
        <w:rPr>
          <w:b/>
        </w:rPr>
        <w:t>(LF)</w:t>
      </w:r>
      <w:r>
        <w:t xml:space="preserve"> </w:t>
      </w:r>
      <w:r w:rsidRPr="00D17A08">
        <w:t xml:space="preserve">byl zaměřen na rozšíření multimediálních aplikací při výuce neurochirurgie. </w:t>
      </w:r>
      <w:r>
        <w:t>B</w:t>
      </w:r>
      <w:r w:rsidRPr="00D17A08">
        <w:t>ylo vytvořeno 14 videí věnovaných hlavní</w:t>
      </w:r>
      <w:r>
        <w:t>m subspecializacím tohoto oboru</w:t>
      </w:r>
      <w:r w:rsidRPr="00D17A08">
        <w:t>.</w:t>
      </w:r>
    </w:p>
    <w:p w14:paraId="20C27BBE" w14:textId="77777777" w:rsidR="008605CD" w:rsidRDefault="008605CD" w:rsidP="008605CD">
      <w:r w:rsidRPr="00193C48">
        <w:rPr>
          <w:b/>
          <w:i/>
        </w:rPr>
        <w:t>Interaktivní mapa geografické lokalizace lidových obyčejů v České republice</w:t>
      </w:r>
      <w:r>
        <w:rPr>
          <w:b/>
        </w:rPr>
        <w:t xml:space="preserve"> (FF) </w:t>
      </w:r>
      <w:r w:rsidRPr="004F0D9F">
        <w:t xml:space="preserve">má přínos </w:t>
      </w:r>
      <w:r>
        <w:t xml:space="preserve">ve vysoké </w:t>
      </w:r>
      <w:r w:rsidRPr="004F0D9F">
        <w:t xml:space="preserve">názornosti studia </w:t>
      </w:r>
      <w:r>
        <w:t xml:space="preserve">dané </w:t>
      </w:r>
      <w:r w:rsidRPr="004F0D9F">
        <w:t xml:space="preserve">problematiky díky možnosti vizuální komparace a studia odkazovaných tematických audiovizuálních materiálů. </w:t>
      </w:r>
    </w:p>
    <w:p w14:paraId="6011E1B8" w14:textId="3C37352F" w:rsidR="008605CD" w:rsidRDefault="008605CD" w:rsidP="008605CD">
      <w:r>
        <w:t xml:space="preserve">V rámci projektu </w:t>
      </w:r>
      <w:r w:rsidRPr="00193C48">
        <w:rPr>
          <w:b/>
          <w:i/>
        </w:rPr>
        <w:t>Multimediální elektronický studijní materiál pro předmět specializace II – plavání</w:t>
      </w:r>
      <w:r>
        <w:rPr>
          <w:b/>
        </w:rPr>
        <w:t xml:space="preserve"> (FSpS)</w:t>
      </w:r>
      <w:r>
        <w:t xml:space="preserve"> vznikly dvě elektronické učebnice. Každá obsahuje 30</w:t>
      </w:r>
      <w:r w:rsidR="006731D4">
        <w:t xml:space="preserve"> </w:t>
      </w:r>
      <w:r>
        <w:t>min</w:t>
      </w:r>
      <w:r w:rsidR="006731D4">
        <w:t>ut</w:t>
      </w:r>
      <w:r>
        <w:t xml:space="preserve"> videozáznamů, teorii i popis používaných pomůcek, metod a principy jejich zařazování do plaveckého tréninku. </w:t>
      </w:r>
    </w:p>
    <w:p w14:paraId="290D32D3" w14:textId="7047198F" w:rsidR="008605CD" w:rsidRDefault="008605CD" w:rsidP="008605CD">
      <w:r w:rsidRPr="00F00D02">
        <w:t>Nové</w:t>
      </w:r>
      <w:r>
        <w:rPr>
          <w:b/>
        </w:rPr>
        <w:t xml:space="preserve"> </w:t>
      </w:r>
      <w:r w:rsidR="00746959" w:rsidRPr="00193C48">
        <w:t>kurzy v angličtině</w:t>
      </w:r>
      <w:r w:rsidRPr="00EB33D1">
        <w:rPr>
          <w:b/>
        </w:rPr>
        <w:t xml:space="preserve"> </w:t>
      </w:r>
      <w:r w:rsidRPr="00193C48">
        <w:rPr>
          <w:b/>
          <w:i/>
        </w:rPr>
        <w:t>Fundamentals of human anatomy and physiology for humanists</w:t>
      </w:r>
      <w:r w:rsidRPr="00193C48">
        <w:rPr>
          <w:i/>
        </w:rPr>
        <w:t xml:space="preserve"> </w:t>
      </w:r>
      <w:r w:rsidRPr="00F00D02">
        <w:rPr>
          <w:b/>
        </w:rPr>
        <w:t>(PdF)</w:t>
      </w:r>
      <w:r>
        <w:t xml:space="preserve"> pomáhají pochopit prostorové a topografické souvislosti uvnitř lidského těla díky použití moderních přístrojů i technologií pro virtuální realitu. </w:t>
      </w:r>
    </w:p>
    <w:p w14:paraId="7A63A077" w14:textId="7B3F289D" w:rsidR="008605CD" w:rsidRDefault="008605CD" w:rsidP="008605CD">
      <w:r w:rsidRPr="00193C48">
        <w:rPr>
          <w:b/>
          <w:i/>
        </w:rPr>
        <w:t>Verbatim divadlo pro právníky</w:t>
      </w:r>
      <w:r w:rsidRPr="007D342B">
        <w:rPr>
          <w:b/>
        </w:rPr>
        <w:t xml:space="preserve"> (PrF)</w:t>
      </w:r>
      <w:r>
        <w:t xml:space="preserve"> je druh dokumentárního divadla, inscenujícího reálné právní procesy. </w:t>
      </w:r>
      <w:r w:rsidR="00BC052A">
        <w:t>V rámci projektu v</w:t>
      </w:r>
      <w:r>
        <w:t>znikla inscenace Milada, jejíž součástí jsou i projekce vytvořené z dokumentárních záběrů z procesu s</w:t>
      </w:r>
      <w:r w:rsidR="006A5144">
        <w:t> </w:t>
      </w:r>
      <w:r>
        <w:t xml:space="preserve">Miladou Horákovou. </w:t>
      </w:r>
    </w:p>
    <w:p w14:paraId="5B0FF0F0" w14:textId="77777777" w:rsidR="008605CD" w:rsidRDefault="008605CD" w:rsidP="008605CD">
      <w:pPr>
        <w:rPr>
          <w:rFonts w:eastAsia="Times New Roman"/>
        </w:rPr>
      </w:pPr>
      <w:r>
        <w:rPr>
          <w:rFonts w:eastAsia="Times New Roman"/>
        </w:rPr>
        <w:t xml:space="preserve">Díky projektu </w:t>
      </w:r>
      <w:r w:rsidRPr="00193C48">
        <w:rPr>
          <w:rFonts w:eastAsia="Times New Roman"/>
          <w:b/>
          <w:i/>
        </w:rPr>
        <w:t>Zavedení nových forem výuky v podobě ekonomických experimentů do předmětu Základy teorie her</w:t>
      </w:r>
      <w:r>
        <w:rPr>
          <w:rFonts w:eastAsia="Times New Roman"/>
          <w:b/>
        </w:rPr>
        <w:t xml:space="preserve"> (ESF)</w:t>
      </w:r>
      <w:r>
        <w:rPr>
          <w:rFonts w:eastAsia="Times New Roman"/>
        </w:rPr>
        <w:t xml:space="preserve"> jsou studenti zapojeni do experimentu a konfrontováni s uměle vytvořeným rozhodovacím problémem, kdy interakce mezi účastníky probíhá přes počítačové rozhraní. </w:t>
      </w:r>
    </w:p>
    <w:p w14:paraId="0D9AFCD5" w14:textId="58B91298" w:rsidR="008605CD" w:rsidRDefault="008605CD" w:rsidP="008605CD">
      <w:r w:rsidRPr="00C2265C">
        <w:lastRenderedPageBreak/>
        <w:t>V rámci projektu</w:t>
      </w:r>
      <w:r>
        <w:t xml:space="preserve"> </w:t>
      </w:r>
      <w:r w:rsidRPr="00193C48">
        <w:rPr>
          <w:b/>
          <w:i/>
        </w:rPr>
        <w:t>Rozšíření nabídky statistických kurzů v doktorském studiu na katedře psychologie</w:t>
      </w:r>
      <w:r w:rsidRPr="000F6446">
        <w:rPr>
          <w:b/>
        </w:rPr>
        <w:t xml:space="preserve"> </w:t>
      </w:r>
      <w:r w:rsidRPr="00D17A08">
        <w:rPr>
          <w:b/>
        </w:rPr>
        <w:t>(FSS)</w:t>
      </w:r>
      <w:r w:rsidRPr="00C2265C">
        <w:t xml:space="preserve"> byl vytvořen </w:t>
      </w:r>
      <w:r>
        <w:t>k</w:t>
      </w:r>
      <w:r w:rsidRPr="00C2265C">
        <w:t>urz</w:t>
      </w:r>
      <w:r>
        <w:t>, který</w:t>
      </w:r>
      <w:r w:rsidRPr="00C2265C">
        <w:t xml:space="preserve"> doktorské studenty seznámení s moderními přístupy statistického modelování v sociálních vědách</w:t>
      </w:r>
      <w:r>
        <w:t>, což umožní</w:t>
      </w:r>
      <w:r w:rsidRPr="00C2265C">
        <w:t xml:space="preserve"> zkvalitnit</w:t>
      </w:r>
      <w:r>
        <w:t xml:space="preserve"> jejich</w:t>
      </w:r>
      <w:r w:rsidRPr="00C2265C">
        <w:t xml:space="preserve"> vědeckou práci.</w:t>
      </w:r>
    </w:p>
    <w:p w14:paraId="0DE24276" w14:textId="77777777" w:rsidR="008605CD" w:rsidRDefault="008605CD" w:rsidP="008605CD">
      <w:r w:rsidRPr="009E2833">
        <w:t>Projekt</w:t>
      </w:r>
      <w:r w:rsidRPr="009E2833">
        <w:rPr>
          <w:b/>
        </w:rPr>
        <w:t xml:space="preserve"> </w:t>
      </w:r>
      <w:r w:rsidRPr="00193C48">
        <w:rPr>
          <w:b/>
          <w:i/>
        </w:rPr>
        <w:t>Inovace předmětu Teaching lab</w:t>
      </w:r>
      <w:r w:rsidRPr="009E2833">
        <w:rPr>
          <w:b/>
        </w:rPr>
        <w:t xml:space="preserve"> (FI) </w:t>
      </w:r>
      <w:r w:rsidRPr="009E2833">
        <w:t>se zaměřil</w:t>
      </w:r>
      <w:r w:rsidRPr="009E2833">
        <w:rPr>
          <w:b/>
        </w:rPr>
        <w:t xml:space="preserve"> </w:t>
      </w:r>
      <w:r w:rsidRPr="009E2833">
        <w:t>na zvyšování pedagogických kompetencí magisterských a doktorských studentů. Vznikly metodické podklady a ojedinělá učitelská sbírka aktivit pro výuku informatiky.</w:t>
      </w:r>
    </w:p>
    <w:p w14:paraId="1DACC4C4" w14:textId="7A89D902" w:rsidR="008605CD" w:rsidRPr="008605CD" w:rsidRDefault="008605CD" w:rsidP="008605CD">
      <w:pPr>
        <w:rPr>
          <w:rFonts w:eastAsia="Times New Roman" w:cstheme="minorHAnsi"/>
          <w:highlight w:val="yellow"/>
        </w:rPr>
      </w:pPr>
      <w:r w:rsidRPr="001B6813">
        <w:rPr>
          <w:rFonts w:eastAsia="Times New Roman" w:cstheme="minorHAnsi"/>
        </w:rPr>
        <w:t>S podporou projektu</w:t>
      </w:r>
      <w:r>
        <w:rPr>
          <w:rFonts w:eastAsia="Times New Roman" w:cstheme="minorHAnsi"/>
        </w:rPr>
        <w:t xml:space="preserve"> </w:t>
      </w:r>
      <w:r w:rsidRPr="00193C48">
        <w:rPr>
          <w:rFonts w:eastAsia="Times New Roman" w:cstheme="minorHAnsi"/>
          <w:b/>
          <w:i/>
        </w:rPr>
        <w:t>Nové experimenty pro výuku a popularizaci fyziky</w:t>
      </w:r>
      <w:r w:rsidRPr="001B6813">
        <w:rPr>
          <w:rFonts w:eastAsia="Times New Roman" w:cstheme="minorHAnsi"/>
          <w:b/>
        </w:rPr>
        <w:t xml:space="preserve"> (PřF)</w:t>
      </w:r>
      <w:r w:rsidRPr="001B6813">
        <w:rPr>
          <w:rFonts w:eastAsia="Times New Roman" w:cstheme="minorHAnsi"/>
        </w:rPr>
        <w:t xml:space="preserve"> byly pořízeny nové pomůcky a přístroje, které umožňují realizovat spektrum experimentů z oblastí akustiky a optiky</w:t>
      </w:r>
      <w:r>
        <w:rPr>
          <w:rFonts w:eastAsia="Times New Roman" w:cstheme="minorHAnsi"/>
        </w:rPr>
        <w:t>.</w:t>
      </w:r>
    </w:p>
    <w:p w14:paraId="43B082CD" w14:textId="1AF877CA" w:rsidR="003B7FCC" w:rsidRDefault="003B7FCC" w:rsidP="003B7FCC">
      <w:pPr>
        <w:pStyle w:val="Nadpis2"/>
        <w:numPr>
          <w:ilvl w:val="0"/>
          <w:numId w:val="0"/>
        </w:numPr>
      </w:pPr>
      <w:bookmarkStart w:id="32" w:name="_Toc8676981"/>
      <w:r>
        <w:t>Infografika</w:t>
      </w:r>
      <w:r w:rsidR="001F274A">
        <w:t xml:space="preserve"> ke kap. 2</w:t>
      </w:r>
      <w:bookmarkEnd w:id="32"/>
    </w:p>
    <w:p w14:paraId="6EE3EC92" w14:textId="77777777" w:rsidR="00762AFE" w:rsidRPr="00CE25FA" w:rsidRDefault="00762AFE" w:rsidP="00762AFE">
      <w:pPr>
        <w:pStyle w:val="Neslovanpodnadpis"/>
        <w:keepNext/>
        <w:spacing w:after="120"/>
        <w:jc w:val="left"/>
        <w:rPr>
          <w:b/>
          <w:sz w:val="22"/>
        </w:rPr>
      </w:pPr>
      <w:r w:rsidRPr="00CE25FA">
        <w:rPr>
          <w:b/>
          <w:sz w:val="22"/>
        </w:rPr>
        <w:t>Vývoj počtu studentů MUNI na akademického a odborného pracovníka</w:t>
      </w:r>
    </w:p>
    <w:p w14:paraId="38F78869" w14:textId="77777777" w:rsidR="00762AFE" w:rsidRDefault="00762AFE" w:rsidP="00762AFE">
      <w:pPr>
        <w:spacing w:after="0" w:line="240" w:lineRule="auto"/>
        <w:jc w:val="left"/>
        <w:rPr>
          <w:i/>
        </w:rPr>
      </w:pPr>
      <w:r>
        <w:rPr>
          <w:noProof/>
        </w:rPr>
        <w:drawing>
          <wp:inline distT="0" distB="0" distL="0" distR="0" wp14:anchorId="798F1494" wp14:editId="01156C47">
            <wp:extent cx="6120130" cy="2880000"/>
            <wp:effectExtent l="0" t="0" r="13970" b="15875"/>
            <wp:docPr id="7" name="Graf 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39093A" w14:textId="77777777" w:rsidR="00762AFE" w:rsidRDefault="00762AFE" w:rsidP="00762AFE">
      <w:pPr>
        <w:rPr>
          <w:lang w:eastAsia="ar-SA"/>
        </w:rPr>
      </w:pPr>
    </w:p>
    <w:p w14:paraId="2623AAD2" w14:textId="77777777" w:rsidR="00762AFE" w:rsidRPr="006E6E48" w:rsidRDefault="00762AFE" w:rsidP="00762AFE">
      <w:pPr>
        <w:pStyle w:val="Neslovanpodnadpis"/>
        <w:keepNext/>
        <w:keepLines/>
        <w:spacing w:after="120"/>
        <w:jc w:val="left"/>
        <w:rPr>
          <w:b/>
          <w:sz w:val="22"/>
        </w:rPr>
      </w:pPr>
      <w:r w:rsidRPr="006E6E48">
        <w:rPr>
          <w:b/>
          <w:sz w:val="22"/>
        </w:rPr>
        <w:t>Absolventi MUNI za rok 2018 dle forem a typu studia</w:t>
      </w:r>
    </w:p>
    <w:p w14:paraId="415D0F55" w14:textId="77777777" w:rsidR="00762AFE" w:rsidRDefault="00762AFE" w:rsidP="00762AFE">
      <w:pPr>
        <w:keepNext/>
        <w:keepLines/>
        <w:rPr>
          <w:lang w:eastAsia="ar-SA"/>
        </w:rPr>
      </w:pPr>
      <w:r>
        <w:rPr>
          <w:lang w:eastAsia="ar-SA"/>
        </w:rPr>
        <w:t xml:space="preserve">V roce 2018 </w:t>
      </w:r>
      <w:proofErr w:type="gramStart"/>
      <w:r>
        <w:rPr>
          <w:lang w:eastAsia="ar-SA"/>
        </w:rPr>
        <w:t>absolvovalo</w:t>
      </w:r>
      <w:proofErr w:type="gramEnd"/>
      <w:r>
        <w:rPr>
          <w:lang w:eastAsia="ar-SA"/>
        </w:rPr>
        <w:t xml:space="preserve"> MUNI 7 165 studií celkem.</w:t>
      </w:r>
    </w:p>
    <w:p w14:paraId="2A220FF0" w14:textId="77777777" w:rsidR="00762AFE" w:rsidRDefault="00762AFE" w:rsidP="00762AFE">
      <w:pPr>
        <w:rPr>
          <w:lang w:eastAsia="ar-SA"/>
        </w:rPr>
      </w:pPr>
      <w:r>
        <w:rPr>
          <w:noProof/>
        </w:rPr>
        <w:drawing>
          <wp:inline distT="0" distB="0" distL="0" distR="0" wp14:anchorId="2DE792AC" wp14:editId="602B30E4">
            <wp:extent cx="6120130" cy="2340000"/>
            <wp:effectExtent l="0" t="0" r="13970" b="3175"/>
            <wp:docPr id="8" name="Graf 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1CE6B8" w14:textId="46A9282A" w:rsidR="00284E4B" w:rsidRDefault="00284E4B">
      <w:pPr>
        <w:spacing w:after="0" w:line="240" w:lineRule="auto"/>
        <w:jc w:val="left"/>
        <w:rPr>
          <w:b/>
          <w:sz w:val="22"/>
        </w:rPr>
      </w:pPr>
    </w:p>
    <w:p w14:paraId="24D75B45" w14:textId="26EECC35" w:rsidR="00762AFE" w:rsidRPr="004B502E" w:rsidRDefault="00762AFE" w:rsidP="00762AFE">
      <w:pPr>
        <w:pStyle w:val="Neslovanpodnadpis"/>
        <w:keepNext/>
        <w:keepLines/>
        <w:spacing w:after="120"/>
        <w:jc w:val="left"/>
        <w:rPr>
          <w:b/>
          <w:sz w:val="22"/>
        </w:rPr>
      </w:pPr>
      <w:r w:rsidRPr="004B502E">
        <w:rPr>
          <w:b/>
          <w:sz w:val="22"/>
        </w:rPr>
        <w:t xml:space="preserve">Celouniverzitní studentské průzkumy na </w:t>
      </w:r>
      <w:proofErr w:type="gramStart"/>
      <w:r w:rsidRPr="004B502E">
        <w:rPr>
          <w:b/>
          <w:sz w:val="22"/>
        </w:rPr>
        <w:t>MUNI</w:t>
      </w:r>
      <w:proofErr w:type="gramEnd"/>
      <w:r w:rsidRPr="004B502E">
        <w:rPr>
          <w:b/>
          <w:sz w:val="22"/>
        </w:rPr>
        <w:t xml:space="preserve"> realizované v roce 2018</w:t>
      </w:r>
    </w:p>
    <w:p w14:paraId="74D52D05" w14:textId="5BFEA287" w:rsidR="00762AFE" w:rsidRPr="004B502E" w:rsidRDefault="00762AFE" w:rsidP="00762AFE">
      <w:pPr>
        <w:spacing w:after="120"/>
        <w:rPr>
          <w:b/>
          <w:lang w:eastAsia="ar-SA"/>
        </w:rPr>
      </w:pPr>
      <w:r w:rsidRPr="004B502E">
        <w:rPr>
          <w:b/>
          <w:lang w:eastAsia="ar-SA"/>
        </w:rPr>
        <w:t xml:space="preserve">Uchazeči o studium na </w:t>
      </w:r>
      <w:proofErr w:type="gramStart"/>
      <w:r w:rsidRPr="004B502E">
        <w:rPr>
          <w:b/>
          <w:lang w:eastAsia="ar-SA"/>
        </w:rPr>
        <w:t>MU</w:t>
      </w:r>
      <w:r w:rsidR="006E555C">
        <w:rPr>
          <w:b/>
          <w:lang w:eastAsia="ar-SA"/>
        </w:rPr>
        <w:t>NI</w:t>
      </w:r>
      <w:proofErr w:type="gramEnd"/>
    </w:p>
    <w:p w14:paraId="312D198B" w14:textId="77777777" w:rsidR="00762AFE" w:rsidRDefault="00762AFE" w:rsidP="00762AFE">
      <w:pPr>
        <w:pBdr>
          <w:bottom w:val="single" w:sz="4" w:space="1" w:color="auto"/>
        </w:pBdr>
        <w:rPr>
          <w:lang w:eastAsia="ar-SA"/>
        </w:rPr>
      </w:pPr>
      <w:r>
        <w:rPr>
          <w:lang w:eastAsia="ar-SA"/>
        </w:rPr>
        <w:t>Návratnost: 20 %, 4 373 respondentů</w:t>
      </w:r>
    </w:p>
    <w:p w14:paraId="2A39C5BC" w14:textId="787545F5" w:rsidR="00762AFE" w:rsidRPr="004B502E" w:rsidRDefault="00762AFE" w:rsidP="00762AFE">
      <w:pPr>
        <w:spacing w:after="120"/>
        <w:rPr>
          <w:b/>
          <w:lang w:eastAsia="ar-SA"/>
        </w:rPr>
      </w:pPr>
      <w:r w:rsidRPr="004B502E">
        <w:rPr>
          <w:b/>
          <w:lang w:eastAsia="ar-SA"/>
        </w:rPr>
        <w:t xml:space="preserve">Motivace a očekávání studentů prvních ročníků na </w:t>
      </w:r>
      <w:proofErr w:type="gramStart"/>
      <w:r w:rsidRPr="004B502E">
        <w:rPr>
          <w:b/>
          <w:lang w:eastAsia="ar-SA"/>
        </w:rPr>
        <w:t>MU</w:t>
      </w:r>
      <w:r w:rsidR="006E555C">
        <w:rPr>
          <w:b/>
          <w:lang w:eastAsia="ar-SA"/>
        </w:rPr>
        <w:t>NI</w:t>
      </w:r>
      <w:proofErr w:type="gramEnd"/>
    </w:p>
    <w:p w14:paraId="056387C8" w14:textId="77777777" w:rsidR="00762AFE" w:rsidRDefault="00762AFE" w:rsidP="00762AFE">
      <w:pPr>
        <w:pBdr>
          <w:bottom w:val="single" w:sz="4" w:space="1" w:color="auto"/>
        </w:pBdr>
        <w:rPr>
          <w:lang w:eastAsia="ar-SA"/>
        </w:rPr>
      </w:pPr>
      <w:r>
        <w:rPr>
          <w:lang w:eastAsia="ar-SA"/>
        </w:rPr>
        <w:t>Návratnost: 54 %, 4 032 respondentů</w:t>
      </w:r>
    </w:p>
    <w:p w14:paraId="565CA5E6" w14:textId="77777777" w:rsidR="00762AFE" w:rsidRPr="004B502E" w:rsidRDefault="00762AFE" w:rsidP="00762AFE">
      <w:pPr>
        <w:spacing w:after="120"/>
        <w:rPr>
          <w:b/>
          <w:lang w:eastAsia="ar-SA"/>
        </w:rPr>
      </w:pPr>
      <w:r w:rsidRPr="004B502E">
        <w:rPr>
          <w:b/>
          <w:lang w:eastAsia="ar-SA"/>
        </w:rPr>
        <w:t>Na cestě studiem – 2. vlna</w:t>
      </w:r>
    </w:p>
    <w:p w14:paraId="3B5542C5" w14:textId="77777777" w:rsidR="00762AFE" w:rsidRDefault="00762AFE" w:rsidP="00762AFE">
      <w:pPr>
        <w:pBdr>
          <w:bottom w:val="single" w:sz="4" w:space="1" w:color="auto"/>
        </w:pBdr>
        <w:rPr>
          <w:lang w:eastAsia="ar-SA"/>
        </w:rPr>
      </w:pPr>
      <w:r>
        <w:rPr>
          <w:lang w:eastAsia="ar-SA"/>
        </w:rPr>
        <w:t>Návratnost: 51 %, 1 113 respondentů</w:t>
      </w:r>
    </w:p>
    <w:p w14:paraId="50EF4DB7" w14:textId="77777777" w:rsidR="00762AFE" w:rsidRPr="004B502E" w:rsidRDefault="00762AFE" w:rsidP="00762AFE">
      <w:pPr>
        <w:spacing w:after="120"/>
        <w:rPr>
          <w:b/>
          <w:lang w:eastAsia="ar-SA"/>
        </w:rPr>
      </w:pPr>
      <w:r w:rsidRPr="004B502E">
        <w:rPr>
          <w:b/>
          <w:lang w:eastAsia="ar-SA"/>
        </w:rPr>
        <w:t>Na cestě studiem – 3. vlna</w:t>
      </w:r>
    </w:p>
    <w:p w14:paraId="078550A2" w14:textId="77777777" w:rsidR="00762AFE" w:rsidRDefault="00762AFE" w:rsidP="00762AFE">
      <w:pPr>
        <w:pBdr>
          <w:bottom w:val="single" w:sz="4" w:space="1" w:color="auto"/>
        </w:pBdr>
        <w:rPr>
          <w:lang w:eastAsia="ar-SA"/>
        </w:rPr>
      </w:pPr>
      <w:r>
        <w:rPr>
          <w:lang w:eastAsia="ar-SA"/>
        </w:rPr>
        <w:t>Návratnost: 40 %, 766 respondentů</w:t>
      </w:r>
    </w:p>
    <w:p w14:paraId="20730097" w14:textId="77777777" w:rsidR="00762AFE" w:rsidRPr="004B502E" w:rsidRDefault="00762AFE" w:rsidP="00762AFE">
      <w:pPr>
        <w:spacing w:after="120"/>
        <w:rPr>
          <w:b/>
          <w:lang w:eastAsia="ar-SA"/>
        </w:rPr>
      </w:pPr>
      <w:r w:rsidRPr="004B502E">
        <w:rPr>
          <w:b/>
          <w:lang w:eastAsia="ar-SA"/>
        </w:rPr>
        <w:t>Motivace a očekávání studentů navazujícího magisterského studia příchozích z jiné VŠ</w:t>
      </w:r>
    </w:p>
    <w:p w14:paraId="76EA5AFF" w14:textId="77777777" w:rsidR="00762AFE" w:rsidRDefault="00762AFE" w:rsidP="00762AFE">
      <w:pPr>
        <w:pBdr>
          <w:bottom w:val="single" w:sz="4" w:space="1" w:color="auto"/>
        </w:pBdr>
        <w:rPr>
          <w:lang w:eastAsia="ar-SA"/>
        </w:rPr>
      </w:pPr>
      <w:r>
        <w:rPr>
          <w:lang w:eastAsia="ar-SA"/>
        </w:rPr>
        <w:t>Návratnost: 40 %, 396 respondentů</w:t>
      </w:r>
    </w:p>
    <w:p w14:paraId="17B1E70B" w14:textId="7DCE87F7" w:rsidR="00762AFE" w:rsidRPr="004B502E" w:rsidRDefault="00762AFE" w:rsidP="00762AFE">
      <w:pPr>
        <w:spacing w:after="120"/>
        <w:rPr>
          <w:b/>
          <w:lang w:eastAsia="ar-SA"/>
        </w:rPr>
      </w:pPr>
      <w:r w:rsidRPr="004B502E">
        <w:rPr>
          <w:b/>
          <w:lang w:eastAsia="ar-SA"/>
        </w:rPr>
        <w:t xml:space="preserve">Předčasné ukončování studií na </w:t>
      </w:r>
      <w:proofErr w:type="gramStart"/>
      <w:r w:rsidRPr="004B502E">
        <w:rPr>
          <w:b/>
          <w:lang w:eastAsia="ar-SA"/>
        </w:rPr>
        <w:t>MU</w:t>
      </w:r>
      <w:r w:rsidR="006E555C">
        <w:rPr>
          <w:b/>
          <w:lang w:eastAsia="ar-SA"/>
        </w:rPr>
        <w:t>NI</w:t>
      </w:r>
      <w:proofErr w:type="gramEnd"/>
    </w:p>
    <w:p w14:paraId="1EF954F5" w14:textId="77777777" w:rsidR="00762AFE" w:rsidRDefault="00762AFE" w:rsidP="00762AFE">
      <w:pPr>
        <w:pBdr>
          <w:bottom w:val="single" w:sz="4" w:space="1" w:color="auto"/>
        </w:pBdr>
        <w:rPr>
          <w:lang w:eastAsia="ar-SA"/>
        </w:rPr>
      </w:pPr>
      <w:r>
        <w:rPr>
          <w:lang w:eastAsia="ar-SA"/>
        </w:rPr>
        <w:t>Návratnost: 24 %, 1 526 respondentů</w:t>
      </w:r>
    </w:p>
    <w:p w14:paraId="5E3D0B2D" w14:textId="77777777" w:rsidR="00762AFE" w:rsidRPr="004B502E" w:rsidRDefault="00762AFE" w:rsidP="00762AFE">
      <w:pPr>
        <w:spacing w:after="120"/>
        <w:rPr>
          <w:b/>
          <w:lang w:eastAsia="ar-SA"/>
        </w:rPr>
      </w:pPr>
      <w:r w:rsidRPr="004B502E">
        <w:rPr>
          <w:b/>
          <w:lang w:eastAsia="ar-SA"/>
        </w:rPr>
        <w:t>Ukončení studia na Masarykově univerzitě – Ohlédnutí a perspektiva</w:t>
      </w:r>
    </w:p>
    <w:p w14:paraId="66E2A4D2" w14:textId="75A12835" w:rsidR="00762AFE" w:rsidRDefault="00A33B04" w:rsidP="00762AFE">
      <w:pPr>
        <w:pBdr>
          <w:bottom w:val="single" w:sz="4" w:space="1" w:color="auto"/>
        </w:pBdr>
        <w:rPr>
          <w:lang w:eastAsia="ar-SA"/>
        </w:rPr>
      </w:pPr>
      <w:r>
        <w:rPr>
          <w:lang w:eastAsia="ar-SA"/>
        </w:rPr>
        <w:t>Návratnost: 42 %, 1 090</w:t>
      </w:r>
      <w:r w:rsidR="00762AFE">
        <w:rPr>
          <w:lang w:eastAsia="ar-SA"/>
        </w:rPr>
        <w:t xml:space="preserve"> respondentů</w:t>
      </w:r>
    </w:p>
    <w:p w14:paraId="1FDA0693" w14:textId="63F6C941" w:rsidR="00762AFE" w:rsidRPr="004B502E" w:rsidRDefault="00762AFE" w:rsidP="00762AFE">
      <w:pPr>
        <w:spacing w:after="120"/>
        <w:rPr>
          <w:b/>
          <w:lang w:eastAsia="ar-SA"/>
        </w:rPr>
      </w:pPr>
      <w:r w:rsidRPr="004B502E">
        <w:rPr>
          <w:b/>
          <w:lang w:eastAsia="ar-SA"/>
        </w:rPr>
        <w:t>Uplatnění absolventů MU</w:t>
      </w:r>
      <w:r w:rsidR="006E555C">
        <w:rPr>
          <w:b/>
          <w:lang w:eastAsia="ar-SA"/>
        </w:rPr>
        <w:t>NI</w:t>
      </w:r>
      <w:r w:rsidRPr="004B502E">
        <w:rPr>
          <w:b/>
          <w:lang w:eastAsia="ar-SA"/>
        </w:rPr>
        <w:t xml:space="preserve"> po 1–2 letech v praxi</w:t>
      </w:r>
    </w:p>
    <w:p w14:paraId="0A3AF9AA" w14:textId="77777777" w:rsidR="00762AFE" w:rsidRDefault="00762AFE" w:rsidP="00762AFE">
      <w:pPr>
        <w:pBdr>
          <w:bottom w:val="single" w:sz="4" w:space="1" w:color="auto"/>
        </w:pBdr>
        <w:rPr>
          <w:lang w:eastAsia="ar-SA"/>
        </w:rPr>
      </w:pPr>
      <w:r>
        <w:rPr>
          <w:lang w:eastAsia="ar-SA"/>
        </w:rPr>
        <w:t>Návratnost: 30 %, 1 983 respondentů</w:t>
      </w:r>
    </w:p>
    <w:p w14:paraId="1388B472" w14:textId="77777777" w:rsidR="00762AFE" w:rsidRPr="004B502E" w:rsidRDefault="00762AFE" w:rsidP="00762AFE">
      <w:pPr>
        <w:spacing w:after="120"/>
        <w:rPr>
          <w:b/>
          <w:lang w:eastAsia="ar-SA"/>
        </w:rPr>
      </w:pPr>
      <w:r w:rsidRPr="004B502E">
        <w:rPr>
          <w:b/>
          <w:lang w:eastAsia="ar-SA"/>
        </w:rPr>
        <w:t>Celouniverzitní předmětová anketa – semestr jaro 2018</w:t>
      </w:r>
    </w:p>
    <w:p w14:paraId="7E7F2A0A" w14:textId="77777777" w:rsidR="00762AFE" w:rsidRDefault="00762AFE" w:rsidP="00762AFE">
      <w:pPr>
        <w:pBdr>
          <w:bottom w:val="single" w:sz="4" w:space="1" w:color="auto"/>
        </w:pBdr>
        <w:rPr>
          <w:lang w:eastAsia="ar-SA"/>
        </w:rPr>
      </w:pPr>
      <w:r>
        <w:rPr>
          <w:lang w:eastAsia="ar-SA"/>
        </w:rPr>
        <w:t>Návratnost: 30 %, 7 608 respondentů</w:t>
      </w:r>
    </w:p>
    <w:p w14:paraId="6F7CBD69" w14:textId="77777777" w:rsidR="00762AFE" w:rsidRPr="004B502E" w:rsidRDefault="00762AFE" w:rsidP="00762AFE">
      <w:pPr>
        <w:spacing w:after="120"/>
        <w:rPr>
          <w:b/>
          <w:lang w:eastAsia="ar-SA"/>
        </w:rPr>
      </w:pPr>
      <w:r w:rsidRPr="004B502E">
        <w:rPr>
          <w:b/>
          <w:lang w:eastAsia="ar-SA"/>
        </w:rPr>
        <w:t>Celouniverzitní předmětová anketa – semestr podzim 2018</w:t>
      </w:r>
    </w:p>
    <w:p w14:paraId="1F7B680C" w14:textId="77777777" w:rsidR="00762AFE" w:rsidRDefault="00762AFE" w:rsidP="00762AFE">
      <w:pPr>
        <w:rPr>
          <w:lang w:eastAsia="ar-SA"/>
        </w:rPr>
      </w:pPr>
      <w:r>
        <w:rPr>
          <w:lang w:eastAsia="ar-SA"/>
        </w:rPr>
        <w:t>Návratnost: 38 %, 11 261 respondentů</w:t>
      </w:r>
    </w:p>
    <w:p w14:paraId="5C53546C" w14:textId="77777777" w:rsidR="00762AFE" w:rsidRDefault="00762AFE" w:rsidP="00762AFE">
      <w:pPr>
        <w:pStyle w:val="Neslovanpodnadpis"/>
        <w:keepNext/>
        <w:keepLines/>
        <w:spacing w:after="120"/>
        <w:jc w:val="left"/>
        <w:rPr>
          <w:b/>
          <w:sz w:val="22"/>
        </w:rPr>
      </w:pPr>
      <w:r w:rsidRPr="00E30A3A">
        <w:rPr>
          <w:b/>
          <w:sz w:val="22"/>
        </w:rPr>
        <w:lastRenderedPageBreak/>
        <w:t xml:space="preserve">Asociace s </w:t>
      </w:r>
      <w:proofErr w:type="gramStart"/>
      <w:r w:rsidRPr="00E30A3A">
        <w:rPr>
          <w:b/>
          <w:sz w:val="22"/>
        </w:rPr>
        <w:t>MUNI</w:t>
      </w:r>
      <w:proofErr w:type="gramEnd"/>
      <w:r w:rsidRPr="00E30A3A">
        <w:rPr>
          <w:b/>
          <w:sz w:val="22"/>
        </w:rPr>
        <w:t xml:space="preserve"> z pohledu jejích uchazečů</w:t>
      </w:r>
    </w:p>
    <w:p w14:paraId="03DA98B1" w14:textId="77777777" w:rsidR="00762AFE" w:rsidRPr="00E30A3A" w:rsidRDefault="00762AFE" w:rsidP="00762AFE">
      <w:pPr>
        <w:pStyle w:val="Neslovanpodnadpis"/>
        <w:keepNext/>
        <w:keepLines/>
        <w:spacing w:after="120"/>
        <w:jc w:val="left"/>
        <w:rPr>
          <w:i/>
          <w:sz w:val="22"/>
        </w:rPr>
      </w:pPr>
      <w:r w:rsidRPr="00E30A3A">
        <w:rPr>
          <w:i/>
          <w:sz w:val="22"/>
        </w:rPr>
        <w:t>Co Vás napadne jako první, když se řekne „Masarykova univerzita“?</w:t>
      </w:r>
    </w:p>
    <w:p w14:paraId="74206F87" w14:textId="77777777" w:rsidR="00762AFE" w:rsidRDefault="00762AFE" w:rsidP="00762AFE">
      <w:pPr>
        <w:pStyle w:val="Neslovanpodnadpis"/>
        <w:keepNext/>
        <w:keepLines/>
        <w:spacing w:after="120"/>
        <w:jc w:val="left"/>
        <w:rPr>
          <w:b/>
          <w:sz w:val="22"/>
        </w:rPr>
      </w:pPr>
      <w:r>
        <w:rPr>
          <w:noProof/>
        </w:rPr>
        <w:drawing>
          <wp:inline distT="0" distB="0" distL="0" distR="0" wp14:anchorId="1FA8DB6E" wp14:editId="2BF6BE7A">
            <wp:extent cx="3789724" cy="1752600"/>
            <wp:effectExtent l="0" t="0" r="0" b="0"/>
            <wp:docPr id="9" name="Obrázek 6">
              <a:extLst xmlns:a="http://schemas.openxmlformats.org/drawingml/2006/main">
                <a:ext uri="{FF2B5EF4-FFF2-40B4-BE49-F238E27FC236}">
                  <a16:creationId xmlns:a16="http://schemas.microsoft.com/office/drawing/2014/main" id="{1A373A23-CEA2-4E05-A4C2-D65457F75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1A373A23-CEA2-4E05-A4C2-D65457F751B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7969"/>
                    <a:stretch/>
                  </pic:blipFill>
                  <pic:spPr bwMode="auto">
                    <a:xfrm>
                      <a:off x="0" y="0"/>
                      <a:ext cx="3795240" cy="1755151"/>
                    </a:xfrm>
                    <a:prstGeom prst="rect">
                      <a:avLst/>
                    </a:prstGeom>
                    <a:ln>
                      <a:noFill/>
                    </a:ln>
                    <a:extLst>
                      <a:ext uri="{53640926-AAD7-44D8-BBD7-CCE9431645EC}">
                        <a14:shadowObscured xmlns:a14="http://schemas.microsoft.com/office/drawing/2010/main"/>
                      </a:ext>
                    </a:extLst>
                  </pic:spPr>
                </pic:pic>
              </a:graphicData>
            </a:graphic>
          </wp:inline>
        </w:drawing>
      </w:r>
    </w:p>
    <w:p w14:paraId="1B6374D9" w14:textId="77777777" w:rsidR="00762AFE" w:rsidRDefault="00762AFE" w:rsidP="00762AFE">
      <w:pPr>
        <w:pStyle w:val="Neslovanpodnadpis"/>
        <w:keepNext/>
        <w:keepLines/>
        <w:spacing w:after="120"/>
        <w:jc w:val="left"/>
        <w:rPr>
          <w:b/>
          <w:sz w:val="22"/>
        </w:rPr>
      </w:pPr>
    </w:p>
    <w:p w14:paraId="51866466" w14:textId="77777777" w:rsidR="00762AFE" w:rsidRDefault="00762AFE" w:rsidP="00762AFE">
      <w:pPr>
        <w:pStyle w:val="Neslovanpodnadpis"/>
        <w:keepNext/>
        <w:keepLines/>
        <w:spacing w:after="120"/>
        <w:jc w:val="left"/>
        <w:rPr>
          <w:b/>
          <w:sz w:val="22"/>
        </w:rPr>
      </w:pPr>
      <w:r w:rsidRPr="00E30A3A">
        <w:rPr>
          <w:b/>
          <w:sz w:val="22"/>
        </w:rPr>
        <w:t>Nejsilnější stránky MUNI z pohledu prváků</w:t>
      </w:r>
    </w:p>
    <w:p w14:paraId="2BC68668" w14:textId="77777777" w:rsidR="00762AFE" w:rsidRPr="00E30A3A" w:rsidRDefault="00762AFE" w:rsidP="00762AFE">
      <w:pPr>
        <w:pStyle w:val="Neslovanpodnadpis"/>
        <w:keepNext/>
        <w:keepLines/>
        <w:spacing w:after="120"/>
        <w:jc w:val="left"/>
        <w:rPr>
          <w:i/>
          <w:sz w:val="22"/>
        </w:rPr>
      </w:pPr>
      <w:r w:rsidRPr="00E30A3A">
        <w:rPr>
          <w:i/>
          <w:sz w:val="22"/>
        </w:rPr>
        <w:t>„Co se Vám na Masarykově univerzitě líbí?"</w:t>
      </w:r>
    </w:p>
    <w:p w14:paraId="7A1F0617" w14:textId="77777777" w:rsidR="00762AFE" w:rsidRDefault="00762AFE" w:rsidP="00762AFE">
      <w:pPr>
        <w:pStyle w:val="Neslovanpodnadpis"/>
        <w:keepNext/>
        <w:keepLines/>
        <w:spacing w:after="120"/>
        <w:jc w:val="left"/>
        <w:rPr>
          <w:b/>
          <w:sz w:val="22"/>
        </w:rPr>
      </w:pPr>
      <w:r>
        <w:rPr>
          <w:noProof/>
        </w:rPr>
        <w:drawing>
          <wp:inline distT="0" distB="0" distL="0" distR="0" wp14:anchorId="33F6104C" wp14:editId="01DBF7C3">
            <wp:extent cx="4247654" cy="2419350"/>
            <wp:effectExtent l="0" t="0" r="635" b="0"/>
            <wp:docPr id="10" name="Obrázek 9">
              <a:extLst xmlns:a="http://schemas.openxmlformats.org/drawingml/2006/main">
                <a:ext uri="{FF2B5EF4-FFF2-40B4-BE49-F238E27FC236}">
                  <a16:creationId xmlns:a16="http://schemas.microsoft.com/office/drawing/2014/main" id="{F9AEFB3C-2D1E-4EFC-8B8C-65A316707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id="{F9AEFB3C-2D1E-4EFC-8B8C-65A316707073}"/>
                        </a:ext>
                      </a:extLst>
                    </pic:cNvPr>
                    <pic:cNvPicPr>
                      <a:picLocks noChangeAspect="1"/>
                    </pic:cNvPicPr>
                  </pic:nvPicPr>
                  <pic:blipFill rotWithShape="1">
                    <a:blip r:embed="rId25">
                      <a:extLst>
                        <a:ext uri="{28A0092B-C50C-407E-A947-70E740481C1C}">
                          <a14:useLocalDpi xmlns:a14="http://schemas.microsoft.com/office/drawing/2010/main" val="0"/>
                        </a:ext>
                      </a:extLst>
                    </a:blip>
                    <a:srcRect l="8638" t="4062" r="6721"/>
                    <a:stretch/>
                  </pic:blipFill>
                  <pic:spPr>
                    <a:xfrm>
                      <a:off x="0" y="0"/>
                      <a:ext cx="4247654" cy="2419350"/>
                    </a:xfrm>
                    <a:prstGeom prst="rect">
                      <a:avLst/>
                    </a:prstGeom>
                  </pic:spPr>
                </pic:pic>
              </a:graphicData>
            </a:graphic>
          </wp:inline>
        </w:drawing>
      </w:r>
    </w:p>
    <w:p w14:paraId="1339970C" w14:textId="77777777" w:rsidR="00762AFE" w:rsidRDefault="00762AFE" w:rsidP="00762AFE">
      <w:pPr>
        <w:pStyle w:val="Neslovanpodnadpis"/>
        <w:keepNext/>
        <w:keepLines/>
        <w:spacing w:after="120"/>
        <w:jc w:val="left"/>
        <w:rPr>
          <w:b/>
          <w:sz w:val="22"/>
        </w:rPr>
      </w:pPr>
    </w:p>
    <w:p w14:paraId="2364500C" w14:textId="77777777" w:rsidR="00762AFE" w:rsidRDefault="00762AFE" w:rsidP="00762AFE">
      <w:pPr>
        <w:pStyle w:val="Neslovanpodnadpis"/>
        <w:keepNext/>
        <w:keepLines/>
        <w:spacing w:after="120"/>
        <w:jc w:val="left"/>
        <w:rPr>
          <w:b/>
          <w:sz w:val="22"/>
        </w:rPr>
      </w:pPr>
      <w:r w:rsidRPr="00E30A3A">
        <w:rPr>
          <w:b/>
          <w:sz w:val="22"/>
        </w:rPr>
        <w:t xml:space="preserve">Vnímání studia na </w:t>
      </w:r>
      <w:proofErr w:type="gramStart"/>
      <w:r w:rsidRPr="00E30A3A">
        <w:rPr>
          <w:b/>
          <w:sz w:val="22"/>
        </w:rPr>
        <w:t>MUNI</w:t>
      </w:r>
      <w:proofErr w:type="gramEnd"/>
      <w:r w:rsidRPr="00E30A3A">
        <w:rPr>
          <w:b/>
          <w:sz w:val="22"/>
        </w:rPr>
        <w:t xml:space="preserve"> jejími absolventy magisterského studia</w:t>
      </w:r>
    </w:p>
    <w:p w14:paraId="5A5FA809" w14:textId="77777777" w:rsidR="00762AFE" w:rsidRPr="00E30A3A" w:rsidRDefault="00762AFE" w:rsidP="00762AFE">
      <w:pPr>
        <w:pStyle w:val="Neslovanpodnadpis"/>
        <w:keepNext/>
        <w:keepLines/>
        <w:spacing w:after="120"/>
        <w:jc w:val="left"/>
        <w:rPr>
          <w:i/>
          <w:sz w:val="22"/>
        </w:rPr>
      </w:pPr>
      <w:r w:rsidRPr="00E30A3A">
        <w:rPr>
          <w:i/>
          <w:sz w:val="22"/>
        </w:rPr>
        <w:t>„Studium na Masarykově univerzitě bylo…“</w:t>
      </w:r>
    </w:p>
    <w:p w14:paraId="22BE4CA5" w14:textId="77777777" w:rsidR="00762AFE" w:rsidRPr="00E30A3A" w:rsidRDefault="00762AFE" w:rsidP="00762AFE">
      <w:pPr>
        <w:pStyle w:val="Neslovanpodnadpis"/>
        <w:keepNext/>
        <w:keepLines/>
        <w:spacing w:after="120"/>
        <w:jc w:val="left"/>
        <w:rPr>
          <w:b/>
          <w:sz w:val="22"/>
        </w:rPr>
      </w:pPr>
      <w:r>
        <w:rPr>
          <w:noProof/>
        </w:rPr>
        <w:drawing>
          <wp:inline distT="0" distB="0" distL="0" distR="0" wp14:anchorId="6EBC9BE3" wp14:editId="54B543D2">
            <wp:extent cx="4038600" cy="2209800"/>
            <wp:effectExtent l="0" t="0" r="0" b="0"/>
            <wp:docPr id="12" name="Obrázek 11">
              <a:extLst xmlns:a="http://schemas.openxmlformats.org/drawingml/2006/main">
                <a:ext uri="{FF2B5EF4-FFF2-40B4-BE49-F238E27FC236}">
                  <a16:creationId xmlns:a16="http://schemas.microsoft.com/office/drawing/2014/main" id="{44ACD357-D18F-41E5-B9AB-69A08DE54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a:extLst>
                        <a:ext uri="{FF2B5EF4-FFF2-40B4-BE49-F238E27FC236}">
                          <a16:creationId xmlns:a16="http://schemas.microsoft.com/office/drawing/2014/main" id="{44ACD357-D18F-41E5-B9AB-69A08DE54C8F}"/>
                        </a:ext>
                      </a:extLst>
                    </pic:cNvPr>
                    <pic:cNvPicPr>
                      <a:picLocks noChangeAspect="1"/>
                    </pic:cNvPicPr>
                  </pic:nvPicPr>
                  <pic:blipFill rotWithShape="1">
                    <a:blip r:embed="rId26">
                      <a:extLst>
                        <a:ext uri="{28A0092B-C50C-407E-A947-70E740481C1C}">
                          <a14:useLocalDpi xmlns:a14="http://schemas.microsoft.com/office/drawing/2010/main" val="0"/>
                        </a:ext>
                      </a:extLst>
                    </a:blip>
                    <a:srcRect l="6731" t="6239" r="11731" b="4975"/>
                    <a:stretch/>
                  </pic:blipFill>
                  <pic:spPr bwMode="auto">
                    <a:xfrm>
                      <a:off x="0" y="0"/>
                      <a:ext cx="4038601" cy="2209801"/>
                    </a:xfrm>
                    <a:prstGeom prst="rect">
                      <a:avLst/>
                    </a:prstGeom>
                    <a:ln>
                      <a:noFill/>
                    </a:ln>
                    <a:extLst>
                      <a:ext uri="{53640926-AAD7-44D8-BBD7-CCE9431645EC}">
                        <a14:shadowObscured xmlns:a14="http://schemas.microsoft.com/office/drawing/2010/main"/>
                      </a:ext>
                    </a:extLst>
                  </pic:spPr>
                </pic:pic>
              </a:graphicData>
            </a:graphic>
          </wp:inline>
        </w:drawing>
      </w:r>
    </w:p>
    <w:p w14:paraId="01851EFE" w14:textId="299D1690" w:rsidR="003B7FCC" w:rsidRDefault="003B7FCC" w:rsidP="003B7FCC">
      <w:pPr>
        <w:pStyle w:val="Nadpis1"/>
      </w:pPr>
      <w:bookmarkStart w:id="33" w:name="_Toc516817619"/>
      <w:bookmarkStart w:id="34" w:name="_Toc8676982"/>
      <w:r>
        <w:lastRenderedPageBreak/>
        <w:t>Internacionalizace ve vzdělávání</w:t>
      </w:r>
      <w:bookmarkEnd w:id="33"/>
      <w:bookmarkEnd w:id="34"/>
      <w:r>
        <w:t xml:space="preserve"> </w:t>
      </w:r>
    </w:p>
    <w:p w14:paraId="52C31EF7" w14:textId="54119D76" w:rsidR="001F4FC7" w:rsidRDefault="00A33B04" w:rsidP="002527DE">
      <w:pPr>
        <w:rPr>
          <w:sz w:val="28"/>
          <w:szCs w:val="28"/>
          <w:lang w:eastAsia="ar-SA"/>
        </w:rPr>
      </w:pPr>
      <w:r>
        <w:rPr>
          <w:rStyle w:val="Hypertextovodkaz"/>
          <w:noProof/>
          <w:color w:val="002060"/>
          <w:highlight w:val="yellow"/>
        </w:rPr>
        <w:drawing>
          <wp:anchor distT="0" distB="0" distL="114300" distR="114300" simplePos="0" relativeHeight="251647488" behindDoc="1" locked="0" layoutInCell="1" allowOverlap="1" wp14:anchorId="5052C29F" wp14:editId="43E49FE1">
            <wp:simplePos x="0" y="0"/>
            <wp:positionH relativeFrom="column">
              <wp:posOffset>5151755</wp:posOffset>
            </wp:positionH>
            <wp:positionV relativeFrom="paragraph">
              <wp:posOffset>8890</wp:posOffset>
            </wp:positionV>
            <wp:extent cx="1238250" cy="1799590"/>
            <wp:effectExtent l="0" t="0" r="0" b="0"/>
            <wp:wrapTight wrapText="bothSides">
              <wp:wrapPolygon edited="0">
                <wp:start x="0" y="0"/>
                <wp:lineTo x="0" y="21265"/>
                <wp:lineTo x="21268" y="21265"/>
                <wp:lineTo x="21268" y="0"/>
                <wp:lineTo x="0" y="0"/>
              </wp:wrapPolygon>
            </wp:wrapTight>
            <wp:docPr id="34" name="Obrázek 34" descr="C:\Users\273396\AppData\Local\Microsoft\Windows\INetCache\Content.Word\Michael_Paul_Seng_cestny_doktorat-59_orezano na vy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73396\AppData\Local\Microsoft\Windows\INetCache\Content.Word\Michael_Paul_Seng_cestny_doktorat-59_orezano na vysk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7DE" w:rsidRPr="002527DE">
        <w:rPr>
          <w:sz w:val="28"/>
          <w:szCs w:val="28"/>
          <w:lang w:eastAsia="ar-SA"/>
        </w:rPr>
        <w:t>Čtvrtstoletí spolupr</w:t>
      </w:r>
      <w:r w:rsidR="00B05AFC">
        <w:rPr>
          <w:sz w:val="28"/>
          <w:szCs w:val="28"/>
          <w:lang w:eastAsia="ar-SA"/>
        </w:rPr>
        <w:t>acují</w:t>
      </w:r>
      <w:r w:rsidR="002527DE" w:rsidRPr="002527DE">
        <w:rPr>
          <w:sz w:val="28"/>
          <w:szCs w:val="28"/>
          <w:lang w:eastAsia="ar-SA"/>
        </w:rPr>
        <w:t xml:space="preserve"> </w:t>
      </w:r>
      <w:r w:rsidR="00B05AFC" w:rsidRPr="002527DE">
        <w:rPr>
          <w:sz w:val="28"/>
          <w:szCs w:val="28"/>
          <w:lang w:eastAsia="ar-SA"/>
        </w:rPr>
        <w:t>právní</w:t>
      </w:r>
      <w:r w:rsidR="00B05AFC">
        <w:rPr>
          <w:sz w:val="28"/>
          <w:szCs w:val="28"/>
          <w:lang w:eastAsia="ar-SA"/>
        </w:rPr>
        <w:t>ci</w:t>
      </w:r>
      <w:r w:rsidR="00B05AFC" w:rsidRPr="002527DE">
        <w:rPr>
          <w:sz w:val="28"/>
          <w:szCs w:val="28"/>
          <w:lang w:eastAsia="ar-SA"/>
        </w:rPr>
        <w:t xml:space="preserve"> </w:t>
      </w:r>
      <w:r w:rsidR="002527DE" w:rsidRPr="002527DE">
        <w:rPr>
          <w:sz w:val="28"/>
          <w:szCs w:val="28"/>
          <w:lang w:eastAsia="ar-SA"/>
        </w:rPr>
        <w:t xml:space="preserve">z </w:t>
      </w:r>
      <w:proofErr w:type="gramStart"/>
      <w:r w:rsidR="002527DE" w:rsidRPr="002527DE">
        <w:rPr>
          <w:sz w:val="28"/>
          <w:szCs w:val="28"/>
          <w:lang w:eastAsia="ar-SA"/>
        </w:rPr>
        <w:t>MUNI</w:t>
      </w:r>
      <w:proofErr w:type="gramEnd"/>
      <w:r w:rsidR="002527DE" w:rsidRPr="002527DE">
        <w:rPr>
          <w:sz w:val="28"/>
          <w:szCs w:val="28"/>
          <w:lang w:eastAsia="ar-SA"/>
        </w:rPr>
        <w:t xml:space="preserve"> </w:t>
      </w:r>
      <w:r w:rsidR="00B05AFC">
        <w:rPr>
          <w:sz w:val="28"/>
          <w:szCs w:val="28"/>
          <w:lang w:eastAsia="ar-SA"/>
        </w:rPr>
        <w:t xml:space="preserve">s </w:t>
      </w:r>
      <w:r w:rsidR="002527DE">
        <w:rPr>
          <w:sz w:val="28"/>
          <w:szCs w:val="28"/>
          <w:lang w:eastAsia="ar-SA"/>
        </w:rPr>
        <w:t xml:space="preserve">USA. </w:t>
      </w:r>
      <w:r w:rsidR="004246B0">
        <w:rPr>
          <w:sz w:val="28"/>
          <w:szCs w:val="28"/>
          <w:lang w:eastAsia="ar-SA"/>
        </w:rPr>
        <w:t xml:space="preserve">Strůjce spolupráce </w:t>
      </w:r>
      <w:r w:rsidR="002527DE">
        <w:rPr>
          <w:sz w:val="28"/>
          <w:szCs w:val="28"/>
          <w:lang w:eastAsia="ar-SA"/>
        </w:rPr>
        <w:t>Michael P.</w:t>
      </w:r>
      <w:r w:rsidR="002527DE" w:rsidRPr="002527DE">
        <w:rPr>
          <w:sz w:val="28"/>
          <w:szCs w:val="28"/>
          <w:lang w:eastAsia="ar-SA"/>
        </w:rPr>
        <w:t xml:space="preserve"> Seng převzal čestný</w:t>
      </w:r>
      <w:bookmarkStart w:id="35" w:name="_Toc516817620"/>
      <w:r w:rsidR="002527DE">
        <w:rPr>
          <w:sz w:val="28"/>
          <w:szCs w:val="28"/>
          <w:lang w:eastAsia="ar-SA"/>
        </w:rPr>
        <w:t xml:space="preserve"> doktorát Masarykovy univerzity</w:t>
      </w:r>
    </w:p>
    <w:p w14:paraId="49A7A6DD" w14:textId="67D5DD16" w:rsidR="00A33B04" w:rsidRDefault="00A33B04" w:rsidP="00A33B04">
      <w:pPr>
        <w:rPr>
          <w:lang w:eastAsia="ar-SA"/>
        </w:rPr>
      </w:pPr>
      <w:r>
        <w:rPr>
          <w:lang w:eastAsia="ar-SA"/>
        </w:rPr>
        <w:t>Už 25 let trvá spolupráce mezi Právnickou fakultou MU a John Marshall Law School v Chicagu, která zahrnuje nejen každoroční podzimní návštěvu amerických odborníků na</w:t>
      </w:r>
      <w:r w:rsidR="004246B0">
        <w:rPr>
          <w:lang w:eastAsia="ar-SA"/>
        </w:rPr>
        <w:t> </w:t>
      </w:r>
      <w:r>
        <w:rPr>
          <w:lang w:eastAsia="ar-SA"/>
        </w:rPr>
        <w:t xml:space="preserve">právo v Brně, ale také možnost studentů MU získat půlroční stipendium na chicagské škole a </w:t>
      </w:r>
      <w:r w:rsidRPr="00A33B04">
        <w:rPr>
          <w:lang w:eastAsia="ar-SA"/>
        </w:rPr>
        <w:t>setkat se s významnými osobnostmi z právní praxe</w:t>
      </w:r>
      <w:r w:rsidR="004246B0">
        <w:rPr>
          <w:lang w:eastAsia="ar-SA"/>
        </w:rPr>
        <w:t>,</w:t>
      </w:r>
      <w:r w:rsidR="004246B0" w:rsidRPr="00A33B04" w:rsidDel="004246B0">
        <w:rPr>
          <w:lang w:eastAsia="ar-SA"/>
        </w:rPr>
        <w:t xml:space="preserve"> </w:t>
      </w:r>
      <w:r w:rsidRPr="00A33B04">
        <w:rPr>
          <w:lang w:eastAsia="ar-SA"/>
        </w:rPr>
        <w:t>veřejného a politického života v USA</w:t>
      </w:r>
      <w:r>
        <w:rPr>
          <w:lang w:eastAsia="ar-SA"/>
        </w:rPr>
        <w:t xml:space="preserve">. </w:t>
      </w:r>
      <w:r w:rsidRPr="00A33B04">
        <w:rPr>
          <w:lang w:eastAsia="ar-SA"/>
        </w:rPr>
        <w:t>Koordinátorem spolupráce na americké straně je profesor Michael P. Seng</w:t>
      </w:r>
      <w:r>
        <w:rPr>
          <w:lang w:eastAsia="ar-SA"/>
        </w:rPr>
        <w:t>, který říjnu 2018 převzal z rukou rektora Masarykovy univerzity čestný doktorát.</w:t>
      </w:r>
    </w:p>
    <w:p w14:paraId="1FA5A9AC" w14:textId="265633A0" w:rsidR="00C57898" w:rsidRPr="00C57898" w:rsidRDefault="00C57898" w:rsidP="00C57898">
      <w:pPr>
        <w:spacing w:after="0" w:line="240" w:lineRule="auto"/>
        <w:contextualSpacing/>
        <w:rPr>
          <w:i/>
          <w:lang w:eastAsia="ar-SA"/>
        </w:rPr>
      </w:pPr>
      <w:r w:rsidRPr="00C57898">
        <w:rPr>
          <w:i/>
          <w:lang w:eastAsia="ar-SA"/>
        </w:rPr>
        <w:t xml:space="preserve">Popisek foto: </w:t>
      </w:r>
      <w:r>
        <w:rPr>
          <w:i/>
          <w:lang w:eastAsia="ar-SA"/>
        </w:rPr>
        <w:t>Michael Paul Seng přebírá čestný doktorát Masarykovy univerzity</w:t>
      </w:r>
      <w:r w:rsidR="006B009A">
        <w:rPr>
          <w:i/>
          <w:lang w:eastAsia="ar-SA"/>
        </w:rPr>
        <w:t xml:space="preserve"> </w:t>
      </w:r>
      <w:r w:rsidR="006B009A" w:rsidRPr="00193C48">
        <w:rPr>
          <w:i/>
        </w:rPr>
        <w:t>za celoživotní dílo a přínos k rozvoji práva a právní vědy</w:t>
      </w:r>
      <w:r>
        <w:rPr>
          <w:i/>
          <w:lang w:eastAsia="ar-SA"/>
        </w:rPr>
        <w:t xml:space="preserve"> </w:t>
      </w:r>
    </w:p>
    <w:p w14:paraId="3FB9558F" w14:textId="77777777" w:rsidR="00A33B04" w:rsidRDefault="00A33B04" w:rsidP="00A33B04">
      <w:pPr>
        <w:rPr>
          <w:lang w:eastAsia="ar-SA"/>
        </w:rPr>
      </w:pPr>
    </w:p>
    <w:p w14:paraId="4B892D68" w14:textId="64C08882" w:rsidR="003B7FCC" w:rsidRDefault="003B7FCC" w:rsidP="001F4FC7">
      <w:pPr>
        <w:pStyle w:val="Nadpis2"/>
      </w:pPr>
      <w:bookmarkStart w:id="36" w:name="_Toc8676983"/>
      <w:r w:rsidRPr="008C4C29">
        <w:t>Cizojazyčná výuka</w:t>
      </w:r>
      <w:bookmarkEnd w:id="35"/>
      <w:bookmarkEnd w:id="36"/>
    </w:p>
    <w:p w14:paraId="1175BCE1" w14:textId="75655091" w:rsidR="00D44964" w:rsidRDefault="00D44964" w:rsidP="00D44964">
      <w:pPr>
        <w:rPr>
          <w:lang w:eastAsia="ar-SA"/>
        </w:rPr>
      </w:pPr>
      <w:r>
        <w:rPr>
          <w:lang w:eastAsia="ar-SA"/>
        </w:rPr>
        <w:t>V roce 2018</w:t>
      </w:r>
      <w:r w:rsidRPr="000D5F28">
        <w:rPr>
          <w:lang w:eastAsia="ar-SA"/>
        </w:rPr>
        <w:t xml:space="preserve"> bylo </w:t>
      </w:r>
      <w:proofErr w:type="gramStart"/>
      <w:r w:rsidRPr="000D5F28">
        <w:rPr>
          <w:lang w:eastAsia="ar-SA"/>
        </w:rPr>
        <w:t xml:space="preserve">na </w:t>
      </w:r>
      <w:r w:rsidR="009753A6">
        <w:rPr>
          <w:lang w:eastAsia="ar-SA"/>
        </w:rPr>
        <w:t>MU</w:t>
      </w:r>
      <w:r w:rsidRPr="000D5F28">
        <w:rPr>
          <w:lang w:eastAsia="ar-SA"/>
        </w:rPr>
        <w:t xml:space="preserve"> </w:t>
      </w:r>
      <w:r>
        <w:rPr>
          <w:lang w:eastAsia="ar-SA"/>
        </w:rPr>
        <w:t>v rámci</w:t>
      </w:r>
      <w:proofErr w:type="gramEnd"/>
      <w:r>
        <w:rPr>
          <w:lang w:eastAsia="ar-SA"/>
        </w:rPr>
        <w:t xml:space="preserve"> interního projektu </w:t>
      </w:r>
      <w:r w:rsidRPr="00D118CD">
        <w:rPr>
          <w:rFonts w:cs="Arial"/>
          <w:i/>
          <w:szCs w:val="20"/>
        </w:rPr>
        <w:t>Podpora internacionalizace Masarykovy univerzity</w:t>
      </w:r>
      <w:r w:rsidRPr="000D5F28">
        <w:rPr>
          <w:lang w:eastAsia="ar-SA"/>
        </w:rPr>
        <w:t xml:space="preserve"> </w:t>
      </w:r>
      <w:r w:rsidRPr="00D118CD">
        <w:rPr>
          <w:b/>
          <w:lang w:eastAsia="ar-SA"/>
        </w:rPr>
        <w:t>připraveno nebo inovováno</w:t>
      </w:r>
      <w:r>
        <w:rPr>
          <w:lang w:eastAsia="ar-SA"/>
        </w:rPr>
        <w:t xml:space="preserve"> </w:t>
      </w:r>
      <w:r w:rsidRPr="00D118CD">
        <w:rPr>
          <w:b/>
          <w:lang w:eastAsia="ar-SA"/>
        </w:rPr>
        <w:t>64 kurzů v cizích jazycích</w:t>
      </w:r>
      <w:r>
        <w:rPr>
          <w:lang w:eastAsia="ar-SA"/>
        </w:rPr>
        <w:t xml:space="preserve">, které doplnily dlouhodobě </w:t>
      </w:r>
      <w:r w:rsidR="00384179">
        <w:rPr>
          <w:lang w:eastAsia="ar-SA"/>
        </w:rPr>
        <w:t>širokou</w:t>
      </w:r>
      <w:r>
        <w:rPr>
          <w:lang w:eastAsia="ar-SA"/>
        </w:rPr>
        <w:t xml:space="preserve"> nabídku cizojazyčných předmětů. </w:t>
      </w:r>
      <w:r w:rsidR="00384179">
        <w:rPr>
          <w:lang w:eastAsia="ar-SA"/>
        </w:rPr>
        <w:t>V</w:t>
      </w:r>
      <w:r w:rsidR="00C1163A">
        <w:rPr>
          <w:lang w:eastAsia="ar-SA"/>
        </w:rPr>
        <w:t xml:space="preserve">ybrané příklady </w:t>
      </w:r>
      <w:r w:rsidR="00CD0385">
        <w:rPr>
          <w:lang w:eastAsia="ar-SA"/>
        </w:rPr>
        <w:t xml:space="preserve">kurzů </w:t>
      </w:r>
      <w:r w:rsidR="00384179">
        <w:rPr>
          <w:lang w:eastAsia="ar-SA"/>
        </w:rPr>
        <w:t xml:space="preserve">uvedené níže prezentují předměty, </w:t>
      </w:r>
      <w:r w:rsidR="001F3578">
        <w:rPr>
          <w:lang w:eastAsia="ar-SA"/>
        </w:rPr>
        <w:t xml:space="preserve">které byly vypsány nově v jarním či podzimním semestru 2018 a </w:t>
      </w:r>
      <w:r w:rsidR="00384179">
        <w:rPr>
          <w:lang w:eastAsia="ar-SA"/>
        </w:rPr>
        <w:t>mohli</w:t>
      </w:r>
      <w:r w:rsidR="001F3578">
        <w:rPr>
          <w:lang w:eastAsia="ar-SA"/>
        </w:rPr>
        <w:t xml:space="preserve"> se do nich</w:t>
      </w:r>
      <w:r w:rsidR="00384179">
        <w:rPr>
          <w:lang w:eastAsia="ar-SA"/>
        </w:rPr>
        <w:t xml:space="preserve"> zapsat i studenti</w:t>
      </w:r>
      <w:r w:rsidR="00C1163A">
        <w:rPr>
          <w:lang w:eastAsia="ar-SA"/>
        </w:rPr>
        <w:t xml:space="preserve"> mimo domovské obory.</w:t>
      </w:r>
    </w:p>
    <w:p w14:paraId="6653B116" w14:textId="77359CA3" w:rsidR="00CD0385" w:rsidRDefault="00CD0385" w:rsidP="00D44964">
      <w:pPr>
        <w:rPr>
          <w:rFonts w:cs="Arial"/>
          <w:b/>
          <w:szCs w:val="20"/>
          <w:lang w:val="en-GB" w:eastAsia="ar-SA"/>
        </w:rPr>
      </w:pPr>
      <w:r>
        <w:rPr>
          <w:lang w:eastAsia="ar-SA"/>
        </w:rPr>
        <w:t xml:space="preserve">Rozmanitou nabídku anglicky vyučovaných kurzů na </w:t>
      </w:r>
      <w:r w:rsidRPr="00D118CD">
        <w:rPr>
          <w:b/>
          <w:lang w:eastAsia="ar-SA"/>
        </w:rPr>
        <w:t>FSS MU</w:t>
      </w:r>
      <w:r w:rsidR="00384179">
        <w:rPr>
          <w:lang w:eastAsia="ar-SA"/>
        </w:rPr>
        <w:t xml:space="preserve"> rozšířilo v roce 2018 spektrum nových předmětů</w:t>
      </w:r>
      <w:r>
        <w:rPr>
          <w:lang w:eastAsia="ar-SA"/>
        </w:rPr>
        <w:t xml:space="preserve">, například: </w:t>
      </w:r>
      <w:r w:rsidRPr="00D118CD">
        <w:rPr>
          <w:rFonts w:cs="Arial"/>
          <w:i/>
          <w:szCs w:val="20"/>
          <w:lang w:val="en-GB" w:eastAsia="ar-SA"/>
        </w:rPr>
        <w:t>The Schengen Roadmap: adapting EU’s justice and home affairs to new challenges</w:t>
      </w:r>
      <w:r w:rsidR="00BA5F96" w:rsidRPr="00D118CD">
        <w:rPr>
          <w:rFonts w:cs="Arial"/>
          <w:szCs w:val="20"/>
          <w:lang w:val="en-GB" w:eastAsia="ar-SA"/>
        </w:rPr>
        <w:t>, dále</w:t>
      </w:r>
      <w:r w:rsidRPr="00D118CD">
        <w:rPr>
          <w:rFonts w:cs="Arial"/>
          <w:szCs w:val="20"/>
          <w:lang w:val="en-GB" w:eastAsia="ar-SA"/>
        </w:rPr>
        <w:t xml:space="preserve"> </w:t>
      </w:r>
      <w:r w:rsidR="00BA5F96" w:rsidRPr="00D118CD">
        <w:rPr>
          <w:rFonts w:cs="Arial"/>
          <w:i/>
          <w:szCs w:val="20"/>
          <w:lang w:val="en-GB" w:eastAsia="ar-SA"/>
        </w:rPr>
        <w:t>Social Work Institutionalisation and Organisation</w:t>
      </w:r>
      <w:r w:rsidR="00BA5F96">
        <w:rPr>
          <w:rFonts w:cs="Arial"/>
          <w:szCs w:val="20"/>
          <w:lang w:val="en-GB" w:eastAsia="ar-SA"/>
        </w:rPr>
        <w:t xml:space="preserve"> </w:t>
      </w:r>
      <w:r w:rsidR="00BA5F96" w:rsidRPr="00D118CD">
        <w:rPr>
          <w:rFonts w:cs="Arial"/>
          <w:szCs w:val="20"/>
          <w:lang w:eastAsia="ar-SA"/>
        </w:rPr>
        <w:t>či kurzy nabízející</w:t>
      </w:r>
      <w:r w:rsidR="00BA5F96">
        <w:rPr>
          <w:rFonts w:cs="Arial"/>
          <w:szCs w:val="20"/>
          <w:lang w:eastAsia="ar-SA"/>
        </w:rPr>
        <w:t xml:space="preserve"> současná populární</w:t>
      </w:r>
      <w:r w:rsidR="00BA5F96" w:rsidRPr="00D118CD">
        <w:rPr>
          <w:rFonts w:cs="Arial"/>
          <w:szCs w:val="20"/>
          <w:lang w:eastAsia="ar-SA"/>
        </w:rPr>
        <w:t xml:space="preserve"> </w:t>
      </w:r>
      <w:r w:rsidR="00BA5F96">
        <w:rPr>
          <w:rFonts w:cs="Arial"/>
          <w:szCs w:val="20"/>
          <w:lang w:eastAsia="ar-SA"/>
        </w:rPr>
        <w:t>témata</w:t>
      </w:r>
      <w:r w:rsidR="00BA5F96" w:rsidRPr="00D118CD">
        <w:rPr>
          <w:rFonts w:cs="Arial"/>
          <w:szCs w:val="20"/>
          <w:lang w:eastAsia="ar-SA"/>
        </w:rPr>
        <w:t>:</w:t>
      </w:r>
      <w:r w:rsidR="00BA5F96">
        <w:rPr>
          <w:rFonts w:cs="Arial"/>
          <w:szCs w:val="20"/>
          <w:lang w:val="en-GB" w:eastAsia="ar-SA"/>
        </w:rPr>
        <w:t xml:space="preserve"> </w:t>
      </w:r>
      <w:r w:rsidR="00997C72" w:rsidRPr="00D118CD">
        <w:rPr>
          <w:rFonts w:cs="Arial"/>
          <w:i/>
          <w:szCs w:val="20"/>
          <w:lang w:val="en-GB" w:eastAsia="ar-SA"/>
        </w:rPr>
        <w:t>Sociology of Nationalism</w:t>
      </w:r>
      <w:r w:rsidR="00636171">
        <w:rPr>
          <w:rFonts w:cs="Arial"/>
          <w:i/>
          <w:szCs w:val="20"/>
          <w:lang w:val="en-GB" w:eastAsia="ar-SA"/>
        </w:rPr>
        <w:t xml:space="preserve">, </w:t>
      </w:r>
      <w:r w:rsidR="00636171" w:rsidRPr="00636171">
        <w:rPr>
          <w:rFonts w:cs="Arial"/>
          <w:i/>
          <w:szCs w:val="20"/>
          <w:lang w:val="en-GB" w:eastAsia="ar-SA"/>
        </w:rPr>
        <w:t>Political Corruption</w:t>
      </w:r>
      <w:r w:rsidR="00BA5F96" w:rsidRPr="00636171">
        <w:rPr>
          <w:rFonts w:cs="Arial"/>
          <w:i/>
          <w:szCs w:val="20"/>
          <w:lang w:val="en-GB" w:eastAsia="ar-SA"/>
        </w:rPr>
        <w:t xml:space="preserve"> </w:t>
      </w:r>
      <w:r w:rsidR="00BA5F96" w:rsidRPr="00D118CD">
        <w:rPr>
          <w:rFonts w:cs="Arial"/>
          <w:szCs w:val="20"/>
          <w:lang w:val="en-GB" w:eastAsia="ar-SA"/>
        </w:rPr>
        <w:t>nebo</w:t>
      </w:r>
      <w:r w:rsidR="00BA5F96">
        <w:rPr>
          <w:rFonts w:cs="Arial"/>
          <w:b/>
          <w:szCs w:val="20"/>
          <w:lang w:val="en-GB" w:eastAsia="ar-SA"/>
        </w:rPr>
        <w:t xml:space="preserve"> </w:t>
      </w:r>
      <w:r w:rsidR="00BA5F96" w:rsidRPr="00D118CD">
        <w:rPr>
          <w:rFonts w:cs="Arial"/>
          <w:i/>
          <w:szCs w:val="20"/>
          <w:lang w:val="en-GB" w:eastAsia="ar-SA"/>
        </w:rPr>
        <w:t>Religion and Identity in Contemporary World</w:t>
      </w:r>
      <w:r w:rsidR="00BA5F96" w:rsidRPr="00D118CD">
        <w:rPr>
          <w:rFonts w:cs="Arial"/>
          <w:szCs w:val="20"/>
          <w:lang w:val="en-GB" w:eastAsia="ar-SA"/>
        </w:rPr>
        <w:t>.</w:t>
      </w:r>
    </w:p>
    <w:p w14:paraId="0ECA7233" w14:textId="1A84BD2B" w:rsidR="00997C72" w:rsidRDefault="00997C72" w:rsidP="00D118CD">
      <w:pPr>
        <w:rPr>
          <w:rFonts w:asciiTheme="minorHAnsi" w:hAnsiTheme="minorHAnsi" w:cstheme="minorHAnsi"/>
          <w:lang w:eastAsia="ar-SA"/>
        </w:rPr>
      </w:pPr>
      <w:r w:rsidRPr="00D118CD">
        <w:rPr>
          <w:rFonts w:asciiTheme="minorHAnsi" w:hAnsiTheme="minorHAnsi" w:cstheme="minorHAnsi"/>
          <w:lang w:eastAsia="ar-SA"/>
        </w:rPr>
        <w:t xml:space="preserve">Ve vazbě na </w:t>
      </w:r>
      <w:r>
        <w:rPr>
          <w:rFonts w:asciiTheme="minorHAnsi" w:hAnsiTheme="minorHAnsi" w:cstheme="minorHAnsi"/>
          <w:lang w:eastAsia="ar-SA"/>
        </w:rPr>
        <w:t xml:space="preserve">přípravu </w:t>
      </w:r>
      <w:r w:rsidRPr="00D118CD">
        <w:rPr>
          <w:rFonts w:asciiTheme="minorHAnsi" w:hAnsiTheme="minorHAnsi" w:cstheme="minorHAnsi"/>
          <w:lang w:eastAsia="ar-SA"/>
        </w:rPr>
        <w:t>bakalářského studijního programu v angličtině byl</w:t>
      </w:r>
      <w:r w:rsidR="00A055A8">
        <w:rPr>
          <w:rFonts w:asciiTheme="minorHAnsi" w:hAnsiTheme="minorHAnsi" w:cstheme="minorHAnsi"/>
          <w:lang w:eastAsia="ar-SA"/>
        </w:rPr>
        <w:t>y</w:t>
      </w:r>
      <w:r w:rsidRPr="00D118CD">
        <w:rPr>
          <w:rFonts w:asciiTheme="minorHAnsi" w:hAnsiTheme="minorHAnsi" w:cstheme="minorHAnsi"/>
          <w:lang w:eastAsia="ar-SA"/>
        </w:rPr>
        <w:t xml:space="preserve"> </w:t>
      </w:r>
      <w:r w:rsidR="009C53F4">
        <w:rPr>
          <w:rFonts w:asciiTheme="minorHAnsi" w:hAnsiTheme="minorHAnsi" w:cstheme="minorHAnsi"/>
          <w:lang w:eastAsia="ar-SA"/>
        </w:rPr>
        <w:t xml:space="preserve">na </w:t>
      </w:r>
      <w:r w:rsidR="009C53F4" w:rsidRPr="00D118CD">
        <w:rPr>
          <w:rFonts w:asciiTheme="minorHAnsi" w:hAnsiTheme="minorHAnsi" w:cstheme="minorHAnsi"/>
          <w:b/>
          <w:lang w:eastAsia="ar-SA"/>
        </w:rPr>
        <w:t>ESF MU</w:t>
      </w:r>
      <w:r w:rsidR="009C53F4">
        <w:rPr>
          <w:rFonts w:asciiTheme="minorHAnsi" w:hAnsiTheme="minorHAnsi" w:cstheme="minorHAnsi"/>
          <w:lang w:eastAsia="ar-SA"/>
        </w:rPr>
        <w:t xml:space="preserve"> </w:t>
      </w:r>
      <w:r w:rsidRPr="00D118CD">
        <w:rPr>
          <w:rFonts w:asciiTheme="minorHAnsi" w:hAnsiTheme="minorHAnsi" w:cstheme="minorHAnsi"/>
          <w:lang w:eastAsia="ar-SA"/>
        </w:rPr>
        <w:t>otevřen</w:t>
      </w:r>
      <w:r w:rsidR="00A055A8">
        <w:rPr>
          <w:rFonts w:asciiTheme="minorHAnsi" w:hAnsiTheme="minorHAnsi" w:cstheme="minorHAnsi"/>
          <w:lang w:eastAsia="ar-SA"/>
        </w:rPr>
        <w:t>y</w:t>
      </w:r>
      <w:r w:rsidRPr="00D118CD">
        <w:rPr>
          <w:rFonts w:asciiTheme="minorHAnsi" w:hAnsiTheme="minorHAnsi" w:cstheme="minorHAnsi"/>
          <w:lang w:eastAsia="ar-SA"/>
        </w:rPr>
        <w:t xml:space="preserve"> </w:t>
      </w:r>
      <w:r w:rsidR="00A055A8">
        <w:rPr>
          <w:rFonts w:asciiTheme="minorHAnsi" w:hAnsiTheme="minorHAnsi" w:cstheme="minorHAnsi"/>
          <w:lang w:eastAsia="ar-SA"/>
        </w:rPr>
        <w:t>další</w:t>
      </w:r>
      <w:r w:rsidR="00A055A8" w:rsidRPr="00D118CD">
        <w:rPr>
          <w:rFonts w:asciiTheme="minorHAnsi" w:hAnsiTheme="minorHAnsi" w:cstheme="minorHAnsi"/>
          <w:lang w:eastAsia="ar-SA"/>
        </w:rPr>
        <w:t xml:space="preserve"> </w:t>
      </w:r>
      <w:r>
        <w:rPr>
          <w:rFonts w:asciiTheme="minorHAnsi" w:hAnsiTheme="minorHAnsi" w:cstheme="minorHAnsi"/>
          <w:lang w:eastAsia="ar-SA"/>
        </w:rPr>
        <w:t xml:space="preserve">anglicky </w:t>
      </w:r>
      <w:r w:rsidR="00A055A8">
        <w:rPr>
          <w:rFonts w:asciiTheme="minorHAnsi" w:hAnsiTheme="minorHAnsi" w:cstheme="minorHAnsi"/>
          <w:lang w:eastAsia="ar-SA"/>
        </w:rPr>
        <w:t xml:space="preserve">vyučované </w:t>
      </w:r>
      <w:r w:rsidRPr="00D118CD">
        <w:rPr>
          <w:rFonts w:asciiTheme="minorHAnsi" w:hAnsiTheme="minorHAnsi" w:cstheme="minorHAnsi"/>
          <w:lang w:eastAsia="ar-SA"/>
        </w:rPr>
        <w:t>předmět</w:t>
      </w:r>
      <w:r w:rsidR="00A055A8">
        <w:rPr>
          <w:rFonts w:asciiTheme="minorHAnsi" w:hAnsiTheme="minorHAnsi" w:cstheme="minorHAnsi"/>
          <w:lang w:eastAsia="ar-SA"/>
        </w:rPr>
        <w:t>y</w:t>
      </w:r>
      <w:r w:rsidRPr="00D118CD">
        <w:rPr>
          <w:rFonts w:asciiTheme="minorHAnsi" w:hAnsiTheme="minorHAnsi" w:cstheme="minorHAnsi"/>
          <w:lang w:eastAsia="ar-SA"/>
        </w:rPr>
        <w:t xml:space="preserve"> na bakalářském stupni, díky čemuž se současně rozšířila nabídka předmětů pro výměnné studenty</w:t>
      </w:r>
      <w:r w:rsidR="00384179" w:rsidRPr="00D118CD">
        <w:rPr>
          <w:rFonts w:asciiTheme="minorHAnsi" w:hAnsiTheme="minorHAnsi" w:cstheme="minorHAnsi"/>
          <w:lang w:eastAsia="ar-SA"/>
        </w:rPr>
        <w:t xml:space="preserve"> v rámci semestrálních pobytů. Mezi n</w:t>
      </w:r>
      <w:r w:rsidRPr="00D118CD">
        <w:rPr>
          <w:rFonts w:asciiTheme="minorHAnsi" w:hAnsiTheme="minorHAnsi" w:cstheme="minorHAnsi"/>
          <w:lang w:eastAsia="ar-SA"/>
        </w:rPr>
        <w:t xml:space="preserve">ové předměty </w:t>
      </w:r>
      <w:r w:rsidR="00384179">
        <w:rPr>
          <w:rFonts w:asciiTheme="minorHAnsi" w:hAnsiTheme="minorHAnsi" w:cstheme="minorHAnsi"/>
          <w:lang w:eastAsia="ar-SA"/>
        </w:rPr>
        <w:t>patří</w:t>
      </w:r>
      <w:r>
        <w:rPr>
          <w:rFonts w:asciiTheme="minorHAnsi" w:hAnsiTheme="minorHAnsi" w:cstheme="minorHAnsi"/>
          <w:lang w:eastAsia="ar-SA"/>
        </w:rPr>
        <w:t xml:space="preserve">: </w:t>
      </w:r>
      <w:r w:rsidRPr="00D118CD">
        <w:rPr>
          <w:rFonts w:asciiTheme="minorHAnsi" w:hAnsiTheme="minorHAnsi" w:cstheme="minorHAnsi"/>
          <w:i/>
          <w:lang w:eastAsia="ar-SA"/>
        </w:rPr>
        <w:t xml:space="preserve">Business </w:t>
      </w:r>
      <w:r w:rsidRPr="00284E4B">
        <w:rPr>
          <w:rFonts w:asciiTheme="minorHAnsi" w:hAnsiTheme="minorHAnsi" w:cstheme="minorHAnsi"/>
          <w:i/>
          <w:lang w:val="en-US" w:eastAsia="ar-SA"/>
        </w:rPr>
        <w:t>Economics</w:t>
      </w:r>
      <w:r w:rsidRPr="00284E4B">
        <w:rPr>
          <w:rFonts w:asciiTheme="minorHAnsi" w:hAnsiTheme="minorHAnsi" w:cstheme="minorHAnsi"/>
          <w:lang w:val="en-US" w:eastAsia="ar-SA"/>
        </w:rPr>
        <w:t xml:space="preserve">, </w:t>
      </w:r>
      <w:r w:rsidRPr="00284E4B">
        <w:rPr>
          <w:rFonts w:asciiTheme="minorHAnsi" w:hAnsiTheme="minorHAnsi" w:cstheme="minorHAnsi"/>
          <w:i/>
          <w:lang w:val="en-US" w:eastAsia="ar-SA"/>
        </w:rPr>
        <w:t>Financial Mathematics</w:t>
      </w:r>
      <w:r w:rsidR="00A055A8">
        <w:rPr>
          <w:rFonts w:asciiTheme="minorHAnsi" w:hAnsiTheme="minorHAnsi" w:cstheme="minorHAnsi"/>
          <w:lang w:val="en-US" w:eastAsia="ar-SA"/>
        </w:rPr>
        <w:t xml:space="preserve"> a</w:t>
      </w:r>
      <w:r w:rsidRPr="00284E4B">
        <w:rPr>
          <w:rFonts w:asciiTheme="minorHAnsi" w:hAnsiTheme="minorHAnsi" w:cstheme="minorHAnsi"/>
          <w:b/>
          <w:lang w:val="en-US" w:eastAsia="ar-SA"/>
        </w:rPr>
        <w:t xml:space="preserve"> </w:t>
      </w:r>
      <w:r w:rsidR="00A055A8" w:rsidRPr="00091299">
        <w:rPr>
          <w:rFonts w:asciiTheme="minorHAnsi" w:hAnsiTheme="minorHAnsi" w:cstheme="minorHAnsi"/>
          <w:i/>
          <w:lang w:val="en-US" w:eastAsia="ar-SA"/>
        </w:rPr>
        <w:t>Optimization Methods</w:t>
      </w:r>
      <w:r w:rsidRPr="00284E4B">
        <w:rPr>
          <w:rFonts w:asciiTheme="minorHAnsi" w:hAnsiTheme="minorHAnsi" w:cstheme="minorHAnsi"/>
          <w:lang w:val="en-US" w:eastAsia="ar-SA"/>
        </w:rPr>
        <w:t>.</w:t>
      </w:r>
      <w:r w:rsidRPr="00D118CD">
        <w:rPr>
          <w:rFonts w:asciiTheme="minorHAnsi" w:hAnsiTheme="minorHAnsi" w:cstheme="minorHAnsi"/>
          <w:lang w:eastAsia="ar-SA"/>
        </w:rPr>
        <w:t xml:space="preserve"> </w:t>
      </w:r>
    </w:p>
    <w:p w14:paraId="77808A71" w14:textId="19CBF60A" w:rsidR="009C53F4" w:rsidRDefault="009C53F4" w:rsidP="00D118CD">
      <w:pPr>
        <w:rPr>
          <w:rFonts w:cs="Arial"/>
          <w:color w:val="0A0A0A"/>
          <w:szCs w:val="20"/>
          <w:shd w:val="clear" w:color="auto" w:fill="FFFFFF"/>
        </w:rPr>
      </w:pPr>
      <w:r>
        <w:rPr>
          <w:color w:val="000000" w:themeColor="text1"/>
          <w:lang w:eastAsia="ar-SA"/>
        </w:rPr>
        <w:t xml:space="preserve">Na </w:t>
      </w:r>
      <w:r w:rsidRPr="00D118CD">
        <w:rPr>
          <w:b/>
          <w:color w:val="000000" w:themeColor="text1"/>
          <w:lang w:eastAsia="ar-SA"/>
        </w:rPr>
        <w:t>FF MU</w:t>
      </w:r>
      <w:r>
        <w:rPr>
          <w:color w:val="000000" w:themeColor="text1"/>
          <w:lang w:eastAsia="ar-SA"/>
        </w:rPr>
        <w:t xml:space="preserve"> byla výuka v cizích jazycích v roce 2018 finančně podpořena mimo celouniverzitní program také fakultním programem </w:t>
      </w:r>
      <w:r w:rsidRPr="00D118CD">
        <w:rPr>
          <w:i/>
          <w:color w:val="000000" w:themeColor="text1"/>
          <w:lang w:eastAsia="ar-SA"/>
        </w:rPr>
        <w:t>Podpora internacionalizačních aktivit FF MU</w:t>
      </w:r>
      <w:r>
        <w:rPr>
          <w:color w:val="000000" w:themeColor="text1"/>
          <w:lang w:eastAsia="ar-SA"/>
        </w:rPr>
        <w:t xml:space="preserve">. Jednalo se </w:t>
      </w:r>
      <w:r w:rsidR="00413B29">
        <w:rPr>
          <w:color w:val="000000" w:themeColor="text1"/>
          <w:lang w:eastAsia="ar-SA"/>
        </w:rPr>
        <w:t xml:space="preserve">například </w:t>
      </w:r>
      <w:r>
        <w:rPr>
          <w:color w:val="000000" w:themeColor="text1"/>
          <w:lang w:eastAsia="ar-SA"/>
        </w:rPr>
        <w:t xml:space="preserve">o tyto nové předměty: </w:t>
      </w:r>
      <w:r w:rsidRPr="00284E4B">
        <w:rPr>
          <w:rFonts w:eastAsia="Times New Roman" w:cs="Arial"/>
          <w:i/>
          <w:color w:val="000000"/>
          <w:szCs w:val="20"/>
          <w:lang w:val="en-US"/>
        </w:rPr>
        <w:t>Modern Czech Theatre and Culture, Shakespeare and the Nature of Love</w:t>
      </w:r>
      <w:r w:rsidR="00284E4B">
        <w:rPr>
          <w:rFonts w:eastAsia="Times New Roman" w:cs="Arial"/>
          <w:i/>
          <w:color w:val="000000"/>
          <w:szCs w:val="20"/>
          <w:lang w:val="en-US"/>
        </w:rPr>
        <w:t>,</w:t>
      </w:r>
      <w:r w:rsidR="0009400E" w:rsidRPr="00284E4B">
        <w:rPr>
          <w:rFonts w:eastAsia="Times New Roman" w:cs="Arial"/>
          <w:i/>
          <w:color w:val="000000"/>
          <w:szCs w:val="20"/>
          <w:lang w:val="en-US"/>
        </w:rPr>
        <w:t xml:space="preserve"> </w:t>
      </w:r>
      <w:r w:rsidR="0009400E" w:rsidRPr="00284E4B">
        <w:rPr>
          <w:rFonts w:eastAsia="Times New Roman" w:cs="Arial"/>
          <w:color w:val="000000"/>
          <w:szCs w:val="20"/>
        </w:rPr>
        <w:t>kurz</w:t>
      </w:r>
      <w:r w:rsidR="0009400E" w:rsidRPr="00284E4B">
        <w:rPr>
          <w:rFonts w:eastAsia="Times New Roman" w:cs="Arial"/>
          <w:i/>
          <w:color w:val="000000"/>
          <w:szCs w:val="20"/>
          <w:lang w:val="en-US"/>
        </w:rPr>
        <w:t xml:space="preserve"> Japanese Media Culture </w:t>
      </w:r>
      <w:r w:rsidR="0009400E" w:rsidRPr="00284E4B">
        <w:rPr>
          <w:rFonts w:eastAsia="Times New Roman" w:cs="Arial"/>
          <w:color w:val="000000"/>
          <w:szCs w:val="20"/>
        </w:rPr>
        <w:t>nebo</w:t>
      </w:r>
      <w:r w:rsidR="0009400E" w:rsidRPr="00284E4B">
        <w:rPr>
          <w:rFonts w:eastAsia="Times New Roman" w:cs="Arial"/>
          <w:color w:val="000000"/>
          <w:szCs w:val="20"/>
          <w:lang w:val="en-US"/>
        </w:rPr>
        <w:t xml:space="preserve"> </w:t>
      </w:r>
      <w:r w:rsidR="0009400E" w:rsidRPr="00284E4B">
        <w:rPr>
          <w:rFonts w:eastAsia="Times New Roman" w:cs="Arial"/>
          <w:color w:val="000000"/>
          <w:szCs w:val="20"/>
        </w:rPr>
        <w:t>seminář</w:t>
      </w:r>
      <w:r w:rsidRPr="00284E4B">
        <w:rPr>
          <w:rFonts w:eastAsia="Times New Roman" w:cs="Arial"/>
          <w:i/>
          <w:color w:val="000000"/>
          <w:szCs w:val="20"/>
          <w:lang w:val="en-US"/>
        </w:rPr>
        <w:t xml:space="preserve"> </w:t>
      </w:r>
      <w:r w:rsidRPr="00284E4B">
        <w:rPr>
          <w:rFonts w:cs="Arial"/>
          <w:i/>
          <w:color w:val="0A0A0A"/>
          <w:szCs w:val="20"/>
          <w:shd w:val="clear" w:color="auto" w:fill="FFFFFF"/>
          <w:lang w:val="en-US"/>
        </w:rPr>
        <w:t>Russian Classical Literature in the World Context</w:t>
      </w:r>
      <w:r w:rsidR="0009400E" w:rsidRPr="00284E4B">
        <w:rPr>
          <w:rFonts w:cs="Arial"/>
          <w:color w:val="0A0A0A"/>
          <w:szCs w:val="20"/>
          <w:shd w:val="clear" w:color="auto" w:fill="FFFFFF"/>
          <w:lang w:val="en-US"/>
        </w:rPr>
        <w:t>.</w:t>
      </w:r>
    </w:p>
    <w:p w14:paraId="16F14DA1" w14:textId="1F736AE4" w:rsidR="00F6681B" w:rsidRDefault="00C1163A" w:rsidP="00C1163A">
      <w:pPr>
        <w:rPr>
          <w:lang w:eastAsia="ar-SA"/>
        </w:rPr>
      </w:pPr>
      <w:r w:rsidRPr="00D118CD">
        <w:rPr>
          <w:b/>
          <w:lang w:eastAsia="ar-SA"/>
        </w:rPr>
        <w:t>PřF MU</w:t>
      </w:r>
      <w:r>
        <w:rPr>
          <w:lang w:eastAsia="ar-SA"/>
        </w:rPr>
        <w:t xml:space="preserve"> </w:t>
      </w:r>
      <w:r w:rsidR="00636171">
        <w:rPr>
          <w:lang w:eastAsia="ar-SA"/>
        </w:rPr>
        <w:t>nabízela</w:t>
      </w:r>
      <w:r w:rsidR="00384179">
        <w:rPr>
          <w:lang w:eastAsia="ar-SA"/>
        </w:rPr>
        <w:t xml:space="preserve"> v roce 2018 </w:t>
      </w:r>
      <w:r w:rsidR="00111DE3">
        <w:t xml:space="preserve">nový </w:t>
      </w:r>
      <w:r w:rsidR="009753A6">
        <w:t>předmět</w:t>
      </w:r>
      <w:r w:rsidR="009753A6" w:rsidRPr="00284E4B">
        <w:rPr>
          <w:i/>
          <w:lang w:val="en-US"/>
        </w:rPr>
        <w:t>,</w:t>
      </w:r>
      <w:r w:rsidR="00111DE3">
        <w:rPr>
          <w:i/>
          <w:lang w:val="en-US"/>
        </w:rPr>
        <w:t xml:space="preserve"> </w:t>
      </w:r>
      <w:r w:rsidR="00111DE3" w:rsidRPr="00111DE3">
        <w:rPr>
          <w:i/>
          <w:lang w:val="en-US"/>
        </w:rPr>
        <w:t>Environment and Society</w:t>
      </w:r>
      <w:r w:rsidR="009753A6" w:rsidRPr="00284E4B">
        <w:rPr>
          <w:i/>
          <w:lang w:val="en-US"/>
        </w:rPr>
        <w:t xml:space="preserve"> </w:t>
      </w:r>
      <w:r w:rsidR="005E093B">
        <w:t>a dále kurz</w:t>
      </w:r>
      <w:r>
        <w:t xml:space="preserve"> </w:t>
      </w:r>
      <w:r w:rsidRPr="00D118CD">
        <w:rPr>
          <w:i/>
          <w:lang w:eastAsia="ar-SA"/>
        </w:rPr>
        <w:t xml:space="preserve">Copernicus – </w:t>
      </w:r>
      <w:r w:rsidRPr="00284E4B">
        <w:rPr>
          <w:i/>
          <w:lang w:val="en-US" w:eastAsia="ar-SA"/>
        </w:rPr>
        <w:t>European Earth Observation</w:t>
      </w:r>
      <w:r>
        <w:rPr>
          <w:lang w:eastAsia="ar-SA"/>
        </w:rPr>
        <w:t xml:space="preserve">, </w:t>
      </w:r>
      <w:r w:rsidR="00997C72">
        <w:rPr>
          <w:lang w:eastAsia="ar-SA"/>
        </w:rPr>
        <w:t xml:space="preserve">jehož cílem </w:t>
      </w:r>
      <w:r w:rsidRPr="00C1163A">
        <w:rPr>
          <w:lang w:eastAsia="ar-SA"/>
        </w:rPr>
        <w:t>je seznámit studenty s</w:t>
      </w:r>
      <w:r>
        <w:rPr>
          <w:lang w:eastAsia="ar-SA"/>
        </w:rPr>
        <w:t> </w:t>
      </w:r>
      <w:r w:rsidRPr="00C1163A">
        <w:rPr>
          <w:lang w:eastAsia="ar-SA"/>
        </w:rPr>
        <w:t xml:space="preserve">Evropským kosmickým programem </w:t>
      </w:r>
      <w:r w:rsidRPr="00284E4B">
        <w:rPr>
          <w:lang w:val="en-US" w:eastAsia="ar-SA"/>
        </w:rPr>
        <w:t>Copernicu</w:t>
      </w:r>
      <w:r w:rsidRPr="00C1163A">
        <w:rPr>
          <w:lang w:eastAsia="ar-SA"/>
        </w:rPr>
        <w:t>s.</w:t>
      </w:r>
    </w:p>
    <w:p w14:paraId="444A6A29" w14:textId="6A492431" w:rsidR="002071CF" w:rsidRDefault="009753A6" w:rsidP="00C1163A">
      <w:pPr>
        <w:rPr>
          <w:lang w:eastAsia="ar-SA"/>
        </w:rPr>
      </w:pPr>
      <w:r>
        <w:rPr>
          <w:lang w:eastAsia="ar-SA"/>
        </w:rPr>
        <w:t xml:space="preserve">Na </w:t>
      </w:r>
      <w:r w:rsidRPr="00D118CD">
        <w:rPr>
          <w:b/>
          <w:lang w:eastAsia="ar-SA"/>
        </w:rPr>
        <w:t>PdF MU</w:t>
      </w:r>
      <w:r>
        <w:rPr>
          <w:lang w:eastAsia="ar-SA"/>
        </w:rPr>
        <w:t xml:space="preserve"> byl</w:t>
      </w:r>
      <w:r w:rsidR="00111DE3">
        <w:rPr>
          <w:lang w:eastAsia="ar-SA"/>
        </w:rPr>
        <w:t>y</w:t>
      </w:r>
      <w:r>
        <w:rPr>
          <w:lang w:eastAsia="ar-SA"/>
        </w:rPr>
        <w:t xml:space="preserve"> </w:t>
      </w:r>
      <w:r w:rsidR="002071CF">
        <w:rPr>
          <w:lang w:eastAsia="ar-SA"/>
        </w:rPr>
        <w:t xml:space="preserve">rovněž </w:t>
      </w:r>
      <w:r>
        <w:rPr>
          <w:lang w:eastAsia="ar-SA"/>
        </w:rPr>
        <w:t>vyučován</w:t>
      </w:r>
      <w:r w:rsidR="00B717D3">
        <w:rPr>
          <w:lang w:eastAsia="ar-SA"/>
        </w:rPr>
        <w:t>y</w:t>
      </w:r>
      <w:r>
        <w:rPr>
          <w:lang w:eastAsia="ar-SA"/>
        </w:rPr>
        <w:t xml:space="preserve"> </w:t>
      </w:r>
      <w:r w:rsidR="00225A55">
        <w:rPr>
          <w:lang w:eastAsia="ar-SA"/>
        </w:rPr>
        <w:t>nov</w:t>
      </w:r>
      <w:r w:rsidR="00111DE3">
        <w:rPr>
          <w:lang w:eastAsia="ar-SA"/>
        </w:rPr>
        <w:t>é</w:t>
      </w:r>
      <w:r w:rsidR="00225A55">
        <w:rPr>
          <w:lang w:eastAsia="ar-SA"/>
        </w:rPr>
        <w:t xml:space="preserve"> předmět</w:t>
      </w:r>
      <w:r w:rsidR="00111DE3">
        <w:rPr>
          <w:lang w:eastAsia="ar-SA"/>
        </w:rPr>
        <w:t>y</w:t>
      </w:r>
      <w:r w:rsidR="002071CF">
        <w:rPr>
          <w:lang w:eastAsia="ar-SA"/>
        </w:rPr>
        <w:t xml:space="preserve"> v angličtině, a to například</w:t>
      </w:r>
      <w:r>
        <w:rPr>
          <w:lang w:eastAsia="ar-SA"/>
        </w:rPr>
        <w:t xml:space="preserve"> </w:t>
      </w:r>
      <w:r w:rsidRPr="00284E4B">
        <w:rPr>
          <w:i/>
          <w:lang w:val="en-US" w:eastAsia="ar-SA"/>
        </w:rPr>
        <w:t>Special Education in</w:t>
      </w:r>
      <w:r w:rsidR="002071CF">
        <w:rPr>
          <w:i/>
          <w:lang w:val="en-US" w:eastAsia="ar-SA"/>
        </w:rPr>
        <w:t> </w:t>
      </w:r>
      <w:r w:rsidRPr="00284E4B">
        <w:rPr>
          <w:i/>
          <w:lang w:val="en-US" w:eastAsia="ar-SA"/>
        </w:rPr>
        <w:t>International Perspectives</w:t>
      </w:r>
      <w:r w:rsidR="00B717D3">
        <w:t xml:space="preserve"> </w:t>
      </w:r>
      <w:r w:rsidR="00111DE3" w:rsidRPr="00091299">
        <w:rPr>
          <w:lang w:eastAsia="ar-SA"/>
        </w:rPr>
        <w:t>či</w:t>
      </w:r>
      <w:r w:rsidR="00111DE3">
        <w:rPr>
          <w:i/>
          <w:lang w:eastAsia="ar-SA"/>
        </w:rPr>
        <w:t xml:space="preserve"> </w:t>
      </w:r>
      <w:r w:rsidR="00111DE3" w:rsidRPr="00111DE3">
        <w:rPr>
          <w:i/>
          <w:lang w:eastAsia="ar-SA"/>
        </w:rPr>
        <w:t>Fundamentals of Human Anatomy and Physiology for Humanists</w:t>
      </w:r>
      <w:r w:rsidR="002071CF">
        <w:rPr>
          <w:lang w:eastAsia="ar-SA"/>
        </w:rPr>
        <w:t>.</w:t>
      </w:r>
    </w:p>
    <w:p w14:paraId="136940C1" w14:textId="41800234" w:rsidR="009753A6" w:rsidRPr="00D118CD" w:rsidRDefault="009753A6" w:rsidP="00C1163A">
      <w:pPr>
        <w:rPr>
          <w:color w:val="000000" w:themeColor="text1"/>
          <w:lang w:eastAsia="ar-SA"/>
        </w:rPr>
      </w:pPr>
      <w:r w:rsidRPr="00D118CD">
        <w:rPr>
          <w:b/>
          <w:lang w:eastAsia="ar-SA"/>
        </w:rPr>
        <w:t>LF MU</w:t>
      </w:r>
      <w:r>
        <w:rPr>
          <w:lang w:eastAsia="ar-SA"/>
        </w:rPr>
        <w:t xml:space="preserve"> </w:t>
      </w:r>
      <w:r w:rsidR="002071CF">
        <w:rPr>
          <w:lang w:eastAsia="ar-SA"/>
        </w:rPr>
        <w:t xml:space="preserve">vedle vyučovaných předmětů v angličtině </w:t>
      </w:r>
      <w:r w:rsidR="001F3578">
        <w:rPr>
          <w:lang w:eastAsia="ar-SA"/>
        </w:rPr>
        <w:t>zahájila</w:t>
      </w:r>
      <w:r w:rsidR="002071CF">
        <w:rPr>
          <w:lang w:eastAsia="ar-SA"/>
        </w:rPr>
        <w:t xml:space="preserve"> i</w:t>
      </w:r>
      <w:r w:rsidR="001F3578">
        <w:rPr>
          <w:lang w:eastAsia="ar-SA"/>
        </w:rPr>
        <w:t xml:space="preserve"> podporu </w:t>
      </w:r>
      <w:r w:rsidR="002071CF">
        <w:rPr>
          <w:lang w:eastAsia="ar-SA"/>
        </w:rPr>
        <w:t xml:space="preserve">zahraničních </w:t>
      </w:r>
      <w:r w:rsidR="001F3578">
        <w:rPr>
          <w:lang w:eastAsia="ar-SA"/>
        </w:rPr>
        <w:t xml:space="preserve">studentů výukou </w:t>
      </w:r>
      <w:r w:rsidR="001F3578" w:rsidRPr="00091299">
        <w:rPr>
          <w:i/>
          <w:lang w:eastAsia="ar-SA"/>
        </w:rPr>
        <w:t>Základů lékařské terminologie</w:t>
      </w:r>
      <w:r w:rsidR="001F3578">
        <w:rPr>
          <w:lang w:eastAsia="ar-SA"/>
        </w:rPr>
        <w:t xml:space="preserve"> a </w:t>
      </w:r>
      <w:r w:rsidR="001F3578" w:rsidRPr="00091299">
        <w:rPr>
          <w:i/>
          <w:lang w:eastAsia="ar-SA"/>
        </w:rPr>
        <w:t>Lékařské češtiny pro pokročilé</w:t>
      </w:r>
      <w:r w:rsidR="001F3578">
        <w:rPr>
          <w:lang w:eastAsia="ar-SA"/>
        </w:rPr>
        <w:t xml:space="preserve">. </w:t>
      </w:r>
    </w:p>
    <w:p w14:paraId="42DFE941" w14:textId="7D514EBE" w:rsidR="008605CD" w:rsidRPr="008605CD" w:rsidRDefault="00F6681B" w:rsidP="008605CD">
      <w:pPr>
        <w:rPr>
          <w:rFonts w:cs="Arial"/>
        </w:rPr>
      </w:pPr>
      <w:r>
        <w:rPr>
          <w:rFonts w:cs="Arial"/>
        </w:rPr>
        <w:t>N</w:t>
      </w:r>
      <w:r w:rsidRPr="008605CD">
        <w:rPr>
          <w:rFonts w:cs="Arial"/>
        </w:rPr>
        <w:t xml:space="preserve">a podporu aktivit směřujících k posílení výuky v cizích jazycích či posilování jazykových kompetencí akademických pracovníků </w:t>
      </w:r>
      <w:r>
        <w:rPr>
          <w:rFonts w:cs="Arial"/>
        </w:rPr>
        <w:t xml:space="preserve">cílí i </w:t>
      </w:r>
      <w:r w:rsidRPr="00D118CD">
        <w:rPr>
          <w:rFonts w:cs="Arial"/>
          <w:b/>
        </w:rPr>
        <w:t>i</w:t>
      </w:r>
      <w:r w:rsidR="008605CD" w:rsidRPr="00D118CD">
        <w:rPr>
          <w:rFonts w:cs="Arial"/>
          <w:b/>
        </w:rPr>
        <w:t>nterní grantová soutěž Fondu rozvoje Masarykovy univerzity</w:t>
      </w:r>
      <w:r w:rsidR="008605CD" w:rsidRPr="008605CD">
        <w:rPr>
          <w:rFonts w:cs="Arial"/>
        </w:rPr>
        <w:t xml:space="preserve"> (FR MU). </w:t>
      </w:r>
      <w:r w:rsidR="008605CD" w:rsidRPr="008605CD">
        <w:rPr>
          <w:rFonts w:cs="Arial"/>
        </w:rPr>
        <w:lastRenderedPageBreak/>
        <w:t xml:space="preserve">Projekty jsou zaměřeny především na přípravu studijních materiálů či hostování zahraničních odborníků přímo ve výuce. </w:t>
      </w:r>
    </w:p>
    <w:p w14:paraId="23043C9B" w14:textId="70ED473B" w:rsidR="008605CD" w:rsidRPr="008605CD" w:rsidRDefault="008605CD" w:rsidP="008605CD">
      <w:pPr>
        <w:rPr>
          <w:rFonts w:cs="Arial"/>
        </w:rPr>
      </w:pPr>
      <w:r w:rsidRPr="008605CD">
        <w:rPr>
          <w:rFonts w:cs="Arial"/>
        </w:rPr>
        <w:t xml:space="preserve">Řadu projektů tohoto charakteru realizuje </w:t>
      </w:r>
      <w:r w:rsidRPr="00D118CD">
        <w:rPr>
          <w:rFonts w:cs="Arial"/>
          <w:b/>
        </w:rPr>
        <w:t>C</w:t>
      </w:r>
      <w:r w:rsidRPr="008605CD">
        <w:rPr>
          <w:rFonts w:cs="Arial"/>
          <w:b/>
        </w:rPr>
        <w:t>JV</w:t>
      </w:r>
      <w:r w:rsidRPr="008605CD">
        <w:rPr>
          <w:rFonts w:cs="Arial"/>
        </w:rPr>
        <w:t xml:space="preserve">, které se snaží např. propojit domácí studenty se studenty partnerských univerzit. Díky </w:t>
      </w:r>
      <w:r w:rsidRPr="00193C48">
        <w:rPr>
          <w:rFonts w:cs="Arial"/>
          <w:b/>
          <w:i/>
        </w:rPr>
        <w:t>Virtuálnímu Erasmu v anglickém jazyce</w:t>
      </w:r>
      <w:r w:rsidRPr="008605CD">
        <w:rPr>
          <w:rFonts w:cs="Arial"/>
        </w:rPr>
        <w:t xml:space="preserve"> řešili budoucí právníci případy se studenty z</w:t>
      </w:r>
      <w:r w:rsidR="002071CF">
        <w:rPr>
          <w:rFonts w:cs="Arial"/>
        </w:rPr>
        <w:t> </w:t>
      </w:r>
      <w:r w:rsidRPr="008605CD">
        <w:rPr>
          <w:rFonts w:cs="Arial"/>
        </w:rPr>
        <w:t>Bruselu</w:t>
      </w:r>
      <w:r w:rsidR="002071CF">
        <w:rPr>
          <w:rFonts w:cs="Arial"/>
        </w:rPr>
        <w:t xml:space="preserve"> a</w:t>
      </w:r>
      <w:r w:rsidRPr="008605CD">
        <w:rPr>
          <w:rFonts w:cs="Arial"/>
        </w:rPr>
        <w:t xml:space="preserve"> ve </w:t>
      </w:r>
      <w:r w:rsidRPr="00193C48">
        <w:rPr>
          <w:rFonts w:cs="Arial"/>
          <w:b/>
          <w:i/>
        </w:rPr>
        <w:t>Vyjednávání v prostředí práva</w:t>
      </w:r>
      <w:r w:rsidRPr="008605CD">
        <w:rPr>
          <w:rFonts w:cs="Arial"/>
        </w:rPr>
        <w:t xml:space="preserve"> zase kooperovali se studenty z Helsinek. </w:t>
      </w:r>
    </w:p>
    <w:p w14:paraId="7495BF8D" w14:textId="03072CF3" w:rsidR="008605CD" w:rsidRPr="008605CD" w:rsidRDefault="008605CD" w:rsidP="008605CD">
      <w:pPr>
        <w:rPr>
          <w:rFonts w:cs="Arial"/>
        </w:rPr>
      </w:pPr>
      <w:r w:rsidRPr="008605CD">
        <w:rPr>
          <w:rFonts w:cs="Arial"/>
        </w:rPr>
        <w:t>Další projekt</w:t>
      </w:r>
      <w:r w:rsidR="002071CF">
        <w:rPr>
          <w:rFonts w:cs="Arial"/>
        </w:rPr>
        <w:t>y, které realizují</w:t>
      </w:r>
      <w:r w:rsidRPr="008605CD">
        <w:rPr>
          <w:rFonts w:cs="Arial"/>
        </w:rPr>
        <w:t xml:space="preserve"> jednotlivé fakulty</w:t>
      </w:r>
      <w:r w:rsidR="002071CF">
        <w:rPr>
          <w:rFonts w:cs="Arial"/>
        </w:rPr>
        <w:t xml:space="preserve"> díky podpoře z FR </w:t>
      </w:r>
      <w:proofErr w:type="gramStart"/>
      <w:r w:rsidR="002071CF">
        <w:rPr>
          <w:rFonts w:cs="Arial"/>
        </w:rPr>
        <w:t>MU</w:t>
      </w:r>
      <w:proofErr w:type="gramEnd"/>
      <w:r w:rsidR="00F6681B">
        <w:rPr>
          <w:rFonts w:cs="Arial"/>
        </w:rPr>
        <w:t xml:space="preserve">, jsou </w:t>
      </w:r>
      <w:r w:rsidR="00B303C9">
        <w:rPr>
          <w:rFonts w:cs="Arial"/>
        </w:rPr>
        <w:t xml:space="preserve">prezentovány </w:t>
      </w:r>
      <w:r w:rsidR="00F6681B">
        <w:rPr>
          <w:rFonts w:cs="Arial"/>
        </w:rPr>
        <w:t>níže:</w:t>
      </w:r>
      <w:r w:rsidRPr="008605CD">
        <w:rPr>
          <w:rFonts w:cs="Arial"/>
        </w:rPr>
        <w:t xml:space="preserve"> </w:t>
      </w:r>
    </w:p>
    <w:p w14:paraId="2FE27BBC" w14:textId="77777777" w:rsidR="008605CD" w:rsidRPr="008605CD" w:rsidRDefault="008605CD" w:rsidP="008605CD">
      <w:pPr>
        <w:rPr>
          <w:rFonts w:cs="Arial"/>
          <w:color w:val="000000"/>
          <w:sz w:val="19"/>
          <w:szCs w:val="19"/>
          <w:shd w:val="clear" w:color="auto" w:fill="FFFFFF"/>
        </w:rPr>
      </w:pPr>
      <w:r w:rsidRPr="008605CD">
        <w:rPr>
          <w:rFonts w:cs="Arial"/>
          <w:bCs/>
        </w:rPr>
        <w:t>Projekt</w:t>
      </w:r>
      <w:r w:rsidRPr="008605CD">
        <w:rPr>
          <w:rFonts w:cs="Arial"/>
          <w:b/>
          <w:bCs/>
        </w:rPr>
        <w:t xml:space="preserve"> </w:t>
      </w:r>
      <w:r w:rsidRPr="00193C48">
        <w:rPr>
          <w:rFonts w:cs="Arial"/>
          <w:b/>
          <w:bCs/>
          <w:i/>
        </w:rPr>
        <w:t>Francouzština pro studium a stáže v zahraničí</w:t>
      </w:r>
      <w:r w:rsidRPr="008605CD">
        <w:rPr>
          <w:rFonts w:cs="Arial"/>
          <w:b/>
          <w:bCs/>
        </w:rPr>
        <w:t xml:space="preserve"> (PrF) </w:t>
      </w:r>
      <w:r w:rsidRPr="008605CD">
        <w:rPr>
          <w:rFonts w:cs="Arial"/>
        </w:rPr>
        <w:t xml:space="preserve">vznikl na základě poptávky studentů vyjíždějících </w:t>
      </w:r>
      <w:r w:rsidRPr="008605CD">
        <w:rPr>
          <w:rFonts w:cs="Arial"/>
          <w:color w:val="000000"/>
          <w:sz w:val="19"/>
          <w:szCs w:val="19"/>
          <w:shd w:val="clear" w:color="auto" w:fill="FFFFFF"/>
        </w:rPr>
        <w:t>na studijní pobyty. Kurz jim pomáhá připravit se na výjezd (např. vyplňování žádostí, motivační dopis, písemná komunikace, orientace v organizaci výuky, v systému ubytování).</w:t>
      </w:r>
    </w:p>
    <w:p w14:paraId="1EB1AA59" w14:textId="77777777" w:rsidR="008605CD" w:rsidRPr="008605CD" w:rsidRDefault="008605CD" w:rsidP="008605CD">
      <w:pPr>
        <w:rPr>
          <w:rFonts w:cs="Arial"/>
          <w:b/>
        </w:rPr>
      </w:pPr>
      <w:r w:rsidRPr="008605CD">
        <w:rPr>
          <w:rFonts w:cs="Arial"/>
        </w:rPr>
        <w:t xml:space="preserve">Nový kurz </w:t>
      </w:r>
      <w:r w:rsidRPr="00193C48">
        <w:rPr>
          <w:rFonts w:cs="Arial"/>
          <w:b/>
          <w:i/>
        </w:rPr>
        <w:t>European Societies</w:t>
      </w:r>
      <w:r w:rsidRPr="008605CD">
        <w:rPr>
          <w:rFonts w:cs="Arial"/>
          <w:b/>
        </w:rPr>
        <w:t xml:space="preserve"> (FSS) </w:t>
      </w:r>
      <w:r w:rsidRPr="008605CD">
        <w:rPr>
          <w:rFonts w:cs="Arial"/>
        </w:rPr>
        <w:t>řeší potřebu posílit výuku srovnávací kvantitativní analýzy současných společností v anglickém jazyce. Kurz využívá inovativní mix přednášek, skupinové práce, krátkých videozáznamů, textových a filmových analýz a cvičení z aplikace Excel.</w:t>
      </w:r>
    </w:p>
    <w:p w14:paraId="20E0E403" w14:textId="4A8F1CF7" w:rsidR="008605CD" w:rsidRPr="008605CD" w:rsidRDefault="002E7838" w:rsidP="008605CD">
      <w:pPr>
        <w:rPr>
          <w:rFonts w:cs="Arial"/>
        </w:rPr>
      </w:pPr>
      <w:r>
        <w:rPr>
          <w:rFonts w:cs="Arial"/>
        </w:rPr>
        <w:t xml:space="preserve">Na </w:t>
      </w:r>
      <w:r w:rsidRPr="00193C48">
        <w:rPr>
          <w:rFonts w:cs="Arial"/>
          <w:b/>
        </w:rPr>
        <w:t xml:space="preserve">FF </w:t>
      </w:r>
      <w:r>
        <w:rPr>
          <w:rFonts w:cs="Arial"/>
        </w:rPr>
        <w:t>b</w:t>
      </w:r>
      <w:r w:rsidR="008605CD" w:rsidRPr="008605CD">
        <w:rPr>
          <w:rFonts w:cs="Arial"/>
        </w:rPr>
        <w:t>yl vytvořen</w:t>
      </w:r>
      <w:r w:rsidR="008605CD" w:rsidRPr="008605CD">
        <w:rPr>
          <w:rFonts w:cs="Arial"/>
          <w:b/>
        </w:rPr>
        <w:t xml:space="preserve"> </w:t>
      </w:r>
      <w:r w:rsidR="008605CD" w:rsidRPr="00091299">
        <w:rPr>
          <w:rFonts w:cs="Arial"/>
        </w:rPr>
        <w:t>nový kurz</w:t>
      </w:r>
      <w:r w:rsidR="008605CD" w:rsidRPr="008605CD">
        <w:rPr>
          <w:rFonts w:cs="Arial"/>
          <w:b/>
        </w:rPr>
        <w:t xml:space="preserve"> </w:t>
      </w:r>
      <w:r w:rsidR="008605CD" w:rsidRPr="00193C48">
        <w:rPr>
          <w:rFonts w:cs="Arial"/>
          <w:b/>
          <w:i/>
        </w:rPr>
        <w:t>Japonské digitální hry</w:t>
      </w:r>
      <w:r w:rsidR="008605CD" w:rsidRPr="008605CD">
        <w:rPr>
          <w:rFonts w:cs="Arial"/>
        </w:rPr>
        <w:t>, který studenty seznámí s japonskými digitálními hrami a</w:t>
      </w:r>
      <w:r>
        <w:rPr>
          <w:rFonts w:cs="Arial"/>
        </w:rPr>
        <w:t> </w:t>
      </w:r>
      <w:r w:rsidR="008605CD" w:rsidRPr="008605CD">
        <w:rPr>
          <w:rFonts w:cs="Arial"/>
        </w:rPr>
        <w:t>jejich historií a japonským herním průmyslem. Výstupy projektu napomáhají rovněž zkoumání japonské populární kultury obecně.</w:t>
      </w:r>
    </w:p>
    <w:p w14:paraId="6E980C19" w14:textId="190D9799" w:rsidR="008605CD" w:rsidRPr="008605CD" w:rsidRDefault="008605CD" w:rsidP="008605CD">
      <w:pPr>
        <w:rPr>
          <w:rFonts w:cs="Arial"/>
        </w:rPr>
      </w:pPr>
      <w:r w:rsidRPr="008605CD">
        <w:rPr>
          <w:rFonts w:cs="Arial"/>
        </w:rPr>
        <w:t>V projektu</w:t>
      </w:r>
      <w:r w:rsidRPr="008605CD">
        <w:rPr>
          <w:rFonts w:cs="Arial"/>
          <w:b/>
        </w:rPr>
        <w:t xml:space="preserve"> </w:t>
      </w:r>
      <w:r w:rsidRPr="00193C48">
        <w:rPr>
          <w:rFonts w:cs="Arial"/>
          <w:b/>
          <w:i/>
        </w:rPr>
        <w:t>Multimediální pomůcky při výuce anatomie v angličtině</w:t>
      </w:r>
      <w:r w:rsidRPr="008605CD">
        <w:rPr>
          <w:rFonts w:cs="Arial"/>
          <w:b/>
        </w:rPr>
        <w:t xml:space="preserve"> (LF)</w:t>
      </w:r>
      <w:r w:rsidRPr="008605CD">
        <w:rPr>
          <w:rFonts w:cs="Arial"/>
        </w:rPr>
        <w:t xml:space="preserve"> byly vytvořeny dva výukové filmy </w:t>
      </w:r>
      <w:r w:rsidRPr="00D118CD">
        <w:rPr>
          <w:rFonts w:cs="Arial"/>
          <w:i/>
        </w:rPr>
        <w:t>Heart</w:t>
      </w:r>
      <w:r w:rsidRPr="008605CD">
        <w:rPr>
          <w:rFonts w:cs="Arial"/>
        </w:rPr>
        <w:t xml:space="preserve"> a </w:t>
      </w:r>
      <w:r w:rsidRPr="00D118CD">
        <w:rPr>
          <w:rFonts w:cs="Arial"/>
          <w:i/>
        </w:rPr>
        <w:t>Internal cranial base</w:t>
      </w:r>
      <w:r w:rsidRPr="008605CD">
        <w:rPr>
          <w:rFonts w:cs="Arial"/>
        </w:rPr>
        <w:t>, které jsou namluveny rodilou mluvčí v angličtině. Filmy jsou doplněny o popisky v latinské nomenklatuře, které slouží k snazší orientaci studentů na seminářích i cvičeních a zdůraznění důležitých pojmů.</w:t>
      </w:r>
    </w:p>
    <w:p w14:paraId="5A150016" w14:textId="77777777" w:rsidR="008605CD" w:rsidRPr="008605CD" w:rsidRDefault="008605CD" w:rsidP="008605CD">
      <w:pPr>
        <w:rPr>
          <w:rFonts w:eastAsia="Times New Roman" w:cs="Arial"/>
        </w:rPr>
      </w:pPr>
      <w:r w:rsidRPr="008605CD">
        <w:rPr>
          <w:rFonts w:eastAsia="Times New Roman" w:cs="Arial"/>
        </w:rPr>
        <w:t>Projekt</w:t>
      </w:r>
      <w:r w:rsidRPr="008605CD">
        <w:rPr>
          <w:rFonts w:eastAsia="Times New Roman" w:cs="Arial"/>
          <w:b/>
        </w:rPr>
        <w:t xml:space="preserve"> </w:t>
      </w:r>
      <w:r w:rsidRPr="00193C48">
        <w:rPr>
          <w:rFonts w:eastAsia="Times New Roman" w:cs="Arial"/>
          <w:b/>
          <w:i/>
        </w:rPr>
        <w:t>Modern approaches in teaching European Union and Law</w:t>
      </w:r>
      <w:r w:rsidRPr="008605CD">
        <w:rPr>
          <w:rFonts w:eastAsia="Times New Roman" w:cs="Arial"/>
          <w:b/>
        </w:rPr>
        <w:t xml:space="preserve"> (ESF) </w:t>
      </w:r>
      <w:r w:rsidRPr="008605CD">
        <w:rPr>
          <w:rFonts w:eastAsia="Times New Roman" w:cs="Arial"/>
        </w:rPr>
        <w:t>řeší technické zpracování webové učebnice, která mapuje a přehledně vizualizuje procesy fungování EU. K dispozici je i verze pro mobilní zařízení, tablety a čtečky knih (formát ePub).</w:t>
      </w:r>
    </w:p>
    <w:p w14:paraId="72B12022" w14:textId="3E0A43D2" w:rsidR="008605CD" w:rsidRPr="008605CD" w:rsidRDefault="008605CD" w:rsidP="008605CD">
      <w:pPr>
        <w:rPr>
          <w:rFonts w:cs="Arial"/>
        </w:rPr>
      </w:pPr>
      <w:r w:rsidRPr="008605CD">
        <w:rPr>
          <w:rFonts w:cs="Arial"/>
        </w:rPr>
        <w:t>V rámci projektu</w:t>
      </w:r>
      <w:r w:rsidRPr="008605CD">
        <w:rPr>
          <w:rFonts w:cs="Arial"/>
          <w:b/>
        </w:rPr>
        <w:t xml:space="preserve"> </w:t>
      </w:r>
      <w:r w:rsidRPr="00193C48">
        <w:rPr>
          <w:rFonts w:cs="Arial"/>
          <w:b/>
          <w:i/>
        </w:rPr>
        <w:t>Vybrané kapitoly z německé syntaxe</w:t>
      </w:r>
      <w:r w:rsidRPr="008605CD">
        <w:rPr>
          <w:rFonts w:cs="Arial"/>
          <w:b/>
        </w:rPr>
        <w:t xml:space="preserve"> (PdF)</w:t>
      </w:r>
      <w:r w:rsidRPr="008605CD">
        <w:rPr>
          <w:rFonts w:cs="Arial"/>
        </w:rPr>
        <w:t xml:space="preserve"> byl vytvořen studijní a cvičební materiál, a</w:t>
      </w:r>
      <w:r w:rsidR="006F04E5">
        <w:rPr>
          <w:rFonts w:cs="Arial"/>
        </w:rPr>
        <w:t> </w:t>
      </w:r>
      <w:r w:rsidRPr="008605CD">
        <w:rPr>
          <w:rFonts w:cs="Arial"/>
        </w:rPr>
        <w:t>zpřístupněna studijní literatura. Přínosem projektu je zvyšování odborné lingvistické i praktické jazykové kompetence studentů německého jazyka.</w:t>
      </w:r>
    </w:p>
    <w:p w14:paraId="102AB7E2" w14:textId="2FB6F2E9" w:rsidR="008605CD" w:rsidRDefault="008605CD" w:rsidP="008605CD">
      <w:pPr>
        <w:rPr>
          <w:rFonts w:cs="Arial"/>
        </w:rPr>
      </w:pPr>
      <w:r w:rsidRPr="008605CD">
        <w:rPr>
          <w:rFonts w:cs="Arial"/>
        </w:rPr>
        <w:t xml:space="preserve">Projekt </w:t>
      </w:r>
      <w:r w:rsidRPr="00193C48">
        <w:rPr>
          <w:rFonts w:cs="Arial"/>
          <w:b/>
          <w:i/>
        </w:rPr>
        <w:t>Vypracování studijních materiálů v českém a anglickém jazyce pro program bakalářské chemie pro laboratorní výuku fyzikální chemie</w:t>
      </w:r>
      <w:r w:rsidRPr="008605CD">
        <w:rPr>
          <w:rFonts w:cs="Arial"/>
        </w:rPr>
        <w:t xml:space="preserve"> </w:t>
      </w:r>
      <w:r w:rsidRPr="008605CD">
        <w:rPr>
          <w:rFonts w:cs="Arial"/>
          <w:b/>
        </w:rPr>
        <w:t>(PřF)</w:t>
      </w:r>
      <w:r w:rsidRPr="008605CD">
        <w:rPr>
          <w:rFonts w:cs="Arial"/>
        </w:rPr>
        <w:t xml:space="preserve"> podpořil vytvoření dvojjazyčných návodů k praktickým laboratorním úlohám z fyzikální chemie.</w:t>
      </w:r>
    </w:p>
    <w:p w14:paraId="189192D6" w14:textId="5DC1B7A4" w:rsidR="00AC1B88" w:rsidRPr="008605CD" w:rsidRDefault="002E7838" w:rsidP="00AC1B88">
      <w:pPr>
        <w:rPr>
          <w:rFonts w:cs="Arial"/>
        </w:rPr>
      </w:pPr>
      <w:r w:rsidRPr="00193C48">
        <w:rPr>
          <w:rFonts w:cs="Arial"/>
        </w:rPr>
        <w:t>Na</w:t>
      </w:r>
      <w:r>
        <w:rPr>
          <w:rFonts w:cs="Arial"/>
          <w:b/>
        </w:rPr>
        <w:t xml:space="preserve"> </w:t>
      </w:r>
      <w:r w:rsidR="00AC1B88" w:rsidRPr="00193C48">
        <w:rPr>
          <w:rFonts w:cs="Arial"/>
          <w:b/>
        </w:rPr>
        <w:t>FSpS</w:t>
      </w:r>
      <w:r w:rsidR="00AC1B88">
        <w:rPr>
          <w:rFonts w:cs="Arial"/>
        </w:rPr>
        <w:t xml:space="preserve"> </w:t>
      </w:r>
      <w:r w:rsidR="00EF389D">
        <w:rPr>
          <w:rFonts w:cs="Arial"/>
        </w:rPr>
        <w:t xml:space="preserve">vznikly dva nové předměty </w:t>
      </w:r>
      <w:r>
        <w:rPr>
          <w:rFonts w:cs="Arial"/>
        </w:rPr>
        <w:t xml:space="preserve">v </w:t>
      </w:r>
      <w:r w:rsidR="00EF389D">
        <w:rPr>
          <w:rFonts w:cs="Arial"/>
        </w:rPr>
        <w:t xml:space="preserve">angličtině </w:t>
      </w:r>
      <w:r w:rsidR="00EF389D" w:rsidRPr="00193C48">
        <w:rPr>
          <w:rFonts w:cs="Arial"/>
          <w:b/>
          <w:i/>
          <w:lang w:val="en-US"/>
        </w:rPr>
        <w:t>Sport Business Intelligence</w:t>
      </w:r>
      <w:r>
        <w:rPr>
          <w:rFonts w:cs="Arial"/>
          <w:b/>
          <w:i/>
          <w:lang w:val="en-US"/>
        </w:rPr>
        <w:t xml:space="preserve"> </w:t>
      </w:r>
      <w:r w:rsidRPr="00193C48">
        <w:rPr>
          <w:rFonts w:cs="Arial"/>
          <w:b/>
          <w:lang w:val="en-US"/>
        </w:rPr>
        <w:t>a</w:t>
      </w:r>
      <w:r w:rsidR="00EF389D" w:rsidRPr="00193C48">
        <w:rPr>
          <w:rFonts w:cs="Arial"/>
          <w:b/>
          <w:i/>
        </w:rPr>
        <w:t xml:space="preserve"> </w:t>
      </w:r>
      <w:r w:rsidR="00EF389D" w:rsidRPr="00193C48">
        <w:rPr>
          <w:rFonts w:cs="Arial"/>
          <w:b/>
          <w:i/>
          <w:lang w:val="en-US"/>
        </w:rPr>
        <w:t>Digitalization and Social Media in Sport</w:t>
      </w:r>
      <w:r w:rsidR="00EF389D" w:rsidRPr="00D118CD">
        <w:rPr>
          <w:rFonts w:cs="Arial"/>
        </w:rPr>
        <w:t>, kter</w:t>
      </w:r>
      <w:r>
        <w:rPr>
          <w:rFonts w:cs="Arial"/>
        </w:rPr>
        <w:t xml:space="preserve">é byly studentům nabídnuty </w:t>
      </w:r>
      <w:r w:rsidR="00EF389D" w:rsidRPr="00D118CD">
        <w:rPr>
          <w:rFonts w:cs="Arial"/>
        </w:rPr>
        <w:t>v roce 2018</w:t>
      </w:r>
      <w:r>
        <w:rPr>
          <w:rFonts w:cs="Arial"/>
        </w:rPr>
        <w:t>.</w:t>
      </w:r>
      <w:r w:rsidR="00EF389D" w:rsidRPr="00D118CD">
        <w:rPr>
          <w:rFonts w:cs="Arial"/>
          <w:b/>
        </w:rPr>
        <w:t xml:space="preserve"> </w:t>
      </w:r>
      <w:r>
        <w:rPr>
          <w:rFonts w:cs="Arial"/>
        </w:rPr>
        <w:t>D</w:t>
      </w:r>
      <w:r w:rsidR="00EF389D">
        <w:rPr>
          <w:rFonts w:cs="Arial"/>
        </w:rPr>
        <w:t xml:space="preserve">ále byl </w:t>
      </w:r>
      <w:r>
        <w:rPr>
          <w:rFonts w:cs="Arial"/>
        </w:rPr>
        <w:t>připraven</w:t>
      </w:r>
      <w:r w:rsidR="00EF389D">
        <w:rPr>
          <w:rFonts w:cs="Arial"/>
        </w:rPr>
        <w:t xml:space="preserve"> kurz</w:t>
      </w:r>
      <w:r w:rsidR="00EF389D" w:rsidRPr="00EF389D">
        <w:rPr>
          <w:rFonts w:cs="Arial"/>
        </w:rPr>
        <w:t xml:space="preserve"> </w:t>
      </w:r>
      <w:r w:rsidR="00EF389D" w:rsidRPr="00193C48">
        <w:rPr>
          <w:rStyle w:val="Siln"/>
          <w:rFonts w:cs="Arial"/>
          <w:i/>
          <w:color w:val="0A0A0A"/>
          <w:szCs w:val="20"/>
          <w:lang w:val="en-US"/>
        </w:rPr>
        <w:t>Physical Education – Functional and Core Training</w:t>
      </w:r>
      <w:r w:rsidR="00EF389D" w:rsidRPr="00193C48">
        <w:rPr>
          <w:rStyle w:val="Siln"/>
          <w:rFonts w:cs="Arial"/>
          <w:b w:val="0"/>
          <w:color w:val="0A0A0A"/>
          <w:szCs w:val="20"/>
        </w:rPr>
        <w:t xml:space="preserve"> </w:t>
      </w:r>
      <w:r>
        <w:rPr>
          <w:rStyle w:val="Siln"/>
          <w:rFonts w:cs="Arial"/>
          <w:b w:val="0"/>
          <w:color w:val="0A0A0A"/>
          <w:szCs w:val="20"/>
        </w:rPr>
        <w:t>pro výuku</w:t>
      </w:r>
      <w:r w:rsidR="00EF389D" w:rsidRPr="00193C48">
        <w:rPr>
          <w:rStyle w:val="Siln"/>
          <w:rFonts w:cs="Arial"/>
          <w:b w:val="0"/>
          <w:color w:val="0A0A0A"/>
          <w:szCs w:val="20"/>
        </w:rPr>
        <w:t xml:space="preserve"> v jarním semestru 2019.</w:t>
      </w:r>
    </w:p>
    <w:p w14:paraId="5979A420" w14:textId="79FDC86F" w:rsidR="003B7FCC" w:rsidRDefault="003B7FCC" w:rsidP="003B7FCC">
      <w:pPr>
        <w:pStyle w:val="Nadpis2"/>
      </w:pPr>
      <w:bookmarkStart w:id="37" w:name="_Toc516817621"/>
      <w:bookmarkStart w:id="38" w:name="_Toc8676984"/>
      <w:r>
        <w:t>Výuka cizích jazyků a aktivity Centra jazykového vzdělávání</w:t>
      </w:r>
      <w:bookmarkEnd w:id="37"/>
      <w:bookmarkEnd w:id="38"/>
    </w:p>
    <w:p w14:paraId="1DD0EE28" w14:textId="77777777" w:rsidR="008605CD" w:rsidRPr="008605CD" w:rsidRDefault="008605CD" w:rsidP="008605CD">
      <w:pPr>
        <w:spacing w:after="0"/>
        <w:rPr>
          <w:rFonts w:cs="Arial"/>
          <w:szCs w:val="20"/>
        </w:rPr>
      </w:pPr>
      <w:r w:rsidRPr="008605CD">
        <w:rPr>
          <w:rFonts w:cs="Arial"/>
          <w:szCs w:val="20"/>
        </w:rPr>
        <w:t xml:space="preserve">Významnou roli v internacionalizaci a rozvoji jazykových dovedností studentů a zaměstnanců MU dlouhodobě hraje </w:t>
      </w:r>
      <w:r w:rsidRPr="008605CD">
        <w:rPr>
          <w:rFonts w:cs="Arial"/>
          <w:b/>
          <w:szCs w:val="20"/>
        </w:rPr>
        <w:t>Centrum jazykového vzdělávání</w:t>
      </w:r>
      <w:r w:rsidRPr="008605CD">
        <w:rPr>
          <w:rFonts w:cs="Arial"/>
          <w:szCs w:val="20"/>
        </w:rPr>
        <w:t xml:space="preserve"> (CJV), největší pracoviště svého druhu v ČR. V roce 2018 zajišťovalo výuku cizích jazyků pro akademické, odborné a specifické účely na všech fakultách </w:t>
      </w:r>
      <w:r w:rsidRPr="008605CD">
        <w:rPr>
          <w:rFonts w:cs="Arial"/>
          <w:b/>
          <w:szCs w:val="20"/>
        </w:rPr>
        <w:t>pro více než 17 000 studentů.</w:t>
      </w:r>
    </w:p>
    <w:p w14:paraId="734D2BAD" w14:textId="77777777" w:rsidR="008605CD" w:rsidRPr="008605CD" w:rsidRDefault="008605CD" w:rsidP="008605CD">
      <w:pPr>
        <w:spacing w:after="0"/>
        <w:rPr>
          <w:rFonts w:cs="Arial"/>
          <w:szCs w:val="20"/>
        </w:rPr>
      </w:pPr>
    </w:p>
    <w:p w14:paraId="7291800F" w14:textId="6BAF0842" w:rsidR="008605CD" w:rsidRPr="008605CD" w:rsidRDefault="008605CD" w:rsidP="008605CD">
      <w:pPr>
        <w:spacing w:after="0"/>
        <w:rPr>
          <w:rFonts w:cs="Arial"/>
          <w:szCs w:val="20"/>
        </w:rPr>
      </w:pPr>
      <w:r w:rsidRPr="008605CD">
        <w:rPr>
          <w:rFonts w:cs="Arial"/>
          <w:szCs w:val="20"/>
        </w:rPr>
        <w:t>Studenti i zaměstnanci univerzity se mohli kromě jazykových kurzů vzdělávat také v akademickém psaní, prezentačních dovednostech, kritickém myšlení nebo jazykových schopnostech pro potřeby zaměstnatelnosti. Výrazně se rozšířila nabídka pravidelných kurzů pro</w:t>
      </w:r>
      <w:r w:rsidRPr="008605CD">
        <w:rPr>
          <w:rFonts w:cs="Arial"/>
          <w:b/>
          <w:szCs w:val="20"/>
        </w:rPr>
        <w:t xml:space="preserve"> </w:t>
      </w:r>
      <w:r w:rsidRPr="00193C48">
        <w:rPr>
          <w:rFonts w:cs="Arial"/>
          <w:szCs w:val="20"/>
        </w:rPr>
        <w:t>studenty doktorských programů</w:t>
      </w:r>
      <w:r w:rsidRPr="008605CD">
        <w:rPr>
          <w:rFonts w:cs="Arial"/>
          <w:szCs w:val="20"/>
        </w:rPr>
        <w:t xml:space="preserve">. Jazykové kompetence byly rozvíjeny také prostřednictvím e-learningu či videokonferencí s odborníky z celého světa. </w:t>
      </w:r>
      <w:r w:rsidRPr="008605CD">
        <w:rPr>
          <w:rFonts w:cs="Arial"/>
          <w:b/>
          <w:szCs w:val="20"/>
        </w:rPr>
        <w:t>Výukovými asistenty</w:t>
      </w:r>
      <w:r w:rsidRPr="008605CD">
        <w:rPr>
          <w:rFonts w:cs="Arial"/>
          <w:szCs w:val="20"/>
        </w:rPr>
        <w:t xml:space="preserve"> se rozhodlo stát </w:t>
      </w:r>
      <w:r w:rsidRPr="00193C48">
        <w:rPr>
          <w:rFonts w:cs="Arial"/>
          <w:b/>
          <w:szCs w:val="20"/>
        </w:rPr>
        <w:t>32 zahraničních studentů</w:t>
      </w:r>
      <w:r w:rsidR="00BB2F7C">
        <w:rPr>
          <w:rFonts w:cs="Arial"/>
          <w:szCs w:val="20"/>
        </w:rPr>
        <w:t xml:space="preserve"> a</w:t>
      </w:r>
      <w:r w:rsidRPr="008605CD">
        <w:rPr>
          <w:rFonts w:cs="Arial"/>
          <w:szCs w:val="20"/>
        </w:rPr>
        <w:t xml:space="preserve"> jako rodilí mluvčí se tak aktivně zapojili do výuky </w:t>
      </w:r>
      <w:r w:rsidRPr="008605CD">
        <w:rPr>
          <w:rFonts w:cs="Arial"/>
          <w:szCs w:val="20"/>
        </w:rPr>
        <w:lastRenderedPageBreak/>
        <w:t xml:space="preserve">angličtiny, ruštiny, francouzštiny, španělštiny, němčiny i čínštiny. Studenti ze zahraničí dostávají specifickou podporu ve formě výuky češtiny. </w:t>
      </w:r>
      <w:r w:rsidRPr="00193C48">
        <w:rPr>
          <w:rFonts w:cs="Arial"/>
          <w:b/>
          <w:i/>
          <w:szCs w:val="20"/>
        </w:rPr>
        <w:t>Barevnou češtinu pro cizince</w:t>
      </w:r>
      <w:r w:rsidRPr="008605CD">
        <w:rPr>
          <w:rFonts w:cs="Arial"/>
          <w:b/>
          <w:szCs w:val="20"/>
        </w:rPr>
        <w:t xml:space="preserve"> </w:t>
      </w:r>
      <w:r w:rsidRPr="008605CD">
        <w:rPr>
          <w:rFonts w:cs="Arial"/>
          <w:szCs w:val="20"/>
        </w:rPr>
        <w:t>absolvovalo 56 studentů, na LF MU prošlo kurzy češtiny celkem 1 035 cizinců.</w:t>
      </w:r>
    </w:p>
    <w:p w14:paraId="52EAB529" w14:textId="77777777" w:rsidR="008605CD" w:rsidRPr="008605CD" w:rsidRDefault="008605CD" w:rsidP="008605CD">
      <w:pPr>
        <w:spacing w:after="0"/>
        <w:rPr>
          <w:rFonts w:cs="Arial"/>
          <w:szCs w:val="20"/>
        </w:rPr>
      </w:pPr>
    </w:p>
    <w:p w14:paraId="1134CD86" w14:textId="34DCCB95" w:rsidR="008605CD" w:rsidRPr="008605CD" w:rsidRDefault="008605CD" w:rsidP="008605CD">
      <w:pPr>
        <w:pStyle w:val="Bezmezer"/>
        <w:jc w:val="both"/>
        <w:rPr>
          <w:rFonts w:ascii="Arial" w:hAnsi="Arial" w:cs="Arial"/>
          <w:sz w:val="20"/>
          <w:szCs w:val="20"/>
        </w:rPr>
      </w:pPr>
      <w:r w:rsidRPr="008605CD">
        <w:rPr>
          <w:rFonts w:ascii="Arial" w:hAnsi="Arial" w:cs="Arial"/>
          <w:sz w:val="20"/>
          <w:szCs w:val="20"/>
        </w:rPr>
        <w:t>CJV se podílí také na</w:t>
      </w:r>
      <w:r w:rsidRPr="008605CD">
        <w:rPr>
          <w:rFonts w:ascii="Arial" w:hAnsi="Arial" w:cs="Arial"/>
          <w:b/>
          <w:sz w:val="20"/>
          <w:szCs w:val="20"/>
        </w:rPr>
        <w:t xml:space="preserve"> rozvoji zaměstnanců </w:t>
      </w:r>
      <w:proofErr w:type="gramStart"/>
      <w:r w:rsidRPr="008605CD">
        <w:rPr>
          <w:rFonts w:ascii="Arial" w:hAnsi="Arial" w:cs="Arial"/>
          <w:b/>
          <w:sz w:val="20"/>
          <w:szCs w:val="20"/>
        </w:rPr>
        <w:t>MU</w:t>
      </w:r>
      <w:proofErr w:type="gramEnd"/>
      <w:r w:rsidRPr="008605CD">
        <w:rPr>
          <w:rFonts w:ascii="Arial" w:hAnsi="Arial" w:cs="Arial"/>
          <w:sz w:val="20"/>
          <w:szCs w:val="20"/>
        </w:rPr>
        <w:t xml:space="preserve">. V rámci projektu MUNI 4.0 </w:t>
      </w:r>
      <w:proofErr w:type="gramStart"/>
      <w:r w:rsidRPr="008605CD">
        <w:rPr>
          <w:rFonts w:ascii="Arial" w:hAnsi="Arial" w:cs="Arial"/>
          <w:sz w:val="20"/>
          <w:szCs w:val="20"/>
        </w:rPr>
        <w:t>podporuje</w:t>
      </w:r>
      <w:proofErr w:type="gramEnd"/>
      <w:r w:rsidRPr="008605CD">
        <w:rPr>
          <w:rFonts w:ascii="Arial" w:hAnsi="Arial" w:cs="Arial"/>
          <w:sz w:val="20"/>
          <w:szCs w:val="20"/>
        </w:rPr>
        <w:t xml:space="preserve"> akademiky vyučující odborné předměty v cizích jazycích. V roce 2018 rozvíjelo své pedagogické a jazykové dovednosti na CJV v pravidelné výuce i formou náslechů a konzultací 167 z nich. V rámci programu HR4MU se v anglickém jazyce vzdělávalo také 77 neakademických pracovníků. CJV se rozrostlo o </w:t>
      </w:r>
      <w:r w:rsidRPr="00193C48">
        <w:rPr>
          <w:rFonts w:ascii="Arial" w:hAnsi="Arial" w:cs="Arial"/>
          <w:sz w:val="20"/>
          <w:szCs w:val="20"/>
        </w:rPr>
        <w:t>5 kmenových zahraničních lektorů</w:t>
      </w:r>
      <w:r w:rsidRPr="008605CD">
        <w:rPr>
          <w:rFonts w:ascii="Arial" w:hAnsi="Arial" w:cs="Arial"/>
          <w:sz w:val="20"/>
          <w:szCs w:val="20"/>
        </w:rPr>
        <w:t xml:space="preserve"> působících napříč MU. Rodilí mluvčí zajišťují také kurzy čínštiny, arabštiny a svahilštiny, jež jsou otevřeny i</w:t>
      </w:r>
      <w:r w:rsidR="00BB2F7C">
        <w:rPr>
          <w:rFonts w:ascii="Arial" w:hAnsi="Arial" w:cs="Arial"/>
          <w:sz w:val="20"/>
          <w:szCs w:val="20"/>
        </w:rPr>
        <w:t> </w:t>
      </w:r>
      <w:r w:rsidRPr="008605CD">
        <w:rPr>
          <w:rFonts w:ascii="Arial" w:hAnsi="Arial" w:cs="Arial"/>
          <w:sz w:val="20"/>
          <w:szCs w:val="20"/>
        </w:rPr>
        <w:t xml:space="preserve">veřejnosti. </w:t>
      </w:r>
    </w:p>
    <w:p w14:paraId="31BD492D" w14:textId="77777777" w:rsidR="008605CD" w:rsidRPr="008605CD" w:rsidRDefault="008605CD" w:rsidP="008605CD">
      <w:pPr>
        <w:spacing w:after="0"/>
        <w:rPr>
          <w:rFonts w:cs="Arial"/>
          <w:szCs w:val="20"/>
        </w:rPr>
      </w:pPr>
    </w:p>
    <w:p w14:paraId="45ACFF5D" w14:textId="6D95860A" w:rsidR="008605CD" w:rsidRPr="008605CD" w:rsidRDefault="008605CD" w:rsidP="008605CD">
      <w:pPr>
        <w:spacing w:after="0"/>
        <w:rPr>
          <w:rFonts w:cs="Arial"/>
          <w:szCs w:val="20"/>
        </w:rPr>
      </w:pPr>
      <w:r w:rsidRPr="008605CD">
        <w:rPr>
          <w:rFonts w:cs="Arial"/>
          <w:szCs w:val="20"/>
        </w:rPr>
        <w:t xml:space="preserve">Nadále je CJV aktivní v mezinárodních profesních organizacích (CercleS, IATEFL, EULETA) i neformálních skupinách Wulkow Group a Fiesole Group (skupina univerzit poskytující jazykovou podporu excelentním post-doktorským výzkumníkům). Mezinárodní spolupráce se zintenzivnila především díky dvěma událostem, jež CJV v roce 2018 pořádalo: </w:t>
      </w:r>
      <w:r w:rsidRPr="00193C48">
        <w:rPr>
          <w:rFonts w:cs="Arial"/>
          <w:b/>
          <w:i/>
          <w:szCs w:val="20"/>
        </w:rPr>
        <w:t>Fiesole</w:t>
      </w:r>
      <w:r w:rsidRPr="00193C48">
        <w:rPr>
          <w:rFonts w:cs="Arial"/>
          <w:i/>
          <w:szCs w:val="20"/>
        </w:rPr>
        <w:t xml:space="preserve"> </w:t>
      </w:r>
      <w:r w:rsidRPr="00193C48">
        <w:rPr>
          <w:rFonts w:cs="Arial"/>
          <w:b/>
          <w:i/>
          <w:szCs w:val="20"/>
        </w:rPr>
        <w:t>Symposium</w:t>
      </w:r>
      <w:r w:rsidRPr="008605CD">
        <w:rPr>
          <w:rFonts w:cs="Arial"/>
          <w:szCs w:val="20"/>
        </w:rPr>
        <w:t xml:space="preserve"> bylo zaměřeno na efektivní využití nových technologií ve výuce i výzkumu, </w:t>
      </w:r>
      <w:r w:rsidRPr="008605CD">
        <w:rPr>
          <w:rFonts w:cs="Arial"/>
          <w:b/>
          <w:szCs w:val="20"/>
        </w:rPr>
        <w:t>konference</w:t>
      </w:r>
      <w:r w:rsidRPr="008605CD">
        <w:rPr>
          <w:rFonts w:cs="Arial"/>
          <w:szCs w:val="20"/>
        </w:rPr>
        <w:t xml:space="preserve"> </w:t>
      </w:r>
      <w:r w:rsidRPr="00193C48">
        <w:rPr>
          <w:rFonts w:cs="Arial"/>
          <w:b/>
          <w:i/>
          <w:szCs w:val="20"/>
        </w:rPr>
        <w:t>IATEFL LASIG</w:t>
      </w:r>
      <w:r w:rsidRPr="008605CD">
        <w:rPr>
          <w:rFonts w:cs="Arial"/>
          <w:szCs w:val="20"/>
        </w:rPr>
        <w:t xml:space="preserve"> se pak věnovala </w:t>
      </w:r>
      <w:r w:rsidRPr="004717D1">
        <w:rPr>
          <w:rFonts w:cs="Arial"/>
          <w:b/>
          <w:szCs w:val="20"/>
        </w:rPr>
        <w:t>autonomnímu vzdělávání</w:t>
      </w:r>
      <w:r w:rsidRPr="008605CD">
        <w:rPr>
          <w:rFonts w:cs="Arial"/>
          <w:szCs w:val="20"/>
        </w:rPr>
        <w:t xml:space="preserve">, jímž se </w:t>
      </w:r>
      <w:r w:rsidR="006D5CDB">
        <w:rPr>
          <w:rFonts w:cs="Arial"/>
          <w:szCs w:val="20"/>
        </w:rPr>
        <w:t xml:space="preserve">CJV </w:t>
      </w:r>
      <w:r w:rsidRPr="008605CD">
        <w:rPr>
          <w:rFonts w:cs="Arial"/>
          <w:szCs w:val="20"/>
        </w:rPr>
        <w:t>dlouhodobě, z hlediska odborného i praktického, zabývá. CJV prezentovalo</w:t>
      </w:r>
      <w:r w:rsidR="006D5CDB">
        <w:rPr>
          <w:rFonts w:cs="Arial"/>
          <w:szCs w:val="20"/>
        </w:rPr>
        <w:t xml:space="preserve"> v roce 2018</w:t>
      </w:r>
      <w:r w:rsidRPr="008605CD">
        <w:rPr>
          <w:rFonts w:cs="Arial"/>
          <w:szCs w:val="20"/>
        </w:rPr>
        <w:t xml:space="preserve"> výsledky své činnosti na konferencích (přes 30 vystoupení) i ve sbornících a mezinárodních časopisech (17 článků). Vyšlo druhé vydání knihy </w:t>
      </w:r>
      <w:r w:rsidRPr="00193C48">
        <w:rPr>
          <w:rFonts w:cs="Arial"/>
          <w:b/>
          <w:i/>
          <w:szCs w:val="20"/>
        </w:rPr>
        <w:t>Academic English</w:t>
      </w:r>
      <w:r w:rsidRPr="008605CD">
        <w:rPr>
          <w:rFonts w:cs="Arial"/>
          <w:b/>
          <w:i/>
          <w:szCs w:val="20"/>
        </w:rPr>
        <w:t xml:space="preserve"> </w:t>
      </w:r>
      <w:r w:rsidRPr="008605CD">
        <w:rPr>
          <w:rFonts w:cs="Arial"/>
          <w:szCs w:val="20"/>
        </w:rPr>
        <w:t>a</w:t>
      </w:r>
      <w:r w:rsidRPr="008605CD">
        <w:rPr>
          <w:rFonts w:cs="Arial"/>
          <w:b/>
          <w:i/>
          <w:szCs w:val="20"/>
        </w:rPr>
        <w:t xml:space="preserve"> </w:t>
      </w:r>
      <w:r w:rsidRPr="008605CD">
        <w:rPr>
          <w:rFonts w:cs="Arial"/>
          <w:szCs w:val="20"/>
        </w:rPr>
        <w:t xml:space="preserve">vrcholným počinem bylo vydání publikace </w:t>
      </w:r>
      <w:r w:rsidRPr="00193C48">
        <w:rPr>
          <w:rFonts w:cs="Arial"/>
          <w:b/>
          <w:i/>
          <w:szCs w:val="20"/>
        </w:rPr>
        <w:t>Videoconferencing in University Language Education</w:t>
      </w:r>
      <w:r w:rsidRPr="008605CD">
        <w:rPr>
          <w:rFonts w:cs="Arial"/>
          <w:i/>
          <w:szCs w:val="20"/>
        </w:rPr>
        <w:t xml:space="preserve">, </w:t>
      </w:r>
      <w:r w:rsidRPr="008605CD">
        <w:rPr>
          <w:rFonts w:cs="Arial"/>
          <w:szCs w:val="20"/>
        </w:rPr>
        <w:t>na níž se podílelo 18 odborníků z 6 zemí.</w:t>
      </w:r>
    </w:p>
    <w:p w14:paraId="6ADA4852" w14:textId="1D06D5AC" w:rsidR="003B7FCC" w:rsidRDefault="003B7FCC" w:rsidP="003B7FCC">
      <w:pPr>
        <w:pStyle w:val="Nadpis2"/>
      </w:pPr>
      <w:bookmarkStart w:id="39" w:name="_Toc516817622"/>
      <w:bookmarkStart w:id="40" w:name="_Toc8676985"/>
      <w:r>
        <w:t>Realizace studijních programů v cizích jazycích</w:t>
      </w:r>
      <w:bookmarkEnd w:id="39"/>
      <w:bookmarkEnd w:id="40"/>
    </w:p>
    <w:p w14:paraId="4A6040A5" w14:textId="1C440F7E" w:rsidR="00B14010" w:rsidRPr="00962697" w:rsidRDefault="006A5144" w:rsidP="006F04E5">
      <w:r>
        <w:t>Masarykova univerzita nabízí</w:t>
      </w:r>
      <w:r w:rsidR="00B14010" w:rsidRPr="00962697">
        <w:t xml:space="preserve"> možn</w:t>
      </w:r>
      <w:r>
        <w:t>ost</w:t>
      </w:r>
      <w:r w:rsidR="00B14010" w:rsidRPr="00962697">
        <w:t xml:space="preserve"> studovat</w:t>
      </w:r>
      <w:r>
        <w:t xml:space="preserve"> v mnoha</w:t>
      </w:r>
      <w:r w:rsidR="00B14010" w:rsidRPr="00962697">
        <w:t xml:space="preserve"> anglických studijních programech, přičemž některé cizojazyčné programy jsou vypsány ve spolupráci se zahraničními univerzitami formou sdílených programů typu joint či double degree.</w:t>
      </w:r>
      <w:r w:rsidR="00D11169">
        <w:t xml:space="preserve"> Prostřednictvím propagačních aktivit na veletrzích vzdělávání v zahraničí se MU systematicky zaměřuje na získávání v</w:t>
      </w:r>
      <w:r w:rsidR="00C674A1">
        <w:t>ětšího počtu</w:t>
      </w:r>
      <w:r w:rsidR="00D11169">
        <w:t xml:space="preserve"> zahraničních studentů</w:t>
      </w:r>
      <w:r w:rsidR="00C674A1">
        <w:t xml:space="preserve">. </w:t>
      </w:r>
      <w:r w:rsidR="00D11169">
        <w:t xml:space="preserve"> </w:t>
      </w:r>
    </w:p>
    <w:p w14:paraId="699CE35D" w14:textId="157AD37F" w:rsidR="00B14010" w:rsidRPr="00962697" w:rsidRDefault="00B14010" w:rsidP="006F04E5">
      <w:r w:rsidRPr="00962697">
        <w:t xml:space="preserve">Nejvíce studijních programů vyučovaných v angličtině nabízí </w:t>
      </w:r>
      <w:r w:rsidRPr="00962697">
        <w:rPr>
          <w:b/>
        </w:rPr>
        <w:t>FSS MU</w:t>
      </w:r>
      <w:r w:rsidRPr="00962697">
        <w:t xml:space="preserve">, kde je možné studovat bakalářský studijní program </w:t>
      </w:r>
      <w:r w:rsidRPr="00962697">
        <w:rPr>
          <w:i/>
        </w:rPr>
        <w:t xml:space="preserve">International Relations and European Studies </w:t>
      </w:r>
      <w:r w:rsidRPr="00962697">
        <w:t xml:space="preserve">a </w:t>
      </w:r>
      <w:r w:rsidRPr="004717D1">
        <w:t>devět navazujících magisterských programů</w:t>
      </w:r>
      <w:r w:rsidRPr="00962697">
        <w:t>. Tři navazující magisterské programy jsou vypsány ve spolupráci s univerzitami v Evropě v podobě joint programů (</w:t>
      </w:r>
      <w:r w:rsidRPr="00962697">
        <w:rPr>
          <w:i/>
        </w:rPr>
        <w:t>European Governance</w:t>
      </w:r>
      <w:r w:rsidR="00BF62DF">
        <w:rPr>
          <w:i/>
        </w:rPr>
        <w:t xml:space="preserve">, </w:t>
      </w:r>
      <w:r w:rsidRPr="00962697">
        <w:rPr>
          <w:i/>
        </w:rPr>
        <w:t>Cultural Sociology, Europe from the Visegrad Perspective</w:t>
      </w:r>
      <w:r w:rsidRPr="00962697">
        <w:t xml:space="preserve">). Na FSS se </w:t>
      </w:r>
      <w:r w:rsidR="00BF62DF">
        <w:t>dále</w:t>
      </w:r>
      <w:r w:rsidR="00BF62DF" w:rsidRPr="00962697">
        <w:t xml:space="preserve"> </w:t>
      </w:r>
      <w:r w:rsidRPr="00962697">
        <w:t>vyučuj</w:t>
      </w:r>
      <w:r w:rsidR="00BF62DF">
        <w:t>e 5</w:t>
      </w:r>
      <w:r w:rsidRPr="00962697">
        <w:t xml:space="preserve"> anglick</w:t>
      </w:r>
      <w:r w:rsidR="00BF62DF">
        <w:t>ých</w:t>
      </w:r>
      <w:r w:rsidRPr="00962697">
        <w:t xml:space="preserve"> navazující</w:t>
      </w:r>
      <w:r w:rsidR="00BF62DF">
        <w:t>ch</w:t>
      </w:r>
      <w:r w:rsidRPr="00962697">
        <w:t xml:space="preserve"> magistersk</w:t>
      </w:r>
      <w:r w:rsidR="00BF62DF">
        <w:t>ých</w:t>
      </w:r>
      <w:r w:rsidRPr="00962697">
        <w:t xml:space="preserve"> obor</w:t>
      </w:r>
      <w:r w:rsidR="00BF62DF">
        <w:t>ů</w:t>
      </w:r>
      <w:r w:rsidRPr="00962697">
        <w:t xml:space="preserve"> </w:t>
      </w:r>
      <w:r w:rsidR="00BF62DF">
        <w:t>(</w:t>
      </w:r>
      <w:r w:rsidRPr="000029FF">
        <w:rPr>
          <w:i/>
          <w:lang w:val="en-GB"/>
        </w:rPr>
        <w:t>Conflict and Democracy Studies</w:t>
      </w:r>
      <w:r w:rsidRPr="00D118CD">
        <w:rPr>
          <w:lang w:val="en-GB"/>
        </w:rPr>
        <w:t xml:space="preserve">, </w:t>
      </w:r>
      <w:r w:rsidRPr="000029FF">
        <w:rPr>
          <w:i/>
          <w:lang w:val="en-GB"/>
        </w:rPr>
        <w:t>Cultural Sociology</w:t>
      </w:r>
      <w:r w:rsidRPr="00D118CD">
        <w:rPr>
          <w:lang w:val="en-GB"/>
        </w:rPr>
        <w:t xml:space="preserve">, </w:t>
      </w:r>
      <w:r w:rsidRPr="000029FF">
        <w:rPr>
          <w:i/>
          <w:lang w:val="en-GB"/>
        </w:rPr>
        <w:t>Energy Security Studies</w:t>
      </w:r>
      <w:r w:rsidRPr="00D118CD">
        <w:rPr>
          <w:lang w:val="en-GB"/>
        </w:rPr>
        <w:t xml:space="preserve">, </w:t>
      </w:r>
      <w:r w:rsidRPr="000029FF">
        <w:rPr>
          <w:i/>
          <w:lang w:val="en-GB"/>
        </w:rPr>
        <w:t>European Politics, Public Policy and Human Resources</w:t>
      </w:r>
      <w:r w:rsidRPr="00D118CD">
        <w:rPr>
          <w:lang w:val="en-GB"/>
        </w:rPr>
        <w:t xml:space="preserve"> </w:t>
      </w:r>
      <w:r w:rsidRPr="00BF62DF">
        <w:rPr>
          <w:lang w:val="en-GB"/>
        </w:rPr>
        <w:t>a</w:t>
      </w:r>
      <w:r w:rsidRPr="00D118CD">
        <w:rPr>
          <w:lang w:val="en-GB"/>
        </w:rPr>
        <w:t xml:space="preserve"> </w:t>
      </w:r>
      <w:r w:rsidRPr="000029FF">
        <w:rPr>
          <w:i/>
          <w:lang w:val="en-GB"/>
        </w:rPr>
        <w:t>Sociology</w:t>
      </w:r>
      <w:r w:rsidR="00BF62DF">
        <w:t>)</w:t>
      </w:r>
      <w:r w:rsidR="00D11169">
        <w:rPr>
          <w:lang w:val="en-GB"/>
        </w:rPr>
        <w:t>.</w:t>
      </w:r>
      <w:r w:rsidR="00D11169" w:rsidRPr="000029FF">
        <w:t xml:space="preserve"> F</w:t>
      </w:r>
      <w:r w:rsidR="00BF62DF" w:rsidRPr="00D118CD">
        <w:t>akulta</w:t>
      </w:r>
      <w:r w:rsidR="00BF62DF">
        <w:t xml:space="preserve"> </w:t>
      </w:r>
      <w:r w:rsidR="00BF62DF" w:rsidRPr="00D118CD">
        <w:t>nabízí</w:t>
      </w:r>
      <w:r w:rsidR="002144E3">
        <w:t xml:space="preserve"> dále</w:t>
      </w:r>
      <w:r w:rsidR="00BF62DF" w:rsidRPr="004717D1">
        <w:t xml:space="preserve"> </w:t>
      </w:r>
      <w:r w:rsidR="008768E8" w:rsidRPr="004717D1">
        <w:t>sedm</w:t>
      </w:r>
      <w:r w:rsidRPr="001B7531">
        <w:t xml:space="preserve"> doktorských programů</w:t>
      </w:r>
      <w:r w:rsidR="00BF62DF" w:rsidRPr="001B7531">
        <w:t xml:space="preserve"> v angličtině</w:t>
      </w:r>
      <w:r w:rsidRPr="001B7531">
        <w:t>.</w:t>
      </w:r>
    </w:p>
    <w:p w14:paraId="42CB566E" w14:textId="66EE9A68" w:rsidR="00B14010" w:rsidRPr="00962697" w:rsidRDefault="00B14010" w:rsidP="006F04E5">
      <w:r w:rsidRPr="00962697">
        <w:t xml:space="preserve">Na </w:t>
      </w:r>
      <w:r w:rsidRPr="00962697">
        <w:rPr>
          <w:b/>
        </w:rPr>
        <w:t>ESF MU</w:t>
      </w:r>
      <w:r w:rsidRPr="00962697">
        <w:t xml:space="preserve"> </w:t>
      </w:r>
      <w:r w:rsidR="008768E8">
        <w:t xml:space="preserve">umožňuje studium v angličtině </w:t>
      </w:r>
      <w:r w:rsidR="008768E8" w:rsidRPr="004717D1">
        <w:t>v</w:t>
      </w:r>
      <w:r w:rsidRPr="004717D1">
        <w:t xml:space="preserve"> pět</w:t>
      </w:r>
      <w:r w:rsidR="008768E8" w:rsidRPr="004717D1">
        <w:t>i</w:t>
      </w:r>
      <w:r w:rsidRPr="001B7531">
        <w:t xml:space="preserve"> navazujících magisterských program</w:t>
      </w:r>
      <w:r w:rsidR="008768E8" w:rsidRPr="001B7531">
        <w:t>ech</w:t>
      </w:r>
      <w:r w:rsidRPr="00962697">
        <w:t xml:space="preserve">: </w:t>
      </w:r>
      <w:r w:rsidRPr="00962697">
        <w:rPr>
          <w:i/>
        </w:rPr>
        <w:t>Business Management</w:t>
      </w:r>
      <w:r w:rsidRPr="00962697">
        <w:t xml:space="preserve">, </w:t>
      </w:r>
      <w:r w:rsidRPr="00962697">
        <w:rPr>
          <w:i/>
        </w:rPr>
        <w:t>Finance</w:t>
      </w:r>
      <w:r w:rsidRPr="00962697">
        <w:t xml:space="preserve">, </w:t>
      </w:r>
      <w:r w:rsidRPr="00962697">
        <w:rPr>
          <w:i/>
        </w:rPr>
        <w:t>Economics</w:t>
      </w:r>
      <w:r w:rsidRPr="00962697">
        <w:t xml:space="preserve">, </w:t>
      </w:r>
      <w:r w:rsidRPr="00962697">
        <w:rPr>
          <w:i/>
        </w:rPr>
        <w:t>Public Finance and Economics</w:t>
      </w:r>
      <w:r w:rsidRPr="00962697">
        <w:t xml:space="preserve">. ESF nabízí také </w:t>
      </w:r>
      <w:r w:rsidR="008768E8">
        <w:t>pět</w:t>
      </w:r>
      <w:r w:rsidR="002144E3" w:rsidRPr="00962697">
        <w:t xml:space="preserve"> </w:t>
      </w:r>
      <w:r w:rsidRPr="00962697">
        <w:t>cizojazyčných doktorských programů.</w:t>
      </w:r>
    </w:p>
    <w:p w14:paraId="0DBF862B" w14:textId="6AA677F2" w:rsidR="00B14010" w:rsidRPr="00962697" w:rsidRDefault="00B14010" w:rsidP="006F04E5">
      <w:r w:rsidRPr="00962697">
        <w:rPr>
          <w:b/>
        </w:rPr>
        <w:t>FI MU</w:t>
      </w:r>
      <w:r w:rsidRPr="00962697">
        <w:t xml:space="preserve"> vypisuje v angličtině </w:t>
      </w:r>
      <w:r w:rsidR="008768E8" w:rsidRPr="004717D1">
        <w:t>tři</w:t>
      </w:r>
      <w:r w:rsidR="002144E3" w:rsidRPr="004717D1">
        <w:t xml:space="preserve"> </w:t>
      </w:r>
      <w:r w:rsidRPr="001B7531">
        <w:t>navazující magisterské programy:</w:t>
      </w:r>
      <w:r w:rsidRPr="00962697">
        <w:t xml:space="preserve"> </w:t>
      </w:r>
      <w:r w:rsidRPr="00962697">
        <w:rPr>
          <w:i/>
        </w:rPr>
        <w:t>Computer Systems, Communication and Security</w:t>
      </w:r>
      <w:r w:rsidRPr="00962697">
        <w:t xml:space="preserve">, </w:t>
      </w:r>
      <w:r w:rsidRPr="00962697">
        <w:rPr>
          <w:i/>
        </w:rPr>
        <w:t>Software Systems and Service Management</w:t>
      </w:r>
      <w:r w:rsidRPr="00962697">
        <w:t xml:space="preserve"> a </w:t>
      </w:r>
      <w:r w:rsidRPr="00962697">
        <w:rPr>
          <w:i/>
        </w:rPr>
        <w:t>Visual Informatics</w:t>
      </w:r>
      <w:r w:rsidRPr="00962697">
        <w:t xml:space="preserve">. </w:t>
      </w:r>
      <w:r w:rsidR="002144E3">
        <w:t>V nabídce fakulty jsou</w:t>
      </w:r>
      <w:r w:rsidRPr="00962697">
        <w:t xml:space="preserve"> také </w:t>
      </w:r>
      <w:r w:rsidR="006F04E5">
        <w:t xml:space="preserve">dva </w:t>
      </w:r>
      <w:r w:rsidR="002144E3">
        <w:t xml:space="preserve">anglické </w:t>
      </w:r>
      <w:r w:rsidRPr="00962697">
        <w:t>doktorské programy.</w:t>
      </w:r>
    </w:p>
    <w:p w14:paraId="078AC8B0" w14:textId="3721D922" w:rsidR="00B14010" w:rsidRPr="00962697" w:rsidRDefault="00B14010" w:rsidP="006F04E5">
      <w:r w:rsidRPr="00962697">
        <w:t xml:space="preserve">Na </w:t>
      </w:r>
      <w:r w:rsidRPr="00962697">
        <w:rPr>
          <w:b/>
        </w:rPr>
        <w:t xml:space="preserve">LF MU </w:t>
      </w:r>
      <w:r w:rsidRPr="00962697">
        <w:t xml:space="preserve">je možné již několik let studovat v anglickém jazyce </w:t>
      </w:r>
      <w:r w:rsidR="008768E8" w:rsidRPr="004717D1">
        <w:t xml:space="preserve">dva </w:t>
      </w:r>
      <w:r w:rsidRPr="004717D1">
        <w:t>magisterské programy</w:t>
      </w:r>
      <w:r w:rsidRPr="00962697">
        <w:t xml:space="preserve"> </w:t>
      </w:r>
      <w:r w:rsidRPr="004717D1">
        <w:rPr>
          <w:i/>
        </w:rPr>
        <w:t>General Medicine</w:t>
      </w:r>
      <w:r w:rsidRPr="001B7531">
        <w:t xml:space="preserve"> a</w:t>
      </w:r>
      <w:r w:rsidR="008768E8" w:rsidRPr="001B7531">
        <w:t> </w:t>
      </w:r>
      <w:r w:rsidRPr="001B7531">
        <w:rPr>
          <w:i/>
        </w:rPr>
        <w:t>Dentistry</w:t>
      </w:r>
      <w:r w:rsidRPr="00962697">
        <w:t xml:space="preserve">, o které je každoročně velký zájem. </w:t>
      </w:r>
      <w:r w:rsidR="002144E3">
        <w:t>Dále se v</w:t>
      </w:r>
      <w:r w:rsidRPr="00962697">
        <w:t xml:space="preserve"> angličtině nabízí bakalářský program </w:t>
      </w:r>
      <w:r w:rsidRPr="00962697">
        <w:rPr>
          <w:i/>
        </w:rPr>
        <w:t>Physiotherapy</w:t>
      </w:r>
      <w:r w:rsidRPr="00962697">
        <w:t xml:space="preserve"> a </w:t>
      </w:r>
      <w:r w:rsidR="002144E3">
        <w:t>12</w:t>
      </w:r>
      <w:r w:rsidR="002144E3" w:rsidRPr="00962697">
        <w:t xml:space="preserve"> </w:t>
      </w:r>
      <w:r w:rsidRPr="00962697">
        <w:t>doktorských programů.</w:t>
      </w:r>
    </w:p>
    <w:p w14:paraId="7241A9BA" w14:textId="00C33671" w:rsidR="00B14010" w:rsidRPr="00962697" w:rsidRDefault="00B14010" w:rsidP="006F04E5">
      <w:r w:rsidRPr="00962697">
        <w:rPr>
          <w:b/>
        </w:rPr>
        <w:t>FF MU</w:t>
      </w:r>
      <w:r w:rsidRPr="00962697">
        <w:t xml:space="preserve"> v angličtině </w:t>
      </w:r>
      <w:r w:rsidR="00C674A1">
        <w:t>realizuje</w:t>
      </w:r>
      <w:r w:rsidR="00C674A1" w:rsidRPr="00962697">
        <w:t xml:space="preserve"> </w:t>
      </w:r>
      <w:r w:rsidRPr="00962697">
        <w:t xml:space="preserve">dva bakalářské programy </w:t>
      </w:r>
      <w:r w:rsidRPr="00962697">
        <w:rPr>
          <w:i/>
          <w:lang w:val="en-GB"/>
        </w:rPr>
        <w:t>English Language and Literature</w:t>
      </w:r>
      <w:r w:rsidRPr="00962697">
        <w:rPr>
          <w:lang w:val="en-GB"/>
        </w:rPr>
        <w:t xml:space="preserve"> a </w:t>
      </w:r>
      <w:r w:rsidRPr="00962697">
        <w:rPr>
          <w:i/>
          <w:lang w:val="en-GB"/>
        </w:rPr>
        <w:t>Prehistoric Archaeology of the Near East</w:t>
      </w:r>
      <w:r w:rsidRPr="00962697">
        <w:t>. V</w:t>
      </w:r>
      <w:r w:rsidR="008768E8">
        <w:t>e třech</w:t>
      </w:r>
      <w:r w:rsidRPr="00962697">
        <w:t xml:space="preserve"> navazujících magisterských studijních programech je na FF MU možné studovat </w:t>
      </w:r>
      <w:r w:rsidRPr="00962697">
        <w:rPr>
          <w:i/>
          <w:lang w:val="en-GB"/>
        </w:rPr>
        <w:t>English Language and Literature</w:t>
      </w:r>
      <w:r w:rsidRPr="00962697">
        <w:rPr>
          <w:lang w:val="en-GB"/>
        </w:rPr>
        <w:t>,</w:t>
      </w:r>
      <w:r w:rsidRPr="00962697">
        <w:rPr>
          <w:i/>
          <w:lang w:val="en-GB"/>
        </w:rPr>
        <w:t xml:space="preserve"> North-American Culture Studies </w:t>
      </w:r>
      <w:r w:rsidRPr="00962697">
        <w:rPr>
          <w:lang w:val="en-GB"/>
        </w:rPr>
        <w:t>a </w:t>
      </w:r>
      <w:r w:rsidRPr="00962697">
        <w:rPr>
          <w:i/>
          <w:lang w:val="en-GB"/>
        </w:rPr>
        <w:t>Prehistoric Archaeology of the Near East</w:t>
      </w:r>
      <w:r w:rsidRPr="00962697">
        <w:rPr>
          <w:lang w:val="en-GB"/>
        </w:rPr>
        <w:t xml:space="preserve">. Na </w:t>
      </w:r>
      <w:r w:rsidRPr="00962697">
        <w:t>doktorském stupni FF nabízí</w:t>
      </w:r>
      <w:r w:rsidRPr="00962697">
        <w:rPr>
          <w:lang w:val="en-GB"/>
        </w:rPr>
        <w:t xml:space="preserve"> </w:t>
      </w:r>
      <w:r w:rsidR="002144E3">
        <w:t>7</w:t>
      </w:r>
      <w:r w:rsidR="002144E3" w:rsidRPr="00962697">
        <w:t xml:space="preserve"> </w:t>
      </w:r>
      <w:r w:rsidRPr="00962697">
        <w:t>programů.</w:t>
      </w:r>
    </w:p>
    <w:p w14:paraId="5C1941B3" w14:textId="06ABD056" w:rsidR="00B14010" w:rsidRPr="00962697" w:rsidRDefault="00B14010" w:rsidP="006F04E5">
      <w:r w:rsidRPr="00962697">
        <w:rPr>
          <w:b/>
        </w:rPr>
        <w:lastRenderedPageBreak/>
        <w:t>PdF MU</w:t>
      </w:r>
      <w:r w:rsidRPr="00962697">
        <w:t xml:space="preserve"> nabízí v angličtině na bakalářském stupni program </w:t>
      </w:r>
      <w:r w:rsidRPr="00962697">
        <w:rPr>
          <w:i/>
          <w:lang w:val="en-GB"/>
        </w:rPr>
        <w:t>English Language for Education</w:t>
      </w:r>
      <w:r w:rsidRPr="00962697">
        <w:t xml:space="preserve"> a na magisterském stupni dva programy: </w:t>
      </w:r>
      <w:r w:rsidRPr="00962697">
        <w:rPr>
          <w:i/>
          <w:lang w:val="en-GB"/>
        </w:rPr>
        <w:t>Special Education</w:t>
      </w:r>
      <w:r w:rsidRPr="00962697">
        <w:t xml:space="preserve"> a </w:t>
      </w:r>
      <w:r w:rsidRPr="00962697">
        <w:rPr>
          <w:i/>
          <w:lang w:val="en-GB"/>
        </w:rPr>
        <w:t>Lower Secondary School English Language Teacher Training</w:t>
      </w:r>
      <w:r w:rsidRPr="00962697">
        <w:t xml:space="preserve">. Na PdF je možné studovat </w:t>
      </w:r>
      <w:r w:rsidR="002144E3">
        <w:t>5</w:t>
      </w:r>
      <w:r w:rsidR="002144E3" w:rsidRPr="00962697">
        <w:t xml:space="preserve"> </w:t>
      </w:r>
      <w:r w:rsidRPr="00962697">
        <w:t xml:space="preserve">doktorských programů, přičemž </w:t>
      </w:r>
      <w:r w:rsidRPr="00962697">
        <w:rPr>
          <w:i/>
        </w:rPr>
        <w:t>Didactics of Foreign Language</w:t>
      </w:r>
      <w:r w:rsidRPr="00962697">
        <w:t xml:space="preserve"> je možné studovat i v němčině, francouzštině a ruštině.</w:t>
      </w:r>
    </w:p>
    <w:p w14:paraId="2A3FF111" w14:textId="4CE56372" w:rsidR="00B14010" w:rsidRPr="00B14010" w:rsidRDefault="00B14010" w:rsidP="006F04E5">
      <w:pPr>
        <w:rPr>
          <w:lang w:eastAsia="ar-SA"/>
        </w:rPr>
      </w:pPr>
      <w:r w:rsidRPr="00962697">
        <w:rPr>
          <w:b/>
        </w:rPr>
        <w:t>FSpS MU</w:t>
      </w:r>
      <w:r w:rsidRPr="00962697">
        <w:t xml:space="preserve"> vypisuje v angličtině doktorský studijní program </w:t>
      </w:r>
      <w:r w:rsidRPr="00962697">
        <w:rPr>
          <w:i/>
        </w:rPr>
        <w:t>Kinanthropology</w:t>
      </w:r>
      <w:r w:rsidRPr="00962697">
        <w:t>,</w:t>
      </w:r>
      <w:r w:rsidRPr="00962697">
        <w:rPr>
          <w:i/>
        </w:rPr>
        <w:t xml:space="preserve"> </w:t>
      </w:r>
      <w:r w:rsidRPr="00962697">
        <w:rPr>
          <w:b/>
        </w:rPr>
        <w:t>PrF MU</w:t>
      </w:r>
      <w:r w:rsidRPr="00962697">
        <w:t xml:space="preserve"> v angličtině nabízí </w:t>
      </w:r>
      <w:r w:rsidR="002144E3">
        <w:t>5</w:t>
      </w:r>
      <w:r w:rsidR="006F04E5">
        <w:t> </w:t>
      </w:r>
      <w:r w:rsidRPr="00962697">
        <w:t xml:space="preserve">doktorských programů a </w:t>
      </w:r>
      <w:r w:rsidRPr="00962697">
        <w:rPr>
          <w:b/>
        </w:rPr>
        <w:t>PřF MU</w:t>
      </w:r>
      <w:r w:rsidRPr="00962697">
        <w:t xml:space="preserve"> </w:t>
      </w:r>
      <w:r w:rsidR="002144E3">
        <w:t>9</w:t>
      </w:r>
      <w:r w:rsidR="002144E3" w:rsidRPr="00962697">
        <w:t xml:space="preserve"> </w:t>
      </w:r>
      <w:r w:rsidRPr="00962697">
        <w:t>doktorských programů.</w:t>
      </w:r>
    </w:p>
    <w:p w14:paraId="2593A7DF" w14:textId="38C7DF02" w:rsidR="003B7FCC" w:rsidRDefault="003B7FCC" w:rsidP="003B7FCC">
      <w:pPr>
        <w:pStyle w:val="Nadpis2"/>
      </w:pPr>
      <w:bookmarkStart w:id="41" w:name="_Toc516817623"/>
      <w:bookmarkStart w:id="42" w:name="_Toc8676986"/>
      <w:r>
        <w:t>Letní školy s mezinárodní účastí</w:t>
      </w:r>
      <w:bookmarkEnd w:id="41"/>
      <w:bookmarkEnd w:id="42"/>
    </w:p>
    <w:p w14:paraId="32E64462" w14:textId="0009419D" w:rsidR="00672632" w:rsidRPr="00962697" w:rsidRDefault="00672632" w:rsidP="00672632">
      <w:pPr>
        <w:spacing w:after="120"/>
        <w:rPr>
          <w:rFonts w:cstheme="minorHAnsi"/>
        </w:rPr>
      </w:pPr>
      <w:r w:rsidRPr="00962697">
        <w:rPr>
          <w:rFonts w:cstheme="minorHAnsi"/>
          <w:b/>
        </w:rPr>
        <w:t>Centrum zahraniční spolupráce</w:t>
      </w:r>
      <w:r w:rsidRPr="00193C48">
        <w:rPr>
          <w:rFonts w:cstheme="minorHAnsi"/>
        </w:rPr>
        <w:t xml:space="preserve"> (CZS)</w:t>
      </w:r>
      <w:r w:rsidRPr="004717D1">
        <w:rPr>
          <w:rFonts w:cstheme="minorHAnsi"/>
        </w:rPr>
        <w:t xml:space="preserve"> </w:t>
      </w:r>
      <w:r w:rsidRPr="00962697">
        <w:rPr>
          <w:rFonts w:cstheme="minorHAnsi"/>
        </w:rPr>
        <w:t xml:space="preserve">pořádalo v roce 2018 pro zahraniční studenty z celého světa </w:t>
      </w:r>
      <w:r w:rsidRPr="00144865">
        <w:rPr>
          <w:rFonts w:cstheme="minorHAnsi"/>
          <w:b/>
        </w:rPr>
        <w:t>8</w:t>
      </w:r>
      <w:r w:rsidR="006F04E5">
        <w:rPr>
          <w:rFonts w:cstheme="minorHAnsi"/>
          <w:b/>
        </w:rPr>
        <w:t> </w:t>
      </w:r>
      <w:r w:rsidRPr="00144865">
        <w:rPr>
          <w:rFonts w:cstheme="minorHAnsi"/>
          <w:b/>
        </w:rPr>
        <w:t>letních škol a jednu zimní</w:t>
      </w:r>
      <w:r w:rsidRPr="00962697">
        <w:rPr>
          <w:rFonts w:cstheme="minorHAnsi"/>
        </w:rPr>
        <w:t>. Celkem do Brna</w:t>
      </w:r>
      <w:r>
        <w:rPr>
          <w:rFonts w:cstheme="minorHAnsi"/>
        </w:rPr>
        <w:t xml:space="preserve"> na školy pořádané CZS</w:t>
      </w:r>
      <w:r w:rsidRPr="00962697">
        <w:rPr>
          <w:rFonts w:cstheme="minorHAnsi"/>
        </w:rPr>
        <w:t xml:space="preserve"> přijelo 143 studentů.</w:t>
      </w:r>
    </w:p>
    <w:p w14:paraId="46DA22B1" w14:textId="77777777" w:rsidR="00672632" w:rsidRPr="00962697" w:rsidRDefault="00672632" w:rsidP="00672632">
      <w:pPr>
        <w:spacing w:after="120"/>
        <w:rPr>
          <w:rFonts w:cstheme="minorHAnsi"/>
        </w:rPr>
      </w:pPr>
      <w:r w:rsidRPr="00962697">
        <w:rPr>
          <w:rFonts w:cstheme="minorHAnsi"/>
        </w:rPr>
        <w:t xml:space="preserve">Zimní škola </w:t>
      </w:r>
      <w:r w:rsidRPr="004717D1">
        <w:rPr>
          <w:rFonts w:cstheme="minorHAnsi"/>
          <w:i/>
          <w:lang w:val="en-US"/>
        </w:rPr>
        <w:t>International</w:t>
      </w:r>
      <w:r w:rsidRPr="004717D1">
        <w:rPr>
          <w:rFonts w:cstheme="minorHAnsi"/>
          <w:lang w:val="en-US"/>
        </w:rPr>
        <w:t xml:space="preserve"> </w:t>
      </w:r>
      <w:r w:rsidRPr="004717D1">
        <w:rPr>
          <w:rFonts w:cstheme="minorHAnsi"/>
          <w:i/>
          <w:lang w:val="en-US"/>
        </w:rPr>
        <w:t>Law and Human Rights</w:t>
      </w:r>
      <w:r w:rsidRPr="00962697">
        <w:rPr>
          <w:rFonts w:cstheme="minorHAnsi"/>
          <w:i/>
        </w:rPr>
        <w:t xml:space="preserve"> </w:t>
      </w:r>
      <w:r w:rsidRPr="00962697">
        <w:rPr>
          <w:rFonts w:cstheme="minorHAnsi"/>
        </w:rPr>
        <w:t>se konala od 7. do 28. ledna a zúčastnilo se jí 27 studentů z Austrálie.</w:t>
      </w:r>
    </w:p>
    <w:p w14:paraId="3971B7E5" w14:textId="77777777" w:rsidR="00672632" w:rsidRPr="00962697" w:rsidRDefault="00672632" w:rsidP="006F04E5">
      <w:r w:rsidRPr="00962697">
        <w:t>Letní školy, organizované od půlky května do konce července, přilákaly celkem 116 zahraničních studentů. Dvě letní školy pořádalo CZS ve spolupráci s </w:t>
      </w:r>
      <w:r w:rsidRPr="00962697">
        <w:rPr>
          <w:i/>
        </w:rPr>
        <w:t xml:space="preserve">University of Toronto </w:t>
      </w:r>
      <w:r w:rsidRPr="00962697">
        <w:t xml:space="preserve">– šlo o letní školu </w:t>
      </w:r>
      <w:r w:rsidRPr="006F04E5">
        <w:rPr>
          <w:i/>
          <w:lang w:val="en-US"/>
        </w:rPr>
        <w:t>Making and Re-Making</w:t>
      </w:r>
      <w:r w:rsidRPr="00962697">
        <w:rPr>
          <w:i/>
        </w:rPr>
        <w:t xml:space="preserve"> </w:t>
      </w:r>
      <w:r w:rsidRPr="006F04E5">
        <w:rPr>
          <w:i/>
          <w:lang w:val="en-US"/>
        </w:rPr>
        <w:t>Central Europe: Imperial Pasts, Imperial Aspirations, Wars and Revolution</w:t>
      </w:r>
      <w:r w:rsidRPr="00962697">
        <w:rPr>
          <w:i/>
        </w:rPr>
        <w:t xml:space="preserve"> </w:t>
      </w:r>
      <w:r w:rsidRPr="00962697">
        <w:t>pro 13</w:t>
      </w:r>
      <w:r>
        <w:t> </w:t>
      </w:r>
      <w:r w:rsidRPr="00962697">
        <w:t xml:space="preserve">studentů a o letní školu </w:t>
      </w:r>
      <w:r w:rsidRPr="00193C48">
        <w:rPr>
          <w:i/>
          <w:lang w:val="en-US"/>
        </w:rPr>
        <w:t>Business in Europe: Strategy in the European Context</w:t>
      </w:r>
      <w:r w:rsidRPr="00962697">
        <w:t xml:space="preserve"> pro 30 studentů z Kanady, Indie, Číny a Pákistánu. Ve spolupráci s Hamburskou univerzitou uspořádalo CZS také letní školu </w:t>
      </w:r>
      <w:r w:rsidRPr="00962697">
        <w:rPr>
          <w:i/>
        </w:rPr>
        <w:t>Turkish Academy</w:t>
      </w:r>
      <w:r w:rsidRPr="00962697">
        <w:t xml:space="preserve"> pro 18 studentů. </w:t>
      </w:r>
    </w:p>
    <w:p w14:paraId="5AA88CA1" w14:textId="33268E44" w:rsidR="00672632" w:rsidRDefault="00672632" w:rsidP="006F04E5">
      <w:r w:rsidRPr="00962697">
        <w:t xml:space="preserve">CZS v roce 2018 organizovalo letní školy </w:t>
      </w:r>
      <w:r w:rsidRPr="006F04E5">
        <w:rPr>
          <w:lang w:val="en-US"/>
        </w:rPr>
        <w:t>Global Perspectives: Media, Communication, Culture (7 </w:t>
      </w:r>
      <w:r w:rsidRPr="006F04E5">
        <w:t>účastníků</w:t>
      </w:r>
      <w:r w:rsidRPr="006F04E5">
        <w:rPr>
          <w:lang w:val="en-US"/>
        </w:rPr>
        <w:t>), World in Transition and Central European Transformation</w:t>
      </w:r>
      <w:r w:rsidRPr="00962697">
        <w:t xml:space="preserve"> (15</w:t>
      </w:r>
      <w:r>
        <w:t> </w:t>
      </w:r>
      <w:r w:rsidRPr="00962697">
        <w:t xml:space="preserve">účastníků) </w:t>
      </w:r>
      <w:proofErr w:type="gramStart"/>
      <w:r w:rsidRPr="00962697">
        <w:t>a</w:t>
      </w:r>
      <w:proofErr w:type="gramEnd"/>
      <w:r>
        <w:t xml:space="preserve"> </w:t>
      </w:r>
      <w:r w:rsidRPr="00962697">
        <w:t>International Relations and Threats to Global Security (26 účastníků). Na tyto letní školy přijeli zejména studenti z USA, Hongkongu, Austrálie a</w:t>
      </w:r>
      <w:r w:rsidR="006F04E5">
        <w:t> </w:t>
      </w:r>
      <w:r w:rsidRPr="00962697">
        <w:t xml:space="preserve">Vietnamu. Sedm studentů přijelo na letní stáž do univerzitních laboratoří přes program </w:t>
      </w:r>
      <w:r w:rsidRPr="00193C48">
        <w:rPr>
          <w:b/>
          <w:i/>
        </w:rPr>
        <w:t>Summer Lab Research Internships at MUNI</w:t>
      </w:r>
      <w:r w:rsidRPr="00962697">
        <w:t>.</w:t>
      </w:r>
    </w:p>
    <w:p w14:paraId="6333D315" w14:textId="460BAE78" w:rsidR="00524D53" w:rsidRPr="00FC2C5D" w:rsidRDefault="00524D53" w:rsidP="006F04E5">
      <w:pPr>
        <w:rPr>
          <w:lang w:eastAsia="ar-SA"/>
        </w:rPr>
      </w:pPr>
      <w:r w:rsidRPr="00AF1532">
        <w:rPr>
          <w:lang w:eastAsia="ar-SA"/>
        </w:rPr>
        <w:t>Centrum pro výzkum toxických látek v</w:t>
      </w:r>
      <w:r w:rsidR="006D5CDB">
        <w:rPr>
          <w:lang w:eastAsia="ar-SA"/>
        </w:rPr>
        <w:t> </w:t>
      </w:r>
      <w:r w:rsidRPr="00AF1532">
        <w:rPr>
          <w:lang w:eastAsia="ar-SA"/>
        </w:rPr>
        <w:t>prostředí</w:t>
      </w:r>
      <w:r w:rsidR="006D5CDB">
        <w:rPr>
          <w:lang w:eastAsia="ar-SA"/>
        </w:rPr>
        <w:t xml:space="preserve"> (RECETOX)</w:t>
      </w:r>
      <w:r w:rsidRPr="00BC1A11">
        <w:rPr>
          <w:lang w:eastAsia="ar-SA"/>
        </w:rPr>
        <w:t xml:space="preserve"> v</w:t>
      </w:r>
      <w:r>
        <w:rPr>
          <w:lang w:eastAsia="ar-SA"/>
        </w:rPr>
        <w:t> </w:t>
      </w:r>
      <w:r w:rsidRPr="00BC1A11">
        <w:rPr>
          <w:lang w:eastAsia="ar-SA"/>
        </w:rPr>
        <w:t xml:space="preserve">červnu </w:t>
      </w:r>
      <w:r>
        <w:rPr>
          <w:lang w:eastAsia="ar-SA"/>
        </w:rPr>
        <w:t>zorganizovalo</w:t>
      </w:r>
      <w:r w:rsidR="00705FE1">
        <w:rPr>
          <w:lang w:eastAsia="ar-SA"/>
        </w:rPr>
        <w:t xml:space="preserve"> již 14. ročník</w:t>
      </w:r>
      <w:r w:rsidRPr="00BC1A11">
        <w:rPr>
          <w:lang w:eastAsia="ar-SA"/>
        </w:rPr>
        <w:t xml:space="preserve"> </w:t>
      </w:r>
      <w:r w:rsidRPr="00193C48">
        <w:rPr>
          <w:b/>
          <w:i/>
          <w:lang w:eastAsia="ar-SA"/>
        </w:rPr>
        <w:t>Icarus meeting and summer school</w:t>
      </w:r>
      <w:r w:rsidR="00705FE1">
        <w:rPr>
          <w:lang w:eastAsia="ar-SA"/>
        </w:rPr>
        <w:t>.</w:t>
      </w:r>
    </w:p>
    <w:p w14:paraId="0F27DE6C" w14:textId="77266ECC" w:rsidR="00672632" w:rsidRPr="00276D78" w:rsidRDefault="00672632" w:rsidP="006F04E5">
      <w:pPr>
        <w:rPr>
          <w:lang w:eastAsia="ar-SA"/>
        </w:rPr>
      </w:pPr>
      <w:r>
        <w:rPr>
          <w:rFonts w:cstheme="minorHAnsi"/>
        </w:rPr>
        <w:t xml:space="preserve">Mnoho letních škol </w:t>
      </w:r>
      <w:r w:rsidR="00705FE1">
        <w:rPr>
          <w:rFonts w:cstheme="minorHAnsi"/>
        </w:rPr>
        <w:t>bylo pořádáno i</w:t>
      </w:r>
      <w:r>
        <w:rPr>
          <w:rFonts w:cstheme="minorHAnsi"/>
        </w:rPr>
        <w:t xml:space="preserve"> jednotlivý</w:t>
      </w:r>
      <w:r w:rsidR="00705FE1">
        <w:rPr>
          <w:rFonts w:cstheme="minorHAnsi"/>
        </w:rPr>
        <w:t>mi</w:t>
      </w:r>
      <w:r>
        <w:rPr>
          <w:rFonts w:cstheme="minorHAnsi"/>
        </w:rPr>
        <w:t xml:space="preserve"> fakult</w:t>
      </w:r>
      <w:r w:rsidR="00705FE1">
        <w:rPr>
          <w:rFonts w:cstheme="minorHAnsi"/>
        </w:rPr>
        <w:t>ami</w:t>
      </w:r>
      <w:r>
        <w:rPr>
          <w:rFonts w:cstheme="minorHAnsi"/>
        </w:rPr>
        <w:t xml:space="preserve">. </w:t>
      </w:r>
      <w:r w:rsidRPr="00276D78">
        <w:rPr>
          <w:lang w:eastAsia="ar-SA"/>
        </w:rPr>
        <w:t xml:space="preserve">V roce 2018 proběhl již sedmý ročník </w:t>
      </w:r>
      <w:r w:rsidRPr="00193C48">
        <w:rPr>
          <w:b/>
          <w:i/>
          <w:lang w:eastAsia="ar-SA"/>
        </w:rPr>
        <w:t>Letní školy energetické bezpečnosti</w:t>
      </w:r>
      <w:r>
        <w:rPr>
          <w:lang w:eastAsia="ar-SA"/>
        </w:rPr>
        <w:t xml:space="preserve"> </w:t>
      </w:r>
      <w:r w:rsidRPr="00276D78">
        <w:rPr>
          <w:lang w:eastAsia="ar-SA"/>
        </w:rPr>
        <w:t xml:space="preserve">v Telči, </w:t>
      </w:r>
      <w:r>
        <w:rPr>
          <w:lang w:eastAsia="ar-SA"/>
        </w:rPr>
        <w:t>která je organizována</w:t>
      </w:r>
      <w:r w:rsidRPr="00276D78">
        <w:rPr>
          <w:lang w:eastAsia="ar-SA"/>
        </w:rPr>
        <w:t xml:space="preserve"> Katedrou mezinárodních vztahů a evropských studií FSS M</w:t>
      </w:r>
      <w:r>
        <w:rPr>
          <w:lang w:eastAsia="ar-SA"/>
        </w:rPr>
        <w:t>U</w:t>
      </w:r>
      <w:r w:rsidRPr="00276D78">
        <w:rPr>
          <w:lang w:eastAsia="ar-SA"/>
        </w:rPr>
        <w:t>.</w:t>
      </w:r>
    </w:p>
    <w:p w14:paraId="078C9839" w14:textId="1B854298" w:rsidR="00672632" w:rsidRDefault="00672632" w:rsidP="006F04E5">
      <w:pPr>
        <w:rPr>
          <w:lang w:eastAsia="ar-SA"/>
        </w:rPr>
      </w:pPr>
      <w:r w:rsidRPr="00276D78">
        <w:rPr>
          <w:lang w:eastAsia="ar-SA"/>
        </w:rPr>
        <w:t xml:space="preserve">V říjnu proběhl v Telči </w:t>
      </w:r>
      <w:r w:rsidRPr="00193C48">
        <w:rPr>
          <w:i/>
          <w:lang w:eastAsia="ar-SA"/>
        </w:rPr>
        <w:t>17. Mezinárodní interdisciplinární seminář</w:t>
      </w:r>
      <w:r w:rsidRPr="00276D78">
        <w:rPr>
          <w:lang w:eastAsia="ar-SA"/>
        </w:rPr>
        <w:t xml:space="preserve"> </w:t>
      </w:r>
      <w:r w:rsidRPr="00193C48">
        <w:rPr>
          <w:b/>
          <w:i/>
          <w:lang w:eastAsia="ar-SA"/>
        </w:rPr>
        <w:t>European Graduate School for the Social Sciences</w:t>
      </w:r>
      <w:r w:rsidRPr="00276D78">
        <w:rPr>
          <w:lang w:eastAsia="ar-SA"/>
        </w:rPr>
        <w:t xml:space="preserve"> za účasti studentů ELTE univerzity v Budapešti, Jagellonské univerzity v Krakově, Karlovy univerzity, Komenského univerzity v Bratislavě, Masarykovy univerzity, Univerzity v Rijece, Univerzity ve Vídni, Univerzity v</w:t>
      </w:r>
      <w:r w:rsidR="006D5CDB">
        <w:rPr>
          <w:lang w:eastAsia="ar-SA"/>
        </w:rPr>
        <w:t> </w:t>
      </w:r>
      <w:r w:rsidRPr="00276D78">
        <w:rPr>
          <w:lang w:eastAsia="ar-SA"/>
        </w:rPr>
        <w:t>Zagrebu</w:t>
      </w:r>
      <w:r w:rsidR="006D5CDB">
        <w:rPr>
          <w:lang w:eastAsia="ar-SA"/>
        </w:rPr>
        <w:t xml:space="preserve"> a</w:t>
      </w:r>
      <w:r w:rsidRPr="00276D78">
        <w:rPr>
          <w:lang w:eastAsia="ar-SA"/>
        </w:rPr>
        <w:t xml:space="preserve"> Univerzity v</w:t>
      </w:r>
      <w:r>
        <w:rPr>
          <w:lang w:eastAsia="ar-SA"/>
        </w:rPr>
        <w:t> </w:t>
      </w:r>
      <w:r w:rsidRPr="00276D78">
        <w:rPr>
          <w:lang w:eastAsia="ar-SA"/>
        </w:rPr>
        <w:t>Zadaru</w:t>
      </w:r>
      <w:r>
        <w:rPr>
          <w:lang w:eastAsia="ar-SA"/>
        </w:rPr>
        <w:t>.</w:t>
      </w:r>
    </w:p>
    <w:p w14:paraId="37B88505" w14:textId="77777777" w:rsidR="00672632" w:rsidRDefault="00672632" w:rsidP="00672632">
      <w:pPr>
        <w:spacing w:after="120"/>
        <w:rPr>
          <w:rFonts w:cs="Arial"/>
          <w:szCs w:val="20"/>
          <w:lang w:eastAsia="ar-SA"/>
        </w:rPr>
      </w:pPr>
      <w:r w:rsidRPr="00E00DA5">
        <w:rPr>
          <w:rFonts w:cs="Arial"/>
          <w:szCs w:val="20"/>
          <w:lang w:eastAsia="ar-SA"/>
        </w:rPr>
        <w:t xml:space="preserve">Studenti z celého světa zavítali na letní školu </w:t>
      </w:r>
      <w:r w:rsidRPr="00193C48">
        <w:rPr>
          <w:rFonts w:cs="Arial"/>
          <w:b/>
          <w:i/>
          <w:szCs w:val="20"/>
          <w:lang w:eastAsia="ar-SA"/>
        </w:rPr>
        <w:t>Summer School of Sport and Exercise Sciences</w:t>
      </w:r>
      <w:r>
        <w:rPr>
          <w:rFonts w:cs="Arial"/>
          <w:szCs w:val="20"/>
          <w:lang w:eastAsia="ar-SA"/>
        </w:rPr>
        <w:t xml:space="preserve"> na fakultě sportovních studií. </w:t>
      </w:r>
      <w:r w:rsidRPr="00E00DA5">
        <w:rPr>
          <w:rFonts w:cs="Arial"/>
          <w:szCs w:val="20"/>
          <w:lang w:eastAsia="ar-SA"/>
        </w:rPr>
        <w:t>Studenti z Česka, Srbska, USA, Nového Zélandu a Číny se přiučili novým poznatkům z</w:t>
      </w:r>
      <w:r>
        <w:rPr>
          <w:rFonts w:cs="Arial"/>
          <w:szCs w:val="20"/>
          <w:lang w:eastAsia="ar-SA"/>
        </w:rPr>
        <w:t> </w:t>
      </w:r>
      <w:r w:rsidRPr="00E00DA5">
        <w:rPr>
          <w:rFonts w:cs="Arial"/>
          <w:szCs w:val="20"/>
          <w:lang w:eastAsia="ar-SA"/>
        </w:rPr>
        <w:t>těch</w:t>
      </w:r>
      <w:r>
        <w:rPr>
          <w:rFonts w:cs="Arial"/>
          <w:szCs w:val="20"/>
          <w:lang w:eastAsia="ar-SA"/>
        </w:rPr>
        <w:t xml:space="preserve"> </w:t>
      </w:r>
      <w:r w:rsidRPr="00E00DA5">
        <w:rPr>
          <w:rFonts w:cs="Arial"/>
          <w:szCs w:val="20"/>
          <w:lang w:eastAsia="ar-SA"/>
        </w:rPr>
        <w:t>nejzajímavějších odvětví sportovních věd a přitom měli možnost prakticky využít moderní zázemí fakulty včetně laboratoří.</w:t>
      </w:r>
      <w:r w:rsidRPr="00E00DA5">
        <w:t xml:space="preserve"> </w:t>
      </w:r>
      <w:r w:rsidRPr="00E00DA5">
        <w:rPr>
          <w:rFonts w:cs="Arial"/>
          <w:szCs w:val="20"/>
          <w:lang w:eastAsia="ar-SA"/>
        </w:rPr>
        <w:t xml:space="preserve">Izraelští experti na bojová umění </w:t>
      </w:r>
      <w:r>
        <w:rPr>
          <w:rFonts w:cs="Arial"/>
          <w:szCs w:val="20"/>
          <w:lang w:eastAsia="ar-SA"/>
        </w:rPr>
        <w:t xml:space="preserve">pak na přelomu srpna a září </w:t>
      </w:r>
      <w:r w:rsidRPr="00E00DA5">
        <w:rPr>
          <w:rFonts w:cs="Arial"/>
          <w:szCs w:val="20"/>
          <w:lang w:eastAsia="ar-SA"/>
        </w:rPr>
        <w:t xml:space="preserve">trénovali studenty na </w:t>
      </w:r>
      <w:proofErr w:type="gramStart"/>
      <w:r w:rsidRPr="00193C48">
        <w:rPr>
          <w:rFonts w:cs="Arial"/>
          <w:b/>
          <w:i/>
          <w:szCs w:val="20"/>
          <w:lang w:eastAsia="ar-SA"/>
        </w:rPr>
        <w:t>Summer</w:t>
      </w:r>
      <w:proofErr w:type="gramEnd"/>
      <w:r w:rsidRPr="00193C48">
        <w:rPr>
          <w:rFonts w:cs="Arial"/>
          <w:b/>
          <w:i/>
          <w:szCs w:val="20"/>
          <w:lang w:eastAsia="ar-SA"/>
        </w:rPr>
        <w:t xml:space="preserve"> School of Combatives</w:t>
      </w:r>
      <w:r>
        <w:rPr>
          <w:rFonts w:cs="Arial"/>
          <w:b/>
          <w:szCs w:val="20"/>
          <w:lang w:eastAsia="ar-SA"/>
        </w:rPr>
        <w:t>.</w:t>
      </w:r>
    </w:p>
    <w:p w14:paraId="3CD3E124" w14:textId="65B74DA4" w:rsidR="00672632" w:rsidRDefault="00672632" w:rsidP="00672632">
      <w:pPr>
        <w:spacing w:after="120"/>
      </w:pPr>
      <w:r>
        <w:rPr>
          <w:rFonts w:cstheme="minorHAnsi"/>
        </w:rPr>
        <w:t xml:space="preserve">Na filozofické fakultě se uskutečnil 51. ročník </w:t>
      </w:r>
      <w:r w:rsidRPr="00193C48">
        <w:rPr>
          <w:rFonts w:cstheme="minorHAnsi"/>
          <w:b/>
          <w:i/>
        </w:rPr>
        <w:t>Letní školy slovanských (bohemistických) studií</w:t>
      </w:r>
      <w:r>
        <w:rPr>
          <w:rFonts w:cstheme="minorHAnsi"/>
          <w:b/>
        </w:rPr>
        <w:t xml:space="preserve"> </w:t>
      </w:r>
      <w:r w:rsidRPr="00144865">
        <w:rPr>
          <w:rFonts w:cstheme="minorHAnsi"/>
        </w:rPr>
        <w:t xml:space="preserve">a </w:t>
      </w:r>
      <w:r>
        <w:rPr>
          <w:rFonts w:cstheme="minorHAnsi"/>
        </w:rPr>
        <w:t>třetí</w:t>
      </w:r>
      <w:r w:rsidRPr="00144865">
        <w:rPr>
          <w:rFonts w:cstheme="minorHAnsi"/>
        </w:rPr>
        <w:t xml:space="preserve"> ročník letní školy</w:t>
      </w:r>
      <w:r>
        <w:rPr>
          <w:rFonts w:cstheme="minorHAnsi"/>
          <w:b/>
        </w:rPr>
        <w:t xml:space="preserve"> </w:t>
      </w:r>
      <w:r w:rsidRPr="00193C48">
        <w:rPr>
          <w:rFonts w:cstheme="minorHAnsi"/>
          <w:b/>
          <w:i/>
        </w:rPr>
        <w:t>Central Europe – A Birthplace of Modernity</w:t>
      </w:r>
      <w:r>
        <w:rPr>
          <w:rFonts w:cstheme="minorHAnsi"/>
          <w:b/>
        </w:rPr>
        <w:t>.</w:t>
      </w:r>
      <w:r>
        <w:rPr>
          <w:rFonts w:cstheme="minorHAnsi"/>
        </w:rPr>
        <w:t xml:space="preserve"> V knihovně Hanse Beltinga se ve spolupráci s </w:t>
      </w:r>
      <w:r w:rsidRPr="00400169">
        <w:rPr>
          <w:rFonts w:cstheme="minorHAnsi"/>
        </w:rPr>
        <w:t>Uni</w:t>
      </w:r>
      <w:r>
        <w:rPr>
          <w:rFonts w:cstheme="minorHAnsi"/>
        </w:rPr>
        <w:t>versity of Lausanne a University of Zagreb</w:t>
      </w:r>
      <w:r w:rsidRPr="00400169">
        <w:rPr>
          <w:rFonts w:cstheme="minorHAnsi"/>
        </w:rPr>
        <w:t xml:space="preserve"> u</w:t>
      </w:r>
      <w:r>
        <w:rPr>
          <w:rFonts w:cstheme="minorHAnsi"/>
        </w:rPr>
        <w:t xml:space="preserve">skutečnila mezinárodní letní škola </w:t>
      </w:r>
      <w:r w:rsidRPr="00193C48">
        <w:rPr>
          <w:rFonts w:cstheme="minorHAnsi"/>
          <w:b/>
          <w:i/>
        </w:rPr>
        <w:t>Middle Ages in the Mirror of the 20th Century</w:t>
      </w:r>
      <w:r>
        <w:rPr>
          <w:rFonts w:cstheme="minorHAnsi"/>
        </w:rPr>
        <w:t>.</w:t>
      </w:r>
      <w:r w:rsidRPr="00400169">
        <w:rPr>
          <w:rFonts w:cstheme="minorHAnsi"/>
        </w:rPr>
        <w:t xml:space="preserve"> </w:t>
      </w:r>
      <w:r>
        <w:rPr>
          <w:rFonts w:cstheme="minorHAnsi"/>
        </w:rPr>
        <w:t xml:space="preserve">Další dvě letní školy navázaly na činnost archeologů, nejprve se uskutečnila letní škola </w:t>
      </w:r>
      <w:r w:rsidRPr="00144865">
        <w:rPr>
          <w:rFonts w:cstheme="minorHAnsi"/>
          <w:i/>
        </w:rPr>
        <w:t>Praxe archeologické exkavace</w:t>
      </w:r>
      <w:r w:rsidRPr="008842F2">
        <w:rPr>
          <w:rFonts w:cstheme="minorHAnsi"/>
        </w:rPr>
        <w:t xml:space="preserve"> </w:t>
      </w:r>
      <w:r>
        <w:rPr>
          <w:rFonts w:cstheme="minorHAnsi"/>
        </w:rPr>
        <w:t xml:space="preserve">v Pohansku, </w:t>
      </w:r>
      <w:r w:rsidRPr="00193C48">
        <w:rPr>
          <w:rFonts w:cs="Arial"/>
          <w:color w:val="000000"/>
        </w:rPr>
        <w:t>které se účastnili také studenti z University of Exeter a Universität Wien. Posléze následovala</w:t>
      </w:r>
      <w:r w:rsidRPr="004717D1">
        <w:rPr>
          <w:rFonts w:cstheme="minorHAnsi"/>
        </w:rPr>
        <w:t xml:space="preserve"> </w:t>
      </w:r>
      <w:r w:rsidRPr="004717D1">
        <w:rPr>
          <w:i/>
          <w:color w:val="000000" w:themeColor="text1"/>
          <w:lang w:eastAsia="ar-SA"/>
        </w:rPr>
        <w:t xml:space="preserve">Rokštejn </w:t>
      </w:r>
      <w:r w:rsidRPr="004717D1">
        <w:rPr>
          <w:i/>
          <w:color w:val="000000" w:themeColor="text1"/>
          <w:lang w:val="en-US" w:eastAsia="ar-SA"/>
        </w:rPr>
        <w:t>Castle Archaeological Summer School</w:t>
      </w:r>
      <w:r w:rsidRPr="004717D1">
        <w:rPr>
          <w:lang w:val="en-US"/>
        </w:rPr>
        <w:t>.</w:t>
      </w:r>
    </w:p>
    <w:p w14:paraId="0B890F5F" w14:textId="18758B89" w:rsidR="00CD754F" w:rsidRPr="00CD754F" w:rsidRDefault="00CD754F" w:rsidP="00CD754F">
      <w:pPr>
        <w:spacing w:after="120"/>
      </w:pPr>
      <w:r w:rsidRPr="00CD754F">
        <w:t xml:space="preserve">V Jaroměři-Josefově </w:t>
      </w:r>
      <w:r>
        <w:t xml:space="preserve">se </w:t>
      </w:r>
      <w:r w:rsidRPr="00CD754F">
        <w:t xml:space="preserve">uskutečnila mezinárodní letní škola </w:t>
      </w:r>
      <w:r w:rsidRPr="00193C48">
        <w:rPr>
          <w:b/>
          <w:i/>
          <w:lang w:val="en-US"/>
        </w:rPr>
        <w:t>Summer School</w:t>
      </w:r>
      <w:r w:rsidRPr="00193C48">
        <w:rPr>
          <w:b/>
          <w:i/>
        </w:rPr>
        <w:t xml:space="preserve"> Jaroměř-Josefov 2018: </w:t>
      </w:r>
      <w:r w:rsidRPr="00193C48">
        <w:rPr>
          <w:b/>
          <w:i/>
          <w:lang w:val="en-US"/>
        </w:rPr>
        <w:t>Responsibility and Interaction in Public Space</w:t>
      </w:r>
      <w:r w:rsidRPr="00CD754F">
        <w:t xml:space="preserve">, kterou spolupořádalo Centrum pro výzkum performativity </w:t>
      </w:r>
      <w:r w:rsidRPr="00CD754F">
        <w:lastRenderedPageBreak/>
        <w:t xml:space="preserve">Katedry divadelních studií </w:t>
      </w:r>
      <w:r w:rsidR="00C13F59">
        <w:t xml:space="preserve">Filozofické fakulty </w:t>
      </w:r>
      <w:r w:rsidRPr="00CD754F">
        <w:t>M</w:t>
      </w:r>
      <w:r w:rsidR="0040377F">
        <w:t>U</w:t>
      </w:r>
      <w:r w:rsidRPr="00CD754F">
        <w:t>, Katedra filmových a divadelních studií Univerzity Palackého v Olomouci a Ústav polské kultury Varšavské univerzity.</w:t>
      </w:r>
    </w:p>
    <w:p w14:paraId="2770F121" w14:textId="6FE3BF2E" w:rsidR="00672632" w:rsidRDefault="00672632" w:rsidP="00672632">
      <w:pPr>
        <w:spacing w:after="120"/>
      </w:pPr>
      <w:r>
        <w:t xml:space="preserve">Pedagogická fakulta navázala na svou činnost v oblasti aplikované behaviorální analýzy a uspořádala hned dvě letní školy k tématu </w:t>
      </w:r>
      <w:r w:rsidRPr="00193C48">
        <w:rPr>
          <w:b/>
          <w:i/>
          <w:lang w:val="en-US"/>
        </w:rPr>
        <w:t>Behavior Approaches in Education</w:t>
      </w:r>
      <w:r>
        <w:t>, první se uskutečnila v červnu, druhá pak v říjnu. Letní školu vedla mezinárodně uznávaná behaviorální analytička a konzultantka</w:t>
      </w:r>
      <w:r w:rsidRPr="00DA33DB">
        <w:t xml:space="preserve"> pro</w:t>
      </w:r>
      <w:r>
        <w:t xml:space="preserve"> veřejné školství v Pensylvánii</w:t>
      </w:r>
      <w:r w:rsidRPr="00DA33DB">
        <w:t xml:space="preserve"> </w:t>
      </w:r>
      <w:r>
        <w:t>(</w:t>
      </w:r>
      <w:r w:rsidRPr="00DA33DB">
        <w:t>USA</w:t>
      </w:r>
      <w:r>
        <w:t>),</w:t>
      </w:r>
      <w:r w:rsidRPr="00DA33DB">
        <w:t xml:space="preserve"> Amiris Dipuglia, MD, BCBA</w:t>
      </w:r>
      <w:r>
        <w:t>.</w:t>
      </w:r>
    </w:p>
    <w:p w14:paraId="0F2A3170" w14:textId="2ECB76C0" w:rsidR="009E45BB" w:rsidRPr="00F92EAD" w:rsidRDefault="009E45BB" w:rsidP="00672632">
      <w:pPr>
        <w:spacing w:after="120"/>
        <w:rPr>
          <w:rFonts w:asciiTheme="majorHAnsi" w:eastAsiaTheme="majorEastAsia" w:hAnsiTheme="majorHAnsi" w:cstheme="majorBidi"/>
          <w:b/>
          <w:bCs/>
          <w:color w:val="0000DC"/>
          <w:sz w:val="28"/>
          <w:szCs w:val="28"/>
          <w:lang w:val="en-US" w:eastAsia="ar-SA"/>
        </w:rPr>
      </w:pPr>
      <w:r>
        <w:t xml:space="preserve">V říjnu se na právnické fakultě ve spolupráci </w:t>
      </w:r>
      <w:r w:rsidRPr="00193C48">
        <w:rPr>
          <w:lang w:val="en-US"/>
        </w:rPr>
        <w:t>European Academy of Legal Theory</w:t>
      </w:r>
      <w:r w:rsidRPr="00193C48">
        <w:t>,</w:t>
      </w:r>
      <w:r w:rsidRPr="004717D1">
        <w:t xml:space="preserve"> </w:t>
      </w:r>
      <w:r w:rsidRPr="00193C48">
        <w:rPr>
          <w:lang w:val="en-US"/>
        </w:rPr>
        <w:t xml:space="preserve">University of </w:t>
      </w:r>
      <w:proofErr w:type="gramStart"/>
      <w:r w:rsidRPr="00193C48">
        <w:rPr>
          <w:lang w:val="en-US"/>
        </w:rPr>
        <w:t>Vienna</w:t>
      </w:r>
      <w:proofErr w:type="gramEnd"/>
      <w:r w:rsidRPr="004717D1">
        <w:rPr>
          <w:lang w:val="en-US"/>
        </w:rPr>
        <w:t xml:space="preserve"> a </w:t>
      </w:r>
      <w:r w:rsidRPr="00193C48">
        <w:rPr>
          <w:lang w:val="en-US"/>
        </w:rPr>
        <w:t>The</w:t>
      </w:r>
      <w:r w:rsidRPr="00193C48">
        <w:t xml:space="preserve"> John </w:t>
      </w:r>
      <w:r w:rsidRPr="00193C48">
        <w:rPr>
          <w:lang w:val="en-US"/>
        </w:rPr>
        <w:t>Marshall Law School</w:t>
      </w:r>
      <w:r w:rsidRPr="004717D1">
        <w:t xml:space="preserve"> </w:t>
      </w:r>
      <w:r w:rsidRPr="009E45BB">
        <w:t>u</w:t>
      </w:r>
      <w:r>
        <w:t xml:space="preserve">skutečnil </w:t>
      </w:r>
      <w:r w:rsidRPr="00193C48">
        <w:rPr>
          <w:i/>
        </w:rPr>
        <w:t xml:space="preserve">7. ročník </w:t>
      </w:r>
      <w:r w:rsidRPr="00193C48">
        <w:rPr>
          <w:b/>
          <w:i/>
          <w:lang w:val="en-US"/>
        </w:rPr>
        <w:t>Autumn School of Legal Writing and Related Global Legal Skills</w:t>
      </w:r>
      <w:r w:rsidRPr="00F92EAD">
        <w:rPr>
          <w:lang w:val="en-US"/>
        </w:rPr>
        <w:t>.</w:t>
      </w:r>
    </w:p>
    <w:p w14:paraId="7F71C5F5" w14:textId="0D777104" w:rsidR="003B7FCC" w:rsidRDefault="003B7FCC" w:rsidP="003B7FCC">
      <w:pPr>
        <w:pStyle w:val="Nadpis2"/>
      </w:pPr>
      <w:bookmarkStart w:id="43" w:name="_Toc516817624"/>
      <w:bookmarkStart w:id="44" w:name="_Toc8676987"/>
      <w:r>
        <w:t>Zahraniční spolupráce a mobilitní programy</w:t>
      </w:r>
      <w:bookmarkEnd w:id="43"/>
      <w:bookmarkEnd w:id="44"/>
    </w:p>
    <w:p w14:paraId="48BB70BA" w14:textId="4D4F77B4" w:rsidR="00B14010" w:rsidRPr="004614FB" w:rsidRDefault="00B14010" w:rsidP="00E43DE5">
      <w:r w:rsidRPr="004614FB">
        <w:t xml:space="preserve">Stěžejní část </w:t>
      </w:r>
      <w:r w:rsidR="0032514F">
        <w:t xml:space="preserve">internacionalizace </w:t>
      </w:r>
      <w:proofErr w:type="gramStart"/>
      <w:r w:rsidR="0032514F">
        <w:t>na</w:t>
      </w:r>
      <w:proofErr w:type="gramEnd"/>
      <w:r w:rsidR="0032514F">
        <w:t xml:space="preserve"> MU</w:t>
      </w:r>
      <w:r w:rsidRPr="004614FB">
        <w:t xml:space="preserve"> </w:t>
      </w:r>
      <w:proofErr w:type="gramStart"/>
      <w:r w:rsidR="0032514F">
        <w:t>představují</w:t>
      </w:r>
      <w:proofErr w:type="gramEnd"/>
      <w:r w:rsidRPr="004614FB">
        <w:t xml:space="preserve"> mezinárodní výměnn</w:t>
      </w:r>
      <w:r w:rsidR="0032514F">
        <w:t>é</w:t>
      </w:r>
      <w:r w:rsidRPr="004614FB">
        <w:t xml:space="preserve"> </w:t>
      </w:r>
      <w:r w:rsidR="0032514F" w:rsidRPr="004614FB">
        <w:t>program</w:t>
      </w:r>
      <w:r w:rsidR="0032514F">
        <w:t>y.</w:t>
      </w:r>
      <w:r w:rsidRPr="004614FB">
        <w:t xml:space="preserve"> </w:t>
      </w:r>
      <w:r w:rsidRPr="004614FB">
        <w:rPr>
          <w:b/>
        </w:rPr>
        <w:t>V roce 2018 vyslala Masarykova univerzita do zahraničí celkem 1</w:t>
      </w:r>
      <w:r w:rsidR="00F42B8C">
        <w:rPr>
          <w:b/>
        </w:rPr>
        <w:t xml:space="preserve"> </w:t>
      </w:r>
      <w:r w:rsidRPr="004614FB">
        <w:rPr>
          <w:b/>
        </w:rPr>
        <w:t>892 studentů.</w:t>
      </w:r>
      <w:r w:rsidRPr="004614FB">
        <w:t xml:space="preserve"> Většina z nich vycestovala na studijní pobyt nebo oborovou stáž díky programu Evropské unie Erasmus+. Celkově bylo na studijní pobyt prostřednictvím „evropského“ Erasmu vysláno 1</w:t>
      </w:r>
      <w:r w:rsidR="00F42B8C">
        <w:t xml:space="preserve"> </w:t>
      </w:r>
      <w:r w:rsidRPr="004614FB">
        <w:t xml:space="preserve">102 studentů a přes „světový“ Erasmus+ ICM 47 studentů. Díky Erasmu odjelo do zahraničí také 213 stážistů (z toho 51 absolventů). Studenti nejčastěji mířili studovat do Německa, </w:t>
      </w:r>
      <w:r w:rsidR="00C13F59">
        <w:t xml:space="preserve">UK, </w:t>
      </w:r>
      <w:r w:rsidRPr="004614FB">
        <w:t xml:space="preserve">Španělska, </w:t>
      </w:r>
      <w:r w:rsidR="00C13F59">
        <w:t>Rakouska a Francie.</w:t>
      </w:r>
      <w:r w:rsidRPr="004614FB">
        <w:t xml:space="preserve"> </w:t>
      </w:r>
    </w:p>
    <w:p w14:paraId="59E05D1F" w14:textId="77777777" w:rsidR="00B14010" w:rsidRPr="004614FB" w:rsidRDefault="00B14010" w:rsidP="00E43DE5">
      <w:r w:rsidRPr="004614FB">
        <w:rPr>
          <w:rFonts w:eastAsia="Times New Roman"/>
        </w:rPr>
        <w:t xml:space="preserve">Studium v zahraničí v roce 2018 podpořil také interní rozvojový projekt </w:t>
      </w:r>
      <w:r w:rsidRPr="004614FB">
        <w:rPr>
          <w:i/>
        </w:rPr>
        <w:t xml:space="preserve">Podpora mezinárodní mobility studentů </w:t>
      </w:r>
      <w:proofErr w:type="gramStart"/>
      <w:r w:rsidRPr="004614FB">
        <w:rPr>
          <w:i/>
        </w:rPr>
        <w:t>MU</w:t>
      </w:r>
      <w:proofErr w:type="gramEnd"/>
      <w:r w:rsidRPr="004614FB">
        <w:t xml:space="preserve">, v rámci něhož dostalo stipendium na zahraniční pobyt 349 studentů. Díky tomuto stipendijnímu fondu studovalo přes celouniverzitní partnerské smlouvy a program ISEP na zámořských univerzitách 109 studentů, nejčastěji v Japonsku (28), USA (13), Hong Kongu (12), Číně (11), Mexiku (9) a Jižní Koreji (8). Stipendijní fond podpořil 185 studentů vyjíždějících v rámci mezifakultních smluv a 47 studentů vyjíždějících mimo jakékoliv meziuniverzitní smlouvy (tzv. </w:t>
      </w:r>
      <w:r w:rsidRPr="004614FB">
        <w:rPr>
          <w:i/>
        </w:rPr>
        <w:t>freemovery</w:t>
      </w:r>
      <w:r w:rsidRPr="004614FB">
        <w:t>). Celkem 64 studentů získalo stipendium pro krátkodobé pobyty do 30 dní. Vyjíždějící studenti mohli před odjezdem do zahraničí absolvovat jazykovou a interkulturní přípravu.</w:t>
      </w:r>
    </w:p>
    <w:p w14:paraId="0F614807" w14:textId="1FDC6A56" w:rsidR="00B14010" w:rsidRPr="004614FB" w:rsidRDefault="00B14010" w:rsidP="00E43DE5">
      <w:r w:rsidRPr="004614FB">
        <w:t xml:space="preserve">Centrum zahraniční spolupráce (CZS) v listopadu 2018 organizovalo každoroční akci </w:t>
      </w:r>
      <w:r w:rsidRPr="00193C48">
        <w:rPr>
          <w:b/>
          <w:i/>
        </w:rPr>
        <w:t>Do světa s </w:t>
      </w:r>
      <w:proofErr w:type="gramStart"/>
      <w:r w:rsidRPr="00193C48">
        <w:rPr>
          <w:b/>
          <w:i/>
        </w:rPr>
        <w:t>MUNI</w:t>
      </w:r>
      <w:proofErr w:type="gramEnd"/>
      <w:r w:rsidRPr="004614FB">
        <w:t xml:space="preserve"> (</w:t>
      </w:r>
      <w:r w:rsidRPr="004614FB">
        <w:rPr>
          <w:i/>
        </w:rPr>
        <w:t>Keep Moving</w:t>
      </w:r>
      <w:r w:rsidRPr="004614FB">
        <w:t>) s cílem informovat studenty o možnostech studia a stáží v zahraničí. Informační kampaň o</w:t>
      </w:r>
      <w:r w:rsidR="00E43DE5">
        <w:t> </w:t>
      </w:r>
      <w:r w:rsidRPr="004614FB">
        <w:t>zahraničních pobytech proběhla také v rámci imatrikulací studentů prvních ročníků na podzim 2018. CZS propagovalo zahraniční pobyty také k uchazečům o studium na zářijovém celouniverzitním dni otevřených dveří (</w:t>
      </w:r>
      <w:r w:rsidRPr="004614FB">
        <w:rPr>
          <w:i/>
        </w:rPr>
        <w:t>Open Day</w:t>
      </w:r>
      <w:r w:rsidRPr="004614FB">
        <w:t>).</w:t>
      </w:r>
    </w:p>
    <w:p w14:paraId="2214FF40" w14:textId="77777777" w:rsidR="00B14010" w:rsidRPr="004614FB" w:rsidRDefault="00B14010" w:rsidP="00E43DE5">
      <w:r w:rsidRPr="004614FB">
        <w:t xml:space="preserve">Rok 2018 byl také rokem </w:t>
      </w:r>
      <w:r w:rsidRPr="00D118CD">
        <w:rPr>
          <w:b/>
        </w:rPr>
        <w:t>20. výročí existence programu Erasmus+ v České republice</w:t>
      </w:r>
      <w:r w:rsidRPr="004614FB">
        <w:t xml:space="preserve">. Toto výročí tři brněnské univerzity (MUNI, VUT a Mendelova univerzita) oslavily na mezinárodní </w:t>
      </w:r>
      <w:r w:rsidRPr="004614FB">
        <w:rPr>
          <w:i/>
        </w:rPr>
        <w:t>Erasmus+ B</w:t>
      </w:r>
      <w:r w:rsidRPr="004614FB">
        <w:rPr>
          <w:i/>
        </w:rPr>
        <w:noBreakHyphen/>
        <w:t>Day Party,</w:t>
      </w:r>
      <w:r w:rsidRPr="004614FB">
        <w:t xml:space="preserve"> která se konala 27. listopadu. Dvacáté narozeniny Erasmu přišlo oslavit více než 600 českých i zahraničních studentů.</w:t>
      </w:r>
    </w:p>
    <w:p w14:paraId="1A90F166" w14:textId="55EB3A54" w:rsidR="00B14010" w:rsidRPr="004614FB" w:rsidRDefault="00B14010" w:rsidP="00E43DE5">
      <w:pPr>
        <w:rPr>
          <w:rFonts w:eastAsia="Times New Roman"/>
        </w:rPr>
      </w:pPr>
      <w:r w:rsidRPr="004614FB">
        <w:rPr>
          <w:b/>
        </w:rPr>
        <w:t>V roce 2018 přivítala Masarykova univerzita celkem 1</w:t>
      </w:r>
      <w:r w:rsidR="000029FF">
        <w:rPr>
          <w:b/>
        </w:rPr>
        <w:t xml:space="preserve"> </w:t>
      </w:r>
      <w:r w:rsidRPr="004614FB">
        <w:rPr>
          <w:b/>
        </w:rPr>
        <w:t>498 zahraničních výměnných studentů</w:t>
      </w:r>
      <w:r w:rsidRPr="004614FB">
        <w:t>. Většina z nich přijela díky programu Erasmus+</w:t>
      </w:r>
      <w:r w:rsidR="000029FF">
        <w:t xml:space="preserve"> (</w:t>
      </w:r>
      <w:r w:rsidRPr="004614FB">
        <w:t>721 studentů</w:t>
      </w:r>
      <w:r w:rsidR="000029FF">
        <w:t>), a to</w:t>
      </w:r>
      <w:r w:rsidRPr="004614FB">
        <w:t xml:space="preserve"> převážně ze</w:t>
      </w:r>
      <w:r w:rsidRPr="004614FB">
        <w:rPr>
          <w:rFonts w:eastAsia="Times New Roman"/>
        </w:rPr>
        <w:t xml:space="preserve"> Španělska, Francie, Portugalska, Polska a Německa</w:t>
      </w:r>
      <w:r w:rsidR="000029FF">
        <w:rPr>
          <w:rFonts w:eastAsia="Times New Roman"/>
        </w:rPr>
        <w:t>.</w:t>
      </w:r>
      <w:r w:rsidRPr="004614FB">
        <w:rPr>
          <w:rFonts w:eastAsia="Times New Roman"/>
        </w:rPr>
        <w:t xml:space="preserve"> </w:t>
      </w:r>
      <w:r w:rsidR="000029FF">
        <w:rPr>
          <w:rFonts w:eastAsia="Times New Roman"/>
        </w:rPr>
        <w:t>V</w:t>
      </w:r>
      <w:r w:rsidRPr="004614FB">
        <w:rPr>
          <w:rFonts w:eastAsia="Times New Roman"/>
        </w:rPr>
        <w:t xml:space="preserve">e „světovém“ Erasmu+ ICM </w:t>
      </w:r>
      <w:proofErr w:type="gramStart"/>
      <w:r w:rsidRPr="004614FB">
        <w:rPr>
          <w:rFonts w:eastAsia="Times New Roman"/>
        </w:rPr>
        <w:t>na</w:t>
      </w:r>
      <w:proofErr w:type="gramEnd"/>
      <w:r w:rsidRPr="004614FB">
        <w:rPr>
          <w:rFonts w:eastAsia="Times New Roman"/>
        </w:rPr>
        <w:t xml:space="preserve"> MU </w:t>
      </w:r>
      <w:proofErr w:type="gramStart"/>
      <w:r w:rsidRPr="004614FB">
        <w:rPr>
          <w:rFonts w:eastAsia="Times New Roman"/>
        </w:rPr>
        <w:t>zavítalo</w:t>
      </w:r>
      <w:proofErr w:type="gramEnd"/>
      <w:r w:rsidRPr="004614FB">
        <w:rPr>
          <w:rFonts w:eastAsia="Times New Roman"/>
        </w:rPr>
        <w:t xml:space="preserve"> 207</w:t>
      </w:r>
      <w:r>
        <w:rPr>
          <w:rFonts w:eastAsia="Times New Roman"/>
        </w:rPr>
        <w:t> </w:t>
      </w:r>
      <w:r w:rsidRPr="004614FB">
        <w:rPr>
          <w:rFonts w:eastAsia="Times New Roman"/>
        </w:rPr>
        <w:t>studentů, nejčastěji z Bosny a</w:t>
      </w:r>
      <w:r w:rsidR="00E43DE5">
        <w:rPr>
          <w:rFonts w:eastAsia="Times New Roman"/>
        </w:rPr>
        <w:t> </w:t>
      </w:r>
      <w:r w:rsidRPr="004614FB">
        <w:rPr>
          <w:rFonts w:eastAsia="Times New Roman"/>
        </w:rPr>
        <w:t>Hercegoviny, Ukrajiny a Izraele. V rámci celouniverzitních partnerských smluv a programu ISEP studovalo</w:t>
      </w:r>
      <w:r w:rsidR="000029FF">
        <w:rPr>
          <w:rFonts w:eastAsia="Times New Roman"/>
        </w:rPr>
        <w:t xml:space="preserve"> </w:t>
      </w:r>
      <w:proofErr w:type="gramStart"/>
      <w:r w:rsidR="000029FF">
        <w:rPr>
          <w:rFonts w:eastAsia="Times New Roman"/>
        </w:rPr>
        <w:t>na</w:t>
      </w:r>
      <w:proofErr w:type="gramEnd"/>
      <w:r w:rsidR="000029FF">
        <w:rPr>
          <w:rFonts w:eastAsia="Times New Roman"/>
        </w:rPr>
        <w:t xml:space="preserve"> MU</w:t>
      </w:r>
      <w:r w:rsidRPr="004614FB">
        <w:rPr>
          <w:rFonts w:eastAsia="Times New Roman"/>
        </w:rPr>
        <w:t xml:space="preserve"> </w:t>
      </w:r>
      <w:proofErr w:type="gramStart"/>
      <w:r w:rsidRPr="004614FB">
        <w:rPr>
          <w:rFonts w:eastAsia="Times New Roman"/>
        </w:rPr>
        <w:t>140</w:t>
      </w:r>
      <w:proofErr w:type="gramEnd"/>
      <w:r w:rsidRPr="004614FB">
        <w:rPr>
          <w:rFonts w:eastAsia="Times New Roman"/>
        </w:rPr>
        <w:t xml:space="preserve"> studentů především z USA. Na letní školy organizované CZS MU přijelo 143 studentů z celého světa.</w:t>
      </w:r>
    </w:p>
    <w:p w14:paraId="4589A3E8" w14:textId="77777777" w:rsidR="00B14010" w:rsidRPr="004614FB" w:rsidRDefault="00B14010" w:rsidP="001B1822">
      <w:r w:rsidRPr="004614FB">
        <w:t xml:space="preserve">S počáteční adaptací </w:t>
      </w:r>
      <w:proofErr w:type="gramStart"/>
      <w:r w:rsidRPr="004614FB">
        <w:t>na MU i v Brně</w:t>
      </w:r>
      <w:proofErr w:type="gramEnd"/>
      <w:r w:rsidRPr="004614FB">
        <w:t xml:space="preserve"> pomáhá zahraničním studentům Orientační týden, který před začátkem každého semestru organizuje CZS ve spolupráci se studentským spolkem ESN MUNI Brno. V roce 2018 se dvou běhů </w:t>
      </w:r>
      <w:r w:rsidRPr="00D118CD">
        <w:rPr>
          <w:b/>
        </w:rPr>
        <w:t>Orientačního týdne zúčastnilo přes 749 zahraničních studentů</w:t>
      </w:r>
      <w:r w:rsidRPr="004614FB">
        <w:t>.</w:t>
      </w:r>
    </w:p>
    <w:p w14:paraId="4C61CA8E" w14:textId="77777777" w:rsidR="00B14010" w:rsidRPr="004614FB" w:rsidRDefault="00B14010" w:rsidP="001B1822">
      <w:r w:rsidRPr="004614FB">
        <w:t xml:space="preserve">Díky podpoře z interního rozvojového projektu </w:t>
      </w:r>
      <w:r w:rsidRPr="004614FB">
        <w:rPr>
          <w:i/>
        </w:rPr>
        <w:t xml:space="preserve">Podpora internacionalizace MU </w:t>
      </w:r>
      <w:r w:rsidRPr="004614FB">
        <w:t xml:space="preserve">zavítalo </w:t>
      </w:r>
      <w:proofErr w:type="gramStart"/>
      <w:r w:rsidRPr="004614FB">
        <w:t>na</w:t>
      </w:r>
      <w:proofErr w:type="gramEnd"/>
      <w:r w:rsidRPr="004614FB">
        <w:t xml:space="preserve"> MU </w:t>
      </w:r>
      <w:proofErr w:type="gramStart"/>
      <w:r w:rsidRPr="004614FB">
        <w:t>255</w:t>
      </w:r>
      <w:proofErr w:type="gramEnd"/>
      <w:r>
        <w:t> </w:t>
      </w:r>
      <w:r w:rsidRPr="004614FB">
        <w:t>pracovníků ze zahraničí.</w:t>
      </w:r>
      <w:r w:rsidRPr="004614FB">
        <w:rPr>
          <w:rFonts w:eastAsia="Times New Roman"/>
        </w:rPr>
        <w:t xml:space="preserve"> </w:t>
      </w:r>
    </w:p>
    <w:p w14:paraId="5EA48A2B" w14:textId="351FFA71" w:rsidR="00B14010" w:rsidRPr="004614FB" w:rsidRDefault="008F1BA7" w:rsidP="001B1822">
      <w:pPr>
        <w:rPr>
          <w:rFonts w:eastAsia="Times New Roman"/>
        </w:rPr>
      </w:pPr>
      <w:r>
        <w:lastRenderedPageBreak/>
        <w:t>Také</w:t>
      </w:r>
      <w:r w:rsidR="00B14010" w:rsidRPr="004614FB">
        <w:t> </w:t>
      </w:r>
      <w:r>
        <w:t xml:space="preserve">v </w:t>
      </w:r>
      <w:r w:rsidR="00B14010" w:rsidRPr="004614FB">
        <w:t xml:space="preserve">roce 2018 organizovalo CZS tzv. </w:t>
      </w:r>
      <w:r w:rsidR="00B14010" w:rsidRPr="00193C48">
        <w:rPr>
          <w:b/>
          <w:i/>
        </w:rPr>
        <w:t xml:space="preserve">MUST </w:t>
      </w:r>
      <w:r w:rsidR="00B14010" w:rsidRPr="00193C48">
        <w:rPr>
          <w:b/>
          <w:i/>
          <w:lang w:val="en-US"/>
        </w:rPr>
        <w:t>Week</w:t>
      </w:r>
      <w:r w:rsidR="00B14010" w:rsidRPr="004614FB">
        <w:t xml:space="preserve"> (</w:t>
      </w:r>
      <w:r w:rsidR="00B14010" w:rsidRPr="004614FB">
        <w:rPr>
          <w:rFonts w:eastAsia="Times New Roman"/>
          <w:i/>
        </w:rPr>
        <w:t xml:space="preserve">Masaryk University </w:t>
      </w:r>
      <w:r w:rsidR="00B14010" w:rsidRPr="001B1822">
        <w:rPr>
          <w:rFonts w:eastAsia="Times New Roman"/>
          <w:i/>
          <w:lang w:val="en-US"/>
        </w:rPr>
        <w:t>Staff Training Week</w:t>
      </w:r>
      <w:r w:rsidR="00B14010" w:rsidRPr="004614FB">
        <w:rPr>
          <w:rFonts w:eastAsia="Times New Roman"/>
        </w:rPr>
        <w:t xml:space="preserve">), školicí týden pro pracovníky zahraničních univerzit. </w:t>
      </w:r>
      <w:r>
        <w:rPr>
          <w:rFonts w:eastAsia="Times New Roman"/>
        </w:rPr>
        <w:t>Š</w:t>
      </w:r>
      <w:r w:rsidR="00B14010" w:rsidRPr="004614FB">
        <w:rPr>
          <w:rFonts w:eastAsia="Times New Roman"/>
        </w:rPr>
        <w:t>kolení</w:t>
      </w:r>
      <w:r>
        <w:rPr>
          <w:rFonts w:eastAsia="Times New Roman"/>
        </w:rPr>
        <w:t xml:space="preserve"> se v roce 2018</w:t>
      </w:r>
      <w:r w:rsidR="00B14010" w:rsidRPr="004614FB">
        <w:rPr>
          <w:rFonts w:eastAsia="Times New Roman"/>
        </w:rPr>
        <w:t xml:space="preserve"> zúčastnilo celkem 86 pracovníků z partnerských univerzit (z toho 33 z EU), kteří se </w:t>
      </w:r>
      <w:r>
        <w:rPr>
          <w:rFonts w:eastAsia="Times New Roman"/>
        </w:rPr>
        <w:t>vzdělávali</w:t>
      </w:r>
      <w:r w:rsidRPr="004614FB">
        <w:rPr>
          <w:rFonts w:eastAsia="Times New Roman"/>
        </w:rPr>
        <w:t xml:space="preserve"> </w:t>
      </w:r>
      <w:r w:rsidR="00B14010" w:rsidRPr="004614FB">
        <w:rPr>
          <w:rFonts w:eastAsia="Times New Roman"/>
        </w:rPr>
        <w:t xml:space="preserve">v oblasti knihovnictví, zahraničních vztahů a podpory studentů se speciálními potřebami. </w:t>
      </w:r>
    </w:p>
    <w:p w14:paraId="695572A1" w14:textId="50A4E555" w:rsidR="00B14010" w:rsidRPr="004614FB" w:rsidRDefault="00B14010" w:rsidP="001B1822">
      <w:r w:rsidRPr="004614FB">
        <w:t>V listopadu 2018 se</w:t>
      </w:r>
      <w:r w:rsidR="000A65D2" w:rsidRPr="001B69ED">
        <w:t xml:space="preserve"> </w:t>
      </w:r>
      <w:r w:rsidR="000A65D2">
        <w:t xml:space="preserve">konaly přednášky v angličtině na čtyřech fakultách </w:t>
      </w:r>
      <w:proofErr w:type="gramStart"/>
      <w:r w:rsidR="000A65D2">
        <w:t>MU</w:t>
      </w:r>
      <w:proofErr w:type="gramEnd"/>
      <w:r w:rsidRPr="004614FB">
        <w:t xml:space="preserve"> v rámci každoroční akce </w:t>
      </w:r>
      <w:r w:rsidRPr="004614FB">
        <w:rPr>
          <w:i/>
        </w:rPr>
        <w:t>Dny partnerské univerzity</w:t>
      </w:r>
      <w:r w:rsidRPr="004614FB">
        <w:t>, tentokrát s univerzitou v Řeznu.</w:t>
      </w:r>
    </w:p>
    <w:p w14:paraId="0E1B709E" w14:textId="12493577" w:rsidR="00B14010" w:rsidRPr="004614FB" w:rsidRDefault="00B14010" w:rsidP="001B1822">
      <w:r w:rsidRPr="004614FB">
        <w:t xml:space="preserve">V prosinci 2018 organizovalo CZS workshop </w:t>
      </w:r>
      <w:r w:rsidRPr="001B1822">
        <w:rPr>
          <w:i/>
          <w:lang w:val="en-US"/>
        </w:rPr>
        <w:t>Safety &amp; Security for International Offices</w:t>
      </w:r>
      <w:r w:rsidRPr="001B1822">
        <w:rPr>
          <w:lang w:val="en-US"/>
        </w:rPr>
        <w:t xml:space="preserve"> </w:t>
      </w:r>
      <w:r w:rsidRPr="004614FB">
        <w:t xml:space="preserve">pro pracovníky fakultních zahraničních oddělení, CZS a pro pracovníky zahraničních oddělení dalších českých univerzit. Na workshopu, kterého se zúčastnilo 43 lidí, mj. předávaly praktické tipy a zkušenosti z praxe </w:t>
      </w:r>
      <w:r>
        <w:t>odbornice z</w:t>
      </w:r>
      <w:r w:rsidR="008F1BA7">
        <w:t> </w:t>
      </w:r>
      <w:r w:rsidRPr="00193C48">
        <w:t>University of Bergen</w:t>
      </w:r>
      <w:r w:rsidRPr="004717D1">
        <w:t xml:space="preserve"> a z </w:t>
      </w:r>
      <w:proofErr w:type="gramStart"/>
      <w:r w:rsidRPr="00193C48">
        <w:t>Risk</w:t>
      </w:r>
      <w:proofErr w:type="gramEnd"/>
      <w:r w:rsidRPr="00193C48">
        <w:t xml:space="preserve"> </w:t>
      </w:r>
      <w:r w:rsidRPr="00193C48">
        <w:rPr>
          <w:lang w:val="en-US"/>
        </w:rPr>
        <w:t xml:space="preserve">Advisory </w:t>
      </w:r>
      <w:r w:rsidRPr="00193C48">
        <w:rPr>
          <w:szCs w:val="20"/>
          <w:lang w:val="en-US"/>
        </w:rPr>
        <w:t>Service</w:t>
      </w:r>
      <w:r w:rsidRPr="004717D1">
        <w:rPr>
          <w:szCs w:val="20"/>
          <w:lang w:val="en-US"/>
        </w:rPr>
        <w:t xml:space="preserve"> </w:t>
      </w:r>
      <w:r w:rsidR="008F1BA7" w:rsidRPr="004717D1">
        <w:rPr>
          <w:szCs w:val="20"/>
        </w:rPr>
        <w:t>z</w:t>
      </w:r>
      <w:r w:rsidR="008F1BA7" w:rsidRPr="00D118CD">
        <w:rPr>
          <w:szCs w:val="20"/>
        </w:rPr>
        <w:t xml:space="preserve"> </w:t>
      </w:r>
      <w:r w:rsidRPr="00D118CD">
        <w:rPr>
          <w:szCs w:val="20"/>
        </w:rPr>
        <w:t>Velk</w:t>
      </w:r>
      <w:r w:rsidR="008F1BA7" w:rsidRPr="00D118CD">
        <w:rPr>
          <w:szCs w:val="20"/>
        </w:rPr>
        <w:t>é</w:t>
      </w:r>
      <w:r w:rsidRPr="00D118CD">
        <w:rPr>
          <w:szCs w:val="20"/>
        </w:rPr>
        <w:t xml:space="preserve"> Británie</w:t>
      </w:r>
      <w:r w:rsidRPr="004614FB">
        <w:t>.</w:t>
      </w:r>
    </w:p>
    <w:p w14:paraId="4DBC26FA" w14:textId="083309B7" w:rsidR="00B14010" w:rsidRPr="004614FB" w:rsidRDefault="00B14010" w:rsidP="001B1822">
      <w:r w:rsidRPr="004614FB">
        <w:t>V</w:t>
      </w:r>
      <w:r w:rsidR="00B10927">
        <w:t> průběhu roku</w:t>
      </w:r>
      <w:r w:rsidRPr="004614FB">
        <w:t xml:space="preserve"> uzavřela Masarykova univerzita spolupráci s desítkami univerzit v Evropě i mimo ni. V rámci programu Erasmus+ Evropa uzavřela MU 91 nových smluv a dalších 21 smluv v rámci projektu Erasmus+ ICM. V roce </w:t>
      </w:r>
      <w:r w:rsidR="00B10927">
        <w:t xml:space="preserve">2018 </w:t>
      </w:r>
      <w:r w:rsidRPr="004614FB">
        <w:t xml:space="preserve">univerzita podepsala také 9 nových celouniverzitních smluv. Celkově má MU podepsaných přes </w:t>
      </w:r>
      <w:r w:rsidRPr="00D118CD">
        <w:rPr>
          <w:b/>
        </w:rPr>
        <w:t>1</w:t>
      </w:r>
      <w:r w:rsidR="008F1BA7" w:rsidRPr="00D118CD">
        <w:rPr>
          <w:b/>
        </w:rPr>
        <w:t xml:space="preserve"> </w:t>
      </w:r>
      <w:r w:rsidRPr="00D118CD">
        <w:rPr>
          <w:b/>
        </w:rPr>
        <w:t>700 partnerských smluv s univerzitami po celém světě</w:t>
      </w:r>
      <w:r w:rsidRPr="004614FB">
        <w:t xml:space="preserve">. </w:t>
      </w:r>
    </w:p>
    <w:p w14:paraId="46302CE5" w14:textId="40EAEA20" w:rsidR="00B14010" w:rsidRPr="004614FB" w:rsidRDefault="00B10927" w:rsidP="001B1822">
      <w:r>
        <w:t>Uzavřeno bylo dále</w:t>
      </w:r>
      <w:r w:rsidR="00B14010" w:rsidRPr="004614FB">
        <w:t xml:space="preserve"> šest strategických partnerství s evropskými univerzitami</w:t>
      </w:r>
      <w:r>
        <w:t>. Univerzita</w:t>
      </w:r>
      <w:r w:rsidR="00B14010" w:rsidRPr="004614FB">
        <w:t xml:space="preserve"> spolupracovala na přípravě projektu v rámci výzvy Evropské komise nazvané </w:t>
      </w:r>
      <w:r w:rsidR="00B14010" w:rsidRPr="00D118CD">
        <w:rPr>
          <w:i/>
        </w:rPr>
        <w:t>Evropská univerzita</w:t>
      </w:r>
      <w:r w:rsidR="00B14010" w:rsidRPr="004614FB">
        <w:t xml:space="preserve">. Cílem projektu je vytvořit spolu s dalšími pěti evropskými univerzitami </w:t>
      </w:r>
      <w:r w:rsidR="00B14010" w:rsidRPr="00193C48">
        <w:t>konsorcium univerzit</w:t>
      </w:r>
      <w:r w:rsidR="00B14010" w:rsidRPr="00D118CD">
        <w:rPr>
          <w:b/>
        </w:rPr>
        <w:t xml:space="preserve"> </w:t>
      </w:r>
      <w:r w:rsidR="00B14010" w:rsidRPr="00193C48">
        <w:rPr>
          <w:b/>
          <w:i/>
          <w:lang w:val="en-US"/>
        </w:rPr>
        <w:t>European Digital UniverCity</w:t>
      </w:r>
      <w:r w:rsidR="00B14010" w:rsidRPr="004614FB">
        <w:t xml:space="preserve"> (EDUC), prezentující se jako jedna univerzita. </w:t>
      </w:r>
    </w:p>
    <w:p w14:paraId="4137327F" w14:textId="77777777" w:rsidR="00B14010" w:rsidRPr="004614FB" w:rsidRDefault="00B14010" w:rsidP="001B1822">
      <w:r w:rsidRPr="004614FB">
        <w:t xml:space="preserve">V roce 2018 koordinovala MU také dva projekty Erasmus+ </w:t>
      </w:r>
      <w:r w:rsidRPr="001B1822">
        <w:rPr>
          <w:lang w:val="en-US"/>
        </w:rPr>
        <w:t>Capacity Building:</w:t>
      </w:r>
      <w:r w:rsidRPr="004614FB">
        <w:t xml:space="preserve"> </w:t>
      </w:r>
      <w:r w:rsidRPr="00193C48">
        <w:rPr>
          <w:i/>
        </w:rPr>
        <w:t>TACTIC</w:t>
      </w:r>
      <w:r w:rsidRPr="004614FB">
        <w:t xml:space="preserve"> (ukončení únor 2019) a projekt </w:t>
      </w:r>
      <w:r w:rsidRPr="001B1822">
        <w:rPr>
          <w:i/>
          <w:lang w:val="en-US"/>
        </w:rPr>
        <w:t>Sustainable learner-centred Teaching – advanced Recourse for Georgia and China</w:t>
      </w:r>
      <w:r w:rsidRPr="004614FB">
        <w:t xml:space="preserve"> (PdF MU).</w:t>
      </w:r>
    </w:p>
    <w:p w14:paraId="7C866E96" w14:textId="77777777" w:rsidR="00FD7B21" w:rsidRDefault="00FD7B21">
      <w:pPr>
        <w:spacing w:after="0" w:line="240" w:lineRule="auto"/>
        <w:jc w:val="left"/>
        <w:rPr>
          <w:rFonts w:asciiTheme="majorHAnsi" w:eastAsiaTheme="majorEastAsia" w:hAnsiTheme="majorHAnsi" w:cstheme="majorBidi"/>
          <w:b/>
          <w:bCs/>
          <w:color w:val="0000DC"/>
          <w:sz w:val="28"/>
          <w:szCs w:val="28"/>
          <w:lang w:eastAsia="ar-SA"/>
        </w:rPr>
      </w:pPr>
      <w:r>
        <w:br w:type="page"/>
      </w:r>
    </w:p>
    <w:p w14:paraId="7A1B9211" w14:textId="7DB0A3BC" w:rsidR="003B7FCC" w:rsidRDefault="003B7FCC" w:rsidP="003B7FCC">
      <w:pPr>
        <w:pStyle w:val="Nadpis2"/>
        <w:numPr>
          <w:ilvl w:val="0"/>
          <w:numId w:val="0"/>
        </w:numPr>
      </w:pPr>
      <w:bookmarkStart w:id="45" w:name="_Toc8676988"/>
      <w:r>
        <w:lastRenderedPageBreak/>
        <w:t>Infografika</w:t>
      </w:r>
      <w:r w:rsidR="006679F5">
        <w:t xml:space="preserve"> ke kap. 3</w:t>
      </w:r>
      <w:bookmarkEnd w:id="45"/>
    </w:p>
    <w:p w14:paraId="55E33EBD" w14:textId="77777777" w:rsidR="006679F5" w:rsidRPr="00952945" w:rsidRDefault="006679F5" w:rsidP="006679F5">
      <w:pPr>
        <w:pStyle w:val="Neslovanpodnadpis"/>
        <w:keepNext/>
        <w:keepLines/>
        <w:spacing w:after="120"/>
        <w:jc w:val="left"/>
        <w:rPr>
          <w:b/>
          <w:sz w:val="22"/>
        </w:rPr>
      </w:pPr>
      <w:r w:rsidRPr="00952945">
        <w:rPr>
          <w:b/>
          <w:sz w:val="22"/>
        </w:rPr>
        <w:t>Vyjíždějící a přijíždějící studenti v rámci programů Erasmus</w:t>
      </w:r>
    </w:p>
    <w:p w14:paraId="09EACCE1" w14:textId="77777777" w:rsidR="006679F5" w:rsidRDefault="006679F5" w:rsidP="006679F5">
      <w:pPr>
        <w:rPr>
          <w:lang w:eastAsia="ar-SA"/>
        </w:rPr>
      </w:pPr>
      <w:r>
        <w:rPr>
          <w:lang w:eastAsia="ar-SA"/>
        </w:rPr>
        <w:t>Zahrnuty jsou programy Erasmus, Erasmus+, Erasmus Mundus a Erasmus+ ICM.</w:t>
      </w:r>
    </w:p>
    <w:p w14:paraId="0FC27CA7" w14:textId="77777777" w:rsidR="006679F5" w:rsidRDefault="006679F5" w:rsidP="006679F5">
      <w:pPr>
        <w:rPr>
          <w:lang w:eastAsia="ar-SA"/>
        </w:rPr>
      </w:pPr>
      <w:r>
        <w:rPr>
          <w:noProof/>
        </w:rPr>
        <w:drawing>
          <wp:inline distT="0" distB="0" distL="0" distR="0" wp14:anchorId="4473C81E" wp14:editId="28D0FFFD">
            <wp:extent cx="6120130" cy="3600000"/>
            <wp:effectExtent l="0" t="0" r="13970" b="635"/>
            <wp:docPr id="13" name="Graf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59A34A" w14:textId="77777777" w:rsidR="006679F5" w:rsidRDefault="006679F5" w:rsidP="006679F5">
      <w:pPr>
        <w:pStyle w:val="Neslovanpodnadpis"/>
        <w:keepNext/>
        <w:keepLines/>
        <w:spacing w:after="120"/>
        <w:jc w:val="left"/>
        <w:rPr>
          <w:b/>
          <w:sz w:val="22"/>
        </w:rPr>
      </w:pPr>
    </w:p>
    <w:p w14:paraId="3334CCE3" w14:textId="598BD43A" w:rsidR="006679F5" w:rsidRDefault="006679F5" w:rsidP="006679F5">
      <w:pPr>
        <w:pStyle w:val="Neslovanpodnadpis"/>
        <w:keepNext/>
        <w:keepLines/>
        <w:spacing w:after="120"/>
        <w:jc w:val="left"/>
        <w:rPr>
          <w:b/>
          <w:sz w:val="22"/>
        </w:rPr>
      </w:pPr>
      <w:r w:rsidRPr="00952945">
        <w:rPr>
          <w:b/>
          <w:sz w:val="22"/>
        </w:rPr>
        <w:t>10 nejžádanějších zemí pro studijní pobyty a stáže vyjíždějících studentů z</w:t>
      </w:r>
      <w:r>
        <w:rPr>
          <w:b/>
          <w:sz w:val="22"/>
        </w:rPr>
        <w:t> </w:t>
      </w:r>
      <w:proofErr w:type="gramStart"/>
      <w:r w:rsidRPr="00952945">
        <w:rPr>
          <w:b/>
          <w:sz w:val="22"/>
        </w:rPr>
        <w:t>MU</w:t>
      </w:r>
      <w:r>
        <w:rPr>
          <w:b/>
          <w:sz w:val="22"/>
        </w:rPr>
        <w:t>NI</w:t>
      </w:r>
      <w:proofErr w:type="gramEnd"/>
    </w:p>
    <w:p w14:paraId="43EE042D" w14:textId="77777777" w:rsidR="00475828" w:rsidRDefault="00475828" w:rsidP="006679F5">
      <w:pPr>
        <w:spacing w:after="120"/>
        <w:sectPr w:rsidR="00475828" w:rsidSect="006679F5">
          <w:headerReference w:type="default" r:id="rId29"/>
          <w:footerReference w:type="default" r:id="rId30"/>
          <w:headerReference w:type="first" r:id="rId31"/>
          <w:footerReference w:type="first" r:id="rId32"/>
          <w:pgSz w:w="11906" w:h="16838"/>
          <w:pgMar w:top="1418" w:right="992" w:bottom="1418" w:left="1276" w:header="992" w:footer="641" w:gutter="0"/>
          <w:cols w:space="708"/>
          <w:docGrid w:linePitch="360"/>
        </w:sectPr>
      </w:pPr>
    </w:p>
    <w:p w14:paraId="53E9AB15" w14:textId="758D2C6B" w:rsidR="006679F5" w:rsidRDefault="006679F5" w:rsidP="006679F5">
      <w:pPr>
        <w:spacing w:after="120"/>
      </w:pPr>
      <w:r>
        <w:lastRenderedPageBreak/>
        <w:t>Německo</w:t>
      </w:r>
    </w:p>
    <w:p w14:paraId="46553492" w14:textId="77777777" w:rsidR="006679F5" w:rsidRDefault="006679F5" w:rsidP="006679F5">
      <w:pPr>
        <w:spacing w:after="120"/>
      </w:pPr>
      <w:r>
        <w:t>Velká Británie</w:t>
      </w:r>
    </w:p>
    <w:p w14:paraId="4DCEAD1D" w14:textId="77777777" w:rsidR="006679F5" w:rsidRDefault="006679F5" w:rsidP="006679F5">
      <w:pPr>
        <w:spacing w:after="120"/>
      </w:pPr>
      <w:r>
        <w:t>Španělsko</w:t>
      </w:r>
    </w:p>
    <w:p w14:paraId="0CD416D7" w14:textId="77777777" w:rsidR="006679F5" w:rsidRDefault="006679F5" w:rsidP="006679F5">
      <w:pPr>
        <w:spacing w:after="120"/>
      </w:pPr>
      <w:r>
        <w:t>Rakousko</w:t>
      </w:r>
    </w:p>
    <w:p w14:paraId="3F7CFFC3" w14:textId="77777777" w:rsidR="006679F5" w:rsidRDefault="006679F5" w:rsidP="006679F5">
      <w:pPr>
        <w:spacing w:after="120"/>
      </w:pPr>
      <w:r>
        <w:t>Francie</w:t>
      </w:r>
    </w:p>
    <w:p w14:paraId="396CA485" w14:textId="77777777" w:rsidR="006679F5" w:rsidRDefault="006679F5" w:rsidP="006679F5">
      <w:pPr>
        <w:spacing w:after="120"/>
      </w:pPr>
      <w:r>
        <w:lastRenderedPageBreak/>
        <w:t>Itálie</w:t>
      </w:r>
    </w:p>
    <w:p w14:paraId="17F06380" w14:textId="77777777" w:rsidR="006679F5" w:rsidRDefault="006679F5" w:rsidP="006679F5">
      <w:pPr>
        <w:spacing w:after="120"/>
      </w:pPr>
      <w:r>
        <w:t>Portugalsko</w:t>
      </w:r>
    </w:p>
    <w:p w14:paraId="7C25EF87" w14:textId="77777777" w:rsidR="006679F5" w:rsidRDefault="006679F5" w:rsidP="006679F5">
      <w:pPr>
        <w:spacing w:after="120"/>
      </w:pPr>
      <w:r>
        <w:t>Polsko</w:t>
      </w:r>
    </w:p>
    <w:p w14:paraId="5662F990" w14:textId="77777777" w:rsidR="006679F5" w:rsidRDefault="006679F5" w:rsidP="006679F5">
      <w:pPr>
        <w:spacing w:after="120"/>
      </w:pPr>
      <w:r>
        <w:t>Slovinsko</w:t>
      </w:r>
    </w:p>
    <w:p w14:paraId="625878F9" w14:textId="77777777" w:rsidR="00475828" w:rsidRDefault="006679F5" w:rsidP="00475828">
      <w:pPr>
        <w:spacing w:after="120"/>
        <w:sectPr w:rsidR="00475828" w:rsidSect="00475828">
          <w:type w:val="continuous"/>
          <w:pgSz w:w="11906" w:h="16838"/>
          <w:pgMar w:top="1418" w:right="992" w:bottom="1418" w:left="1276" w:header="992" w:footer="641" w:gutter="0"/>
          <w:cols w:num="2" w:space="708"/>
          <w:docGrid w:linePitch="360"/>
        </w:sectPr>
      </w:pPr>
      <w:r>
        <w:t>Belgie</w:t>
      </w:r>
    </w:p>
    <w:p w14:paraId="16880002" w14:textId="1D22FD34" w:rsidR="00475828" w:rsidRDefault="00475828" w:rsidP="00475828">
      <w:pPr>
        <w:spacing w:after="120"/>
      </w:pPr>
    </w:p>
    <w:p w14:paraId="77C90336" w14:textId="77777777" w:rsidR="00475828" w:rsidRDefault="00475828" w:rsidP="00475828">
      <w:pPr>
        <w:spacing w:after="120"/>
        <w:rPr>
          <w:b/>
          <w:sz w:val="22"/>
        </w:rPr>
      </w:pPr>
    </w:p>
    <w:p w14:paraId="50EF98A8" w14:textId="7A750EE3" w:rsidR="006679F5" w:rsidRDefault="006679F5" w:rsidP="00475828">
      <w:pPr>
        <w:spacing w:after="120"/>
        <w:rPr>
          <w:b/>
          <w:sz w:val="22"/>
        </w:rPr>
      </w:pPr>
      <w:r w:rsidRPr="00952945">
        <w:rPr>
          <w:b/>
          <w:sz w:val="22"/>
        </w:rPr>
        <w:t xml:space="preserve">10 zahraničních zemí, odkud nejčastěji přijíždějí výměnní studenti na </w:t>
      </w:r>
      <w:proofErr w:type="gramStart"/>
      <w:r w:rsidRPr="00952945">
        <w:rPr>
          <w:b/>
          <w:sz w:val="22"/>
        </w:rPr>
        <w:t>MUNI</w:t>
      </w:r>
      <w:proofErr w:type="gramEnd"/>
    </w:p>
    <w:p w14:paraId="7B72FB7B" w14:textId="77777777" w:rsidR="006679F5" w:rsidRDefault="006679F5" w:rsidP="006679F5">
      <w:pPr>
        <w:pStyle w:val="Neslovanpodnadpis"/>
        <w:keepNext/>
        <w:keepLines/>
        <w:spacing w:after="120"/>
        <w:jc w:val="left"/>
        <w:rPr>
          <w:lang w:eastAsia="ar-SA"/>
        </w:rPr>
        <w:sectPr w:rsidR="006679F5" w:rsidSect="00475828">
          <w:type w:val="continuous"/>
          <w:pgSz w:w="11906" w:h="16838"/>
          <w:pgMar w:top="1418" w:right="992" w:bottom="1418" w:left="1276" w:header="992" w:footer="641" w:gutter="0"/>
          <w:cols w:space="708"/>
          <w:docGrid w:linePitch="360"/>
        </w:sectPr>
      </w:pPr>
    </w:p>
    <w:p w14:paraId="47D4B4AD" w14:textId="7566951A" w:rsidR="006679F5" w:rsidRDefault="006679F5" w:rsidP="006679F5">
      <w:pPr>
        <w:pStyle w:val="Neslovanpodnadpis"/>
        <w:keepNext/>
        <w:keepLines/>
        <w:spacing w:after="120"/>
        <w:jc w:val="left"/>
        <w:rPr>
          <w:lang w:eastAsia="ar-SA"/>
        </w:rPr>
      </w:pPr>
      <w:r>
        <w:rPr>
          <w:lang w:eastAsia="ar-SA"/>
        </w:rPr>
        <w:lastRenderedPageBreak/>
        <w:t>Španělsko</w:t>
      </w:r>
    </w:p>
    <w:p w14:paraId="46241AF4" w14:textId="77777777" w:rsidR="006679F5" w:rsidRDefault="006679F5" w:rsidP="006679F5">
      <w:pPr>
        <w:spacing w:after="120"/>
        <w:rPr>
          <w:lang w:eastAsia="ar-SA"/>
        </w:rPr>
      </w:pPr>
      <w:r>
        <w:rPr>
          <w:lang w:eastAsia="ar-SA"/>
        </w:rPr>
        <w:t>Francie</w:t>
      </w:r>
    </w:p>
    <w:p w14:paraId="722ACEC4" w14:textId="77777777" w:rsidR="006679F5" w:rsidRDefault="006679F5" w:rsidP="006679F5">
      <w:pPr>
        <w:spacing w:after="120"/>
        <w:rPr>
          <w:lang w:eastAsia="ar-SA"/>
        </w:rPr>
      </w:pPr>
      <w:r>
        <w:rPr>
          <w:lang w:eastAsia="ar-SA"/>
        </w:rPr>
        <w:t>Portugalsko</w:t>
      </w:r>
    </w:p>
    <w:p w14:paraId="6F4B2405" w14:textId="77777777" w:rsidR="006679F5" w:rsidRDefault="006679F5" w:rsidP="006679F5">
      <w:pPr>
        <w:spacing w:after="120"/>
        <w:rPr>
          <w:lang w:eastAsia="ar-SA"/>
        </w:rPr>
      </w:pPr>
      <w:r>
        <w:rPr>
          <w:lang w:eastAsia="ar-SA"/>
        </w:rPr>
        <w:t>Polsko</w:t>
      </w:r>
    </w:p>
    <w:p w14:paraId="30B1C688" w14:textId="77777777" w:rsidR="006679F5" w:rsidRDefault="006679F5" w:rsidP="006679F5">
      <w:pPr>
        <w:spacing w:after="120"/>
        <w:rPr>
          <w:lang w:eastAsia="ar-SA"/>
        </w:rPr>
      </w:pPr>
      <w:r>
        <w:rPr>
          <w:lang w:eastAsia="ar-SA"/>
        </w:rPr>
        <w:t>Austrálie</w:t>
      </w:r>
    </w:p>
    <w:p w14:paraId="2F1A2CD8" w14:textId="77777777" w:rsidR="006679F5" w:rsidRDefault="006679F5" w:rsidP="006679F5">
      <w:pPr>
        <w:spacing w:after="120"/>
        <w:rPr>
          <w:lang w:eastAsia="ar-SA"/>
        </w:rPr>
      </w:pPr>
      <w:r>
        <w:rPr>
          <w:lang w:eastAsia="ar-SA"/>
        </w:rPr>
        <w:lastRenderedPageBreak/>
        <w:t>Německo</w:t>
      </w:r>
    </w:p>
    <w:p w14:paraId="1A37215B" w14:textId="77777777" w:rsidR="006679F5" w:rsidRDefault="006679F5" w:rsidP="006679F5">
      <w:pPr>
        <w:spacing w:after="120"/>
        <w:rPr>
          <w:lang w:eastAsia="ar-SA"/>
        </w:rPr>
      </w:pPr>
      <w:r>
        <w:rPr>
          <w:lang w:eastAsia="ar-SA"/>
        </w:rPr>
        <w:t>Itálie</w:t>
      </w:r>
    </w:p>
    <w:p w14:paraId="50074D17" w14:textId="77777777" w:rsidR="006679F5" w:rsidRDefault="006679F5" w:rsidP="006679F5">
      <w:pPr>
        <w:spacing w:after="120"/>
        <w:rPr>
          <w:lang w:eastAsia="ar-SA"/>
        </w:rPr>
      </w:pPr>
      <w:r>
        <w:rPr>
          <w:lang w:eastAsia="ar-SA"/>
        </w:rPr>
        <w:t>Čína</w:t>
      </w:r>
    </w:p>
    <w:p w14:paraId="43254B90" w14:textId="77777777" w:rsidR="006679F5" w:rsidRDefault="006679F5" w:rsidP="006679F5">
      <w:pPr>
        <w:spacing w:after="120"/>
        <w:rPr>
          <w:lang w:eastAsia="ar-SA"/>
        </w:rPr>
      </w:pPr>
      <w:r>
        <w:rPr>
          <w:lang w:eastAsia="ar-SA"/>
        </w:rPr>
        <w:t>Ukrajina</w:t>
      </w:r>
    </w:p>
    <w:p w14:paraId="08D0B5D9" w14:textId="62FD6A87" w:rsidR="006679F5" w:rsidRDefault="006679F5" w:rsidP="006679F5">
      <w:pPr>
        <w:spacing w:after="120"/>
        <w:rPr>
          <w:lang w:eastAsia="ar-SA"/>
        </w:rPr>
      </w:pPr>
      <w:r>
        <w:rPr>
          <w:lang w:eastAsia="ar-SA"/>
        </w:rPr>
        <w:t>Turecko</w:t>
      </w:r>
    </w:p>
    <w:p w14:paraId="7772A360" w14:textId="77777777" w:rsidR="006679F5" w:rsidRDefault="006679F5" w:rsidP="006679F5">
      <w:pPr>
        <w:pStyle w:val="Neslovanpodnadpis"/>
        <w:keepNext/>
        <w:keepLines/>
        <w:pBdr>
          <w:top w:val="single" w:sz="4" w:space="1" w:color="auto"/>
          <w:left w:val="single" w:sz="4" w:space="4" w:color="auto"/>
          <w:bottom w:val="single" w:sz="4" w:space="1" w:color="auto"/>
          <w:right w:val="single" w:sz="4" w:space="4" w:color="auto"/>
        </w:pBdr>
        <w:spacing w:after="120"/>
        <w:jc w:val="left"/>
        <w:rPr>
          <w:b/>
          <w:sz w:val="22"/>
        </w:rPr>
        <w:sectPr w:rsidR="006679F5" w:rsidSect="006679F5">
          <w:type w:val="continuous"/>
          <w:pgSz w:w="11906" w:h="16838"/>
          <w:pgMar w:top="1418" w:right="992" w:bottom="1418" w:left="1276" w:header="992" w:footer="641" w:gutter="0"/>
          <w:cols w:num="2" w:space="708"/>
          <w:docGrid w:linePitch="360"/>
        </w:sectPr>
      </w:pPr>
    </w:p>
    <w:p w14:paraId="3C8346D0" w14:textId="277573B8" w:rsidR="006679F5" w:rsidRPr="00952945" w:rsidRDefault="006679F5" w:rsidP="006679F5">
      <w:pPr>
        <w:pStyle w:val="Neslovanpodnadpis"/>
        <w:keepNext/>
        <w:keepLines/>
        <w:pBdr>
          <w:top w:val="single" w:sz="4" w:space="1" w:color="auto"/>
          <w:left w:val="single" w:sz="4" w:space="4" w:color="auto"/>
          <w:bottom w:val="single" w:sz="4" w:space="1" w:color="auto"/>
          <w:right w:val="single" w:sz="4" w:space="4" w:color="auto"/>
        </w:pBdr>
        <w:spacing w:after="120"/>
        <w:jc w:val="left"/>
        <w:rPr>
          <w:b/>
          <w:sz w:val="22"/>
        </w:rPr>
      </w:pPr>
      <w:r w:rsidRPr="00952945">
        <w:rPr>
          <w:b/>
          <w:sz w:val="22"/>
        </w:rPr>
        <w:lastRenderedPageBreak/>
        <w:t xml:space="preserve">Mezinárodní rozměr studia na </w:t>
      </w:r>
      <w:proofErr w:type="gramStart"/>
      <w:r w:rsidRPr="00952945">
        <w:rPr>
          <w:b/>
          <w:sz w:val="22"/>
        </w:rPr>
        <w:t>MU</w:t>
      </w:r>
      <w:r>
        <w:rPr>
          <w:b/>
          <w:sz w:val="22"/>
        </w:rPr>
        <w:t>NI</w:t>
      </w:r>
      <w:proofErr w:type="gramEnd"/>
    </w:p>
    <w:p w14:paraId="13406CE3" w14:textId="77777777" w:rsidR="006679F5" w:rsidRDefault="006679F5" w:rsidP="006679F5">
      <w:pPr>
        <w:pBdr>
          <w:top w:val="single" w:sz="4" w:space="1" w:color="auto"/>
          <w:left w:val="single" w:sz="4" w:space="4" w:color="auto"/>
          <w:bottom w:val="single" w:sz="4" w:space="1" w:color="auto"/>
          <w:right w:val="single" w:sz="4" w:space="4" w:color="auto"/>
        </w:pBdr>
        <w:rPr>
          <w:lang w:eastAsia="ar-SA"/>
        </w:rPr>
      </w:pPr>
      <w:r>
        <w:rPr>
          <w:lang w:eastAsia="ar-SA"/>
        </w:rPr>
        <w:t>Závěrečné práce v angličtině (v nefilologických oborech) obhájené v roce 2018</w:t>
      </w:r>
      <w:r w:rsidRPr="00E272D7">
        <w:rPr>
          <w:color w:val="0000DC" w:themeColor="accent1"/>
          <w:lang w:eastAsia="ar-SA"/>
        </w:rPr>
        <w:t xml:space="preserve">: </w:t>
      </w:r>
      <w:r w:rsidRPr="00E272D7">
        <w:rPr>
          <w:color w:val="0000DC" w:themeColor="accent1"/>
          <w:lang w:eastAsia="ar-SA"/>
        </w:rPr>
        <w:tab/>
      </w:r>
      <w:r w:rsidRPr="00E272D7">
        <w:rPr>
          <w:b/>
          <w:color w:val="0000DC" w:themeColor="accent1"/>
          <w:sz w:val="22"/>
          <w:lang w:eastAsia="ar-SA"/>
        </w:rPr>
        <w:t>618</w:t>
      </w:r>
    </w:p>
    <w:p w14:paraId="299DF358" w14:textId="77777777" w:rsidR="006679F5" w:rsidRDefault="006679F5" w:rsidP="006679F5">
      <w:pPr>
        <w:pBdr>
          <w:top w:val="single" w:sz="4" w:space="1" w:color="auto"/>
          <w:left w:val="single" w:sz="4" w:space="4" w:color="auto"/>
          <w:bottom w:val="single" w:sz="4" w:space="1" w:color="auto"/>
          <w:right w:val="single" w:sz="4" w:space="4" w:color="auto"/>
        </w:pBdr>
        <w:rPr>
          <w:b/>
          <w:sz w:val="22"/>
          <w:lang w:eastAsia="ar-SA"/>
        </w:rPr>
      </w:pPr>
      <w:r w:rsidRPr="00952945">
        <w:rPr>
          <w:lang w:eastAsia="ar-SA"/>
        </w:rPr>
        <w:lastRenderedPageBreak/>
        <w:t xml:space="preserve">Studijní programy typu joint, double nebo </w:t>
      </w:r>
      <w:r w:rsidRPr="00FD7B21">
        <w:rPr>
          <w:lang w:val="en-US" w:eastAsia="ar-SA"/>
        </w:rPr>
        <w:t>multiple degree</w:t>
      </w:r>
      <w:r w:rsidRPr="00952945">
        <w:rPr>
          <w:lang w:eastAsia="ar-SA"/>
        </w:rPr>
        <w:t xml:space="preserve"> realizované se zahraničními univerzitami:</w:t>
      </w:r>
      <w:r>
        <w:rPr>
          <w:lang w:eastAsia="ar-SA"/>
        </w:rPr>
        <w:t xml:space="preserve"> </w:t>
      </w:r>
      <w:r w:rsidRPr="00E272D7">
        <w:rPr>
          <w:b/>
          <w:color w:val="0000DC" w:themeColor="accent1"/>
          <w:sz w:val="22"/>
          <w:lang w:eastAsia="ar-SA"/>
        </w:rPr>
        <w:t>13</w:t>
      </w:r>
    </w:p>
    <w:p w14:paraId="2B8D3742" w14:textId="77777777" w:rsidR="006679F5" w:rsidRDefault="006679F5" w:rsidP="006679F5">
      <w:pPr>
        <w:pBdr>
          <w:top w:val="single" w:sz="4" w:space="1" w:color="auto"/>
          <w:left w:val="single" w:sz="4" w:space="4" w:color="auto"/>
          <w:bottom w:val="single" w:sz="4" w:space="1" w:color="auto"/>
          <w:right w:val="single" w:sz="4" w:space="4" w:color="auto"/>
        </w:pBdr>
        <w:rPr>
          <w:b/>
          <w:sz w:val="22"/>
          <w:lang w:eastAsia="ar-SA"/>
        </w:rPr>
      </w:pPr>
      <w:r w:rsidRPr="00952945">
        <w:rPr>
          <w:lang w:eastAsia="ar-SA"/>
        </w:rPr>
        <w:t>Podíl akreditovaných studijních programů v cizích jazycích:</w:t>
      </w:r>
      <w:r>
        <w:rPr>
          <w:b/>
          <w:sz w:val="22"/>
          <w:lang w:eastAsia="ar-SA"/>
        </w:rPr>
        <w:t xml:space="preserve"> </w:t>
      </w:r>
      <w:r w:rsidRPr="00E272D7">
        <w:rPr>
          <w:b/>
          <w:color w:val="0000DC" w:themeColor="accent1"/>
          <w:sz w:val="22"/>
          <w:lang w:eastAsia="ar-SA"/>
        </w:rPr>
        <w:t>51 %</w:t>
      </w:r>
    </w:p>
    <w:p w14:paraId="638DB2F8" w14:textId="77777777" w:rsidR="006679F5" w:rsidRDefault="006679F5" w:rsidP="006679F5">
      <w:pPr>
        <w:jc w:val="left"/>
        <w:rPr>
          <w:b/>
          <w:sz w:val="22"/>
          <w:lang w:eastAsia="ar-SA"/>
        </w:rPr>
      </w:pPr>
    </w:p>
    <w:p w14:paraId="4E17C5AF" w14:textId="77777777" w:rsidR="006679F5" w:rsidRDefault="006679F5" w:rsidP="006679F5">
      <w:pPr>
        <w:jc w:val="left"/>
        <w:rPr>
          <w:b/>
          <w:sz w:val="22"/>
          <w:lang w:eastAsia="ar-SA"/>
        </w:rPr>
      </w:pPr>
      <w:r w:rsidRPr="00584610">
        <w:rPr>
          <w:b/>
          <w:sz w:val="22"/>
          <w:lang w:eastAsia="ar-SA"/>
        </w:rPr>
        <w:t>Vývoj počtu cizinců studujících v akreditovaných studijních programech (bez občanů Slovenska)</w:t>
      </w:r>
    </w:p>
    <w:p w14:paraId="0107B281" w14:textId="77777777" w:rsidR="006679F5" w:rsidRDefault="006679F5" w:rsidP="006679F5">
      <w:pPr>
        <w:jc w:val="left"/>
        <w:rPr>
          <w:b/>
          <w:sz w:val="22"/>
          <w:lang w:eastAsia="ar-SA"/>
        </w:rPr>
      </w:pPr>
      <w:r>
        <w:rPr>
          <w:noProof/>
        </w:rPr>
        <w:drawing>
          <wp:inline distT="0" distB="0" distL="0" distR="0" wp14:anchorId="74F9659F" wp14:editId="0739F729">
            <wp:extent cx="6120130" cy="2880000"/>
            <wp:effectExtent l="0" t="0" r="13970" b="15875"/>
            <wp:docPr id="14" name="Graf 14">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57AFDE" w14:textId="77777777" w:rsidR="006679F5" w:rsidRDefault="006679F5" w:rsidP="00475828">
      <w:pPr>
        <w:keepNext/>
        <w:rPr>
          <w:b/>
          <w:sz w:val="22"/>
          <w:lang w:eastAsia="ar-SA"/>
        </w:rPr>
      </w:pPr>
      <w:r w:rsidRPr="00584610">
        <w:rPr>
          <w:b/>
          <w:sz w:val="22"/>
          <w:lang w:eastAsia="ar-SA"/>
        </w:rPr>
        <w:t>Vývoj počtu studujících ze Slovenska v akreditovaných studijních programech</w:t>
      </w:r>
    </w:p>
    <w:p w14:paraId="0202A98D" w14:textId="55CB9F48" w:rsidR="006679F5" w:rsidRDefault="006679F5" w:rsidP="006679F5">
      <w:pPr>
        <w:rPr>
          <w:lang w:eastAsia="ar-SA"/>
        </w:rPr>
      </w:pPr>
      <w:r>
        <w:rPr>
          <w:noProof/>
        </w:rPr>
        <w:drawing>
          <wp:inline distT="0" distB="0" distL="0" distR="0" wp14:anchorId="41A1C557" wp14:editId="761C6A2D">
            <wp:extent cx="6120130" cy="2880000"/>
            <wp:effectExtent l="0" t="0" r="13970" b="15875"/>
            <wp:docPr id="11" name="Graf 1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AA809E" w14:textId="77777777" w:rsidR="003B7424" w:rsidRDefault="003B7424" w:rsidP="006679F5">
      <w:pPr>
        <w:rPr>
          <w:lang w:eastAsia="ar-SA"/>
        </w:rPr>
      </w:pPr>
    </w:p>
    <w:p w14:paraId="3B2F334B" w14:textId="77777777" w:rsidR="006679F5" w:rsidRPr="00584610" w:rsidRDefault="006679F5" w:rsidP="006679F5">
      <w:pPr>
        <w:keepNext/>
        <w:keepLines/>
        <w:pBdr>
          <w:top w:val="single" w:sz="4" w:space="1" w:color="auto"/>
          <w:left w:val="single" w:sz="4" w:space="4" w:color="auto"/>
          <w:bottom w:val="single" w:sz="4" w:space="1" w:color="auto"/>
          <w:right w:val="single" w:sz="4" w:space="4" w:color="auto"/>
        </w:pBdr>
        <w:rPr>
          <w:b/>
          <w:sz w:val="22"/>
          <w:lang w:eastAsia="ar-SA"/>
        </w:rPr>
      </w:pPr>
      <w:r w:rsidRPr="00584610">
        <w:rPr>
          <w:b/>
          <w:sz w:val="22"/>
          <w:lang w:eastAsia="ar-SA"/>
        </w:rPr>
        <w:t xml:space="preserve">Nabídka studia cizích jazyků pro studenty nefilologických oborů na </w:t>
      </w:r>
      <w:proofErr w:type="gramStart"/>
      <w:r w:rsidRPr="00584610">
        <w:rPr>
          <w:b/>
          <w:sz w:val="22"/>
          <w:lang w:eastAsia="ar-SA"/>
        </w:rPr>
        <w:t>MUNI</w:t>
      </w:r>
      <w:proofErr w:type="gramEnd"/>
    </w:p>
    <w:p w14:paraId="1CCF94C3" w14:textId="77777777" w:rsidR="006679F5" w:rsidRDefault="006679F5" w:rsidP="006679F5">
      <w:pPr>
        <w:pBdr>
          <w:top w:val="single" w:sz="4" w:space="1" w:color="auto"/>
          <w:left w:val="single" w:sz="4" w:space="4" w:color="auto"/>
          <w:bottom w:val="single" w:sz="4" w:space="1" w:color="auto"/>
          <w:right w:val="single" w:sz="4" w:space="4" w:color="auto"/>
        </w:pBdr>
        <w:spacing w:after="120"/>
        <w:rPr>
          <w:lang w:eastAsia="ar-SA"/>
        </w:rPr>
      </w:pPr>
      <w:r>
        <w:rPr>
          <w:lang w:eastAsia="ar-SA"/>
        </w:rPr>
        <w:t>Angličtina           </w:t>
      </w:r>
      <w:r>
        <w:rPr>
          <w:lang w:eastAsia="ar-SA"/>
        </w:rPr>
        <w:tab/>
        <w:t>Arabština</w:t>
      </w:r>
    </w:p>
    <w:p w14:paraId="628ABABB" w14:textId="77777777" w:rsidR="006679F5" w:rsidRDefault="006679F5" w:rsidP="006679F5">
      <w:pPr>
        <w:pBdr>
          <w:top w:val="single" w:sz="4" w:space="1" w:color="auto"/>
          <w:left w:val="single" w:sz="4" w:space="4" w:color="auto"/>
          <w:bottom w:val="single" w:sz="4" w:space="1" w:color="auto"/>
          <w:right w:val="single" w:sz="4" w:space="4" w:color="auto"/>
        </w:pBdr>
        <w:spacing w:after="120"/>
        <w:rPr>
          <w:lang w:eastAsia="ar-SA"/>
        </w:rPr>
      </w:pPr>
      <w:r>
        <w:rPr>
          <w:lang w:eastAsia="ar-SA"/>
        </w:rPr>
        <w:t>Španělština</w:t>
      </w:r>
      <w:r>
        <w:rPr>
          <w:lang w:eastAsia="ar-SA"/>
        </w:rPr>
        <w:tab/>
      </w:r>
      <w:r>
        <w:rPr>
          <w:lang w:eastAsia="ar-SA"/>
        </w:rPr>
        <w:tab/>
        <w:t>Čínština</w:t>
      </w:r>
    </w:p>
    <w:p w14:paraId="7F2A731E" w14:textId="77777777" w:rsidR="006679F5" w:rsidRDefault="006679F5" w:rsidP="006679F5">
      <w:pPr>
        <w:pBdr>
          <w:top w:val="single" w:sz="4" w:space="1" w:color="auto"/>
          <w:left w:val="single" w:sz="4" w:space="4" w:color="auto"/>
          <w:bottom w:val="single" w:sz="4" w:space="1" w:color="auto"/>
          <w:right w:val="single" w:sz="4" w:space="4" w:color="auto"/>
        </w:pBdr>
        <w:spacing w:after="120"/>
        <w:rPr>
          <w:lang w:eastAsia="ar-SA"/>
        </w:rPr>
      </w:pPr>
      <w:r>
        <w:rPr>
          <w:lang w:eastAsia="ar-SA"/>
        </w:rPr>
        <w:lastRenderedPageBreak/>
        <w:t>Němčina            </w:t>
      </w:r>
      <w:r>
        <w:rPr>
          <w:lang w:eastAsia="ar-SA"/>
        </w:rPr>
        <w:tab/>
        <w:t>Svahilština</w:t>
      </w:r>
    </w:p>
    <w:p w14:paraId="1A8F4847" w14:textId="77777777" w:rsidR="006679F5" w:rsidRDefault="006679F5" w:rsidP="006679F5">
      <w:pPr>
        <w:pBdr>
          <w:top w:val="single" w:sz="4" w:space="1" w:color="auto"/>
          <w:left w:val="single" w:sz="4" w:space="4" w:color="auto"/>
          <w:bottom w:val="single" w:sz="4" w:space="1" w:color="auto"/>
          <w:right w:val="single" w:sz="4" w:space="4" w:color="auto"/>
        </w:pBdr>
        <w:spacing w:after="120"/>
        <w:rPr>
          <w:lang w:eastAsia="ar-SA"/>
        </w:rPr>
      </w:pPr>
      <w:r>
        <w:rPr>
          <w:lang w:eastAsia="ar-SA"/>
        </w:rPr>
        <w:t>Francouzština</w:t>
      </w:r>
      <w:r>
        <w:rPr>
          <w:lang w:eastAsia="ar-SA"/>
        </w:rPr>
        <w:tab/>
      </w:r>
      <w:r>
        <w:rPr>
          <w:lang w:eastAsia="ar-SA"/>
        </w:rPr>
        <w:tab/>
        <w:t>Latina</w:t>
      </w:r>
    </w:p>
    <w:p w14:paraId="05D4815F" w14:textId="77777777" w:rsidR="006679F5" w:rsidRDefault="006679F5" w:rsidP="006679F5">
      <w:pPr>
        <w:pBdr>
          <w:top w:val="single" w:sz="4" w:space="1" w:color="auto"/>
          <w:left w:val="single" w:sz="4" w:space="4" w:color="auto"/>
          <w:bottom w:val="single" w:sz="4" w:space="1" w:color="auto"/>
          <w:right w:val="single" w:sz="4" w:space="4" w:color="auto"/>
        </w:pBdr>
        <w:spacing w:after="120"/>
        <w:rPr>
          <w:lang w:eastAsia="ar-SA"/>
        </w:rPr>
      </w:pPr>
      <w:r>
        <w:rPr>
          <w:lang w:eastAsia="ar-SA"/>
        </w:rPr>
        <w:t>Ruština</w:t>
      </w:r>
      <w:r>
        <w:rPr>
          <w:lang w:eastAsia="ar-SA"/>
        </w:rPr>
        <w:tab/>
      </w:r>
    </w:p>
    <w:p w14:paraId="29126E16" w14:textId="77777777" w:rsidR="006679F5" w:rsidRPr="006679F5" w:rsidRDefault="006679F5" w:rsidP="006679F5">
      <w:pPr>
        <w:rPr>
          <w:lang w:eastAsia="ar-SA"/>
        </w:rPr>
      </w:pPr>
    </w:p>
    <w:p w14:paraId="688C1A73" w14:textId="15DC9F15" w:rsidR="00AF5D06" w:rsidRDefault="00AF5D06">
      <w:pPr>
        <w:spacing w:after="0" w:line="240" w:lineRule="auto"/>
        <w:jc w:val="left"/>
        <w:rPr>
          <w:rFonts w:asciiTheme="majorHAnsi" w:eastAsiaTheme="majorEastAsia" w:hAnsiTheme="majorHAnsi" w:cstheme="majorBidi"/>
          <w:b/>
          <w:bCs/>
          <w:color w:val="0000DC"/>
          <w:sz w:val="32"/>
          <w:szCs w:val="28"/>
          <w:lang w:eastAsia="ar-SA"/>
        </w:rPr>
      </w:pPr>
      <w:bookmarkStart w:id="46" w:name="_Toc516817625"/>
    </w:p>
    <w:p w14:paraId="085976BA" w14:textId="05780608" w:rsidR="003B7FCC" w:rsidRDefault="003B7FCC" w:rsidP="003B7FCC">
      <w:pPr>
        <w:pStyle w:val="Nadpis1"/>
      </w:pPr>
      <w:bookmarkStart w:id="47" w:name="_Toc8676989"/>
      <w:r>
        <w:t>Individualizované doktorské studium</w:t>
      </w:r>
      <w:bookmarkEnd w:id="46"/>
      <w:bookmarkEnd w:id="47"/>
    </w:p>
    <w:p w14:paraId="334C8BEF" w14:textId="2C402CFD" w:rsidR="001F4FC7" w:rsidRDefault="001061D0" w:rsidP="001061D0">
      <w:pPr>
        <w:rPr>
          <w:sz w:val="28"/>
          <w:szCs w:val="28"/>
          <w:lang w:eastAsia="ar-SA"/>
        </w:rPr>
      </w:pPr>
      <w:r>
        <w:rPr>
          <w:noProof/>
          <w:color w:val="008C78" w:themeColor="hyperlink"/>
          <w:u w:val="single"/>
        </w:rPr>
        <w:drawing>
          <wp:anchor distT="0" distB="0" distL="114300" distR="114300" simplePos="0" relativeHeight="251648512" behindDoc="1" locked="0" layoutInCell="1" allowOverlap="1" wp14:anchorId="6F84A4A9" wp14:editId="0EA55A70">
            <wp:simplePos x="0" y="0"/>
            <wp:positionH relativeFrom="column">
              <wp:posOffset>4989830</wp:posOffset>
            </wp:positionH>
            <wp:positionV relativeFrom="paragraph">
              <wp:posOffset>56515</wp:posOffset>
            </wp:positionV>
            <wp:extent cx="1200150" cy="1809750"/>
            <wp:effectExtent l="0" t="0" r="0" b="0"/>
            <wp:wrapTight wrapText="bothSides">
              <wp:wrapPolygon edited="0">
                <wp:start x="0" y="0"/>
                <wp:lineTo x="0" y="21373"/>
                <wp:lineTo x="21257" y="21373"/>
                <wp:lineTo x="21257" y="0"/>
                <wp:lineTo x="0" y="0"/>
              </wp:wrapPolygon>
            </wp:wrapTight>
            <wp:docPr id="35" name="Obrázek 35" descr="171003-01_ořez na výš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1003-01_ořez na výšk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809750"/>
                    </a:xfrm>
                    <a:prstGeom prst="rect">
                      <a:avLst/>
                    </a:prstGeom>
                    <a:noFill/>
                    <a:ln>
                      <a:noFill/>
                    </a:ln>
                  </pic:spPr>
                </pic:pic>
              </a:graphicData>
            </a:graphic>
          </wp:anchor>
        </w:drawing>
      </w:r>
      <w:r w:rsidRPr="001061D0">
        <w:rPr>
          <w:sz w:val="28"/>
          <w:szCs w:val="28"/>
          <w:lang w:eastAsia="ar-SA"/>
        </w:rPr>
        <w:t>Šest doktorandů z Masarykovy univerzity př</w:t>
      </w:r>
      <w:r>
        <w:rPr>
          <w:sz w:val="28"/>
          <w:szCs w:val="28"/>
          <w:lang w:eastAsia="ar-SA"/>
        </w:rPr>
        <w:t>evzalo ceny z</w:t>
      </w:r>
      <w:r w:rsidR="00C13F59">
        <w:rPr>
          <w:sz w:val="28"/>
          <w:szCs w:val="28"/>
          <w:lang w:eastAsia="ar-SA"/>
        </w:rPr>
        <w:t> </w:t>
      </w:r>
      <w:r>
        <w:rPr>
          <w:sz w:val="28"/>
          <w:szCs w:val="28"/>
          <w:lang w:eastAsia="ar-SA"/>
        </w:rPr>
        <w:t>rukou nobelistů a </w:t>
      </w:r>
      <w:r w:rsidRPr="001061D0">
        <w:rPr>
          <w:sz w:val="28"/>
          <w:szCs w:val="28"/>
          <w:lang w:eastAsia="ar-SA"/>
        </w:rPr>
        <w:t>zajistilo si stipendium na svůj výzkum</w:t>
      </w:r>
    </w:p>
    <w:p w14:paraId="418DD9DF" w14:textId="6E9505D2" w:rsidR="001061D0" w:rsidRDefault="001061D0" w:rsidP="00B303C9">
      <w:pPr>
        <w:spacing w:after="0" w:line="240" w:lineRule="auto"/>
        <w:contextualSpacing/>
        <w:rPr>
          <w:lang w:eastAsia="ar-SA"/>
        </w:rPr>
      </w:pPr>
      <w:r w:rsidRPr="001061D0">
        <w:rPr>
          <w:lang w:eastAsia="ar-SA"/>
        </w:rPr>
        <w:t xml:space="preserve">Hned šest ocenění z 21 udělovaných si odnesli mladí vědci z Masarykovy univerzity ze soutěží organizovaných Francouzským velvyslanectvím v Praze. </w:t>
      </w:r>
      <w:proofErr w:type="gramStart"/>
      <w:r w:rsidR="004246B0">
        <w:rPr>
          <w:lang w:eastAsia="ar-SA"/>
        </w:rPr>
        <w:t>Doktorandi</w:t>
      </w:r>
      <w:r w:rsidR="00B430D5">
        <w:rPr>
          <w:lang w:eastAsia="ar-SA"/>
        </w:rPr>
        <w:t xml:space="preserve"> </w:t>
      </w:r>
      <w:r w:rsidRPr="001061D0">
        <w:rPr>
          <w:lang w:eastAsia="ar-SA"/>
        </w:rPr>
        <w:t>z</w:t>
      </w:r>
      <w:r w:rsidR="004246B0">
        <w:rPr>
          <w:lang w:eastAsia="ar-SA"/>
        </w:rPr>
        <w:t> </w:t>
      </w:r>
      <w:r w:rsidR="004246B0" w:rsidRPr="001061D0">
        <w:rPr>
          <w:lang w:eastAsia="ar-SA"/>
        </w:rPr>
        <w:t>M</w:t>
      </w:r>
      <w:r w:rsidR="004246B0">
        <w:rPr>
          <w:lang w:eastAsia="ar-SA"/>
        </w:rPr>
        <w:t xml:space="preserve">U </w:t>
      </w:r>
      <w:r w:rsidRPr="001061D0">
        <w:rPr>
          <w:lang w:eastAsia="ar-SA"/>
        </w:rPr>
        <w:t>uspěli</w:t>
      </w:r>
      <w:proofErr w:type="gramEnd"/>
      <w:r w:rsidRPr="001061D0">
        <w:rPr>
          <w:lang w:eastAsia="ar-SA"/>
        </w:rPr>
        <w:t xml:space="preserve"> v pěti ze šesti hodnocených oblastí a ve třech z nich získali </w:t>
      </w:r>
      <w:r w:rsidR="004246B0">
        <w:rPr>
          <w:lang w:eastAsia="ar-SA"/>
        </w:rPr>
        <w:t xml:space="preserve">dokonce </w:t>
      </w:r>
      <w:r w:rsidRPr="001061D0">
        <w:rPr>
          <w:lang w:eastAsia="ar-SA"/>
        </w:rPr>
        <w:t>první místo. Ceny vítězům předávali 20. června</w:t>
      </w:r>
      <w:r w:rsidR="00C57898">
        <w:rPr>
          <w:lang w:eastAsia="ar-SA"/>
        </w:rPr>
        <w:t xml:space="preserve"> 2018</w:t>
      </w:r>
      <w:r w:rsidRPr="001061D0">
        <w:rPr>
          <w:lang w:eastAsia="ar-SA"/>
        </w:rPr>
        <w:t xml:space="preserve"> mimo jiné tři nobelisté.</w:t>
      </w:r>
      <w:r>
        <w:rPr>
          <w:lang w:eastAsia="ar-SA"/>
        </w:rPr>
        <w:t xml:space="preserve"> </w:t>
      </w:r>
      <w:r w:rsidRPr="001061D0">
        <w:rPr>
          <w:lang w:eastAsia="ar-SA"/>
        </w:rPr>
        <w:t>Slavnostnímu předávání předsedal Jean-Ma</w:t>
      </w:r>
      <w:r>
        <w:rPr>
          <w:lang w:eastAsia="ar-SA"/>
        </w:rPr>
        <w:t xml:space="preserve">rie Lehn, nositel Nobelovy ceny </w:t>
      </w:r>
      <w:r w:rsidRPr="001061D0">
        <w:rPr>
          <w:lang w:eastAsia="ar-SA"/>
        </w:rPr>
        <w:t>za chemii za rok 1987, po němž je také pojmenována jedna z</w:t>
      </w:r>
      <w:r>
        <w:rPr>
          <w:lang w:eastAsia="ar-SA"/>
        </w:rPr>
        <w:t> </w:t>
      </w:r>
      <w:r w:rsidRPr="001061D0">
        <w:rPr>
          <w:lang w:eastAsia="ar-SA"/>
        </w:rPr>
        <w:t>cen.</w:t>
      </w:r>
      <w:r w:rsidRPr="007F0E2F">
        <w:rPr>
          <w:lang w:eastAsia="ar-SA"/>
        </w:rPr>
        <w:t> </w:t>
      </w:r>
      <w:r w:rsidR="00C57898">
        <w:rPr>
          <w:lang w:eastAsia="ar-SA"/>
        </w:rPr>
        <w:t>Všichni ocenění získali finanční odměnu a také stipendium od francouzského velvyslanectví na výzkumný pobyt.</w:t>
      </w:r>
    </w:p>
    <w:p w14:paraId="026A44AF" w14:textId="62F482C1" w:rsidR="00C57898" w:rsidRDefault="00C57898" w:rsidP="001061D0">
      <w:pPr>
        <w:spacing w:after="0" w:line="240" w:lineRule="auto"/>
        <w:contextualSpacing/>
        <w:rPr>
          <w:lang w:eastAsia="ar-SA"/>
        </w:rPr>
      </w:pPr>
    </w:p>
    <w:p w14:paraId="594906C5" w14:textId="68682B7B" w:rsidR="00C57898" w:rsidRPr="00C57898" w:rsidRDefault="002C5F39" w:rsidP="001061D0">
      <w:pPr>
        <w:spacing w:after="0" w:line="240" w:lineRule="auto"/>
        <w:contextualSpacing/>
        <w:rPr>
          <w:i/>
          <w:lang w:eastAsia="ar-SA"/>
        </w:rPr>
      </w:pPr>
      <w:r>
        <w:rPr>
          <w:i/>
          <w:lang w:eastAsia="ar-SA"/>
        </w:rPr>
        <w:t>F</w:t>
      </w:r>
      <w:r w:rsidR="00C57898" w:rsidRPr="00C57898">
        <w:rPr>
          <w:i/>
          <w:lang w:eastAsia="ar-SA"/>
        </w:rPr>
        <w:t>oto</w:t>
      </w:r>
      <w:r>
        <w:rPr>
          <w:i/>
          <w:lang w:eastAsia="ar-SA"/>
        </w:rPr>
        <w:t xml:space="preserve"> popisek</w:t>
      </w:r>
      <w:r w:rsidR="00C57898" w:rsidRPr="00C57898">
        <w:rPr>
          <w:i/>
          <w:lang w:eastAsia="ar-SA"/>
        </w:rPr>
        <w:t>: Zdeněk Farka</w:t>
      </w:r>
      <w:r w:rsidR="00C57898">
        <w:rPr>
          <w:i/>
          <w:lang w:eastAsia="ar-SA"/>
        </w:rPr>
        <w:t xml:space="preserve"> z CEITEC</w:t>
      </w:r>
      <w:r w:rsidR="00C57898" w:rsidRPr="00C57898">
        <w:rPr>
          <w:i/>
          <w:lang w:eastAsia="ar-SA"/>
        </w:rPr>
        <w:t xml:space="preserve"> získal první místo v Ceně Jean-Marie Lehna za chemii. </w:t>
      </w:r>
    </w:p>
    <w:p w14:paraId="106146A4" w14:textId="361C02F9" w:rsidR="003B7FCC" w:rsidRDefault="003B7FCC" w:rsidP="003B7FCC">
      <w:pPr>
        <w:pStyle w:val="Nadpis2"/>
      </w:pPr>
      <w:bookmarkStart w:id="48" w:name="_Toc516817626"/>
      <w:bookmarkStart w:id="49" w:name="_Toc8676990"/>
      <w:r>
        <w:t>Celouniverzitní aktivity pro doktorandy a školitele</w:t>
      </w:r>
      <w:bookmarkEnd w:id="48"/>
      <w:bookmarkEnd w:id="49"/>
    </w:p>
    <w:p w14:paraId="7204AE4B" w14:textId="38198000" w:rsidR="002A7D97" w:rsidRDefault="00612D04" w:rsidP="00F010EF">
      <w:pPr>
        <w:rPr>
          <w:lang w:eastAsia="ar-SA"/>
        </w:rPr>
      </w:pPr>
      <w:r>
        <w:rPr>
          <w:lang w:eastAsia="ar-SA"/>
        </w:rPr>
        <w:t xml:space="preserve">Masarykova univerzita aktuálně nabízí studium v </w:t>
      </w:r>
      <w:r w:rsidR="00C13F59">
        <w:rPr>
          <w:lang w:eastAsia="ar-SA"/>
        </w:rPr>
        <w:t xml:space="preserve">téměř </w:t>
      </w:r>
      <w:r>
        <w:rPr>
          <w:lang w:eastAsia="ar-SA"/>
        </w:rPr>
        <w:t>1</w:t>
      </w:r>
      <w:r w:rsidR="00C13F59">
        <w:rPr>
          <w:lang w:eastAsia="ar-SA"/>
        </w:rPr>
        <w:t>3</w:t>
      </w:r>
      <w:r>
        <w:rPr>
          <w:lang w:eastAsia="ar-SA"/>
        </w:rPr>
        <w:t>0 studijních oborech, ve kterých v současné době studuje zhruba 2</w:t>
      </w:r>
      <w:r w:rsidR="008F1BA7">
        <w:rPr>
          <w:lang w:eastAsia="ar-SA"/>
        </w:rPr>
        <w:t xml:space="preserve"> </w:t>
      </w:r>
      <w:r>
        <w:rPr>
          <w:lang w:eastAsia="ar-SA"/>
        </w:rPr>
        <w:t>800 doktorandů. Stěžejním tématem roku 2018 bylo získání institucionální akreditace a</w:t>
      </w:r>
      <w:r w:rsidR="00684BCC">
        <w:rPr>
          <w:lang w:eastAsia="ar-SA"/>
        </w:rPr>
        <w:t> </w:t>
      </w:r>
      <w:r>
        <w:rPr>
          <w:lang w:eastAsia="ar-SA"/>
        </w:rPr>
        <w:t>příprava změn v rámci doktorského studia</w:t>
      </w:r>
      <w:r w:rsidR="00B361C4">
        <w:rPr>
          <w:lang w:eastAsia="ar-SA"/>
        </w:rPr>
        <w:t>.</w:t>
      </w:r>
    </w:p>
    <w:p w14:paraId="596E0B9B" w14:textId="3526D9C1" w:rsidR="00612D04" w:rsidRDefault="00612D04" w:rsidP="00F010EF">
      <w:pPr>
        <w:rPr>
          <w:lang w:eastAsia="ar-SA"/>
        </w:rPr>
      </w:pPr>
      <w:r>
        <w:rPr>
          <w:lang w:eastAsia="ar-SA"/>
        </w:rPr>
        <w:t xml:space="preserve">Univerzita na přípravě a vedení doktorských studijních programů velmi </w:t>
      </w:r>
      <w:r w:rsidRPr="00D118CD">
        <w:rPr>
          <w:b/>
          <w:lang w:eastAsia="ar-SA"/>
        </w:rPr>
        <w:t>intenzivně spolupracuje s Akademií věd České republiky</w:t>
      </w:r>
      <w:r>
        <w:rPr>
          <w:lang w:eastAsia="ar-SA"/>
        </w:rPr>
        <w:t xml:space="preserve">. Tato spolupráce vedla k podpisu tří zásadních dokumentů v květnu a červnu 2018. Jedná se o </w:t>
      </w:r>
      <w:r w:rsidRPr="00091299">
        <w:rPr>
          <w:i/>
          <w:lang w:eastAsia="ar-SA"/>
        </w:rPr>
        <w:t>Memorandum o spolupráci</w:t>
      </w:r>
      <w:r>
        <w:rPr>
          <w:lang w:eastAsia="ar-SA"/>
        </w:rPr>
        <w:t xml:space="preserve">, </w:t>
      </w:r>
      <w:r w:rsidRPr="00091299">
        <w:rPr>
          <w:i/>
          <w:lang w:eastAsia="ar-SA"/>
        </w:rPr>
        <w:t>Dohodu o spolupráci při uskutečňování doktorských studijních programů</w:t>
      </w:r>
      <w:r>
        <w:rPr>
          <w:lang w:eastAsia="ar-SA"/>
        </w:rPr>
        <w:t xml:space="preserve"> a </w:t>
      </w:r>
      <w:r w:rsidRPr="00091299">
        <w:rPr>
          <w:i/>
          <w:lang w:eastAsia="ar-SA"/>
        </w:rPr>
        <w:t>Dohodu o výměnných pobytech</w:t>
      </w:r>
      <w:r>
        <w:rPr>
          <w:lang w:eastAsia="ar-SA"/>
        </w:rPr>
        <w:t>. Univerzita se mimo jiné zavázala k tomu, že na svém diplomu uvede spolupracující pracoviště Akademie věd</w:t>
      </w:r>
      <w:r w:rsidR="004717D1">
        <w:rPr>
          <w:lang w:eastAsia="ar-SA"/>
        </w:rPr>
        <w:t xml:space="preserve"> ČR</w:t>
      </w:r>
      <w:r>
        <w:rPr>
          <w:lang w:eastAsia="ar-SA"/>
        </w:rPr>
        <w:t xml:space="preserve"> v případě společně akreditovaného doktorského studijního programu.</w:t>
      </w:r>
    </w:p>
    <w:p w14:paraId="0112ABBE" w14:textId="77777777" w:rsidR="00B361C4" w:rsidRPr="000A1467" w:rsidRDefault="00B361C4" w:rsidP="00F010EF">
      <w:r>
        <w:t>N</w:t>
      </w:r>
      <w:r w:rsidRPr="000A1467">
        <w:t xml:space="preserve">a principech inovativních doktorských programů </w:t>
      </w:r>
      <w:r>
        <w:t>je postavený m</w:t>
      </w:r>
      <w:r w:rsidRPr="000A1467">
        <w:t xml:space="preserve">ezinárodní doktorský studijní program </w:t>
      </w:r>
      <w:r w:rsidRPr="000A1467">
        <w:rPr>
          <w:i/>
          <w:iCs/>
        </w:rPr>
        <w:t xml:space="preserve">Life Sciences </w:t>
      </w:r>
      <w:r w:rsidRPr="000A1467">
        <w:rPr>
          <w:iCs/>
        </w:rPr>
        <w:t xml:space="preserve">se specializací na bio-omics a strukturní biologii </w:t>
      </w:r>
      <w:r w:rsidRPr="000A1467">
        <w:t xml:space="preserve">realizovaný pod záštitou </w:t>
      </w:r>
      <w:r w:rsidRPr="00D118CD">
        <w:rPr>
          <w:b/>
        </w:rPr>
        <w:t>CEITEC PhD školy</w:t>
      </w:r>
      <w:r w:rsidRPr="000A1467">
        <w:t>.</w:t>
      </w:r>
      <w:r>
        <w:t xml:space="preserve"> </w:t>
      </w:r>
      <w:r w:rsidRPr="000A1467">
        <w:t xml:space="preserve">Důraz je kladen na vědeckou excelenci, atraktivní institucionální zázemí, napojení na nejmodernější technologickou infrastrukturu a osobní přístup </w:t>
      </w:r>
      <w:r>
        <w:t>i</w:t>
      </w:r>
      <w:r w:rsidRPr="000A1467">
        <w:t xml:space="preserve"> rozvoj měkkých a přenositelných dovedností. </w:t>
      </w:r>
    </w:p>
    <w:p w14:paraId="4453583D" w14:textId="77777777" w:rsidR="00B361C4" w:rsidRPr="000A1467" w:rsidRDefault="00B361C4" w:rsidP="00F010EF">
      <w:r>
        <w:t>V roce</w:t>
      </w:r>
      <w:r w:rsidRPr="000A1467">
        <w:t xml:space="preserve"> 2018 se pro rozvoj CEITEC PhD </w:t>
      </w:r>
      <w:r>
        <w:t>š</w:t>
      </w:r>
      <w:r w:rsidRPr="000A1467">
        <w:t xml:space="preserve">koly podařilo dosáhnout důležitých milníků. Na </w:t>
      </w:r>
      <w:r>
        <w:t xml:space="preserve">LF MU </w:t>
      </w:r>
      <w:r w:rsidRPr="000A1467">
        <w:t>byl akreditován biomedicínský Ph</w:t>
      </w:r>
      <w:r>
        <w:t>.</w:t>
      </w:r>
      <w:r w:rsidRPr="000A1467">
        <w:t>D</w:t>
      </w:r>
      <w:r>
        <w:t>.</w:t>
      </w:r>
      <w:r w:rsidRPr="000A1467">
        <w:t xml:space="preserve"> program, mj. zaměřený na molekulární medicínu. Byl ustanoven studentský výbor </w:t>
      </w:r>
      <w:r w:rsidRPr="00D118CD">
        <w:rPr>
          <w:i/>
        </w:rPr>
        <w:t>CEITEC PhD Student Committee</w:t>
      </w:r>
      <w:r w:rsidRPr="000A1467">
        <w:t xml:space="preserve"> a byl zřízen tzv. </w:t>
      </w:r>
      <w:r w:rsidRPr="00D118CD">
        <w:rPr>
          <w:i/>
        </w:rPr>
        <w:t>Bridge Fund</w:t>
      </w:r>
      <w:r w:rsidRPr="000A1467">
        <w:t xml:space="preserve">, </w:t>
      </w:r>
      <w:r w:rsidRPr="00D118CD">
        <w:rPr>
          <w:b/>
        </w:rPr>
        <w:t>fond pro podporu interdisciplinarity</w:t>
      </w:r>
      <w:r>
        <w:t xml:space="preserve"> </w:t>
      </w:r>
      <w:r w:rsidRPr="000A1467">
        <w:t>mezi Ph</w:t>
      </w:r>
      <w:r>
        <w:t>.</w:t>
      </w:r>
      <w:r w:rsidRPr="000A1467">
        <w:t>D</w:t>
      </w:r>
      <w:r>
        <w:t>.</w:t>
      </w:r>
      <w:r w:rsidRPr="000A1467">
        <w:t xml:space="preserve"> studenty pro propojení věd o živé přírodě s materiálovými vědami. </w:t>
      </w:r>
      <w:r>
        <w:t>Celkový p</w:t>
      </w:r>
      <w:r w:rsidRPr="000A1467">
        <w:t>očet Ph</w:t>
      </w:r>
      <w:r>
        <w:t>.</w:t>
      </w:r>
      <w:r w:rsidRPr="000A1467">
        <w:t>D</w:t>
      </w:r>
      <w:r>
        <w:t>.</w:t>
      </w:r>
      <w:r w:rsidRPr="000A1467">
        <w:t xml:space="preserve"> studentů v roce 2018 činil 289 osob z</w:t>
      </w:r>
      <w:r>
        <w:t xml:space="preserve">e </w:t>
      </w:r>
      <w:r w:rsidRPr="000A1467">
        <w:t>46 zemí světa,</w:t>
      </w:r>
      <w:r>
        <w:t xml:space="preserve"> </w:t>
      </w:r>
      <w:r w:rsidRPr="000A1467">
        <w:t xml:space="preserve">včetně studentů programu </w:t>
      </w:r>
      <w:r w:rsidRPr="00D118CD">
        <w:rPr>
          <w:i/>
        </w:rPr>
        <w:t>Life Sciences</w:t>
      </w:r>
      <w:r w:rsidRPr="000A1467">
        <w:t xml:space="preserve">, kde jich studuje 41. </w:t>
      </w:r>
    </w:p>
    <w:p w14:paraId="03747F9E" w14:textId="3952E85A" w:rsidR="00B361C4" w:rsidRDefault="00B361C4" w:rsidP="00F010EF">
      <w:r>
        <w:lastRenderedPageBreak/>
        <w:t>Navazující a</w:t>
      </w:r>
      <w:r w:rsidRPr="000A1467">
        <w:t xml:space="preserve">ktivitou je založení postdoktorální platformy v podobě </w:t>
      </w:r>
      <w:r w:rsidRPr="00193C48">
        <w:rPr>
          <w:b/>
          <w:i/>
        </w:rPr>
        <w:t>CEITEC Postdoc Peer Committee</w:t>
      </w:r>
      <w:r w:rsidRPr="000A1467">
        <w:t xml:space="preserve"> za účelem podpory postdoktorální komunity. </w:t>
      </w:r>
      <w:r>
        <w:t>C</w:t>
      </w:r>
      <w:r w:rsidRPr="000A1467">
        <w:t>ílem je příprava tréninkových a</w:t>
      </w:r>
      <w:r>
        <w:t> </w:t>
      </w:r>
      <w:r w:rsidRPr="000A1467">
        <w:t>rozvojových kurzů</w:t>
      </w:r>
      <w:r>
        <w:t xml:space="preserve"> </w:t>
      </w:r>
      <w:r w:rsidRPr="000A1467">
        <w:t xml:space="preserve">a přímé napojení postdoců do chodu organizace (např. jejich účastí ve vybraných poradních orgánech vedení). </w:t>
      </w:r>
    </w:p>
    <w:p w14:paraId="0040613A" w14:textId="5C9687F9" w:rsidR="00612D04" w:rsidRDefault="00612D04" w:rsidP="00F010EF">
      <w:pPr>
        <w:rPr>
          <w:lang w:eastAsia="ar-SA"/>
        </w:rPr>
      </w:pPr>
      <w:r>
        <w:rPr>
          <w:lang w:eastAsia="ar-SA"/>
        </w:rPr>
        <w:t xml:space="preserve">Na univerzitní platformě jsou vytvářeny nástroje jednak na podporu vedení doktorských studijních programů (např. kurzy pro školitele doktorandů), tak pro doktorandy napříč všemi obory. V jarním semestru roku 2018 probíhal kurz </w:t>
      </w:r>
      <w:r w:rsidRPr="00193C48">
        <w:rPr>
          <w:i/>
          <w:lang w:eastAsia="ar-SA"/>
        </w:rPr>
        <w:t>PREFEKT</w:t>
      </w:r>
      <w:r>
        <w:rPr>
          <w:lang w:eastAsia="ar-SA"/>
        </w:rPr>
        <w:t>. Doktorandi napříč všemi fakultami MU v něm získali jak teoretické základy, tak praktické dovednosti projektového řízení. Nabyté znalosti a dovednosti mohli také aplikovat na příkladech mezinárodních grantových žádostí (Horizon 2020, International Visegrad Fund apod.).</w:t>
      </w:r>
      <w:r w:rsidR="00B361C4">
        <w:rPr>
          <w:lang w:eastAsia="ar-SA"/>
        </w:rPr>
        <w:t xml:space="preserve"> Uspokojivě v průběhu let stoupá počet doktorandů </w:t>
      </w:r>
      <w:proofErr w:type="gramStart"/>
      <w:r w:rsidR="00B361C4">
        <w:rPr>
          <w:lang w:eastAsia="ar-SA"/>
        </w:rPr>
        <w:t>MU</w:t>
      </w:r>
      <w:proofErr w:type="gramEnd"/>
      <w:r w:rsidR="00B361C4">
        <w:rPr>
          <w:lang w:eastAsia="ar-SA"/>
        </w:rPr>
        <w:t>, jejichž studium se uskutečňuje pod dvojím vedením (tzv. cotutelle).</w:t>
      </w:r>
    </w:p>
    <w:p w14:paraId="40DE96E8" w14:textId="77777777" w:rsidR="00612D04" w:rsidRDefault="00612D04" w:rsidP="00F010EF">
      <w:pPr>
        <w:rPr>
          <w:lang w:eastAsia="ar-SA"/>
        </w:rPr>
      </w:pPr>
      <w:r>
        <w:rPr>
          <w:lang w:eastAsia="ar-SA"/>
        </w:rPr>
        <w:t xml:space="preserve">V srpnu 2018 se v Univerzitním centru Telč konala </w:t>
      </w:r>
      <w:r w:rsidRPr="00D118CD">
        <w:rPr>
          <w:b/>
          <w:lang w:eastAsia="ar-SA"/>
        </w:rPr>
        <w:t>letní škola pro doktorandy</w:t>
      </w:r>
      <w:r>
        <w:rPr>
          <w:lang w:eastAsia="ar-SA"/>
        </w:rPr>
        <w:t>, která cílila na rozvoj tzv. soft skills, zlepšení pedagogických dovedností a zlepšení schopnosti akademického psaní.</w:t>
      </w:r>
    </w:p>
    <w:p w14:paraId="3FBD7A13" w14:textId="779E3588" w:rsidR="00B361C4" w:rsidRDefault="00612D04" w:rsidP="00F010EF">
      <w:pPr>
        <w:rPr>
          <w:lang w:eastAsia="ar-SA"/>
        </w:rPr>
      </w:pPr>
      <w:r>
        <w:rPr>
          <w:lang w:eastAsia="ar-SA"/>
        </w:rPr>
        <w:t xml:space="preserve">Klíčovou aktivitou podporující interdisciplinaritu v rámci univerzity je celoroční cyklus přednášek zahraničních odborníků </w:t>
      </w:r>
      <w:r w:rsidRPr="00193C48">
        <w:rPr>
          <w:b/>
          <w:i/>
          <w:lang w:eastAsia="ar-SA"/>
        </w:rPr>
        <w:t>MUNI Seminar Series</w:t>
      </w:r>
      <w:r>
        <w:rPr>
          <w:lang w:eastAsia="ar-SA"/>
        </w:rPr>
        <w:t xml:space="preserve"> rozdělený na přednášky z oblasti přírodních věd </w:t>
      </w:r>
      <w:r w:rsidRPr="00D118CD">
        <w:rPr>
          <w:i/>
          <w:lang w:eastAsia="ar-SA"/>
        </w:rPr>
        <w:t>Life Sciences Seminar Series</w:t>
      </w:r>
      <w:r>
        <w:rPr>
          <w:lang w:eastAsia="ar-SA"/>
        </w:rPr>
        <w:t xml:space="preserve">, přednášky humanitních a společenskovědních oborů </w:t>
      </w:r>
      <w:r w:rsidRPr="00D118CD">
        <w:rPr>
          <w:i/>
          <w:lang w:eastAsia="ar-SA"/>
        </w:rPr>
        <w:t>Seminar Series in Social Sciences and Humanitites</w:t>
      </w:r>
      <w:r>
        <w:rPr>
          <w:lang w:eastAsia="ar-SA"/>
        </w:rPr>
        <w:t xml:space="preserve"> a přednášky z oblasti matematiky, fyziky a informatiky </w:t>
      </w:r>
      <w:r w:rsidRPr="00D118CD">
        <w:rPr>
          <w:i/>
          <w:lang w:eastAsia="ar-SA"/>
        </w:rPr>
        <w:t>Seminar Series in Mathematics, Physics and Computer Science</w:t>
      </w:r>
      <w:r>
        <w:rPr>
          <w:lang w:eastAsia="ar-SA"/>
        </w:rPr>
        <w:t xml:space="preserve">. </w:t>
      </w:r>
      <w:r w:rsidRPr="00F010EF">
        <w:rPr>
          <w:b/>
          <w:lang w:eastAsia="ar-SA"/>
        </w:rPr>
        <w:t>V roce 2018 se uskutečnilo celkem 26 přednášek.</w:t>
      </w:r>
      <w:r>
        <w:rPr>
          <w:lang w:eastAsia="ar-SA"/>
        </w:rPr>
        <w:t xml:space="preserve"> Zejména přednášky v oblasti Life Science se těší velké popularitě, každou přednášku </w:t>
      </w:r>
      <w:r w:rsidR="008F1BA7">
        <w:rPr>
          <w:lang w:eastAsia="ar-SA"/>
        </w:rPr>
        <w:t>z</w:t>
      </w:r>
      <w:r>
        <w:rPr>
          <w:lang w:eastAsia="ar-SA"/>
        </w:rPr>
        <w:t xml:space="preserve">hlédlo </w:t>
      </w:r>
      <w:r w:rsidR="002C5388">
        <w:rPr>
          <w:lang w:eastAsia="ar-SA"/>
        </w:rPr>
        <w:t xml:space="preserve">v průměru </w:t>
      </w:r>
      <w:r>
        <w:rPr>
          <w:lang w:eastAsia="ar-SA"/>
        </w:rPr>
        <w:t xml:space="preserve">více než 200 posluchačů. </w:t>
      </w:r>
    </w:p>
    <w:p w14:paraId="3A4B11B5" w14:textId="660D4E6F" w:rsidR="00612D04" w:rsidRDefault="00612D04" w:rsidP="00F010EF">
      <w:pPr>
        <w:rPr>
          <w:lang w:eastAsia="ar-SA"/>
        </w:rPr>
      </w:pPr>
      <w:r>
        <w:rPr>
          <w:lang w:eastAsia="ar-SA"/>
        </w:rPr>
        <w:t xml:space="preserve">Specializovanou nástavbou Seminar Series jsou </w:t>
      </w:r>
      <w:r w:rsidRPr="00193C48">
        <w:rPr>
          <w:b/>
          <w:i/>
          <w:lang w:eastAsia="ar-SA"/>
        </w:rPr>
        <w:t>Mendel Lectures</w:t>
      </w:r>
      <w:r>
        <w:rPr>
          <w:lang w:eastAsia="ar-SA"/>
        </w:rPr>
        <w:t xml:space="preserve">, v rámci </w:t>
      </w:r>
      <w:r w:rsidR="008F1BA7">
        <w:rPr>
          <w:lang w:eastAsia="ar-SA"/>
        </w:rPr>
        <w:t xml:space="preserve">nichž </w:t>
      </w:r>
      <w:r>
        <w:rPr>
          <w:lang w:eastAsia="ar-SA"/>
        </w:rPr>
        <w:t>přednáší</w:t>
      </w:r>
      <w:r w:rsidR="006B78C3">
        <w:rPr>
          <w:lang w:eastAsia="ar-SA"/>
        </w:rPr>
        <w:t xml:space="preserve"> na půdě Masarykovy univerzity</w:t>
      </w:r>
      <w:r>
        <w:rPr>
          <w:lang w:eastAsia="ar-SA"/>
        </w:rPr>
        <w:t xml:space="preserve"> laureáti Nobelovy ceny. Těchto akcí se v roce 2018 </w:t>
      </w:r>
      <w:r w:rsidR="008F1BA7">
        <w:rPr>
          <w:lang w:eastAsia="ar-SA"/>
        </w:rPr>
        <w:t>uskutečnilo celkem sedm</w:t>
      </w:r>
      <w:r>
        <w:rPr>
          <w:lang w:eastAsia="ar-SA"/>
        </w:rPr>
        <w:t>.</w:t>
      </w:r>
      <w:r w:rsidR="00B361C4">
        <w:rPr>
          <w:lang w:eastAsia="ar-SA"/>
        </w:rPr>
        <w:t xml:space="preserve"> </w:t>
      </w:r>
      <w:r>
        <w:rPr>
          <w:lang w:eastAsia="ar-SA"/>
        </w:rPr>
        <w:t>Přednášky se konají v Refektář</w:t>
      </w:r>
      <w:r w:rsidR="00B361C4">
        <w:rPr>
          <w:lang w:eastAsia="ar-SA"/>
        </w:rPr>
        <w:t>i</w:t>
      </w:r>
      <w:r>
        <w:rPr>
          <w:lang w:eastAsia="ar-SA"/>
        </w:rPr>
        <w:t xml:space="preserve"> Mendelova muzea </w:t>
      </w:r>
      <w:proofErr w:type="gramStart"/>
      <w:r>
        <w:rPr>
          <w:lang w:eastAsia="ar-SA"/>
        </w:rPr>
        <w:t>M</w:t>
      </w:r>
      <w:r w:rsidR="00B361C4">
        <w:rPr>
          <w:lang w:eastAsia="ar-SA"/>
        </w:rPr>
        <w:t>U</w:t>
      </w:r>
      <w:proofErr w:type="gramEnd"/>
      <w:r>
        <w:rPr>
          <w:lang w:eastAsia="ar-SA"/>
        </w:rPr>
        <w:t xml:space="preserve"> a jsou </w:t>
      </w:r>
      <w:r w:rsidRPr="00D118CD">
        <w:rPr>
          <w:b/>
          <w:lang w:eastAsia="ar-SA"/>
        </w:rPr>
        <w:t>otevřené pro doktorandy napříč všemi obory</w:t>
      </w:r>
      <w:r>
        <w:rPr>
          <w:lang w:eastAsia="ar-SA"/>
        </w:rPr>
        <w:t>, což přispívá k vzájemné interakci a interdisciplinární diskuz</w:t>
      </w:r>
      <w:r w:rsidR="00B361C4">
        <w:rPr>
          <w:lang w:eastAsia="ar-SA"/>
        </w:rPr>
        <w:t>i</w:t>
      </w:r>
      <w:r>
        <w:rPr>
          <w:lang w:eastAsia="ar-SA"/>
        </w:rPr>
        <w:t>.</w:t>
      </w:r>
    </w:p>
    <w:p w14:paraId="6CF32DB5" w14:textId="78159FEF" w:rsidR="00612D04" w:rsidRDefault="00612D04" w:rsidP="00F010EF">
      <w:pPr>
        <w:rPr>
          <w:lang w:eastAsia="ar-SA"/>
        </w:rPr>
      </w:pPr>
      <w:r>
        <w:rPr>
          <w:lang w:eastAsia="ar-SA"/>
        </w:rPr>
        <w:t xml:space="preserve">Studenti doktorských studijních programů jsou cíleně zapojováni do řešení výzkumných projektů a stávají se členy velkých výzkumných týmů. Tvůrčí činnost studentů, a to zejména doktorandů, je od roku 2010 podporována </w:t>
      </w:r>
      <w:r w:rsidRPr="00193C48">
        <w:rPr>
          <w:b/>
          <w:i/>
          <w:lang w:eastAsia="ar-SA"/>
        </w:rPr>
        <w:t>Soutěží o podporu studentských projektů</w:t>
      </w:r>
      <w:r>
        <w:rPr>
          <w:lang w:eastAsia="ar-SA"/>
        </w:rPr>
        <w:t>. Celková dotace na tuto soutěž v roce 2018 činila více než 138 308 tis. Kč, z níž byly hrazeny projekty specifického vysokoškolského výzkumu a studentské vědecké konference. V uplynulém roce bylo z prostředků určených na tuto soutěž podpořeno 169 projektů, z</w:t>
      </w:r>
      <w:r w:rsidR="006B78C3">
        <w:rPr>
          <w:lang w:eastAsia="ar-SA"/>
        </w:rPr>
        <w:t> </w:t>
      </w:r>
      <w:r>
        <w:rPr>
          <w:lang w:eastAsia="ar-SA"/>
        </w:rPr>
        <w:t>toho</w:t>
      </w:r>
      <w:r w:rsidR="006B78C3">
        <w:rPr>
          <w:lang w:eastAsia="ar-SA"/>
        </w:rPr>
        <w:t xml:space="preserve"> </w:t>
      </w:r>
      <w:r>
        <w:rPr>
          <w:lang w:eastAsia="ar-SA"/>
        </w:rPr>
        <w:t>10 studentských vědeckých konferencí.</w:t>
      </w:r>
    </w:p>
    <w:p w14:paraId="594DAEAF" w14:textId="5E683596" w:rsidR="00612D04" w:rsidRDefault="00612D04" w:rsidP="009664DF">
      <w:pPr>
        <w:rPr>
          <w:lang w:eastAsia="ar-SA"/>
        </w:rPr>
      </w:pPr>
      <w:proofErr w:type="gramStart"/>
      <w:r>
        <w:rPr>
          <w:lang w:eastAsia="ar-SA"/>
        </w:rPr>
        <w:t>MU</w:t>
      </w:r>
      <w:proofErr w:type="gramEnd"/>
      <w:r>
        <w:rPr>
          <w:lang w:eastAsia="ar-SA"/>
        </w:rPr>
        <w:t xml:space="preserve"> oceňuje každoročně výkony svých doktorandů</w:t>
      </w:r>
      <w:r w:rsidR="00B361C4">
        <w:rPr>
          <w:lang w:eastAsia="ar-SA"/>
        </w:rPr>
        <w:t xml:space="preserve"> </w:t>
      </w:r>
      <w:r>
        <w:rPr>
          <w:lang w:eastAsia="ar-SA"/>
        </w:rPr>
        <w:t xml:space="preserve">v rámci </w:t>
      </w:r>
      <w:r w:rsidRPr="00193C48">
        <w:rPr>
          <w:b/>
          <w:i/>
          <w:lang w:eastAsia="ar-SA"/>
        </w:rPr>
        <w:t>Cen rektora</w:t>
      </w:r>
      <w:r w:rsidRPr="00D118CD">
        <w:rPr>
          <w:b/>
          <w:lang w:eastAsia="ar-SA"/>
        </w:rPr>
        <w:t xml:space="preserve"> </w:t>
      </w:r>
      <w:r w:rsidRPr="00FC2C5D">
        <w:rPr>
          <w:lang w:eastAsia="ar-SA"/>
        </w:rPr>
        <w:t>v kategorii</w:t>
      </w:r>
      <w:r w:rsidRPr="00D118CD">
        <w:rPr>
          <w:b/>
          <w:lang w:eastAsia="ar-SA"/>
        </w:rPr>
        <w:t xml:space="preserve"> </w:t>
      </w:r>
      <w:r w:rsidRPr="00193C48">
        <w:rPr>
          <w:b/>
          <w:i/>
          <w:lang w:eastAsia="ar-SA"/>
        </w:rPr>
        <w:t>Nejlepší student doktorského studijního programu</w:t>
      </w:r>
      <w:r w:rsidRPr="00D118CD">
        <w:rPr>
          <w:b/>
          <w:lang w:eastAsia="ar-SA"/>
        </w:rPr>
        <w:t xml:space="preserve"> </w:t>
      </w:r>
      <w:r w:rsidRPr="00FC2C5D">
        <w:rPr>
          <w:lang w:eastAsia="ar-SA"/>
        </w:rPr>
        <w:t xml:space="preserve">a </w:t>
      </w:r>
      <w:r w:rsidRPr="00193C48">
        <w:rPr>
          <w:b/>
          <w:i/>
          <w:lang w:eastAsia="ar-SA"/>
        </w:rPr>
        <w:t>Nejlepší disertační práce</w:t>
      </w:r>
      <w:r>
        <w:rPr>
          <w:lang w:eastAsia="ar-SA"/>
        </w:rPr>
        <w:t>. Doktorandi MU nicméně nacházejí uznání také mimo rámec jejich domovské univerzity, a to jak na území České republiky, tak na poli mezinárodním.</w:t>
      </w:r>
      <w:r w:rsidR="00B361C4">
        <w:rPr>
          <w:lang w:eastAsia="ar-SA"/>
        </w:rPr>
        <w:t xml:space="preserve"> </w:t>
      </w:r>
    </w:p>
    <w:p w14:paraId="084D0662" w14:textId="23C370E0" w:rsidR="00C444D3" w:rsidRPr="00193C48" w:rsidRDefault="00C444D3" w:rsidP="00193C48">
      <w:pPr>
        <w:pStyle w:val="xmsonormal"/>
        <w:spacing w:line="276" w:lineRule="auto"/>
        <w:jc w:val="both"/>
        <w:rPr>
          <w:rFonts w:ascii="Arial" w:eastAsia="MS Mincho" w:hAnsi="Arial"/>
          <w:sz w:val="20"/>
          <w:szCs w:val="22"/>
          <w:lang w:eastAsia="ar-SA"/>
        </w:rPr>
      </w:pPr>
      <w:r w:rsidRPr="00193C48">
        <w:rPr>
          <w:rFonts w:ascii="Arial" w:eastAsia="MS Mincho" w:hAnsi="Arial"/>
          <w:b/>
          <w:sz w:val="20"/>
          <w:szCs w:val="22"/>
          <w:lang w:eastAsia="ar-SA"/>
        </w:rPr>
        <w:t>Pro školitele doktorandů</w:t>
      </w:r>
      <w:r w:rsidRPr="00193C48">
        <w:rPr>
          <w:rFonts w:ascii="Arial" w:eastAsia="MS Mincho" w:hAnsi="Arial"/>
          <w:sz w:val="20"/>
          <w:szCs w:val="22"/>
          <w:lang w:eastAsia="ar-SA"/>
        </w:rPr>
        <w:t xml:space="preserve"> proběhl </w:t>
      </w:r>
      <w:r w:rsidR="009664DF" w:rsidRPr="00193C48">
        <w:rPr>
          <w:rFonts w:ascii="Arial" w:eastAsia="MS Mincho" w:hAnsi="Arial"/>
          <w:sz w:val="20"/>
          <w:szCs w:val="22"/>
          <w:lang w:eastAsia="ar-SA"/>
        </w:rPr>
        <w:t xml:space="preserve">v září 2018 </w:t>
      </w:r>
      <w:r w:rsidRPr="00193C48">
        <w:rPr>
          <w:rFonts w:ascii="Arial" w:eastAsia="MS Mincho" w:hAnsi="Arial"/>
          <w:sz w:val="20"/>
          <w:szCs w:val="22"/>
          <w:lang w:eastAsia="ar-SA"/>
        </w:rPr>
        <w:t xml:space="preserve">kurz </w:t>
      </w:r>
      <w:r w:rsidR="009664DF" w:rsidRPr="00193C48">
        <w:rPr>
          <w:rFonts w:ascii="Arial" w:eastAsia="MS Mincho" w:hAnsi="Arial"/>
          <w:sz w:val="20"/>
          <w:szCs w:val="22"/>
          <w:lang w:eastAsia="ar-SA"/>
        </w:rPr>
        <w:t>ve formě w</w:t>
      </w:r>
      <w:r w:rsidRPr="00193C48">
        <w:rPr>
          <w:rFonts w:ascii="Arial" w:eastAsia="MS Mincho" w:hAnsi="Arial"/>
          <w:sz w:val="20"/>
          <w:szCs w:val="22"/>
          <w:lang w:eastAsia="ar-SA"/>
        </w:rPr>
        <w:t>orkshop</w:t>
      </w:r>
      <w:r w:rsidR="009664DF" w:rsidRPr="00193C48">
        <w:rPr>
          <w:rFonts w:ascii="Arial" w:eastAsia="MS Mincho" w:hAnsi="Arial"/>
          <w:sz w:val="20"/>
          <w:szCs w:val="22"/>
          <w:lang w:eastAsia="ar-SA"/>
        </w:rPr>
        <w:t xml:space="preserve">u, a to </w:t>
      </w:r>
      <w:r w:rsidRPr="00193C48">
        <w:rPr>
          <w:rFonts w:ascii="Arial" w:eastAsia="MS Mincho" w:hAnsi="Arial"/>
          <w:sz w:val="20"/>
          <w:szCs w:val="22"/>
          <w:lang w:eastAsia="ar-SA"/>
        </w:rPr>
        <w:t>na míru dle požadavků účastníků z předcházejícího ročníku ve spolupráci s kariérním centrem a Ph</w:t>
      </w:r>
      <w:r w:rsidR="009664DF" w:rsidRPr="00193C48">
        <w:rPr>
          <w:rFonts w:ascii="Arial" w:eastAsia="MS Mincho" w:hAnsi="Arial"/>
          <w:sz w:val="20"/>
          <w:szCs w:val="22"/>
          <w:lang w:eastAsia="ar-SA"/>
        </w:rPr>
        <w:t>.</w:t>
      </w:r>
      <w:r w:rsidRPr="00193C48">
        <w:rPr>
          <w:rFonts w:ascii="Arial" w:eastAsia="MS Mincho" w:hAnsi="Arial"/>
          <w:sz w:val="20"/>
          <w:szCs w:val="22"/>
          <w:lang w:eastAsia="ar-SA"/>
        </w:rPr>
        <w:t>D</w:t>
      </w:r>
      <w:r w:rsidR="009664DF" w:rsidRPr="00193C48">
        <w:rPr>
          <w:rFonts w:ascii="Arial" w:eastAsia="MS Mincho" w:hAnsi="Arial"/>
          <w:sz w:val="20"/>
          <w:szCs w:val="22"/>
          <w:lang w:eastAsia="ar-SA"/>
        </w:rPr>
        <w:t>.</w:t>
      </w:r>
      <w:r w:rsidRPr="00193C48">
        <w:rPr>
          <w:rFonts w:ascii="Arial" w:eastAsia="MS Mincho" w:hAnsi="Arial"/>
          <w:sz w:val="20"/>
          <w:szCs w:val="22"/>
          <w:lang w:eastAsia="ar-SA"/>
        </w:rPr>
        <w:t xml:space="preserve"> školou </w:t>
      </w:r>
      <w:r w:rsidRPr="00193C48">
        <w:rPr>
          <w:rFonts w:ascii="Arial" w:eastAsia="MS Mincho" w:hAnsi="Arial"/>
          <w:b/>
          <w:sz w:val="20"/>
          <w:szCs w:val="22"/>
          <w:lang w:eastAsia="ar-SA"/>
        </w:rPr>
        <w:t>Vídeňské univerzity</w:t>
      </w:r>
      <w:r w:rsidRPr="00193C48">
        <w:rPr>
          <w:rFonts w:ascii="Arial" w:eastAsia="MS Mincho" w:hAnsi="Arial"/>
          <w:sz w:val="20"/>
          <w:szCs w:val="22"/>
          <w:lang w:eastAsia="ar-SA"/>
        </w:rPr>
        <w:t xml:space="preserve">. Celý workshop byl veden ředitelem kariérního </w:t>
      </w:r>
      <w:r w:rsidRPr="00193C48">
        <w:rPr>
          <w:rFonts w:ascii="Arial" w:eastAsia="MS Mincho" w:hAnsi="Arial"/>
          <w:b/>
          <w:sz w:val="20"/>
          <w:szCs w:val="22"/>
          <w:lang w:eastAsia="ar-SA"/>
        </w:rPr>
        <w:t xml:space="preserve">centra Vídeňské univerzity </w:t>
      </w:r>
      <w:r w:rsidRPr="00193C48">
        <w:rPr>
          <w:rFonts w:ascii="Arial" w:eastAsia="MS Mincho" w:hAnsi="Arial"/>
          <w:sz w:val="20"/>
          <w:szCs w:val="22"/>
          <w:lang w:eastAsia="ar-SA"/>
        </w:rPr>
        <w:t>Lucase Zinnerem</w:t>
      </w:r>
      <w:r w:rsidRPr="00193C48">
        <w:rPr>
          <w:rFonts w:ascii="Arial" w:eastAsia="MS Mincho" w:hAnsi="Arial"/>
          <w:b/>
          <w:sz w:val="20"/>
          <w:szCs w:val="22"/>
          <w:lang w:eastAsia="ar-SA"/>
        </w:rPr>
        <w:t xml:space="preserve">. </w:t>
      </w:r>
      <w:r w:rsidRPr="00193C48">
        <w:rPr>
          <w:rFonts w:ascii="Arial" w:eastAsia="MS Mincho" w:hAnsi="Arial"/>
          <w:sz w:val="20"/>
          <w:szCs w:val="22"/>
          <w:lang w:eastAsia="ar-SA"/>
        </w:rPr>
        <w:t>Hlavní náplní byly</w:t>
      </w:r>
      <w:r w:rsidRPr="00193C48">
        <w:rPr>
          <w:rFonts w:ascii="Arial" w:eastAsia="MS Mincho" w:hAnsi="Arial"/>
          <w:b/>
          <w:sz w:val="20"/>
          <w:szCs w:val="22"/>
          <w:lang w:eastAsia="ar-SA"/>
        </w:rPr>
        <w:t xml:space="preserve"> nejmodernější</w:t>
      </w:r>
      <w:r w:rsidRPr="00193C48">
        <w:rPr>
          <w:rFonts w:ascii="Arial" w:eastAsia="MS Mincho" w:hAnsi="Arial"/>
          <w:sz w:val="20"/>
          <w:szCs w:val="22"/>
          <w:lang w:eastAsia="ar-SA"/>
        </w:rPr>
        <w:t xml:space="preserve"> </w:t>
      </w:r>
      <w:r w:rsidRPr="00193C48">
        <w:rPr>
          <w:rFonts w:ascii="Arial" w:eastAsia="MS Mincho" w:hAnsi="Arial"/>
          <w:b/>
          <w:sz w:val="20"/>
          <w:szCs w:val="22"/>
          <w:lang w:eastAsia="ar-SA"/>
        </w:rPr>
        <w:t>trendy ve vedení začínajících vědců</w:t>
      </w:r>
      <w:r w:rsidR="009664DF">
        <w:rPr>
          <w:rFonts w:ascii="Arial" w:eastAsia="MS Mincho" w:hAnsi="Arial"/>
          <w:sz w:val="20"/>
          <w:szCs w:val="22"/>
          <w:lang w:eastAsia="ar-SA"/>
        </w:rPr>
        <w:t>.</w:t>
      </w:r>
      <w:r w:rsidR="009664DF" w:rsidRPr="009664DF">
        <w:rPr>
          <w:rFonts w:ascii="Arial" w:eastAsia="MS Mincho" w:hAnsi="Arial"/>
          <w:sz w:val="20"/>
          <w:szCs w:val="22"/>
          <w:lang w:eastAsia="ar-SA"/>
        </w:rPr>
        <w:t xml:space="preserve"> P</w:t>
      </w:r>
      <w:r w:rsidRPr="00193C48">
        <w:rPr>
          <w:rFonts w:ascii="Arial" w:eastAsia="MS Mincho" w:hAnsi="Arial"/>
          <w:sz w:val="20"/>
          <w:szCs w:val="22"/>
          <w:lang w:eastAsia="ar-SA"/>
        </w:rPr>
        <w:t xml:space="preserve">ůlden byl věnován přijímacímu a výběrovému řízení pro detekování správných a motivovaných doktorandů a také </w:t>
      </w:r>
      <w:r w:rsidR="009664DF">
        <w:rPr>
          <w:rFonts w:ascii="Arial" w:eastAsia="MS Mincho" w:hAnsi="Arial"/>
          <w:sz w:val="20"/>
          <w:szCs w:val="22"/>
          <w:lang w:eastAsia="ar-SA"/>
        </w:rPr>
        <w:t>včasné identifikaci</w:t>
      </w:r>
      <w:r w:rsidRPr="00193C48">
        <w:rPr>
          <w:rFonts w:ascii="Arial" w:eastAsia="MS Mincho" w:hAnsi="Arial"/>
          <w:sz w:val="20"/>
          <w:szCs w:val="22"/>
          <w:lang w:eastAsia="ar-SA"/>
        </w:rPr>
        <w:t xml:space="preserve"> případných problémů.</w:t>
      </w:r>
      <w:r w:rsidR="009664DF">
        <w:rPr>
          <w:rFonts w:ascii="Arial" w:eastAsia="MS Mincho" w:hAnsi="Arial"/>
          <w:sz w:val="20"/>
          <w:szCs w:val="22"/>
          <w:lang w:eastAsia="ar-SA"/>
        </w:rPr>
        <w:t xml:space="preserve"> </w:t>
      </w:r>
      <w:r w:rsidRPr="00193C48">
        <w:rPr>
          <w:rFonts w:ascii="Arial" w:eastAsia="MS Mincho" w:hAnsi="Arial"/>
          <w:sz w:val="20"/>
          <w:szCs w:val="22"/>
          <w:lang w:eastAsia="ar-SA"/>
        </w:rPr>
        <w:t xml:space="preserve">Workshop byl velmi </w:t>
      </w:r>
      <w:proofErr w:type="gramStart"/>
      <w:r w:rsidRPr="00193C48">
        <w:rPr>
          <w:rFonts w:ascii="Arial" w:eastAsia="MS Mincho" w:hAnsi="Arial"/>
          <w:sz w:val="20"/>
          <w:szCs w:val="22"/>
          <w:lang w:eastAsia="ar-SA"/>
        </w:rPr>
        <w:t>interaktivní a proto</w:t>
      </w:r>
      <w:proofErr w:type="gramEnd"/>
      <w:r w:rsidRPr="00193C48">
        <w:rPr>
          <w:rFonts w:ascii="Arial" w:eastAsia="MS Mincho" w:hAnsi="Arial"/>
          <w:sz w:val="20"/>
          <w:szCs w:val="22"/>
          <w:lang w:eastAsia="ar-SA"/>
        </w:rPr>
        <w:t xml:space="preserve"> byla</w:t>
      </w:r>
      <w:r w:rsidR="009664DF">
        <w:rPr>
          <w:rFonts w:ascii="Arial" w:eastAsia="MS Mincho" w:hAnsi="Arial"/>
          <w:sz w:val="20"/>
          <w:szCs w:val="22"/>
          <w:lang w:eastAsia="ar-SA"/>
        </w:rPr>
        <w:t xml:space="preserve"> jeho</w:t>
      </w:r>
      <w:r w:rsidRPr="00193C48">
        <w:rPr>
          <w:rFonts w:ascii="Arial" w:eastAsia="MS Mincho" w:hAnsi="Arial"/>
          <w:sz w:val="20"/>
          <w:szCs w:val="22"/>
          <w:lang w:eastAsia="ar-SA"/>
        </w:rPr>
        <w:t xml:space="preserve"> kapacita omezena na 12 účastníků. </w:t>
      </w:r>
      <w:r w:rsidR="009664DF" w:rsidRPr="009664DF">
        <w:rPr>
          <w:rFonts w:ascii="Arial" w:eastAsia="MS Mincho" w:hAnsi="Arial"/>
          <w:sz w:val="20"/>
          <w:szCs w:val="22"/>
          <w:lang w:eastAsia="ar-SA"/>
        </w:rPr>
        <w:t>C</w:t>
      </w:r>
      <w:r w:rsidRPr="00193C48">
        <w:rPr>
          <w:rFonts w:ascii="Arial" w:eastAsia="MS Mincho" w:hAnsi="Arial"/>
          <w:sz w:val="20"/>
          <w:szCs w:val="22"/>
          <w:lang w:eastAsia="ar-SA"/>
        </w:rPr>
        <w:t>elý workshop velmi výrazně oživilo složení školitelek a školitelů z </w:t>
      </w:r>
      <w:r w:rsidR="009664DF">
        <w:rPr>
          <w:rFonts w:ascii="Arial" w:eastAsia="MS Mincho" w:hAnsi="Arial"/>
          <w:sz w:val="20"/>
          <w:szCs w:val="22"/>
          <w:lang w:eastAsia="ar-SA"/>
        </w:rPr>
        <w:t>rozmanitých</w:t>
      </w:r>
      <w:r w:rsidRPr="00193C48">
        <w:rPr>
          <w:rFonts w:ascii="Arial" w:eastAsia="MS Mincho" w:hAnsi="Arial"/>
          <w:sz w:val="20"/>
          <w:szCs w:val="22"/>
          <w:lang w:eastAsia="ar-SA"/>
        </w:rPr>
        <w:t xml:space="preserve"> oborů výzkumu (sociologie, chemie, kinantropologie atd.)</w:t>
      </w:r>
      <w:r w:rsidR="009664DF">
        <w:rPr>
          <w:rFonts w:ascii="Arial" w:eastAsia="MS Mincho" w:hAnsi="Arial"/>
          <w:sz w:val="20"/>
          <w:szCs w:val="22"/>
          <w:lang w:eastAsia="ar-SA"/>
        </w:rPr>
        <w:t>.</w:t>
      </w:r>
    </w:p>
    <w:p w14:paraId="5679FBB4" w14:textId="77777777" w:rsidR="00C444D3" w:rsidRPr="00612D04" w:rsidRDefault="00C444D3" w:rsidP="00F010EF">
      <w:pPr>
        <w:rPr>
          <w:lang w:eastAsia="ar-SA"/>
        </w:rPr>
      </w:pPr>
    </w:p>
    <w:p w14:paraId="3B1FD378" w14:textId="144AEA60" w:rsidR="003B7FCC" w:rsidRDefault="000A524B" w:rsidP="003B7FCC">
      <w:pPr>
        <w:pStyle w:val="Nadpis2"/>
      </w:pPr>
      <w:bookmarkStart w:id="50" w:name="_Toc516817627"/>
      <w:bookmarkStart w:id="51" w:name="_Toc8676991"/>
      <w:r>
        <w:lastRenderedPageBreak/>
        <w:t>Doktorské studijní programy a p</w:t>
      </w:r>
      <w:r w:rsidR="003B7FCC" w:rsidRPr="00095F93">
        <w:t>odpůrné</w:t>
      </w:r>
      <w:r>
        <w:t xml:space="preserve"> programy a</w:t>
      </w:r>
      <w:r w:rsidR="003B7FCC" w:rsidRPr="00095F93">
        <w:t xml:space="preserve"> akt</w:t>
      </w:r>
      <w:r>
        <w:t>ivity pro doktorandy ze strany</w:t>
      </w:r>
      <w:r w:rsidR="003B7FCC" w:rsidRPr="00095F93">
        <w:t xml:space="preserve"> fakul</w:t>
      </w:r>
      <w:bookmarkEnd w:id="50"/>
      <w:r>
        <w:t>t</w:t>
      </w:r>
      <w:bookmarkEnd w:id="51"/>
    </w:p>
    <w:p w14:paraId="1C40F7B2" w14:textId="52DA8733" w:rsidR="00F85192" w:rsidRDefault="003C1E6A" w:rsidP="00D118CD">
      <w:r>
        <w:t xml:space="preserve">Své doktorské studenty se snaží motivovat a podporovat jednotlivé fakulty prostřednictvím </w:t>
      </w:r>
      <w:r w:rsidR="002A7D97">
        <w:t xml:space="preserve">podpůrných </w:t>
      </w:r>
      <w:r>
        <w:t>program</w:t>
      </w:r>
      <w:r w:rsidR="002A7D97">
        <w:t>ů</w:t>
      </w:r>
      <w:r>
        <w:t xml:space="preserve">, grantů nebo ocenění. </w:t>
      </w:r>
    </w:p>
    <w:p w14:paraId="66B73ECE" w14:textId="24819B80" w:rsidR="008C7DE4" w:rsidRPr="00D118CD" w:rsidRDefault="008C7DE4" w:rsidP="00D118CD">
      <w:pPr>
        <w:rPr>
          <w:rFonts w:cs="Arial"/>
          <w:szCs w:val="20"/>
          <w:lang w:eastAsia="ar-SA"/>
        </w:rPr>
      </w:pPr>
      <w:r w:rsidRPr="00D118CD">
        <w:rPr>
          <w:b/>
        </w:rPr>
        <w:t>FI MU</w:t>
      </w:r>
      <w:r>
        <w:t xml:space="preserve"> ustanovila </w:t>
      </w:r>
      <w:r w:rsidRPr="00D118CD">
        <w:rPr>
          <w:b/>
        </w:rPr>
        <w:t>nový stipendijní program</w:t>
      </w:r>
      <w:r>
        <w:t xml:space="preserve"> pro zvýšení atraktivity doktorského studia</w:t>
      </w:r>
      <w:r w:rsidR="00A15FE4">
        <w:t>,</w:t>
      </w:r>
      <w:r>
        <w:t xml:space="preserve"> </w:t>
      </w:r>
      <w:r w:rsidR="00F85192">
        <w:t xml:space="preserve">v jehož rámci je navyšována částka pravidelného doktorského stipendia všem doktorským studentům prvního ročníku a těm ve vyšších ročnících, kteří mají kvalitní </w:t>
      </w:r>
      <w:r w:rsidR="001B7531">
        <w:t>publikační výsledky</w:t>
      </w:r>
      <w:r w:rsidR="00F85192">
        <w:t>. Ú</w:t>
      </w:r>
      <w:r w:rsidR="00DC7538">
        <w:t>spěšně pokračuj</w:t>
      </w:r>
      <w:r w:rsidR="00A15FE4">
        <w:t xml:space="preserve">e </w:t>
      </w:r>
      <w:r w:rsidR="00DC7538">
        <w:t>již zaveden</w:t>
      </w:r>
      <w:r w:rsidR="00A15FE4">
        <w:t>ý</w:t>
      </w:r>
      <w:r w:rsidR="00DC7538">
        <w:t xml:space="preserve"> stipendijní program, </w:t>
      </w:r>
      <w:r w:rsidR="009438C1">
        <w:t>kdy jsou</w:t>
      </w:r>
      <w:r w:rsidR="00DC7538">
        <w:t xml:space="preserve"> vytv</w:t>
      </w:r>
      <w:r w:rsidR="009438C1">
        <w:t>ářeny</w:t>
      </w:r>
      <w:r w:rsidR="00DC7538">
        <w:t xml:space="preserve"> </w:t>
      </w:r>
      <w:r w:rsidR="00DC7538" w:rsidRPr="00193C48">
        <w:t>lépe placen</w:t>
      </w:r>
      <w:r w:rsidR="009438C1" w:rsidRPr="00193C48">
        <w:t>é</w:t>
      </w:r>
      <w:r w:rsidR="00DC7538" w:rsidRPr="00193C48">
        <w:t xml:space="preserve"> pozic</w:t>
      </w:r>
      <w:r w:rsidR="009438C1" w:rsidRPr="00193C48">
        <w:t>e</w:t>
      </w:r>
      <w:r w:rsidR="00DC7538" w:rsidRPr="00193C48">
        <w:t xml:space="preserve"> pro talentované doktorské studenty</w:t>
      </w:r>
      <w:r w:rsidR="00F85192" w:rsidRPr="001B7531">
        <w:t>.</w:t>
      </w:r>
      <w:r w:rsidR="009438C1" w:rsidRPr="00091299">
        <w:t xml:space="preserve"> </w:t>
      </w:r>
    </w:p>
    <w:p w14:paraId="7ABAB9C4" w14:textId="7D610074" w:rsidR="003C1E6A" w:rsidRDefault="003C1E6A">
      <w:pPr>
        <w:rPr>
          <w:rFonts w:asciiTheme="minorHAnsi" w:hAnsiTheme="minorHAnsi" w:cstheme="minorHAnsi"/>
          <w:lang w:eastAsia="ar-SA"/>
        </w:rPr>
      </w:pPr>
      <w:r>
        <w:rPr>
          <w:lang w:eastAsia="ar-SA"/>
        </w:rPr>
        <w:t xml:space="preserve">Na </w:t>
      </w:r>
      <w:r w:rsidRPr="00D118CD">
        <w:rPr>
          <w:b/>
          <w:lang w:eastAsia="ar-SA"/>
        </w:rPr>
        <w:t>ESF MU</w:t>
      </w:r>
      <w:r>
        <w:rPr>
          <w:lang w:eastAsia="ar-SA"/>
        </w:rPr>
        <w:t xml:space="preserve"> byly doktorandům věnovány </w:t>
      </w:r>
      <w:r w:rsidR="006F6331" w:rsidRPr="00193C48">
        <w:rPr>
          <w:b/>
          <w:i/>
          <w:lang w:eastAsia="ar-SA"/>
        </w:rPr>
        <w:t>Masaryk University Economic Seminars</w:t>
      </w:r>
      <w:r w:rsidR="006F6331">
        <w:rPr>
          <w:lang w:eastAsia="ar-SA"/>
        </w:rPr>
        <w:t xml:space="preserve">, </w:t>
      </w:r>
      <w:bookmarkStart w:id="52" w:name="_Hlk6345110"/>
      <w:r w:rsidR="006F6331">
        <w:rPr>
          <w:lang w:eastAsia="ar-SA"/>
        </w:rPr>
        <w:t>tzv.</w:t>
      </w:r>
      <w:r w:rsidR="006F6331" w:rsidRPr="006F6331">
        <w:rPr>
          <w:lang w:eastAsia="ar-SA"/>
        </w:rPr>
        <w:t xml:space="preserve"> </w:t>
      </w:r>
      <w:r>
        <w:rPr>
          <w:lang w:eastAsia="ar-SA"/>
        </w:rPr>
        <w:t>MUES semináře, které představují platformu pro prezentaci a diskuzi ekonomických témat mezi výzkumníky, studenty a</w:t>
      </w:r>
      <w:r w:rsidR="000E3CF8">
        <w:rPr>
          <w:lang w:eastAsia="ar-SA"/>
        </w:rPr>
        <w:t> </w:t>
      </w:r>
      <w:r>
        <w:rPr>
          <w:lang w:eastAsia="ar-SA"/>
        </w:rPr>
        <w:t>veřejností</w:t>
      </w:r>
      <w:r w:rsidR="006F6331">
        <w:rPr>
          <w:lang w:eastAsia="ar-SA"/>
        </w:rPr>
        <w:t xml:space="preserve">. V květnu se na fakultě </w:t>
      </w:r>
      <w:r w:rsidR="000C3AD4">
        <w:rPr>
          <w:lang w:eastAsia="ar-SA"/>
        </w:rPr>
        <w:t xml:space="preserve">dále </w:t>
      </w:r>
      <w:r w:rsidR="006F6331">
        <w:rPr>
          <w:lang w:eastAsia="ar-SA"/>
        </w:rPr>
        <w:t xml:space="preserve">uskutečnila </w:t>
      </w:r>
      <w:r w:rsidR="009438C1">
        <w:rPr>
          <w:lang w:eastAsia="ar-SA"/>
        </w:rPr>
        <w:t xml:space="preserve">mezinárodní </w:t>
      </w:r>
      <w:r w:rsidR="006F6331">
        <w:rPr>
          <w:lang w:eastAsia="ar-SA"/>
        </w:rPr>
        <w:t xml:space="preserve">konference </w:t>
      </w:r>
      <w:r w:rsidR="006F6331" w:rsidRPr="00193C48">
        <w:rPr>
          <w:rFonts w:asciiTheme="minorHAnsi" w:hAnsiTheme="minorHAnsi" w:cstheme="minorHAnsi"/>
          <w:i/>
          <w:lang w:eastAsia="ar-SA"/>
        </w:rPr>
        <w:t>Young Economists' Meeting in Brno</w:t>
      </w:r>
      <w:r w:rsidR="006F6331" w:rsidRPr="001B7531">
        <w:rPr>
          <w:rFonts w:asciiTheme="minorHAnsi" w:hAnsiTheme="minorHAnsi" w:cstheme="minorHAnsi"/>
          <w:lang w:eastAsia="ar-SA"/>
        </w:rPr>
        <w:t>.</w:t>
      </w:r>
      <w:bookmarkEnd w:id="52"/>
    </w:p>
    <w:p w14:paraId="5F15013D" w14:textId="1B8C57C1" w:rsidR="00713619" w:rsidRDefault="00713619">
      <w:pPr>
        <w:rPr>
          <w:lang w:eastAsia="ar-SA"/>
        </w:rPr>
      </w:pPr>
      <w:r>
        <w:rPr>
          <w:lang w:eastAsia="ar-SA"/>
        </w:rPr>
        <w:t>Od podzimního semestru roku 2018 je v</w:t>
      </w:r>
      <w:r w:rsidR="009438C1">
        <w:rPr>
          <w:lang w:eastAsia="ar-SA"/>
        </w:rPr>
        <w:t> </w:t>
      </w:r>
      <w:r>
        <w:rPr>
          <w:lang w:eastAsia="ar-SA"/>
        </w:rPr>
        <w:t>rámci</w:t>
      </w:r>
      <w:r w:rsidR="009438C1">
        <w:rPr>
          <w:lang w:eastAsia="ar-SA"/>
        </w:rPr>
        <w:t xml:space="preserve"> doktorského</w:t>
      </w:r>
      <w:r>
        <w:rPr>
          <w:lang w:eastAsia="ar-SA"/>
        </w:rPr>
        <w:t xml:space="preserve"> studia </w:t>
      </w:r>
      <w:r w:rsidR="009438C1">
        <w:rPr>
          <w:lang w:eastAsia="ar-SA"/>
        </w:rPr>
        <w:t xml:space="preserve">na </w:t>
      </w:r>
      <w:r w:rsidR="009438C1" w:rsidRPr="00FC2C5D">
        <w:rPr>
          <w:b/>
          <w:lang w:eastAsia="ar-SA"/>
        </w:rPr>
        <w:t>FSpS MU</w:t>
      </w:r>
      <w:r>
        <w:rPr>
          <w:lang w:eastAsia="ar-SA"/>
        </w:rPr>
        <w:t xml:space="preserve"> realizována </w:t>
      </w:r>
      <w:r w:rsidRPr="00193C48">
        <w:rPr>
          <w:b/>
          <w:lang w:eastAsia="ar-SA"/>
        </w:rPr>
        <w:t>vnitro-programová konference</w:t>
      </w:r>
      <w:r>
        <w:rPr>
          <w:lang w:eastAsia="ar-SA"/>
        </w:rPr>
        <w:t xml:space="preserve"> s cílem prezentovat stav příprav a realizace disertační práce. Aktivní účast na</w:t>
      </w:r>
      <w:r w:rsidR="00E0260B">
        <w:rPr>
          <w:lang w:eastAsia="ar-SA"/>
        </w:rPr>
        <w:t> </w:t>
      </w:r>
      <w:r>
        <w:rPr>
          <w:lang w:eastAsia="ar-SA"/>
        </w:rPr>
        <w:t>konferenci je součástí</w:t>
      </w:r>
      <w:r w:rsidRPr="00F2475A">
        <w:rPr>
          <w:lang w:eastAsia="ar-SA"/>
        </w:rPr>
        <w:t xml:space="preserve"> </w:t>
      </w:r>
      <w:r>
        <w:rPr>
          <w:lang w:eastAsia="ar-SA"/>
        </w:rPr>
        <w:t xml:space="preserve">podmínek k úspěšnému dokončení Ph.D. studia. </w:t>
      </w:r>
    </w:p>
    <w:p w14:paraId="1A9D5449" w14:textId="4C7E4D94" w:rsidR="00713619" w:rsidRDefault="00F85192">
      <w:pPr>
        <w:rPr>
          <w:i/>
          <w:color w:val="000000" w:themeColor="text1"/>
          <w:lang w:eastAsia="ar-SA"/>
        </w:rPr>
      </w:pPr>
      <w:r w:rsidRPr="00D118CD">
        <w:rPr>
          <w:b/>
          <w:color w:val="000000" w:themeColor="text1"/>
          <w:lang w:eastAsia="ar-SA"/>
        </w:rPr>
        <w:t>FF MU</w:t>
      </w:r>
      <w:r>
        <w:rPr>
          <w:color w:val="000000" w:themeColor="text1"/>
          <w:lang w:eastAsia="ar-SA"/>
        </w:rPr>
        <w:t xml:space="preserve"> </w:t>
      </w:r>
      <w:r w:rsidR="001B7531">
        <w:rPr>
          <w:color w:val="000000" w:themeColor="text1"/>
          <w:lang w:eastAsia="ar-SA"/>
        </w:rPr>
        <w:t xml:space="preserve">zavedla </w:t>
      </w:r>
      <w:r w:rsidRPr="00D118CD">
        <w:rPr>
          <w:b/>
          <w:color w:val="000000" w:themeColor="text1"/>
          <w:lang w:eastAsia="ar-SA"/>
        </w:rPr>
        <w:t>stipendium pro excelentní doktorské studenty</w:t>
      </w:r>
      <w:r>
        <w:rPr>
          <w:color w:val="000000" w:themeColor="text1"/>
          <w:lang w:eastAsia="ar-SA"/>
        </w:rPr>
        <w:t>, tedy</w:t>
      </w:r>
      <w:r w:rsidRPr="00F72490">
        <w:rPr>
          <w:color w:val="000000" w:themeColor="text1"/>
          <w:lang w:eastAsia="ar-SA"/>
        </w:rPr>
        <w:t xml:space="preserve"> celoroční speciální stipendium pro 15 nejlepších studentů doktorského studia</w:t>
      </w:r>
      <w:r>
        <w:rPr>
          <w:color w:val="000000" w:themeColor="text1"/>
          <w:lang w:eastAsia="ar-SA"/>
        </w:rPr>
        <w:t xml:space="preserve">. </w:t>
      </w:r>
      <w:r w:rsidR="00713619">
        <w:rPr>
          <w:color w:val="000000" w:themeColor="text1"/>
          <w:lang w:eastAsia="ar-SA"/>
        </w:rPr>
        <w:t>Jako podpora studia k úspěšnému dosažení Ph.D. titulu</w:t>
      </w:r>
      <w:r w:rsidR="009438C1">
        <w:rPr>
          <w:color w:val="000000" w:themeColor="text1"/>
          <w:lang w:eastAsia="ar-SA"/>
        </w:rPr>
        <w:t xml:space="preserve"> na </w:t>
      </w:r>
      <w:r w:rsidR="009438C1" w:rsidRPr="00FC2C5D">
        <w:rPr>
          <w:b/>
          <w:color w:val="000000" w:themeColor="text1"/>
          <w:lang w:eastAsia="ar-SA"/>
        </w:rPr>
        <w:t>FF MU</w:t>
      </w:r>
      <w:r w:rsidR="00713619">
        <w:rPr>
          <w:color w:val="000000" w:themeColor="text1"/>
          <w:lang w:eastAsia="ar-SA"/>
        </w:rPr>
        <w:t xml:space="preserve"> fungují také </w:t>
      </w:r>
      <w:r w:rsidR="00713619" w:rsidRPr="00193C48">
        <w:rPr>
          <w:color w:val="000000" w:themeColor="text1"/>
          <w:lang w:eastAsia="ar-SA"/>
        </w:rPr>
        <w:t>transverzální metodologické semináře</w:t>
      </w:r>
      <w:r w:rsidR="00713619">
        <w:rPr>
          <w:color w:val="000000" w:themeColor="text1"/>
          <w:lang w:eastAsia="ar-SA"/>
        </w:rPr>
        <w:t xml:space="preserve">. Fakulta je zároveň dějištěm </w:t>
      </w:r>
      <w:r w:rsidR="00DC7538">
        <w:rPr>
          <w:color w:val="000000" w:themeColor="text1"/>
          <w:lang w:eastAsia="ar-SA"/>
        </w:rPr>
        <w:t>velkého počtu</w:t>
      </w:r>
      <w:r w:rsidR="00713619">
        <w:rPr>
          <w:color w:val="000000" w:themeColor="text1"/>
          <w:lang w:eastAsia="ar-SA"/>
        </w:rPr>
        <w:t xml:space="preserve"> doktorských konferencí,</w:t>
      </w:r>
      <w:r w:rsidR="00DC7538">
        <w:rPr>
          <w:color w:val="000000" w:themeColor="text1"/>
          <w:lang w:eastAsia="ar-SA"/>
        </w:rPr>
        <w:t xml:space="preserve"> které jsou v gesci jednotlivých oborů a kateder.</w:t>
      </w:r>
      <w:r w:rsidR="00713619">
        <w:rPr>
          <w:color w:val="000000" w:themeColor="text1"/>
          <w:lang w:eastAsia="ar-SA"/>
        </w:rPr>
        <w:t xml:space="preserve"> </w:t>
      </w:r>
    </w:p>
    <w:p w14:paraId="18644504" w14:textId="4BD21ABE" w:rsidR="0042730F" w:rsidRPr="00D118CD" w:rsidRDefault="00C668CD">
      <w:pPr>
        <w:rPr>
          <w:color w:val="000000" w:themeColor="text1"/>
          <w:lang w:eastAsia="ar-SA"/>
        </w:rPr>
      </w:pPr>
      <w:r>
        <w:rPr>
          <w:color w:val="000000" w:themeColor="text1"/>
          <w:lang w:eastAsia="ar-SA"/>
        </w:rPr>
        <w:t xml:space="preserve">Na </w:t>
      </w:r>
      <w:r w:rsidRPr="00FC2C5D">
        <w:rPr>
          <w:b/>
          <w:color w:val="000000" w:themeColor="text1"/>
          <w:lang w:eastAsia="ar-SA"/>
        </w:rPr>
        <w:t>PrF MU</w:t>
      </w:r>
      <w:r>
        <w:rPr>
          <w:color w:val="000000" w:themeColor="text1"/>
          <w:lang w:eastAsia="ar-SA"/>
        </w:rPr>
        <w:t xml:space="preserve"> se p</w:t>
      </w:r>
      <w:r w:rsidR="0042730F">
        <w:rPr>
          <w:color w:val="000000" w:themeColor="text1"/>
          <w:lang w:eastAsia="ar-SA"/>
        </w:rPr>
        <w:t xml:space="preserve">ravidelně se koná mezinárodní konference pro mladé vědce a doktorské studenty </w:t>
      </w:r>
      <w:r w:rsidR="0042730F" w:rsidRPr="00C563B7">
        <w:rPr>
          <w:i/>
          <w:color w:val="000000" w:themeColor="text1"/>
          <w:lang w:eastAsia="ar-SA"/>
        </w:rPr>
        <w:t>COFOLA International</w:t>
      </w:r>
      <w:r w:rsidR="0042730F">
        <w:rPr>
          <w:color w:val="000000" w:themeColor="text1"/>
          <w:lang w:eastAsia="ar-SA"/>
        </w:rPr>
        <w:t xml:space="preserve">. </w:t>
      </w:r>
      <w:r w:rsidR="007C11D4">
        <w:rPr>
          <w:color w:val="000000" w:themeColor="text1"/>
          <w:lang w:eastAsia="ar-SA"/>
        </w:rPr>
        <w:t>V</w:t>
      </w:r>
      <w:r w:rsidR="007C11D4" w:rsidRPr="007C11D4">
        <w:rPr>
          <w:color w:val="000000" w:themeColor="text1"/>
          <w:lang w:eastAsia="ar-SA"/>
        </w:rPr>
        <w:t xml:space="preserve"> rámci posílení metodologického základu </w:t>
      </w:r>
      <w:r w:rsidR="007C11D4">
        <w:rPr>
          <w:color w:val="000000" w:themeColor="text1"/>
          <w:lang w:eastAsia="ar-SA"/>
        </w:rPr>
        <w:t xml:space="preserve">doktorského </w:t>
      </w:r>
      <w:r w:rsidR="007C11D4" w:rsidRPr="007C11D4">
        <w:rPr>
          <w:color w:val="000000" w:themeColor="text1"/>
          <w:lang w:eastAsia="ar-SA"/>
        </w:rPr>
        <w:t xml:space="preserve">studia </w:t>
      </w:r>
      <w:r w:rsidR="007C11D4">
        <w:rPr>
          <w:color w:val="000000" w:themeColor="text1"/>
          <w:lang w:eastAsia="ar-SA"/>
        </w:rPr>
        <w:t>byl zaveden předmět</w:t>
      </w:r>
      <w:r w:rsidR="007C11D4" w:rsidRPr="007C11D4">
        <w:rPr>
          <w:color w:val="000000" w:themeColor="text1"/>
          <w:lang w:eastAsia="ar-SA"/>
        </w:rPr>
        <w:t xml:space="preserve"> </w:t>
      </w:r>
      <w:r w:rsidR="007C11D4" w:rsidRPr="00193C48">
        <w:rPr>
          <w:b/>
          <w:i/>
          <w:color w:val="000000" w:themeColor="text1"/>
          <w:lang w:eastAsia="ar-SA"/>
        </w:rPr>
        <w:t>Výzkum v</w:t>
      </w:r>
      <w:r w:rsidR="00DC7538" w:rsidRPr="00193C48">
        <w:rPr>
          <w:b/>
          <w:i/>
          <w:color w:val="000000" w:themeColor="text1"/>
          <w:lang w:eastAsia="ar-SA"/>
        </w:rPr>
        <w:t> </w:t>
      </w:r>
      <w:r w:rsidR="007C11D4" w:rsidRPr="00193C48">
        <w:rPr>
          <w:b/>
          <w:i/>
          <w:color w:val="000000" w:themeColor="text1"/>
          <w:lang w:eastAsia="ar-SA"/>
        </w:rPr>
        <w:t>právu a metody vědecké práce</w:t>
      </w:r>
      <w:r w:rsidR="007C11D4">
        <w:rPr>
          <w:i/>
          <w:color w:val="000000" w:themeColor="text1"/>
          <w:lang w:eastAsia="ar-SA"/>
        </w:rPr>
        <w:t>.</w:t>
      </w:r>
    </w:p>
    <w:p w14:paraId="7E499456" w14:textId="465729E0" w:rsidR="004342E2" w:rsidRDefault="004342E2">
      <w:pPr>
        <w:rPr>
          <w:rFonts w:cs="Arial"/>
          <w:szCs w:val="20"/>
        </w:rPr>
      </w:pPr>
      <w:r w:rsidRPr="00D118CD">
        <w:rPr>
          <w:b/>
          <w:color w:val="000000" w:themeColor="text1"/>
          <w:lang w:eastAsia="ar-SA"/>
        </w:rPr>
        <w:t>LF MU</w:t>
      </w:r>
      <w:r>
        <w:rPr>
          <w:color w:val="000000" w:themeColor="text1"/>
          <w:lang w:eastAsia="ar-SA"/>
        </w:rPr>
        <w:t xml:space="preserve"> </w:t>
      </w:r>
      <w:r w:rsidR="004E3B13">
        <w:rPr>
          <w:color w:val="000000" w:themeColor="text1"/>
          <w:lang w:eastAsia="ar-SA"/>
        </w:rPr>
        <w:t>změnila skladbu předmětů</w:t>
      </w:r>
      <w:r>
        <w:rPr>
          <w:color w:val="000000" w:themeColor="text1"/>
          <w:lang w:eastAsia="ar-SA"/>
        </w:rPr>
        <w:t xml:space="preserve"> postgraduálního studia</w:t>
      </w:r>
      <w:r w:rsidR="00FF0B6C">
        <w:rPr>
          <w:color w:val="000000" w:themeColor="text1"/>
          <w:lang w:eastAsia="ar-SA"/>
        </w:rPr>
        <w:t xml:space="preserve">, nově </w:t>
      </w:r>
      <w:r>
        <w:rPr>
          <w:color w:val="000000" w:themeColor="text1"/>
          <w:lang w:eastAsia="ar-SA"/>
        </w:rPr>
        <w:t>zahrnuj</w:t>
      </w:r>
      <w:r w:rsidR="00FF0B6C">
        <w:rPr>
          <w:color w:val="000000" w:themeColor="text1"/>
          <w:lang w:eastAsia="ar-SA"/>
        </w:rPr>
        <w:t>e</w:t>
      </w:r>
      <w:r>
        <w:rPr>
          <w:color w:val="000000" w:themeColor="text1"/>
          <w:lang w:eastAsia="ar-SA"/>
        </w:rPr>
        <w:t xml:space="preserve"> například předměty oborové, soft skills a dizertační.</w:t>
      </w:r>
      <w:r w:rsidR="00061F37">
        <w:rPr>
          <w:color w:val="000000" w:themeColor="text1"/>
          <w:lang w:eastAsia="ar-SA"/>
        </w:rPr>
        <w:t xml:space="preserve"> </w:t>
      </w:r>
      <w:r w:rsidR="00061F37" w:rsidRPr="008A77D7">
        <w:rPr>
          <w:rFonts w:cs="Arial"/>
          <w:szCs w:val="20"/>
        </w:rPr>
        <w:t xml:space="preserve">Pro úspěšné </w:t>
      </w:r>
      <w:r w:rsidR="009438C1">
        <w:rPr>
          <w:rFonts w:cs="Arial"/>
          <w:szCs w:val="20"/>
        </w:rPr>
        <w:t xml:space="preserve">Ph.D. </w:t>
      </w:r>
      <w:r w:rsidR="00061F37" w:rsidRPr="008A77D7">
        <w:rPr>
          <w:rFonts w:cs="Arial"/>
          <w:szCs w:val="20"/>
        </w:rPr>
        <w:t xml:space="preserve">absolventy fakulta organizuje soutěž </w:t>
      </w:r>
      <w:r w:rsidR="00061F37" w:rsidRPr="00193C48">
        <w:rPr>
          <w:rFonts w:cs="Arial"/>
          <w:b/>
          <w:i/>
          <w:szCs w:val="20"/>
        </w:rPr>
        <w:t>Juniorský výzkumník</w:t>
      </w:r>
      <w:r w:rsidR="00061F37" w:rsidRPr="008A77D7">
        <w:rPr>
          <w:rFonts w:cs="Arial"/>
          <w:szCs w:val="20"/>
        </w:rPr>
        <w:t xml:space="preserve">. V roce 2018 bylo díky němu </w:t>
      </w:r>
      <w:r w:rsidR="00061F37" w:rsidRPr="00D118CD">
        <w:rPr>
          <w:rFonts w:cs="Arial"/>
          <w:b/>
          <w:szCs w:val="20"/>
        </w:rPr>
        <w:t>podpořeno celkem 24 projektů</w:t>
      </w:r>
      <w:r w:rsidR="00061F37" w:rsidRPr="008A77D7">
        <w:rPr>
          <w:rFonts w:cs="Arial"/>
          <w:szCs w:val="20"/>
        </w:rPr>
        <w:t xml:space="preserve"> celkovou částkou 8,9 milionů Kč.</w:t>
      </w:r>
    </w:p>
    <w:p w14:paraId="51FA68F2" w14:textId="24731417" w:rsidR="00F85192" w:rsidRPr="00193C48" w:rsidRDefault="00F85192" w:rsidP="00F85192">
      <w:pPr>
        <w:rPr>
          <w:b/>
          <w:color w:val="000000" w:themeColor="text1"/>
          <w:lang w:eastAsia="ar-SA"/>
        </w:rPr>
      </w:pPr>
      <w:r>
        <w:rPr>
          <w:color w:val="000000" w:themeColor="text1"/>
          <w:lang w:eastAsia="ar-SA"/>
        </w:rPr>
        <w:t xml:space="preserve">Doktorští studenti na </w:t>
      </w:r>
      <w:r w:rsidRPr="00D118CD">
        <w:rPr>
          <w:b/>
          <w:color w:val="000000" w:themeColor="text1"/>
          <w:lang w:eastAsia="ar-SA"/>
        </w:rPr>
        <w:t>PdF MU</w:t>
      </w:r>
      <w:r>
        <w:rPr>
          <w:b/>
          <w:color w:val="000000" w:themeColor="text1"/>
          <w:lang w:eastAsia="ar-SA"/>
        </w:rPr>
        <w:t xml:space="preserve"> </w:t>
      </w:r>
      <w:r w:rsidRPr="00D118CD">
        <w:rPr>
          <w:color w:val="000000" w:themeColor="text1"/>
          <w:lang w:eastAsia="ar-SA"/>
        </w:rPr>
        <w:t>mohli čerpat prostředky z programu</w:t>
      </w:r>
      <w:r w:rsidRPr="00DC7538">
        <w:rPr>
          <w:color w:val="000000" w:themeColor="text1"/>
          <w:lang w:eastAsia="ar-SA"/>
        </w:rPr>
        <w:t xml:space="preserve"> </w:t>
      </w:r>
      <w:r>
        <w:rPr>
          <w:color w:val="000000" w:themeColor="text1"/>
          <w:lang w:eastAsia="ar-SA"/>
        </w:rPr>
        <w:t xml:space="preserve">na </w:t>
      </w:r>
      <w:r w:rsidRPr="00D118CD">
        <w:rPr>
          <w:i/>
          <w:color w:val="000000" w:themeColor="text1"/>
          <w:lang w:eastAsia="ar-SA"/>
        </w:rPr>
        <w:t>Podporu talentovaných prezenčních doktorandů</w:t>
      </w:r>
      <w:r w:rsidRPr="00D118CD">
        <w:rPr>
          <w:color w:val="000000" w:themeColor="text1"/>
          <w:lang w:eastAsia="ar-SA"/>
        </w:rPr>
        <w:t>.</w:t>
      </w:r>
      <w:r>
        <w:rPr>
          <w:color w:val="000000" w:themeColor="text1"/>
          <w:lang w:eastAsia="ar-SA"/>
        </w:rPr>
        <w:t xml:space="preserve"> </w:t>
      </w:r>
      <w:r w:rsidRPr="0042730F">
        <w:rPr>
          <w:color w:val="000000" w:themeColor="text1"/>
          <w:lang w:eastAsia="ar-SA"/>
        </w:rPr>
        <w:t>Smyslem programu je vytvořen</w:t>
      </w:r>
      <w:r>
        <w:rPr>
          <w:color w:val="000000" w:themeColor="text1"/>
          <w:lang w:eastAsia="ar-SA"/>
        </w:rPr>
        <w:t>í finančních podmínek pro</w:t>
      </w:r>
      <w:r w:rsidRPr="0042730F">
        <w:rPr>
          <w:color w:val="000000" w:themeColor="text1"/>
          <w:lang w:eastAsia="ar-SA"/>
        </w:rPr>
        <w:t xml:space="preserve"> plné </w:t>
      </w:r>
      <w:r w:rsidRPr="00193C48">
        <w:rPr>
          <w:b/>
          <w:color w:val="000000" w:themeColor="text1"/>
          <w:lang w:eastAsia="ar-SA"/>
        </w:rPr>
        <w:t>zapojení doktorandů do</w:t>
      </w:r>
      <w:r w:rsidR="00E0260B">
        <w:rPr>
          <w:b/>
          <w:color w:val="000000" w:themeColor="text1"/>
          <w:lang w:eastAsia="ar-SA"/>
        </w:rPr>
        <w:t> </w:t>
      </w:r>
      <w:r w:rsidRPr="00193C48">
        <w:rPr>
          <w:b/>
          <w:color w:val="000000" w:themeColor="text1"/>
          <w:lang w:eastAsia="ar-SA"/>
        </w:rPr>
        <w:t>excelentních výzkumných úkolů.</w:t>
      </w:r>
    </w:p>
    <w:p w14:paraId="2DFC9319" w14:textId="36C75CEC" w:rsidR="00DC7538" w:rsidRPr="00D37CAD" w:rsidRDefault="00C668CD">
      <w:pPr>
        <w:rPr>
          <w:rFonts w:cs="Arial"/>
          <w:szCs w:val="20"/>
          <w:lang w:eastAsia="ar-SA"/>
        </w:rPr>
      </w:pPr>
      <w:r>
        <w:t>A</w:t>
      </w:r>
      <w:r w:rsidR="00DC7538" w:rsidRPr="003C1E6A">
        <w:t>bsol</w:t>
      </w:r>
      <w:r w:rsidR="00DC7538">
        <w:t xml:space="preserve">ventům doktorského studia na </w:t>
      </w:r>
      <w:r w:rsidRPr="00FC2C5D">
        <w:rPr>
          <w:b/>
        </w:rPr>
        <w:t>FSS MU</w:t>
      </w:r>
      <w:r>
        <w:t xml:space="preserve"> je určena každoroční </w:t>
      </w:r>
      <w:r w:rsidRPr="003C1E6A">
        <w:t xml:space="preserve">soutěž o získání postdoktorského </w:t>
      </w:r>
      <w:r w:rsidRPr="0075724E">
        <w:rPr>
          <w:b/>
        </w:rPr>
        <w:t xml:space="preserve">publikačního grantu </w:t>
      </w:r>
      <w:r w:rsidRPr="00193C48">
        <w:rPr>
          <w:b/>
          <w:i/>
        </w:rPr>
        <w:t>EDIS</w:t>
      </w:r>
      <w:r w:rsidRPr="00193C48">
        <w:rPr>
          <w:i/>
        </w:rPr>
        <w:t xml:space="preserve"> </w:t>
      </w:r>
      <w:r>
        <w:t xml:space="preserve"> </w:t>
      </w:r>
      <w:r w:rsidR="00DC7538">
        <w:t xml:space="preserve">s cílem podpořit publikační činnost mladých vědců. </w:t>
      </w:r>
      <w:bookmarkStart w:id="53" w:name="_Hlk6345025"/>
      <w:r w:rsidR="00DC7538" w:rsidRPr="003C1E6A">
        <w:t>Za tímto účelem byla založena edice monografií EDIS určená k prezentaci disertačních prací.</w:t>
      </w:r>
      <w:bookmarkEnd w:id="53"/>
      <w:r w:rsidR="00DC7538" w:rsidRPr="003C1E6A">
        <w:t xml:space="preserve"> </w:t>
      </w:r>
    </w:p>
    <w:p w14:paraId="0CA2DA3D" w14:textId="5F42E8F5" w:rsidR="000A524B" w:rsidRDefault="000A524B" w:rsidP="003C1E6A">
      <w:pPr>
        <w:pStyle w:val="Nadpis2"/>
      </w:pPr>
      <w:bookmarkStart w:id="54" w:name="_Toc516817628"/>
      <w:bookmarkStart w:id="55" w:name="_Toc8676992"/>
      <w:r w:rsidRPr="003C1E6A">
        <w:rPr>
          <w:rFonts w:asciiTheme="minorHAnsi" w:hAnsiTheme="minorHAnsi" w:cstheme="minorHAnsi"/>
        </w:rPr>
        <w:t>O</w:t>
      </w:r>
      <w:r>
        <w:t>cenění nadaných studentů a absolventů doktorského studia</w:t>
      </w:r>
      <w:bookmarkEnd w:id="54"/>
      <w:bookmarkEnd w:id="55"/>
    </w:p>
    <w:p w14:paraId="20570C35" w14:textId="6DD66A5A" w:rsidR="000F0206" w:rsidRDefault="000F0206" w:rsidP="000F0206">
      <w:pPr>
        <w:rPr>
          <w:lang w:eastAsia="ar-SA"/>
        </w:rPr>
      </w:pPr>
      <w:r>
        <w:rPr>
          <w:lang w:eastAsia="ar-SA"/>
        </w:rPr>
        <w:t xml:space="preserve">Studenti doktorských studijních programů, i jejich absolventi, dostávají </w:t>
      </w:r>
      <w:r w:rsidR="00774323">
        <w:rPr>
          <w:lang w:eastAsia="ar-SA"/>
        </w:rPr>
        <w:t xml:space="preserve">četná </w:t>
      </w:r>
      <w:r>
        <w:rPr>
          <w:lang w:eastAsia="ar-SA"/>
        </w:rPr>
        <w:t xml:space="preserve">ocenění, nejčastěji za svou vědeckou práci. V rámci programu </w:t>
      </w:r>
      <w:r w:rsidRPr="00534127">
        <w:rPr>
          <w:b/>
          <w:lang w:eastAsia="ar-SA"/>
        </w:rPr>
        <w:t>Brno Ph.D. Talent</w:t>
      </w:r>
      <w:r>
        <w:rPr>
          <w:lang w:eastAsia="ar-SA"/>
        </w:rPr>
        <w:t xml:space="preserve"> bylo v roce 2018 podpořeno celkem 25 doktorandů z brněnských vysokých škol, z toho </w:t>
      </w:r>
      <w:r>
        <w:rPr>
          <w:b/>
          <w:lang w:eastAsia="ar-SA"/>
        </w:rPr>
        <w:t>18</w:t>
      </w:r>
      <w:r w:rsidRPr="00581EC4">
        <w:rPr>
          <w:b/>
          <w:lang w:eastAsia="ar-SA"/>
        </w:rPr>
        <w:t xml:space="preserve"> působí na Masarykově univerzitě</w:t>
      </w:r>
      <w:r w:rsidR="00742304">
        <w:rPr>
          <w:lang w:eastAsia="ar-SA"/>
        </w:rPr>
        <w:t>. Ocenění d</w:t>
      </w:r>
      <w:r w:rsidR="00742304" w:rsidRPr="00742304">
        <w:rPr>
          <w:lang w:eastAsia="ar-SA"/>
        </w:rPr>
        <w:t xml:space="preserve">oktorandi se věnují široké škále oborů od výzkumu leukémie, přes geologii </w:t>
      </w:r>
      <w:r w:rsidR="00742304">
        <w:rPr>
          <w:lang w:eastAsia="ar-SA"/>
        </w:rPr>
        <w:t xml:space="preserve">a informační vyhledávače </w:t>
      </w:r>
      <w:r w:rsidR="00742304" w:rsidRPr="00742304">
        <w:rPr>
          <w:lang w:eastAsia="ar-SA"/>
        </w:rPr>
        <w:t>až po výzkum rostlin</w:t>
      </w:r>
      <w:r w:rsidR="00774323">
        <w:rPr>
          <w:lang w:eastAsia="ar-SA"/>
        </w:rPr>
        <w:t xml:space="preserve"> a</w:t>
      </w:r>
      <w:r w:rsidR="00442006">
        <w:rPr>
          <w:lang w:eastAsia="ar-SA"/>
        </w:rPr>
        <w:t> </w:t>
      </w:r>
      <w:r w:rsidR="00774323">
        <w:rPr>
          <w:lang w:eastAsia="ar-SA"/>
        </w:rPr>
        <w:t xml:space="preserve">zastupují PřF, LF </w:t>
      </w:r>
      <w:r w:rsidR="00E6557A">
        <w:rPr>
          <w:lang w:eastAsia="ar-SA"/>
        </w:rPr>
        <w:t>a</w:t>
      </w:r>
      <w:r w:rsidR="00774323">
        <w:rPr>
          <w:lang w:eastAsia="ar-SA"/>
        </w:rPr>
        <w:t xml:space="preserve"> FI MU</w:t>
      </w:r>
      <w:r w:rsidR="00742304" w:rsidRPr="00742304">
        <w:rPr>
          <w:lang w:eastAsia="ar-SA"/>
        </w:rPr>
        <w:t>. Stipendium</w:t>
      </w:r>
      <w:r w:rsidR="00774323">
        <w:rPr>
          <w:lang w:eastAsia="ar-SA"/>
        </w:rPr>
        <w:t xml:space="preserve"> od města Brna</w:t>
      </w:r>
      <w:r w:rsidR="00742304" w:rsidRPr="00742304">
        <w:rPr>
          <w:lang w:eastAsia="ar-SA"/>
        </w:rPr>
        <w:t xml:space="preserve"> ve výši </w:t>
      </w:r>
      <w:r w:rsidR="00742304" w:rsidRPr="00193C48">
        <w:rPr>
          <w:b/>
          <w:lang w:eastAsia="ar-SA"/>
        </w:rPr>
        <w:t>100 tisíc korun ročně po dobu tří let</w:t>
      </w:r>
      <w:r w:rsidR="00742304" w:rsidRPr="00742304">
        <w:rPr>
          <w:lang w:eastAsia="ar-SA"/>
        </w:rPr>
        <w:t xml:space="preserve"> jim pomůže věnovat se naplno své vědecké práci.</w:t>
      </w:r>
      <w:r>
        <w:rPr>
          <w:lang w:eastAsia="ar-SA"/>
        </w:rPr>
        <w:t xml:space="preserve"> </w:t>
      </w:r>
    </w:p>
    <w:p w14:paraId="24BDD721" w14:textId="112F7E71" w:rsidR="006F3A43" w:rsidRDefault="006F3A43" w:rsidP="000F0206">
      <w:pPr>
        <w:rPr>
          <w:lang w:eastAsia="ar-SA"/>
        </w:rPr>
      </w:pPr>
      <w:r w:rsidRPr="00D118CD">
        <w:rPr>
          <w:lang w:eastAsia="ar-SA"/>
        </w:rPr>
        <w:t xml:space="preserve">Martin Gajarský </w:t>
      </w:r>
      <w:r>
        <w:rPr>
          <w:lang w:eastAsia="ar-SA"/>
        </w:rPr>
        <w:t xml:space="preserve">působící na CEITEC MU byl oceněn </w:t>
      </w:r>
      <w:r w:rsidRPr="00193C48">
        <w:rPr>
          <w:b/>
          <w:i/>
          <w:lang w:eastAsia="ar-SA"/>
        </w:rPr>
        <w:t>Cenou MŠMT</w:t>
      </w:r>
      <w:r>
        <w:rPr>
          <w:lang w:eastAsia="ar-SA"/>
        </w:rPr>
        <w:t xml:space="preserve"> </w:t>
      </w:r>
      <w:r w:rsidRPr="00D118CD">
        <w:rPr>
          <w:lang w:eastAsia="ar-SA"/>
        </w:rPr>
        <w:t>za studium nekanonických sekundárních DNA struktur, které mohou hrát důležitou úlohu nejen v regulaci exprese genů a jsou úzce spjaty se stárnutím organizmu či rakovinou.</w:t>
      </w:r>
    </w:p>
    <w:p w14:paraId="7154A9D6" w14:textId="0C6F18C2" w:rsidR="005A51FB" w:rsidRPr="00D118CD" w:rsidRDefault="00774323" w:rsidP="00774323">
      <w:pPr>
        <w:rPr>
          <w:lang w:eastAsia="ar-SA"/>
        </w:rPr>
      </w:pPr>
      <w:r>
        <w:rPr>
          <w:lang w:eastAsia="ar-SA"/>
        </w:rPr>
        <w:lastRenderedPageBreak/>
        <w:t>Z</w:t>
      </w:r>
      <w:r w:rsidRPr="00B44DD4">
        <w:rPr>
          <w:lang w:eastAsia="ar-SA"/>
        </w:rPr>
        <w:t xml:space="preserve">e soutěží organizovaných </w:t>
      </w:r>
      <w:r w:rsidRPr="00D118CD">
        <w:rPr>
          <w:b/>
          <w:lang w:eastAsia="ar-SA"/>
        </w:rPr>
        <w:t>Francouzským velvyslanectvím</w:t>
      </w:r>
      <w:r w:rsidRPr="00193C48">
        <w:rPr>
          <w:b/>
          <w:lang w:eastAsia="ar-SA"/>
        </w:rPr>
        <w:t xml:space="preserve"> </w:t>
      </w:r>
      <w:r w:rsidR="009A455B" w:rsidRPr="00193C48">
        <w:rPr>
          <w:b/>
          <w:lang w:eastAsia="ar-SA"/>
        </w:rPr>
        <w:t xml:space="preserve">v ČR </w:t>
      </w:r>
      <w:r>
        <w:rPr>
          <w:lang w:eastAsia="ar-SA"/>
        </w:rPr>
        <w:t>si</w:t>
      </w:r>
      <w:r w:rsidRPr="005A51FB">
        <w:rPr>
          <w:lang w:eastAsia="ar-SA"/>
        </w:rPr>
        <w:t xml:space="preserve"> </w:t>
      </w:r>
      <w:r>
        <w:rPr>
          <w:lang w:eastAsia="ar-SA"/>
        </w:rPr>
        <w:t>m</w:t>
      </w:r>
      <w:r w:rsidR="005A51FB" w:rsidRPr="00D118CD">
        <w:rPr>
          <w:lang w:eastAsia="ar-SA"/>
        </w:rPr>
        <w:t xml:space="preserve">ladí vědci z Masarykovy univerzity </w:t>
      </w:r>
      <w:r>
        <w:rPr>
          <w:lang w:eastAsia="ar-SA"/>
        </w:rPr>
        <w:t>v roce 2018</w:t>
      </w:r>
      <w:r w:rsidR="005A51FB" w:rsidRPr="00D118CD">
        <w:rPr>
          <w:lang w:eastAsia="ar-SA"/>
        </w:rPr>
        <w:t xml:space="preserve"> odnesli </w:t>
      </w:r>
      <w:r w:rsidR="005A51FB" w:rsidRPr="00774323">
        <w:rPr>
          <w:b/>
          <w:lang w:eastAsia="ar-SA"/>
        </w:rPr>
        <w:t>6 ocenění z 21 udělovaných</w:t>
      </w:r>
      <w:r w:rsidR="005A51FB" w:rsidRPr="00D118CD">
        <w:rPr>
          <w:lang w:eastAsia="ar-SA"/>
        </w:rPr>
        <w:t>.</w:t>
      </w:r>
      <w:r w:rsidR="005A51FB" w:rsidRPr="005A51FB">
        <w:rPr>
          <w:b/>
          <w:lang w:eastAsia="ar-SA"/>
        </w:rPr>
        <w:t xml:space="preserve"> </w:t>
      </w:r>
      <w:r w:rsidR="009A455B">
        <w:rPr>
          <w:lang w:eastAsia="ar-SA"/>
        </w:rPr>
        <w:t>Zástupci MU získali hlavní ocenění v</w:t>
      </w:r>
      <w:r w:rsidR="005A51FB">
        <w:rPr>
          <w:b/>
          <w:lang w:eastAsia="ar-SA"/>
        </w:rPr>
        <w:t xml:space="preserve"> </w:t>
      </w:r>
      <w:r w:rsidR="005A51FB" w:rsidRPr="00193C48">
        <w:rPr>
          <w:b/>
          <w:i/>
          <w:lang w:eastAsia="ar-SA"/>
        </w:rPr>
        <w:t>Cen</w:t>
      </w:r>
      <w:r w:rsidR="009A455B" w:rsidRPr="00193C48">
        <w:rPr>
          <w:b/>
          <w:i/>
          <w:lang w:eastAsia="ar-SA"/>
        </w:rPr>
        <w:t>ě</w:t>
      </w:r>
      <w:r w:rsidR="005A51FB" w:rsidRPr="00193C48">
        <w:rPr>
          <w:b/>
          <w:i/>
          <w:lang w:eastAsia="ar-SA"/>
        </w:rPr>
        <w:t xml:space="preserve"> Josepha Fouriera</w:t>
      </w:r>
      <w:r w:rsidR="005A51FB" w:rsidRPr="00557143">
        <w:rPr>
          <w:lang w:eastAsia="ar-SA"/>
        </w:rPr>
        <w:t xml:space="preserve"> za projekty v oblasti počítačových věd</w:t>
      </w:r>
      <w:r w:rsidR="009A455B">
        <w:rPr>
          <w:lang w:eastAsia="ar-SA"/>
        </w:rPr>
        <w:t xml:space="preserve">, </w:t>
      </w:r>
      <w:r w:rsidR="005A51FB" w:rsidRPr="00193C48">
        <w:rPr>
          <w:b/>
          <w:i/>
          <w:lang w:eastAsia="ar-SA"/>
        </w:rPr>
        <w:t>Cena Jean-Maria Lehna</w:t>
      </w:r>
      <w:r w:rsidR="005A51FB" w:rsidRPr="00193C48">
        <w:rPr>
          <w:i/>
          <w:lang w:eastAsia="ar-SA"/>
        </w:rPr>
        <w:t xml:space="preserve"> </w:t>
      </w:r>
      <w:r w:rsidR="005A51FB" w:rsidRPr="00193C48">
        <w:rPr>
          <w:b/>
          <w:i/>
          <w:lang w:eastAsia="ar-SA"/>
        </w:rPr>
        <w:t>za chemii</w:t>
      </w:r>
      <w:r w:rsidR="009A455B">
        <w:rPr>
          <w:b/>
          <w:lang w:eastAsia="ar-SA"/>
        </w:rPr>
        <w:t xml:space="preserve"> </w:t>
      </w:r>
      <w:r w:rsidR="009A455B" w:rsidRPr="00FC2C5D">
        <w:rPr>
          <w:lang w:eastAsia="ar-SA"/>
        </w:rPr>
        <w:t>a</w:t>
      </w:r>
      <w:r w:rsidR="009A455B">
        <w:rPr>
          <w:b/>
          <w:lang w:eastAsia="ar-SA"/>
        </w:rPr>
        <w:t xml:space="preserve"> </w:t>
      </w:r>
      <w:r w:rsidR="009A455B" w:rsidRPr="00193C48">
        <w:rPr>
          <w:b/>
          <w:i/>
          <w:lang w:eastAsia="ar-SA"/>
        </w:rPr>
        <w:t>Cenu Jacquese Derridy pro humanitní a společenské vědy</w:t>
      </w:r>
      <w:r w:rsidR="009A455B" w:rsidRPr="00193C48">
        <w:rPr>
          <w:lang w:eastAsia="ar-SA"/>
        </w:rPr>
        <w:t>.</w:t>
      </w:r>
      <w:r w:rsidR="009A455B">
        <w:rPr>
          <w:b/>
          <w:lang w:eastAsia="ar-SA"/>
        </w:rPr>
        <w:t xml:space="preserve"> </w:t>
      </w:r>
      <w:r w:rsidR="009A455B" w:rsidRPr="00FC2C5D">
        <w:rPr>
          <w:lang w:eastAsia="ar-SA"/>
        </w:rPr>
        <w:t>V rámci</w:t>
      </w:r>
      <w:r w:rsidR="009A455B">
        <w:rPr>
          <w:b/>
          <w:lang w:eastAsia="ar-SA"/>
        </w:rPr>
        <w:t xml:space="preserve"> </w:t>
      </w:r>
      <w:r w:rsidR="009A455B" w:rsidRPr="00193C48">
        <w:rPr>
          <w:b/>
          <w:i/>
          <w:lang w:eastAsia="ar-SA"/>
        </w:rPr>
        <w:t>Ceny Alberta Schweitzera</w:t>
      </w:r>
      <w:r w:rsidR="009A455B" w:rsidRPr="00774323">
        <w:rPr>
          <w:lang w:eastAsia="ar-SA"/>
        </w:rPr>
        <w:t xml:space="preserve"> v oboru lékařství</w:t>
      </w:r>
      <w:r w:rsidR="009A455B">
        <w:rPr>
          <w:lang w:eastAsia="ar-SA"/>
        </w:rPr>
        <w:t xml:space="preserve"> a </w:t>
      </w:r>
      <w:r w:rsidR="009A455B" w:rsidRPr="00193C48">
        <w:rPr>
          <w:b/>
          <w:i/>
          <w:lang w:eastAsia="ar-SA"/>
        </w:rPr>
        <w:t>Ceny Sanofi za farmacii</w:t>
      </w:r>
      <w:r w:rsidR="005A51FB">
        <w:rPr>
          <w:lang w:eastAsia="ar-SA"/>
        </w:rPr>
        <w:t xml:space="preserve"> </w:t>
      </w:r>
      <w:r w:rsidR="005A51FB" w:rsidRPr="005A51FB">
        <w:rPr>
          <w:lang w:eastAsia="ar-SA"/>
        </w:rPr>
        <w:t>si</w:t>
      </w:r>
      <w:r w:rsidR="009A455B">
        <w:rPr>
          <w:lang w:eastAsia="ar-SA"/>
        </w:rPr>
        <w:t xml:space="preserve"> reprezentanti MU odnesli ocenění dalších pořadí.</w:t>
      </w:r>
      <w:r w:rsidR="005A51FB" w:rsidRPr="005A51FB">
        <w:rPr>
          <w:lang w:eastAsia="ar-SA"/>
        </w:rPr>
        <w:t xml:space="preserve"> </w:t>
      </w:r>
      <w:r w:rsidR="009A455B">
        <w:rPr>
          <w:lang w:eastAsia="ar-SA"/>
        </w:rPr>
        <w:t>Všichni o</w:t>
      </w:r>
      <w:r>
        <w:rPr>
          <w:lang w:eastAsia="ar-SA"/>
        </w:rPr>
        <w:t>cenění</w:t>
      </w:r>
      <w:r w:rsidR="009A455B">
        <w:rPr>
          <w:lang w:eastAsia="ar-SA"/>
        </w:rPr>
        <w:t xml:space="preserve"> doktorandi</w:t>
      </w:r>
      <w:r>
        <w:rPr>
          <w:lang w:eastAsia="ar-SA"/>
        </w:rPr>
        <w:t xml:space="preserve"> získali finanční odměnu a také stipendium od francouzského velvyslanectví na výzkumný pobyt ve francouzské laboratoři.</w:t>
      </w:r>
    </w:p>
    <w:p w14:paraId="1B5C2A4B" w14:textId="087E7FCF" w:rsidR="00774323" w:rsidRDefault="00774323" w:rsidP="00E77540">
      <w:pPr>
        <w:rPr>
          <w:lang w:eastAsia="ar-SA"/>
        </w:rPr>
      </w:pPr>
      <w:r w:rsidRPr="00193C48">
        <w:rPr>
          <w:b/>
          <w:i/>
          <w:lang w:eastAsia="ar-SA"/>
        </w:rPr>
        <w:t>Cenou Wernera von Siemense</w:t>
      </w:r>
      <w:r>
        <w:rPr>
          <w:lang w:eastAsia="ar-SA"/>
        </w:rPr>
        <w:t xml:space="preserve"> (</w:t>
      </w:r>
      <w:r w:rsidRPr="00B44DD4">
        <w:rPr>
          <w:lang w:eastAsia="ar-SA"/>
        </w:rPr>
        <w:t>2. míst</w:t>
      </w:r>
      <w:r>
        <w:rPr>
          <w:lang w:eastAsia="ar-SA"/>
        </w:rPr>
        <w:t>o za nejlepší disertační práci)</w:t>
      </w:r>
      <w:r w:rsidRPr="00B44DD4">
        <w:rPr>
          <w:lang w:eastAsia="ar-SA"/>
        </w:rPr>
        <w:t xml:space="preserve"> </w:t>
      </w:r>
      <w:r>
        <w:rPr>
          <w:lang w:eastAsia="ar-SA"/>
        </w:rPr>
        <w:t>byla oceněna Michaela Fojtů z LF MU za svůj výzkum nanočástic jakožto nástroje cílené terapie nádorových onemocnění.</w:t>
      </w:r>
    </w:p>
    <w:p w14:paraId="186898F4" w14:textId="290BFB6B" w:rsidR="00524D53" w:rsidRDefault="00524D53" w:rsidP="00524D53">
      <w:pPr>
        <w:rPr>
          <w:lang w:eastAsia="ar-SA"/>
        </w:rPr>
      </w:pPr>
      <w:r w:rsidRPr="00BC1A11">
        <w:rPr>
          <w:lang w:eastAsia="ar-SA"/>
        </w:rPr>
        <w:t>Díky originálnímu řešení závažné problem</w:t>
      </w:r>
      <w:r>
        <w:rPr>
          <w:lang w:eastAsia="ar-SA"/>
        </w:rPr>
        <w:t>atiky antibiotické rezistence</w:t>
      </w:r>
      <w:r w:rsidRPr="00BC1A11">
        <w:rPr>
          <w:lang w:eastAsia="ar-SA"/>
        </w:rPr>
        <w:t xml:space="preserve"> </w:t>
      </w:r>
      <w:r>
        <w:rPr>
          <w:lang w:eastAsia="ar-SA"/>
        </w:rPr>
        <w:t>získali Matěj Bezdíček a Dita Říčná z </w:t>
      </w:r>
      <w:r w:rsidRPr="00BC1A11">
        <w:rPr>
          <w:lang w:eastAsia="ar-SA"/>
        </w:rPr>
        <w:t>LF MU první místo</w:t>
      </w:r>
      <w:r>
        <w:rPr>
          <w:lang w:eastAsia="ar-SA"/>
        </w:rPr>
        <w:t xml:space="preserve"> </w:t>
      </w:r>
      <w:r w:rsidRPr="00103BDD">
        <w:rPr>
          <w:lang w:eastAsia="ar-SA"/>
        </w:rPr>
        <w:t>spojené s finanční odměnou</w:t>
      </w:r>
      <w:r>
        <w:rPr>
          <w:lang w:eastAsia="ar-SA"/>
        </w:rPr>
        <w:t xml:space="preserve"> v 1. ročníku soutěži </w:t>
      </w:r>
      <w:r w:rsidRPr="00193C48">
        <w:rPr>
          <w:b/>
          <w:i/>
          <w:lang w:eastAsia="ar-SA"/>
        </w:rPr>
        <w:t>Angelini University Award</w:t>
      </w:r>
      <w:r w:rsidRPr="00BC1A11">
        <w:rPr>
          <w:lang w:eastAsia="ar-SA"/>
        </w:rPr>
        <w:t>.</w:t>
      </w:r>
    </w:p>
    <w:p w14:paraId="5F68246A" w14:textId="5F18156F" w:rsidR="00BB01D9" w:rsidRPr="000A1467" w:rsidRDefault="00BB01D9" w:rsidP="00BB01D9">
      <w:r w:rsidRPr="000A1467">
        <w:t>Gabriela Pavlasová, Ph</w:t>
      </w:r>
      <w:r>
        <w:t>.</w:t>
      </w:r>
      <w:r w:rsidRPr="000A1467">
        <w:t>D</w:t>
      </w:r>
      <w:r>
        <w:t>.</w:t>
      </w:r>
      <w:r w:rsidRPr="000A1467">
        <w:t xml:space="preserve"> studentka LF MU, obdržela </w:t>
      </w:r>
      <w:r>
        <w:t xml:space="preserve">v roce 2018 </w:t>
      </w:r>
      <w:r w:rsidRPr="000A1467">
        <w:t xml:space="preserve">ocenění </w:t>
      </w:r>
      <w:r w:rsidRPr="00193C48">
        <w:rPr>
          <w:b/>
          <w:i/>
        </w:rPr>
        <w:t>Discovery Award</w:t>
      </w:r>
      <w:r>
        <w:rPr>
          <w:b/>
        </w:rPr>
        <w:t xml:space="preserve"> </w:t>
      </w:r>
      <w:r w:rsidRPr="000A1467">
        <w:t>za zkoumání funkce molekuly CD20, která se vyskytuje na povrchu leukemických buněk.</w:t>
      </w:r>
    </w:p>
    <w:p w14:paraId="2485AC32" w14:textId="78E47D19" w:rsidR="00E77540" w:rsidRDefault="00E77540" w:rsidP="00E77540">
      <w:pPr>
        <w:rPr>
          <w:lang w:eastAsia="ar-SA"/>
        </w:rPr>
      </w:pPr>
      <w:r w:rsidRPr="00193C48">
        <w:rPr>
          <w:b/>
          <w:i/>
          <w:lang w:eastAsia="ar-SA"/>
        </w:rPr>
        <w:t>Cenu IUS et SOCIETAS</w:t>
      </w:r>
      <w:r>
        <w:rPr>
          <w:lang w:eastAsia="ar-SA"/>
        </w:rPr>
        <w:t xml:space="preserve"> za </w:t>
      </w:r>
      <w:r w:rsidRPr="00A75560">
        <w:rPr>
          <w:lang w:eastAsia="ar-SA"/>
        </w:rPr>
        <w:t>1.</w:t>
      </w:r>
      <w:r>
        <w:rPr>
          <w:lang w:eastAsia="ar-SA"/>
        </w:rPr>
        <w:t xml:space="preserve"> místo</w:t>
      </w:r>
      <w:r w:rsidRPr="00517AF1">
        <w:rPr>
          <w:lang w:eastAsia="ar-SA"/>
        </w:rPr>
        <w:t xml:space="preserve"> </w:t>
      </w:r>
      <w:r>
        <w:rPr>
          <w:rFonts w:hint="eastAsia"/>
          <w:lang w:eastAsia="ar-SA"/>
        </w:rPr>
        <w:t>převzal</w:t>
      </w:r>
      <w:r w:rsidRPr="00517AF1">
        <w:rPr>
          <w:lang w:eastAsia="ar-SA"/>
        </w:rPr>
        <w:t xml:space="preserve"> </w:t>
      </w:r>
      <w:r w:rsidRPr="00774323">
        <w:rPr>
          <w:lang w:eastAsia="ar-SA"/>
        </w:rPr>
        <w:t>Jan Petrov</w:t>
      </w:r>
      <w:r>
        <w:rPr>
          <w:lang w:eastAsia="ar-SA"/>
        </w:rPr>
        <w:t>, doktorský student programu Ústavní právo a</w:t>
      </w:r>
      <w:r w:rsidR="00F010EF">
        <w:rPr>
          <w:lang w:eastAsia="ar-SA"/>
        </w:rPr>
        <w:t> </w:t>
      </w:r>
      <w:r>
        <w:rPr>
          <w:lang w:eastAsia="ar-SA"/>
        </w:rPr>
        <w:t>státověda za práci</w:t>
      </w:r>
      <w:r w:rsidRPr="00517AF1">
        <w:rPr>
          <w:lang w:eastAsia="ar-SA"/>
        </w:rPr>
        <w:t xml:space="preserve"> </w:t>
      </w:r>
      <w:r w:rsidRPr="00D118CD">
        <w:rPr>
          <w:i/>
          <w:lang w:eastAsia="ar-SA"/>
        </w:rPr>
        <w:t>Populism and de-judicialization of politics</w:t>
      </w:r>
      <w:r>
        <w:rPr>
          <w:lang w:eastAsia="ar-SA"/>
        </w:rPr>
        <w:t>.</w:t>
      </w:r>
    </w:p>
    <w:p w14:paraId="24EFF2FF" w14:textId="55BB0125" w:rsidR="00E77540" w:rsidRDefault="00AB77E9" w:rsidP="00D118CD">
      <w:r w:rsidRPr="00AB77E9">
        <w:t>Kristýna Tronečková</w:t>
      </w:r>
      <w:r>
        <w:t xml:space="preserve">, doktorská studentka psychologie na FF MU, uspěla v programu </w:t>
      </w:r>
      <w:r w:rsidRPr="00193C48">
        <w:rPr>
          <w:b/>
          <w:i/>
        </w:rPr>
        <w:t>The Masaryk Distinguished Chair</w:t>
      </w:r>
      <w:r>
        <w:t>, který podporuje</w:t>
      </w:r>
      <w:r w:rsidRPr="00AB77E9">
        <w:t xml:space="preserve"> výzkumné pobyty českých akademiků, vědců a doktorandů na</w:t>
      </w:r>
      <w:r w:rsidR="00E0260B">
        <w:t> </w:t>
      </w:r>
      <w:r w:rsidRPr="00AB77E9">
        <w:t>hostitelské instituc</w:t>
      </w:r>
      <w:r>
        <w:t xml:space="preserve">i </w:t>
      </w:r>
      <w:r w:rsidRPr="00193C48">
        <w:t>Interdisciplinary Center Herzliya</w:t>
      </w:r>
      <w:r>
        <w:t xml:space="preserve"> v Izraeli</w:t>
      </w:r>
      <w:r w:rsidRPr="00AB77E9">
        <w:t>.</w:t>
      </w:r>
    </w:p>
    <w:p w14:paraId="1CE67510" w14:textId="3917D95C" w:rsidR="002A6F8F" w:rsidRPr="008C7DE4" w:rsidRDefault="002A6F8F" w:rsidP="00091299">
      <w:pPr>
        <w:spacing w:after="240" w:line="240" w:lineRule="auto"/>
      </w:pPr>
      <w:r w:rsidRPr="003C1E6A">
        <w:t>Vítě</w:t>
      </w:r>
      <w:r>
        <w:t xml:space="preserve">zi soutěže o </w:t>
      </w:r>
      <w:r w:rsidRPr="00D118CD">
        <w:rPr>
          <w:b/>
        </w:rPr>
        <w:t xml:space="preserve">publikační grant </w:t>
      </w:r>
      <w:r w:rsidRPr="00193C48">
        <w:rPr>
          <w:b/>
          <w:i/>
        </w:rPr>
        <w:t>EDIS</w:t>
      </w:r>
      <w:r>
        <w:t xml:space="preserve"> vyhlašovaný FSS MU se v roce 2018 stali</w:t>
      </w:r>
      <w:r w:rsidRPr="003C1E6A">
        <w:t xml:space="preserve"> </w:t>
      </w:r>
      <w:r w:rsidRPr="00774323">
        <w:t>Jakub Drmola</w:t>
      </w:r>
      <w:r>
        <w:t xml:space="preserve"> </w:t>
      </w:r>
      <w:r w:rsidRPr="00774323">
        <w:t>a Karel Svačina</w:t>
      </w:r>
      <w:r w:rsidRPr="003C1E6A">
        <w:t>.</w:t>
      </w:r>
    </w:p>
    <w:p w14:paraId="71C81C82" w14:textId="70A02DD4" w:rsidR="00BB01D9" w:rsidRDefault="00BB01D9">
      <w:pPr>
        <w:spacing w:after="0" w:line="240" w:lineRule="auto"/>
        <w:jc w:val="left"/>
        <w:rPr>
          <w:rFonts w:asciiTheme="majorHAnsi" w:eastAsiaTheme="majorEastAsia" w:hAnsiTheme="majorHAnsi" w:cstheme="majorBidi"/>
          <w:b/>
          <w:bCs/>
          <w:color w:val="0000DC"/>
          <w:sz w:val="28"/>
          <w:szCs w:val="28"/>
          <w:lang w:eastAsia="ar-SA"/>
        </w:rPr>
      </w:pPr>
    </w:p>
    <w:p w14:paraId="4026A6B3" w14:textId="3F711F3C" w:rsidR="003B7FCC" w:rsidRDefault="000A524B" w:rsidP="000A524B">
      <w:pPr>
        <w:pStyle w:val="Nadpis2"/>
        <w:numPr>
          <w:ilvl w:val="0"/>
          <w:numId w:val="0"/>
        </w:numPr>
      </w:pPr>
      <w:bookmarkStart w:id="56" w:name="_Toc8676993"/>
      <w:r>
        <w:t>Infografika</w:t>
      </w:r>
      <w:r w:rsidR="00684485">
        <w:t xml:space="preserve"> ke kap. 4</w:t>
      </w:r>
      <w:bookmarkEnd w:id="56"/>
    </w:p>
    <w:p w14:paraId="40FB788A" w14:textId="77777777" w:rsidR="00684485" w:rsidRPr="0051566E" w:rsidRDefault="00684485" w:rsidP="00684485">
      <w:pPr>
        <w:keepNext/>
        <w:keepLines/>
        <w:rPr>
          <w:b/>
          <w:sz w:val="22"/>
          <w:lang w:val="en-US" w:eastAsia="ar-SA"/>
        </w:rPr>
      </w:pPr>
      <w:r w:rsidRPr="0051566E">
        <w:rPr>
          <w:b/>
          <w:sz w:val="22"/>
          <w:lang w:val="en-US" w:eastAsia="ar-SA"/>
        </w:rPr>
        <w:t>Seminar Series</w:t>
      </w:r>
      <w:r w:rsidRPr="0051566E">
        <w:rPr>
          <w:b/>
          <w:sz w:val="22"/>
          <w:lang w:eastAsia="ar-SA"/>
        </w:rPr>
        <w:t xml:space="preserve"> v roce 2018</w:t>
      </w:r>
    </w:p>
    <w:p w14:paraId="0A4C2692" w14:textId="77777777" w:rsidR="00684485" w:rsidRPr="0051566E" w:rsidRDefault="00684485" w:rsidP="00684485">
      <w:pPr>
        <w:pBdr>
          <w:bottom w:val="single" w:sz="4" w:space="1" w:color="auto"/>
        </w:pBdr>
        <w:rPr>
          <w:b/>
          <w:color w:val="0000DC" w:themeColor="accent1"/>
          <w:lang w:eastAsia="ar-SA"/>
        </w:rPr>
      </w:pPr>
      <w:r w:rsidRPr="0051566E">
        <w:rPr>
          <w:b/>
          <w:color w:val="0000DC" w:themeColor="accent1"/>
          <w:lang w:eastAsia="ar-SA"/>
        </w:rPr>
        <w:t xml:space="preserve">Přednášející v oblasti </w:t>
      </w:r>
      <w:r w:rsidRPr="00782794">
        <w:rPr>
          <w:b/>
          <w:color w:val="0000DC" w:themeColor="accent1"/>
          <w:lang w:val="en-US" w:eastAsia="ar-SA"/>
        </w:rPr>
        <w:t>Life Sciences</w:t>
      </w:r>
    </w:p>
    <w:p w14:paraId="267059C0" w14:textId="77777777" w:rsidR="00684485" w:rsidRDefault="00684485" w:rsidP="00684485">
      <w:pPr>
        <w:spacing w:after="120"/>
        <w:rPr>
          <w:lang w:eastAsia="ar-SA"/>
        </w:rPr>
      </w:pPr>
      <w:r>
        <w:rPr>
          <w:lang w:eastAsia="ar-SA"/>
        </w:rPr>
        <w:t>Anthony Davis, University of Bristol, UK</w:t>
      </w:r>
    </w:p>
    <w:p w14:paraId="3F2FE2C2" w14:textId="77777777" w:rsidR="00684485" w:rsidRDefault="00684485" w:rsidP="00684485">
      <w:pPr>
        <w:spacing w:after="120"/>
        <w:rPr>
          <w:lang w:eastAsia="ar-SA"/>
        </w:rPr>
      </w:pPr>
      <w:r>
        <w:rPr>
          <w:lang w:eastAsia="ar-SA"/>
        </w:rPr>
        <w:t>Erik Sahai, Francis Crick Institute, London, UK</w:t>
      </w:r>
    </w:p>
    <w:p w14:paraId="2B1AF54F" w14:textId="77777777" w:rsidR="00684485" w:rsidRDefault="00684485" w:rsidP="00684485">
      <w:pPr>
        <w:spacing w:after="120"/>
        <w:rPr>
          <w:lang w:eastAsia="ar-SA"/>
        </w:rPr>
      </w:pPr>
      <w:r>
        <w:rPr>
          <w:lang w:eastAsia="ar-SA"/>
        </w:rPr>
        <w:t>Donald Hilvert, ETH Zurich, Switzerland</w:t>
      </w:r>
    </w:p>
    <w:p w14:paraId="4441A074" w14:textId="77777777" w:rsidR="00684485" w:rsidRDefault="00684485" w:rsidP="00684485">
      <w:pPr>
        <w:spacing w:after="120"/>
        <w:rPr>
          <w:lang w:eastAsia="ar-SA"/>
        </w:rPr>
      </w:pPr>
      <w:r>
        <w:rPr>
          <w:lang w:eastAsia="ar-SA"/>
        </w:rPr>
        <w:t>Vincenzo Costanzo, IFOM – Fondazione Istituto FIRC di Oncologia Molecolare, Milan, Italy</w:t>
      </w:r>
    </w:p>
    <w:p w14:paraId="24B56A4B" w14:textId="77777777" w:rsidR="00684485" w:rsidRDefault="00684485" w:rsidP="00684485">
      <w:pPr>
        <w:spacing w:after="120"/>
        <w:rPr>
          <w:lang w:eastAsia="ar-SA"/>
        </w:rPr>
      </w:pPr>
      <w:r>
        <w:rPr>
          <w:lang w:eastAsia="ar-SA"/>
        </w:rPr>
        <w:t>Cristina Reschke, Royal College of Surgeons in Ireland, Ireland</w:t>
      </w:r>
    </w:p>
    <w:p w14:paraId="5EBB8527" w14:textId="77777777" w:rsidR="00684485" w:rsidRDefault="00684485" w:rsidP="00684485">
      <w:pPr>
        <w:spacing w:after="120"/>
        <w:rPr>
          <w:lang w:eastAsia="ar-SA"/>
        </w:rPr>
      </w:pPr>
      <w:r>
        <w:rPr>
          <w:lang w:eastAsia="ar-SA"/>
        </w:rPr>
        <w:t>Stephen O´Rahilly, University of Cambridge, UK</w:t>
      </w:r>
    </w:p>
    <w:p w14:paraId="5AF01510" w14:textId="77777777" w:rsidR="00684485" w:rsidRDefault="00684485" w:rsidP="00684485">
      <w:pPr>
        <w:spacing w:after="120"/>
        <w:rPr>
          <w:lang w:eastAsia="ar-SA"/>
        </w:rPr>
      </w:pPr>
      <w:r>
        <w:rPr>
          <w:lang w:eastAsia="ar-SA"/>
        </w:rPr>
        <w:t>Andrew deMello, Francis Crick Institute, London, UK</w:t>
      </w:r>
    </w:p>
    <w:p w14:paraId="4764F63B" w14:textId="77777777" w:rsidR="00684485" w:rsidRDefault="00684485" w:rsidP="00684485">
      <w:pPr>
        <w:spacing w:after="120"/>
        <w:rPr>
          <w:lang w:eastAsia="ar-SA"/>
        </w:rPr>
      </w:pPr>
      <w:r>
        <w:rPr>
          <w:lang w:eastAsia="ar-SA"/>
        </w:rPr>
        <w:t>Phil Selenko, Leibniz Institute of Molecular Pharmacology, Berlin, Germany</w:t>
      </w:r>
    </w:p>
    <w:p w14:paraId="07471319" w14:textId="77777777" w:rsidR="00684485" w:rsidRDefault="00684485" w:rsidP="00684485">
      <w:pPr>
        <w:spacing w:after="120"/>
        <w:rPr>
          <w:lang w:eastAsia="ar-SA"/>
        </w:rPr>
      </w:pPr>
      <w:r>
        <w:rPr>
          <w:lang w:eastAsia="ar-SA"/>
        </w:rPr>
        <w:t xml:space="preserve">Javier Martinez, Max F. Perutz Laboratories, Medical University of </w:t>
      </w:r>
      <w:proofErr w:type="gramStart"/>
      <w:r>
        <w:rPr>
          <w:lang w:eastAsia="ar-SA"/>
        </w:rPr>
        <w:t>Vienna</w:t>
      </w:r>
      <w:proofErr w:type="gramEnd"/>
      <w:r>
        <w:rPr>
          <w:lang w:eastAsia="ar-SA"/>
        </w:rPr>
        <w:t>, Austria</w:t>
      </w:r>
    </w:p>
    <w:p w14:paraId="4CB45B81" w14:textId="77777777" w:rsidR="00684485" w:rsidRDefault="00684485" w:rsidP="00684485">
      <w:pPr>
        <w:spacing w:after="120"/>
        <w:rPr>
          <w:lang w:eastAsia="ar-SA"/>
        </w:rPr>
      </w:pPr>
      <w:r>
        <w:rPr>
          <w:lang w:eastAsia="ar-SA"/>
        </w:rPr>
        <w:t>Konrad Lohse, Institute of Evolutionary Biology, Edinburgh University</w:t>
      </w:r>
    </w:p>
    <w:p w14:paraId="3E275142" w14:textId="77777777" w:rsidR="00684485" w:rsidRDefault="00684485" w:rsidP="00684485">
      <w:pPr>
        <w:spacing w:after="120"/>
        <w:rPr>
          <w:lang w:eastAsia="ar-SA"/>
        </w:rPr>
      </w:pPr>
      <w:r>
        <w:rPr>
          <w:lang w:eastAsia="ar-SA"/>
        </w:rPr>
        <w:t>Oliver Mühlemann, Department of Chemistry and Biochemistry, University of Bern, Switzerland</w:t>
      </w:r>
    </w:p>
    <w:p w14:paraId="05653250" w14:textId="77777777" w:rsidR="00684485" w:rsidRDefault="00684485" w:rsidP="00684485">
      <w:pPr>
        <w:spacing w:after="120"/>
        <w:rPr>
          <w:lang w:eastAsia="ar-SA"/>
        </w:rPr>
      </w:pPr>
      <w:r>
        <w:rPr>
          <w:lang w:eastAsia="ar-SA"/>
        </w:rPr>
        <w:t>Helmut Grubmüller, Max Planck Institute for Biophysical Chemistry, Germany</w:t>
      </w:r>
    </w:p>
    <w:p w14:paraId="1647D8AB" w14:textId="77777777" w:rsidR="00684485" w:rsidRDefault="00684485" w:rsidP="00684485">
      <w:pPr>
        <w:spacing w:after="120"/>
        <w:rPr>
          <w:lang w:eastAsia="ar-SA"/>
        </w:rPr>
      </w:pPr>
      <w:r>
        <w:rPr>
          <w:lang w:eastAsia="ar-SA"/>
        </w:rPr>
        <w:t>Tom Sherratt, Department of Biology, University of Carleton, Canada</w:t>
      </w:r>
    </w:p>
    <w:p w14:paraId="5D4FD509" w14:textId="77777777" w:rsidR="00684485" w:rsidRDefault="00684485" w:rsidP="00684485">
      <w:pPr>
        <w:spacing w:after="120"/>
        <w:rPr>
          <w:lang w:eastAsia="ar-SA"/>
        </w:rPr>
      </w:pPr>
      <w:r>
        <w:rPr>
          <w:lang w:eastAsia="ar-SA"/>
        </w:rPr>
        <w:lastRenderedPageBreak/>
        <w:t xml:space="preserve">Robert Konrat, Max F. Perutz Laboratories, University of </w:t>
      </w:r>
      <w:proofErr w:type="gramStart"/>
      <w:r>
        <w:rPr>
          <w:lang w:eastAsia="ar-SA"/>
        </w:rPr>
        <w:t>Vienna</w:t>
      </w:r>
      <w:proofErr w:type="gramEnd"/>
      <w:r>
        <w:rPr>
          <w:lang w:eastAsia="ar-SA"/>
        </w:rPr>
        <w:t>, Austria</w:t>
      </w:r>
    </w:p>
    <w:p w14:paraId="5AACADF5" w14:textId="77777777" w:rsidR="00684485" w:rsidRDefault="00684485" w:rsidP="00684485">
      <w:pPr>
        <w:spacing w:after="120"/>
        <w:rPr>
          <w:lang w:eastAsia="ar-SA"/>
        </w:rPr>
      </w:pPr>
      <w:r>
        <w:rPr>
          <w:lang w:eastAsia="ar-SA"/>
        </w:rPr>
        <w:t>Thomas Greb, Department of Developmental Physiology, University of Heidelberg, Germany</w:t>
      </w:r>
    </w:p>
    <w:p w14:paraId="2D9A7B3A" w14:textId="77777777" w:rsidR="00684485" w:rsidRDefault="00684485" w:rsidP="00684485">
      <w:pPr>
        <w:spacing w:after="120"/>
        <w:rPr>
          <w:lang w:eastAsia="ar-SA"/>
        </w:rPr>
      </w:pPr>
      <w:r>
        <w:rPr>
          <w:lang w:eastAsia="ar-SA"/>
        </w:rPr>
        <w:t>George A. Calin, The University of Texas, MD Anderson Cancer Center, USA</w:t>
      </w:r>
    </w:p>
    <w:p w14:paraId="1A763724" w14:textId="77777777" w:rsidR="00684485" w:rsidRPr="0051566E" w:rsidRDefault="00684485" w:rsidP="00684485">
      <w:pPr>
        <w:pBdr>
          <w:bottom w:val="single" w:sz="4" w:space="1" w:color="auto"/>
        </w:pBdr>
        <w:spacing w:before="240" w:after="120"/>
        <w:rPr>
          <w:b/>
          <w:color w:val="0000DC" w:themeColor="accent1"/>
          <w:lang w:val="en-US" w:eastAsia="ar-SA"/>
        </w:rPr>
      </w:pPr>
      <w:r w:rsidRPr="00782794">
        <w:rPr>
          <w:b/>
          <w:color w:val="0000DC" w:themeColor="accent1"/>
          <w:lang w:eastAsia="ar-SA"/>
        </w:rPr>
        <w:t>Přednášející v oblasti</w:t>
      </w:r>
      <w:r w:rsidRPr="0051566E">
        <w:rPr>
          <w:b/>
          <w:color w:val="0000DC" w:themeColor="accent1"/>
          <w:lang w:val="en-US" w:eastAsia="ar-SA"/>
        </w:rPr>
        <w:t xml:space="preserve"> Mathematics, Physics, &amp; Computer Science</w:t>
      </w:r>
    </w:p>
    <w:p w14:paraId="442E161A" w14:textId="77777777" w:rsidR="00684485" w:rsidRDefault="00684485" w:rsidP="00684485">
      <w:pPr>
        <w:spacing w:after="120"/>
        <w:rPr>
          <w:lang w:eastAsia="ar-SA"/>
        </w:rPr>
      </w:pPr>
      <w:r>
        <w:rPr>
          <w:lang w:eastAsia="ar-SA"/>
        </w:rPr>
        <w:t>Robert Bryant, Duke University, USA</w:t>
      </w:r>
    </w:p>
    <w:p w14:paraId="3712BBDD" w14:textId="77777777" w:rsidR="00684485" w:rsidRDefault="00684485" w:rsidP="00684485">
      <w:pPr>
        <w:spacing w:after="120"/>
        <w:rPr>
          <w:lang w:eastAsia="ar-SA"/>
        </w:rPr>
      </w:pPr>
      <w:r>
        <w:rPr>
          <w:lang w:eastAsia="ar-SA"/>
        </w:rPr>
        <w:t>Nigel Hitchin, Oxford University, UK</w:t>
      </w:r>
    </w:p>
    <w:p w14:paraId="64BDCDA6" w14:textId="77777777" w:rsidR="00684485" w:rsidRDefault="00684485" w:rsidP="00684485">
      <w:pPr>
        <w:spacing w:after="120"/>
        <w:rPr>
          <w:lang w:eastAsia="ar-SA"/>
        </w:rPr>
      </w:pPr>
      <w:r>
        <w:rPr>
          <w:lang w:eastAsia="ar-SA"/>
        </w:rPr>
        <w:t>Roger Blandford, Stanford University, USA</w:t>
      </w:r>
    </w:p>
    <w:p w14:paraId="60873444" w14:textId="77777777" w:rsidR="00684485" w:rsidRDefault="00684485" w:rsidP="00684485">
      <w:pPr>
        <w:spacing w:after="120"/>
        <w:rPr>
          <w:lang w:eastAsia="ar-SA"/>
        </w:rPr>
      </w:pPr>
      <w:r>
        <w:rPr>
          <w:lang w:eastAsia="ar-SA"/>
        </w:rPr>
        <w:t>Anuj Dawar, University of Cambridge, UK</w:t>
      </w:r>
    </w:p>
    <w:p w14:paraId="3DED022C" w14:textId="77777777" w:rsidR="00684485" w:rsidRDefault="00684485" w:rsidP="00684485">
      <w:pPr>
        <w:spacing w:after="120"/>
        <w:rPr>
          <w:lang w:eastAsia="ar-SA"/>
        </w:rPr>
      </w:pPr>
      <w:r>
        <w:rPr>
          <w:lang w:eastAsia="ar-SA"/>
        </w:rPr>
        <w:t>Ulf Leonhardt, Weizmann Institute of Science, Israel</w:t>
      </w:r>
    </w:p>
    <w:p w14:paraId="48793A49" w14:textId="77777777" w:rsidR="00684485" w:rsidRDefault="00684485" w:rsidP="00684485">
      <w:pPr>
        <w:spacing w:after="120"/>
        <w:rPr>
          <w:lang w:eastAsia="ar-SA"/>
        </w:rPr>
      </w:pPr>
      <w:r>
        <w:rPr>
          <w:lang w:eastAsia="ar-SA"/>
        </w:rPr>
        <w:t>Javier Esparza, Technical University of Munich, Germany</w:t>
      </w:r>
    </w:p>
    <w:p w14:paraId="6DBDD65D" w14:textId="77777777" w:rsidR="00684485" w:rsidRPr="0051566E" w:rsidRDefault="00684485" w:rsidP="00684485">
      <w:pPr>
        <w:pBdr>
          <w:bottom w:val="single" w:sz="4" w:space="1" w:color="auto"/>
        </w:pBdr>
        <w:spacing w:before="240" w:after="120"/>
        <w:rPr>
          <w:b/>
          <w:color w:val="0000DC" w:themeColor="accent1"/>
          <w:lang w:eastAsia="ar-SA"/>
        </w:rPr>
      </w:pPr>
      <w:r w:rsidRPr="0051566E">
        <w:rPr>
          <w:b/>
          <w:color w:val="0000DC" w:themeColor="accent1"/>
          <w:lang w:eastAsia="ar-SA"/>
        </w:rPr>
        <w:t xml:space="preserve">Přednášející v </w:t>
      </w:r>
      <w:r w:rsidRPr="00782794">
        <w:rPr>
          <w:b/>
          <w:color w:val="0000DC" w:themeColor="accent1"/>
          <w:lang w:val="en-US" w:eastAsia="ar-SA"/>
        </w:rPr>
        <w:t>oblasti Social Sciences &amp; Humanities</w:t>
      </w:r>
    </w:p>
    <w:p w14:paraId="26D59171" w14:textId="77777777" w:rsidR="00684485" w:rsidRDefault="00684485" w:rsidP="00684485">
      <w:pPr>
        <w:spacing w:after="120"/>
        <w:rPr>
          <w:lang w:eastAsia="ar-SA"/>
        </w:rPr>
      </w:pPr>
      <w:r>
        <w:rPr>
          <w:lang w:eastAsia="ar-SA"/>
        </w:rPr>
        <w:t>Barbara Stollberg-Rilinger, University of Muenster, Germany</w:t>
      </w:r>
    </w:p>
    <w:p w14:paraId="6A396601" w14:textId="77777777" w:rsidR="00684485" w:rsidRDefault="00684485" w:rsidP="00684485">
      <w:pPr>
        <w:spacing w:after="120"/>
        <w:rPr>
          <w:lang w:eastAsia="ar-SA"/>
        </w:rPr>
      </w:pPr>
      <w:r>
        <w:rPr>
          <w:lang w:eastAsia="ar-SA"/>
        </w:rPr>
        <w:t>Barbara Vinken, University of Munich, Germany</w:t>
      </w:r>
    </w:p>
    <w:p w14:paraId="370B18EB" w14:textId="77777777" w:rsidR="00684485" w:rsidRDefault="00684485" w:rsidP="00684485">
      <w:pPr>
        <w:spacing w:after="120"/>
        <w:rPr>
          <w:lang w:eastAsia="ar-SA"/>
        </w:rPr>
      </w:pPr>
      <w:r>
        <w:rPr>
          <w:lang w:eastAsia="ar-SA"/>
        </w:rPr>
        <w:t>Juan-Camilo Cardenas, Universidad de Los Andes, Colombia</w:t>
      </w:r>
    </w:p>
    <w:p w14:paraId="3FC7C012" w14:textId="77777777" w:rsidR="00684485" w:rsidRPr="00301DA1" w:rsidRDefault="00684485" w:rsidP="00684485">
      <w:pPr>
        <w:spacing w:after="120"/>
        <w:rPr>
          <w:lang w:eastAsia="ar-SA"/>
        </w:rPr>
      </w:pPr>
      <w:r>
        <w:rPr>
          <w:lang w:eastAsia="ar-SA"/>
        </w:rPr>
        <w:t>Jan Royt, Charles University, Czech Republic</w:t>
      </w:r>
    </w:p>
    <w:p w14:paraId="6D203E10" w14:textId="77777777" w:rsidR="00684485" w:rsidRPr="00E177C6" w:rsidRDefault="00684485" w:rsidP="00684485">
      <w:pPr>
        <w:rPr>
          <w:lang w:eastAsia="ar-SA"/>
        </w:rPr>
      </w:pPr>
    </w:p>
    <w:p w14:paraId="08F9EF9D" w14:textId="77777777" w:rsidR="00684485" w:rsidRPr="0051566E" w:rsidRDefault="00684485" w:rsidP="00684485">
      <w:pPr>
        <w:keepNext/>
        <w:keepLines/>
        <w:rPr>
          <w:b/>
          <w:sz w:val="22"/>
          <w:lang w:eastAsia="ar-SA"/>
        </w:rPr>
      </w:pPr>
      <w:r w:rsidRPr="0051566E">
        <w:rPr>
          <w:b/>
          <w:sz w:val="22"/>
          <w:lang w:eastAsia="ar-SA"/>
        </w:rPr>
        <w:t>Vývoj počtu zahraničních studentů doktorského studia</w:t>
      </w:r>
    </w:p>
    <w:p w14:paraId="776A20FD" w14:textId="77777777" w:rsidR="00684485" w:rsidRDefault="00684485" w:rsidP="00684485">
      <w:pPr>
        <w:rPr>
          <w:lang w:val="en-US" w:eastAsia="ar-SA"/>
        </w:rPr>
      </w:pPr>
      <w:r>
        <w:rPr>
          <w:noProof/>
        </w:rPr>
        <w:drawing>
          <wp:inline distT="0" distB="0" distL="0" distR="0" wp14:anchorId="13F2F2A3" wp14:editId="4B1E5AB1">
            <wp:extent cx="6120130" cy="3600000"/>
            <wp:effectExtent l="0" t="0" r="13970" b="635"/>
            <wp:docPr id="15" name="Graf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3F23BE" w14:textId="77777777" w:rsidR="007A35DD" w:rsidRDefault="007A35DD" w:rsidP="00684485">
      <w:pPr>
        <w:keepNext/>
        <w:keepLines/>
        <w:rPr>
          <w:b/>
          <w:sz w:val="22"/>
          <w:lang w:eastAsia="ar-SA"/>
        </w:rPr>
        <w:sectPr w:rsidR="007A35DD" w:rsidSect="002A6E69">
          <w:type w:val="continuous"/>
          <w:pgSz w:w="11906" w:h="16838"/>
          <w:pgMar w:top="1418" w:right="992" w:bottom="1418" w:left="1276" w:header="992" w:footer="641" w:gutter="0"/>
          <w:cols w:space="708"/>
          <w:docGrid w:linePitch="360"/>
        </w:sectPr>
      </w:pPr>
    </w:p>
    <w:p w14:paraId="07536B75" w14:textId="08B93551" w:rsidR="00684485" w:rsidRPr="0051566E" w:rsidRDefault="00684485" w:rsidP="00684485">
      <w:pPr>
        <w:keepNext/>
        <w:keepLines/>
        <w:rPr>
          <w:b/>
          <w:sz w:val="22"/>
          <w:lang w:eastAsia="ar-SA"/>
        </w:rPr>
      </w:pPr>
      <w:r w:rsidRPr="0051566E">
        <w:rPr>
          <w:b/>
          <w:sz w:val="22"/>
          <w:lang w:eastAsia="ar-SA"/>
        </w:rPr>
        <w:lastRenderedPageBreak/>
        <w:t>Top zahraniční zaměstnavatelé absolventů doktorského studia</w:t>
      </w:r>
    </w:p>
    <w:p w14:paraId="49627619" w14:textId="77777777" w:rsidR="007A35DD" w:rsidRDefault="007A35DD" w:rsidP="00684485">
      <w:pPr>
        <w:spacing w:after="120"/>
        <w:rPr>
          <w:lang w:val="en-US" w:eastAsia="ar-SA"/>
        </w:rPr>
        <w:sectPr w:rsidR="007A35DD" w:rsidSect="006679F5">
          <w:type w:val="continuous"/>
          <w:pgSz w:w="11906" w:h="16838"/>
          <w:pgMar w:top="1418" w:right="992" w:bottom="1418" w:left="1276" w:header="992" w:footer="641" w:gutter="0"/>
          <w:cols w:space="708"/>
          <w:docGrid w:linePitch="360"/>
        </w:sectPr>
      </w:pPr>
    </w:p>
    <w:p w14:paraId="1B209B5F" w14:textId="4FFD7446" w:rsidR="00684485" w:rsidRPr="0051566E" w:rsidRDefault="00684485" w:rsidP="00684485">
      <w:pPr>
        <w:spacing w:after="120"/>
        <w:rPr>
          <w:lang w:val="en-US" w:eastAsia="ar-SA"/>
        </w:rPr>
      </w:pPr>
      <w:r w:rsidRPr="0051566E">
        <w:rPr>
          <w:lang w:val="en-US" w:eastAsia="ar-SA"/>
        </w:rPr>
        <w:lastRenderedPageBreak/>
        <w:t xml:space="preserve">Harvard University, USA  </w:t>
      </w:r>
    </w:p>
    <w:p w14:paraId="4CF53F5D" w14:textId="77777777" w:rsidR="00684485" w:rsidRPr="0051566E" w:rsidRDefault="00684485" w:rsidP="00684485">
      <w:pPr>
        <w:spacing w:after="120"/>
        <w:rPr>
          <w:lang w:val="en-US" w:eastAsia="ar-SA"/>
        </w:rPr>
      </w:pPr>
      <w:r w:rsidRPr="0051566E">
        <w:rPr>
          <w:lang w:val="en-US" w:eastAsia="ar-SA"/>
        </w:rPr>
        <w:lastRenderedPageBreak/>
        <w:t xml:space="preserve">University of Oxford, </w:t>
      </w:r>
      <w:r w:rsidRPr="001A6FE1">
        <w:rPr>
          <w:lang w:eastAsia="ar-SA"/>
        </w:rPr>
        <w:t>Velká Británie</w:t>
      </w:r>
    </w:p>
    <w:p w14:paraId="778CA0EF" w14:textId="77777777" w:rsidR="00684485" w:rsidRPr="0051566E" w:rsidRDefault="00684485" w:rsidP="00684485">
      <w:pPr>
        <w:spacing w:after="120"/>
        <w:rPr>
          <w:lang w:val="en-US" w:eastAsia="ar-SA"/>
        </w:rPr>
      </w:pPr>
      <w:r w:rsidRPr="0051566E">
        <w:rPr>
          <w:lang w:val="en-US" w:eastAsia="ar-SA"/>
        </w:rPr>
        <w:lastRenderedPageBreak/>
        <w:t>Columbia University, USA</w:t>
      </w:r>
    </w:p>
    <w:p w14:paraId="6906DBF8" w14:textId="77777777" w:rsidR="00684485" w:rsidRPr="0051566E" w:rsidRDefault="00684485" w:rsidP="00684485">
      <w:pPr>
        <w:spacing w:after="120"/>
        <w:rPr>
          <w:lang w:val="en-US" w:eastAsia="ar-SA"/>
        </w:rPr>
      </w:pPr>
      <w:r w:rsidRPr="0051566E">
        <w:rPr>
          <w:lang w:val="en-US" w:eastAsia="ar-SA"/>
        </w:rPr>
        <w:t>University of California – San Diego, USA</w:t>
      </w:r>
    </w:p>
    <w:p w14:paraId="4731AFB5" w14:textId="77777777" w:rsidR="00684485" w:rsidRPr="0051566E" w:rsidRDefault="00684485" w:rsidP="00684485">
      <w:pPr>
        <w:spacing w:after="120"/>
        <w:rPr>
          <w:lang w:val="en-US" w:eastAsia="ar-SA"/>
        </w:rPr>
      </w:pPr>
      <w:r w:rsidRPr="0051566E">
        <w:rPr>
          <w:lang w:val="en-US" w:eastAsia="ar-SA"/>
        </w:rPr>
        <w:t>University of Washington, USA</w:t>
      </w:r>
    </w:p>
    <w:p w14:paraId="582E7AD5" w14:textId="77777777" w:rsidR="00684485" w:rsidRPr="0051566E" w:rsidRDefault="00684485" w:rsidP="00684485">
      <w:pPr>
        <w:spacing w:after="120"/>
        <w:rPr>
          <w:lang w:val="en-US" w:eastAsia="ar-SA"/>
        </w:rPr>
      </w:pPr>
      <w:r w:rsidRPr="0051566E">
        <w:rPr>
          <w:lang w:val="en-US" w:eastAsia="ar-SA"/>
        </w:rPr>
        <w:t>University of Toronto,</w:t>
      </w:r>
      <w:r w:rsidRPr="001A6FE1">
        <w:rPr>
          <w:lang w:eastAsia="ar-SA"/>
        </w:rPr>
        <w:t xml:space="preserve"> Kanada</w:t>
      </w:r>
    </w:p>
    <w:p w14:paraId="0A2B338B" w14:textId="77777777" w:rsidR="00684485" w:rsidRPr="0051566E" w:rsidRDefault="00684485" w:rsidP="00684485">
      <w:pPr>
        <w:spacing w:after="120"/>
        <w:rPr>
          <w:lang w:val="en-US" w:eastAsia="ar-SA"/>
        </w:rPr>
      </w:pPr>
      <w:r w:rsidRPr="0051566E">
        <w:rPr>
          <w:lang w:val="en-US" w:eastAsia="ar-SA"/>
        </w:rPr>
        <w:lastRenderedPageBreak/>
        <w:t xml:space="preserve">Karolinska Institutet, </w:t>
      </w:r>
      <w:r w:rsidRPr="001A6FE1">
        <w:rPr>
          <w:lang w:eastAsia="ar-SA"/>
        </w:rPr>
        <w:t>Švédsko</w:t>
      </w:r>
    </w:p>
    <w:p w14:paraId="36652022" w14:textId="77777777" w:rsidR="00684485" w:rsidRPr="0051566E" w:rsidRDefault="00684485" w:rsidP="00684485">
      <w:pPr>
        <w:spacing w:after="120"/>
        <w:rPr>
          <w:lang w:val="en-US" w:eastAsia="ar-SA"/>
        </w:rPr>
      </w:pPr>
      <w:r w:rsidRPr="0051566E">
        <w:rPr>
          <w:lang w:val="en-US" w:eastAsia="ar-SA"/>
        </w:rPr>
        <w:t>Ghent University,</w:t>
      </w:r>
      <w:r w:rsidRPr="001A6FE1">
        <w:rPr>
          <w:lang w:eastAsia="ar-SA"/>
        </w:rPr>
        <w:t xml:space="preserve"> Belgie</w:t>
      </w:r>
    </w:p>
    <w:p w14:paraId="608E7A83" w14:textId="77777777" w:rsidR="00684485" w:rsidRPr="0051566E" w:rsidRDefault="00684485" w:rsidP="00684485">
      <w:pPr>
        <w:spacing w:after="120"/>
        <w:rPr>
          <w:lang w:val="en-US" w:eastAsia="ar-SA"/>
        </w:rPr>
      </w:pPr>
      <w:r w:rsidRPr="0051566E">
        <w:rPr>
          <w:lang w:val="en-US" w:eastAsia="ar-SA"/>
        </w:rPr>
        <w:t>University of Iowa, USA</w:t>
      </w:r>
    </w:p>
    <w:p w14:paraId="54FEDC57" w14:textId="6E74ECED" w:rsidR="00684485" w:rsidRDefault="00684485" w:rsidP="00684485">
      <w:pPr>
        <w:keepNext/>
        <w:keepLines/>
        <w:spacing w:after="120"/>
        <w:rPr>
          <w:lang w:val="en-US" w:eastAsia="ar-SA"/>
        </w:rPr>
      </w:pPr>
      <w:r w:rsidRPr="0051566E">
        <w:rPr>
          <w:lang w:val="en-US" w:eastAsia="ar-SA"/>
        </w:rPr>
        <w:t>University of Massachusetts, USA</w:t>
      </w:r>
    </w:p>
    <w:p w14:paraId="41A9BC98" w14:textId="77777777" w:rsidR="007A35DD" w:rsidRDefault="007A35DD" w:rsidP="00684485">
      <w:pPr>
        <w:keepNext/>
        <w:keepLines/>
        <w:spacing w:after="120"/>
        <w:rPr>
          <w:lang w:val="en-US" w:eastAsia="ar-SA"/>
        </w:rPr>
        <w:sectPr w:rsidR="007A35DD" w:rsidSect="007A35DD">
          <w:type w:val="continuous"/>
          <w:pgSz w:w="11906" w:h="16838"/>
          <w:pgMar w:top="1418" w:right="992" w:bottom="1418" w:left="1276" w:header="992" w:footer="641" w:gutter="0"/>
          <w:cols w:num="2" w:space="708"/>
          <w:docGrid w:linePitch="360"/>
        </w:sectPr>
      </w:pPr>
    </w:p>
    <w:p w14:paraId="19A1871A" w14:textId="77777777" w:rsidR="00684485" w:rsidRPr="0051566E" w:rsidRDefault="00684485" w:rsidP="00684485">
      <w:pPr>
        <w:keepNext/>
        <w:keepLines/>
        <w:pBdr>
          <w:top w:val="single" w:sz="4" w:space="1" w:color="auto"/>
          <w:left w:val="single" w:sz="4" w:space="4" w:color="auto"/>
          <w:bottom w:val="single" w:sz="4" w:space="1" w:color="auto"/>
          <w:right w:val="single" w:sz="4" w:space="4" w:color="auto"/>
        </w:pBdr>
        <w:rPr>
          <w:b/>
          <w:sz w:val="22"/>
          <w:lang w:eastAsia="ar-SA"/>
        </w:rPr>
      </w:pPr>
      <w:r w:rsidRPr="0051566E">
        <w:rPr>
          <w:b/>
          <w:sz w:val="22"/>
          <w:lang w:eastAsia="ar-SA"/>
        </w:rPr>
        <w:lastRenderedPageBreak/>
        <w:t xml:space="preserve">Počet absolventů doktorského studia v roce 2018: </w:t>
      </w:r>
      <w:r w:rsidRPr="00D46F5B">
        <w:rPr>
          <w:b/>
          <w:color w:val="0000DC" w:themeColor="accent1"/>
          <w:sz w:val="22"/>
          <w:lang w:eastAsia="ar-SA"/>
        </w:rPr>
        <w:t>330</w:t>
      </w:r>
    </w:p>
    <w:p w14:paraId="64C8B1EE" w14:textId="77777777" w:rsidR="00684485" w:rsidRPr="0051566E" w:rsidRDefault="00684485" w:rsidP="00684485">
      <w:pPr>
        <w:keepNext/>
        <w:keepLines/>
        <w:pBdr>
          <w:top w:val="single" w:sz="4" w:space="1" w:color="auto"/>
          <w:left w:val="single" w:sz="4" w:space="4" w:color="auto"/>
          <w:bottom w:val="single" w:sz="4" w:space="1" w:color="auto"/>
          <w:right w:val="single" w:sz="4" w:space="4" w:color="auto"/>
        </w:pBdr>
        <w:rPr>
          <w:b/>
          <w:sz w:val="22"/>
          <w:lang w:eastAsia="ar-SA"/>
        </w:rPr>
      </w:pPr>
      <w:r w:rsidRPr="0051566E">
        <w:rPr>
          <w:b/>
          <w:sz w:val="22"/>
          <w:lang w:eastAsia="ar-SA"/>
        </w:rPr>
        <w:t xml:space="preserve">Obory doktorského studia: </w:t>
      </w:r>
      <w:r w:rsidRPr="00D46F5B">
        <w:rPr>
          <w:b/>
          <w:color w:val="0000DC" w:themeColor="accent1"/>
          <w:sz w:val="22"/>
          <w:lang w:eastAsia="ar-SA"/>
        </w:rPr>
        <w:t>129</w:t>
      </w:r>
    </w:p>
    <w:p w14:paraId="025EEE3A" w14:textId="77777777" w:rsidR="00684485" w:rsidRDefault="00684485" w:rsidP="00684485">
      <w:pPr>
        <w:keepNext/>
        <w:keepLines/>
        <w:pBdr>
          <w:top w:val="single" w:sz="4" w:space="1" w:color="auto"/>
          <w:left w:val="single" w:sz="4" w:space="4" w:color="auto"/>
          <w:bottom w:val="single" w:sz="4" w:space="1" w:color="auto"/>
          <w:right w:val="single" w:sz="4" w:space="4" w:color="auto"/>
        </w:pBdr>
        <w:rPr>
          <w:b/>
          <w:sz w:val="22"/>
          <w:lang w:eastAsia="ar-SA"/>
        </w:rPr>
      </w:pPr>
      <w:r w:rsidRPr="0051566E">
        <w:rPr>
          <w:b/>
          <w:sz w:val="22"/>
          <w:lang w:eastAsia="ar-SA"/>
        </w:rPr>
        <w:t xml:space="preserve">Obory doktorského studia uskutečňované s Akademií věd ČR: </w:t>
      </w:r>
      <w:r w:rsidRPr="00D46F5B">
        <w:rPr>
          <w:b/>
          <w:color w:val="0000DC" w:themeColor="accent1"/>
          <w:sz w:val="22"/>
          <w:lang w:eastAsia="ar-SA"/>
        </w:rPr>
        <w:t>22</w:t>
      </w:r>
    </w:p>
    <w:p w14:paraId="0EE5D6BA" w14:textId="77777777" w:rsidR="00684485" w:rsidRDefault="00684485" w:rsidP="00684485">
      <w:pPr>
        <w:keepNext/>
        <w:keepLines/>
        <w:rPr>
          <w:b/>
          <w:sz w:val="22"/>
          <w:lang w:eastAsia="ar-SA"/>
        </w:rPr>
      </w:pPr>
    </w:p>
    <w:p w14:paraId="226B6522" w14:textId="77777777" w:rsidR="00684485" w:rsidRDefault="00684485" w:rsidP="00684485">
      <w:pPr>
        <w:keepNext/>
        <w:keepLines/>
        <w:rPr>
          <w:b/>
          <w:sz w:val="22"/>
          <w:lang w:eastAsia="ar-SA"/>
        </w:rPr>
      </w:pPr>
      <w:r w:rsidRPr="00E87A81">
        <w:rPr>
          <w:b/>
          <w:sz w:val="22"/>
          <w:lang w:eastAsia="ar-SA"/>
        </w:rPr>
        <w:t xml:space="preserve">Vývoj počtu studentů doktorského studia na </w:t>
      </w:r>
      <w:proofErr w:type="gramStart"/>
      <w:r w:rsidRPr="00E87A81">
        <w:rPr>
          <w:b/>
          <w:sz w:val="22"/>
          <w:lang w:eastAsia="ar-SA"/>
        </w:rPr>
        <w:t>MUNI</w:t>
      </w:r>
      <w:proofErr w:type="gramEnd"/>
    </w:p>
    <w:p w14:paraId="0D137F61" w14:textId="77777777" w:rsidR="00684485" w:rsidRDefault="00684485" w:rsidP="00684485">
      <w:pPr>
        <w:keepNext/>
        <w:keepLines/>
        <w:rPr>
          <w:b/>
          <w:sz w:val="22"/>
          <w:lang w:eastAsia="ar-SA"/>
        </w:rPr>
      </w:pPr>
      <w:r>
        <w:rPr>
          <w:noProof/>
        </w:rPr>
        <w:drawing>
          <wp:inline distT="0" distB="0" distL="0" distR="0" wp14:anchorId="11BF1818" wp14:editId="6B0BFE33">
            <wp:extent cx="6120130" cy="3240000"/>
            <wp:effectExtent l="0" t="0" r="13970" b="17780"/>
            <wp:docPr id="16" name="Graf 16">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ABE1A0" w14:textId="77777777" w:rsidR="00684485" w:rsidRPr="00684485" w:rsidRDefault="00684485" w:rsidP="00684485">
      <w:pPr>
        <w:rPr>
          <w:lang w:eastAsia="ar-SA"/>
        </w:rPr>
      </w:pPr>
    </w:p>
    <w:p w14:paraId="50064423" w14:textId="77777777" w:rsidR="00FD7B21" w:rsidRDefault="00FD7B21">
      <w:pPr>
        <w:spacing w:after="0" w:line="240" w:lineRule="auto"/>
        <w:jc w:val="left"/>
        <w:rPr>
          <w:rFonts w:asciiTheme="majorHAnsi" w:eastAsiaTheme="majorEastAsia" w:hAnsiTheme="majorHAnsi" w:cstheme="majorBidi"/>
          <w:b/>
          <w:bCs/>
          <w:color w:val="0000DC"/>
          <w:sz w:val="32"/>
          <w:szCs w:val="28"/>
          <w:lang w:eastAsia="ar-SA"/>
        </w:rPr>
      </w:pPr>
      <w:bookmarkStart w:id="57" w:name="_Toc516817629"/>
      <w:r>
        <w:br w:type="page"/>
      </w:r>
    </w:p>
    <w:p w14:paraId="31249F6E" w14:textId="4C4D641B" w:rsidR="000A524B" w:rsidRDefault="000A524B" w:rsidP="000A524B">
      <w:pPr>
        <w:pStyle w:val="Nadpis1"/>
      </w:pPr>
      <w:bookmarkStart w:id="58" w:name="_Toc8676994"/>
      <w:r>
        <w:lastRenderedPageBreak/>
        <w:t>Excelence a relevance výzkumu</w:t>
      </w:r>
      <w:bookmarkEnd w:id="57"/>
      <w:bookmarkEnd w:id="58"/>
    </w:p>
    <w:p w14:paraId="10E8B9DC" w14:textId="1D956158" w:rsidR="001F4FC7" w:rsidRDefault="00F30FC5" w:rsidP="00C57898">
      <w:pPr>
        <w:rPr>
          <w:sz w:val="28"/>
          <w:szCs w:val="28"/>
          <w:lang w:eastAsia="ar-SA"/>
        </w:rPr>
      </w:pPr>
      <w:r>
        <w:rPr>
          <w:noProof/>
          <w:color w:val="008C78" w:themeColor="hyperlink"/>
          <w:u w:val="single"/>
        </w:rPr>
        <w:drawing>
          <wp:anchor distT="0" distB="0" distL="114300" distR="114300" simplePos="0" relativeHeight="251649536" behindDoc="1" locked="0" layoutInCell="1" allowOverlap="1" wp14:anchorId="6F7A772A" wp14:editId="3AFFCC95">
            <wp:simplePos x="0" y="0"/>
            <wp:positionH relativeFrom="margin">
              <wp:align>right</wp:align>
            </wp:positionH>
            <wp:positionV relativeFrom="paragraph">
              <wp:posOffset>85725</wp:posOffset>
            </wp:positionV>
            <wp:extent cx="1200150" cy="1800225"/>
            <wp:effectExtent l="0" t="0" r="0" b="9525"/>
            <wp:wrapTight wrapText="bothSides">
              <wp:wrapPolygon edited="0">
                <wp:start x="0" y="0"/>
                <wp:lineTo x="0" y="21486"/>
                <wp:lineTo x="21257" y="21486"/>
                <wp:lineTo x="21257" y="0"/>
                <wp:lineTo x="0" y="0"/>
              </wp:wrapPolygon>
            </wp:wrapTight>
            <wp:docPr id="40" name="Obrázek 40" descr="C:\Users\273396\AppData\Local\Microsoft\Windows\INetCache\Content.Word\180112-04_orezano na vy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273396\AppData\Local\Microsoft\Windows\INetCache\Content.Word\180112-04_orezano na vysku.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sidR="00C57898" w:rsidRPr="00C57898">
        <w:rPr>
          <w:sz w:val="28"/>
          <w:szCs w:val="28"/>
          <w:lang w:eastAsia="ar-SA"/>
        </w:rPr>
        <w:t>První časopis na Masarykově univerzitě získal impakt faktor</w:t>
      </w:r>
    </w:p>
    <w:p w14:paraId="5C722886" w14:textId="3B0DFECB" w:rsidR="00F30FC5" w:rsidRDefault="00F30FC5" w:rsidP="00F30FC5">
      <w:r w:rsidRPr="00F30FC5">
        <w:t>Významné vědecké mety se povedlo dosáhnout tvůrcům odborného časopisu Cyberpsychology</w:t>
      </w:r>
      <w:r>
        <w:t xml:space="preserve">. </w:t>
      </w:r>
      <w:r w:rsidR="00C57898" w:rsidRPr="00C57898">
        <w:t xml:space="preserve">Žurnál připravovaný na Fakultě sociálních studií MU ve skupině psychologa médií Davida Šmahela pronikl mezi vědeckou elitu a je prvním na univerzitě, který se </w:t>
      </w:r>
      <w:r w:rsidR="000B6ADE">
        <w:t xml:space="preserve">může chlubit </w:t>
      </w:r>
      <w:r w:rsidR="00C57898" w:rsidRPr="00C57898">
        <w:t>označením impaktovaný.</w:t>
      </w:r>
      <w:r>
        <w:t xml:space="preserve"> </w:t>
      </w:r>
      <w:r w:rsidRPr="00F30FC5">
        <w:t xml:space="preserve">Cyberpsychology je mezioborový časopis, který publikuje práce </w:t>
      </w:r>
      <w:r w:rsidR="002A6F8F">
        <w:t>autorů</w:t>
      </w:r>
      <w:r w:rsidR="002A6F8F" w:rsidRPr="00F30FC5">
        <w:t xml:space="preserve"> </w:t>
      </w:r>
      <w:r w:rsidRPr="00F30FC5">
        <w:t>z celého světa</w:t>
      </w:r>
      <w:r w:rsidR="002A6F8F">
        <w:t>,</w:t>
      </w:r>
      <w:r w:rsidRPr="00F30FC5">
        <w:t xml:space="preserve"> </w:t>
      </w:r>
      <w:r w:rsidR="002A6F8F">
        <w:t>jsou m</w:t>
      </w:r>
      <w:r w:rsidRPr="00F30FC5">
        <w:t xml:space="preserve">ezi </w:t>
      </w:r>
      <w:r w:rsidR="002A6F8F">
        <w:t xml:space="preserve">nimi </w:t>
      </w:r>
      <w:r w:rsidRPr="00F30FC5">
        <w:t>psychologové, mediální vědci, sociologové, politologové i odborníci zabývající se zdravím lidí.</w:t>
      </w:r>
      <w:r>
        <w:t xml:space="preserve"> K přidělení impakt</w:t>
      </w:r>
      <w:r w:rsidR="000B6ADE">
        <w:t>ního faktoru</w:t>
      </w:r>
      <w:r>
        <w:t xml:space="preserve"> došlo v červnu 2018.</w:t>
      </w:r>
    </w:p>
    <w:p w14:paraId="10775637" w14:textId="62D23283" w:rsidR="00F30FC5" w:rsidRPr="00F30FC5" w:rsidRDefault="00F30FC5" w:rsidP="00F30FC5">
      <w:pPr>
        <w:rPr>
          <w:i/>
        </w:rPr>
      </w:pPr>
      <w:r w:rsidRPr="00F30FC5">
        <w:rPr>
          <w:i/>
        </w:rPr>
        <w:t>Foto popisek: Časopis Cyberpsychology ved</w:t>
      </w:r>
      <w:r>
        <w:rPr>
          <w:i/>
        </w:rPr>
        <w:t>ou David Šmahel a Lenka Dědková</w:t>
      </w:r>
      <w:r w:rsidRPr="00F30FC5">
        <w:rPr>
          <w:i/>
        </w:rPr>
        <w:t xml:space="preserve"> </w:t>
      </w:r>
      <w:r>
        <w:rPr>
          <w:i/>
        </w:rPr>
        <w:t>z Fakulty sociálních studií MU.</w:t>
      </w:r>
    </w:p>
    <w:p w14:paraId="329A9DAA" w14:textId="77777777" w:rsidR="001F4FC7" w:rsidRPr="001F4FC7" w:rsidRDefault="001F4FC7" w:rsidP="001F4FC7">
      <w:pPr>
        <w:rPr>
          <w:lang w:eastAsia="ar-SA"/>
        </w:rPr>
      </w:pPr>
    </w:p>
    <w:p w14:paraId="42664714" w14:textId="03FBCDEC" w:rsidR="000A524B" w:rsidRDefault="000A524B" w:rsidP="000A524B">
      <w:pPr>
        <w:pStyle w:val="Nadpis2"/>
      </w:pPr>
      <w:bookmarkStart w:id="59" w:name="_Toc516817630"/>
      <w:bookmarkStart w:id="60" w:name="_Toc8676995"/>
      <w:r>
        <w:t>Vědecký výkon Masarykovy univerzity</w:t>
      </w:r>
      <w:bookmarkEnd w:id="59"/>
      <w:bookmarkEnd w:id="60"/>
    </w:p>
    <w:p w14:paraId="32A280BE" w14:textId="77777777" w:rsidR="00612D04" w:rsidRDefault="00612D04" w:rsidP="00612D04">
      <w:r>
        <w:t>V </w:t>
      </w:r>
      <w:r w:rsidRPr="00CF3B86">
        <w:t>roce 2018 bylo publikováno</w:t>
      </w:r>
      <w:r>
        <w:t xml:space="preserve"> </w:t>
      </w:r>
      <w:r w:rsidRPr="00193C48">
        <w:rPr>
          <w:b/>
        </w:rPr>
        <w:t>1869 vědeckých prací</w:t>
      </w:r>
      <w:r w:rsidRPr="00CF3B86">
        <w:t xml:space="preserve"> s a</w:t>
      </w:r>
      <w:r>
        <w:t>filiací na Masarykovu univerzitu a</w:t>
      </w:r>
      <w:r w:rsidRPr="00CF3B86">
        <w:t xml:space="preserve"> indexovaných na </w:t>
      </w:r>
      <w:r w:rsidRPr="00193C48">
        <w:rPr>
          <w:b/>
        </w:rPr>
        <w:t>Web of Science</w:t>
      </w:r>
      <w:r w:rsidRPr="00CF3B86">
        <w:t xml:space="preserve"> (Articl</w:t>
      </w:r>
      <w:r>
        <w:t xml:space="preserve">e, Proceedings Paper, Review). </w:t>
      </w:r>
      <w:r w:rsidRPr="00CF3B86">
        <w:t xml:space="preserve">Počet publikací </w:t>
      </w:r>
      <w:r>
        <w:t xml:space="preserve">je v meziročním srovnání vyšší než v roce 2017, což odpovídá rostoucí tendenci publikační činnosti </w:t>
      </w:r>
      <w:proofErr w:type="gramStart"/>
      <w:r>
        <w:t>MU</w:t>
      </w:r>
      <w:proofErr w:type="gramEnd"/>
      <w:r>
        <w:t>, která je provázána také se zvýšením citovanosti autorů z Masarykovy univerzity</w:t>
      </w:r>
      <w:r w:rsidRPr="00CF3B86">
        <w:t xml:space="preserve">. </w:t>
      </w:r>
    </w:p>
    <w:p w14:paraId="1F31D962" w14:textId="0C56FD77" w:rsidR="00612D04" w:rsidRDefault="00612D04" w:rsidP="00612D04">
      <w:r w:rsidRPr="00CF3B86">
        <w:t xml:space="preserve">Mimo publikace uvedené </w:t>
      </w:r>
      <w:r>
        <w:t>v databázi Web of Science byla zveřejněna také</w:t>
      </w:r>
      <w:r w:rsidRPr="00CF3B86">
        <w:t xml:space="preserve"> řada odborných monografií a kapitol v knihách ve svět</w:t>
      </w:r>
      <w:r>
        <w:t>ových i domácích vydavatelstvích</w:t>
      </w:r>
      <w:r w:rsidRPr="00CF3B86">
        <w:t>.</w:t>
      </w:r>
      <w:r>
        <w:t xml:space="preserve"> Velmi pozitivní je stále vysoký podíl prací publikovaných autory </w:t>
      </w:r>
      <w:proofErr w:type="gramStart"/>
      <w:r>
        <w:t>MU</w:t>
      </w:r>
      <w:proofErr w:type="gramEnd"/>
      <w:r>
        <w:t xml:space="preserve"> v prestižních časopisech. Pro evaluaci je využíván indikátor umístění časopisu mezi 25 % nejlepších časopisů v oboru (první kvartil). </w:t>
      </w:r>
      <w:r w:rsidR="000C52A2">
        <w:rPr>
          <w:b/>
        </w:rPr>
        <w:t>V</w:t>
      </w:r>
      <w:r w:rsidRPr="00D118CD">
        <w:rPr>
          <w:b/>
        </w:rPr>
        <w:t> roce 2018</w:t>
      </w:r>
      <w:r w:rsidR="007E6C4E" w:rsidRPr="00D118CD">
        <w:rPr>
          <w:b/>
        </w:rPr>
        <w:t xml:space="preserve"> bylo v prvním kvartilu publikováno </w:t>
      </w:r>
      <w:r w:rsidRPr="00D118CD">
        <w:rPr>
          <w:b/>
        </w:rPr>
        <w:t>37 %</w:t>
      </w:r>
      <w:r w:rsidR="007E6C4E" w:rsidRPr="00D118CD">
        <w:rPr>
          <w:b/>
        </w:rPr>
        <w:t xml:space="preserve"> výstupů</w:t>
      </w:r>
      <w:r w:rsidRPr="000B5B68">
        <w:t xml:space="preserve">. </w:t>
      </w:r>
    </w:p>
    <w:p w14:paraId="566D4EB4" w14:textId="77777777" w:rsidR="00612D04" w:rsidRDefault="00612D04" w:rsidP="00612D04">
      <w:r w:rsidRPr="000B5B68">
        <w:t xml:space="preserve">Mezi </w:t>
      </w:r>
      <w:r>
        <w:t>nejvíce prestižní časopisy, ve kterých</w:t>
      </w:r>
      <w:r w:rsidRPr="000B5B68">
        <w:t xml:space="preserve"> </w:t>
      </w:r>
      <w:proofErr w:type="gramStart"/>
      <w:r w:rsidRPr="000B5B68">
        <w:t>autoři z MU publikují</w:t>
      </w:r>
      <w:proofErr w:type="gramEnd"/>
      <w:r w:rsidRPr="000B5B68">
        <w:t xml:space="preserve">, patří časopisy skupiny </w:t>
      </w:r>
      <w:r w:rsidRPr="00D118CD">
        <w:rPr>
          <w:i/>
        </w:rPr>
        <w:t>Nature</w:t>
      </w:r>
      <w:r w:rsidRPr="000B5B68">
        <w:t xml:space="preserve">, </w:t>
      </w:r>
      <w:r w:rsidRPr="00D118CD">
        <w:rPr>
          <w:i/>
        </w:rPr>
        <w:t>Leukemie</w:t>
      </w:r>
      <w:r w:rsidRPr="000B5B68">
        <w:t xml:space="preserve">, </w:t>
      </w:r>
      <w:r w:rsidRPr="00D118CD">
        <w:rPr>
          <w:i/>
        </w:rPr>
        <w:t>Proceedings of the National Academy of Sciences of the United States of America</w:t>
      </w:r>
      <w:r w:rsidRPr="000B5B68">
        <w:t xml:space="preserve">, </w:t>
      </w:r>
      <w:r w:rsidRPr="00D118CD">
        <w:rPr>
          <w:i/>
        </w:rPr>
        <w:t>Angewandte Chemie</w:t>
      </w:r>
      <w:r>
        <w:t xml:space="preserve">, apod. </w:t>
      </w:r>
    </w:p>
    <w:p w14:paraId="3A7141E2" w14:textId="77777777" w:rsidR="00612D04" w:rsidRDefault="00612D04" w:rsidP="00612D04">
      <w:r>
        <w:t xml:space="preserve">Dalším významným úspěchem z kategorie vědeckého výkonu MU je </w:t>
      </w:r>
      <w:r w:rsidRPr="00D118CD">
        <w:rPr>
          <w:b/>
        </w:rPr>
        <w:t>ocenění 16 publikací z roku 2018 dle WoS jako Highly Cited</w:t>
      </w:r>
      <w:r>
        <w:t xml:space="preserve">. </w:t>
      </w:r>
      <w:r w:rsidRPr="00E51331">
        <w:t>Oborové rozvrstvení publikačních výsledků dle databáze Web of Science navazuje na prvních příčkách na trend z minulých let</w:t>
      </w:r>
      <w:r>
        <w:t xml:space="preserve"> s výjimkou</w:t>
      </w:r>
      <w:r w:rsidRPr="00E51331">
        <w:t xml:space="preserve"> věd</w:t>
      </w:r>
      <w:r>
        <w:t xml:space="preserve"> o rostlinách. Ty se</w:t>
      </w:r>
      <w:r w:rsidRPr="00E51331">
        <w:t xml:space="preserve"> nově řadí na druhou pozici po </w:t>
      </w:r>
      <w:r w:rsidRPr="00DD642E">
        <w:t xml:space="preserve">vědách o životním prostředí. Mezi další obory </w:t>
      </w:r>
      <w:r>
        <w:t>s nejvyšším počtem publikací</w:t>
      </w:r>
      <w:r w:rsidRPr="00DD642E">
        <w:t xml:space="preserve"> patří biochemie, molekulární biologie, neurovědy, onkologie,</w:t>
      </w:r>
      <w:r>
        <w:t xml:space="preserve"> ekologie,</w:t>
      </w:r>
      <w:r w:rsidRPr="00DD642E">
        <w:t xml:space="preserve"> astronomie</w:t>
      </w:r>
      <w:r>
        <w:t xml:space="preserve"> a</w:t>
      </w:r>
      <w:r w:rsidRPr="00DD642E">
        <w:t xml:space="preserve"> astrofyzika.</w:t>
      </w:r>
      <w:r>
        <w:t xml:space="preserve"> </w:t>
      </w:r>
    </w:p>
    <w:p w14:paraId="66A19139" w14:textId="1400F463" w:rsidR="00612D04" w:rsidRDefault="00612D04" w:rsidP="00612D04">
      <w:r w:rsidRPr="00D118CD">
        <w:rPr>
          <w:b/>
        </w:rPr>
        <w:t>Zvyšuje se také podíl vědeckých publikací</w:t>
      </w:r>
      <w:r>
        <w:t xml:space="preserve"> </w:t>
      </w:r>
      <w:r w:rsidRPr="00CF3B86">
        <w:t>s a</w:t>
      </w:r>
      <w:r>
        <w:t>filiací na Masarykovu univerzitu vytvořených</w:t>
      </w:r>
      <w:r w:rsidRPr="00DD642E">
        <w:t xml:space="preserve"> </w:t>
      </w:r>
      <w:r w:rsidRPr="00D118CD">
        <w:rPr>
          <w:b/>
        </w:rPr>
        <w:t>ve spolupráci se zahraničními pracovišti</w:t>
      </w:r>
      <w:r w:rsidRPr="00DD642E">
        <w:t>. Sledovaný podíl publikací indexovaných na Web of Science v roce 2017 dosahoval 52</w:t>
      </w:r>
      <w:r>
        <w:t xml:space="preserve"> </w:t>
      </w:r>
      <w:r w:rsidRPr="00DD642E">
        <w:t xml:space="preserve">% a </w:t>
      </w:r>
      <w:r w:rsidRPr="00193C48">
        <w:rPr>
          <w:b/>
        </w:rPr>
        <w:t>v roce 2018 již téměř 55 %</w:t>
      </w:r>
      <w:r w:rsidRPr="00DD642E">
        <w:t>. Nejvíce publikací bylo vytvořeno ve spolupráci s institucemi v</w:t>
      </w:r>
      <w:r w:rsidR="007E6C4E">
        <w:t> </w:t>
      </w:r>
      <w:r w:rsidRPr="00DD642E">
        <w:t>USA (14 %), Německu (13 %), Velké Británii (</w:t>
      </w:r>
      <w:r w:rsidR="005568CD">
        <w:t>11</w:t>
      </w:r>
      <w:r w:rsidRPr="00DD642E">
        <w:t xml:space="preserve"> %), Francii (8</w:t>
      </w:r>
      <w:r>
        <w:t xml:space="preserve"> %), Itálii (</w:t>
      </w:r>
      <w:r w:rsidR="005568CD">
        <w:t>8</w:t>
      </w:r>
      <w:r>
        <w:t> </w:t>
      </w:r>
      <w:r w:rsidRPr="00DD642E">
        <w:t>%) a na Slovensku (</w:t>
      </w:r>
      <w:r w:rsidR="005568CD">
        <w:t>8</w:t>
      </w:r>
      <w:r>
        <w:t xml:space="preserve"> </w:t>
      </w:r>
      <w:r w:rsidRPr="00DD642E">
        <w:t xml:space="preserve">%). </w:t>
      </w:r>
      <w:r>
        <w:t>Mezi významné zahraniční instituty</w:t>
      </w:r>
      <w:r w:rsidRPr="00DD642E">
        <w:t xml:space="preserve">, se kterými autoři z MU spolupracují, patří </w:t>
      </w:r>
      <w:r>
        <w:t>například největší francouzská vládní výzkumná organizace</w:t>
      </w:r>
      <w:r w:rsidRPr="00DD642E">
        <w:t xml:space="preserve"> </w:t>
      </w:r>
      <w:r w:rsidRPr="00193C48">
        <w:t>Centre National de la Recherche Scientifique</w:t>
      </w:r>
      <w:r w:rsidRPr="00DD642E">
        <w:t xml:space="preserve">, </w:t>
      </w:r>
      <w:r>
        <w:t xml:space="preserve">v mezinárodním žebříčku nejlépe hodnocená britská </w:t>
      </w:r>
      <w:r w:rsidRPr="00DD642E">
        <w:t xml:space="preserve">University of Cambridge a </w:t>
      </w:r>
      <w:r>
        <w:t xml:space="preserve">přední výzkumná univerzita </w:t>
      </w:r>
      <w:r w:rsidRPr="00DD642E">
        <w:t xml:space="preserve">University of </w:t>
      </w:r>
      <w:proofErr w:type="gramStart"/>
      <w:r w:rsidRPr="00DD642E">
        <w:t>London</w:t>
      </w:r>
      <w:proofErr w:type="gramEnd"/>
      <w:r w:rsidRPr="00DD642E">
        <w:t>.</w:t>
      </w:r>
      <w:r>
        <w:t xml:space="preserve"> </w:t>
      </w:r>
      <w:r w:rsidRPr="00DD642E">
        <w:t>V rámci ČR spolupracovali autoři MU zejména s Akademií věd ČR (20 %), Univerzitou Karlovou (11,5%)</w:t>
      </w:r>
      <w:r>
        <w:t>, Univerzitou Palackého v Olomo</w:t>
      </w:r>
      <w:r w:rsidRPr="00DD642E">
        <w:t xml:space="preserve">uci (5%) a </w:t>
      </w:r>
      <w:r>
        <w:t>VUT v Brně (5 </w:t>
      </w:r>
      <w:r w:rsidRPr="00DD642E">
        <w:t>%).</w:t>
      </w:r>
    </w:p>
    <w:p w14:paraId="1EEC70D9" w14:textId="66925197" w:rsidR="00612D04" w:rsidRDefault="00612D04" w:rsidP="00F010EF">
      <w:pPr>
        <w:keepNext/>
      </w:pPr>
      <w:r w:rsidRPr="00BA6212">
        <w:t>VY</w:t>
      </w:r>
      <w:r w:rsidR="00BA6212" w:rsidRPr="00BA6212">
        <w:t>BRANÉ VĚDECKÉ OBJEVY A VÝSLEDKY</w:t>
      </w:r>
    </w:p>
    <w:p w14:paraId="6662EA79" w14:textId="517F63C2" w:rsidR="007E6C4E" w:rsidRPr="00F010EF" w:rsidRDefault="007E6C4E" w:rsidP="00F010EF">
      <w:pPr>
        <w:rPr>
          <w:rStyle w:val="Hypertextovodkaz"/>
          <w:b/>
          <w:color w:val="auto"/>
          <w:u w:val="none"/>
        </w:rPr>
      </w:pPr>
      <w:r w:rsidRPr="00F010EF">
        <w:rPr>
          <w:rStyle w:val="Hypertextovodkaz"/>
          <w:b/>
          <w:color w:val="auto"/>
          <w:u w:val="none"/>
        </w:rPr>
        <w:t xml:space="preserve">Vědci z CEITEC MU vylepšili metodu na zkoumání struktur biomolekul </w:t>
      </w:r>
    </w:p>
    <w:p w14:paraId="0B882763" w14:textId="1A6C1B81" w:rsidR="007E6C4E" w:rsidRDefault="007E6C4E" w:rsidP="00612D04">
      <w:r w:rsidRPr="007E6C4E">
        <w:lastRenderedPageBreak/>
        <w:t>Výrazný posun a lepší možnosti určování struktury biomolekul, jako jsou bílkoviny či nukleové kyseliny přináší nový přístup k měření a počítačový algoritmus, který vytvořili Thomas Evangelidis a Kostas Tripsianes z</w:t>
      </w:r>
      <w:r>
        <w:t> </w:t>
      </w:r>
      <w:r w:rsidRPr="007E6C4E">
        <w:t>institutu C</w:t>
      </w:r>
      <w:r>
        <w:t>EITEC</w:t>
      </w:r>
      <w:r w:rsidRPr="007E6C4E">
        <w:t xml:space="preserve"> Masarykovy univerzity. Práci o zcela nové možnosti automatizovaného vyhodnocování spekter sledovaných bílkovin metodou nukleární magnetické rezonance, která výrazně šetří čas i náklady, zveřejnil časopis </w:t>
      </w:r>
      <w:r w:rsidRPr="00F010EF">
        <w:rPr>
          <w:i/>
        </w:rPr>
        <w:t>Nature Communications</w:t>
      </w:r>
      <w:r w:rsidRPr="007E6C4E">
        <w:t>.</w:t>
      </w:r>
    </w:p>
    <w:p w14:paraId="5716D10F" w14:textId="77AFCF5F" w:rsidR="00E23253" w:rsidRPr="00F010EF" w:rsidRDefault="00E23253" w:rsidP="00612D04">
      <w:pPr>
        <w:rPr>
          <w:rStyle w:val="Hypertextovodkaz"/>
          <w:b/>
          <w:color w:val="auto"/>
          <w:u w:val="none"/>
        </w:rPr>
      </w:pPr>
      <w:r w:rsidRPr="00B43A13">
        <w:rPr>
          <w:rStyle w:val="Hypertextovodkaz"/>
          <w:b/>
          <w:color w:val="auto"/>
          <w:u w:val="none"/>
        </w:rPr>
        <w:t>Geologové našli u brněnských Tuřan zlomek venuše</w:t>
      </w:r>
    </w:p>
    <w:p w14:paraId="5A5DDD88" w14:textId="157C6A33" w:rsidR="00E23253" w:rsidRDefault="00E23253" w:rsidP="00612D04">
      <w:r w:rsidRPr="00E23253">
        <w:t>Výzkumníci z </w:t>
      </w:r>
      <w:hyperlink r:id="rId39" w:history="1">
        <w:r w:rsidRPr="00E23253">
          <w:t>Ústavu geologických věd P</w:t>
        </w:r>
        <w:r w:rsidR="005568CD">
          <w:t>řF</w:t>
        </w:r>
        <w:r w:rsidRPr="00E23253">
          <w:t xml:space="preserve"> MU</w:t>
        </w:r>
      </w:hyperlink>
      <w:r w:rsidRPr="00E23253">
        <w:t> </w:t>
      </w:r>
      <w:r>
        <w:t>prozkoumávali</w:t>
      </w:r>
      <w:r w:rsidRPr="00E23253">
        <w:t xml:space="preserve"> lokalitu poblíž městské části Brno-Tuřany, která bývala osídlená v mladší době kamenné. </w:t>
      </w:r>
      <w:r>
        <w:t>Na polích hledali</w:t>
      </w:r>
      <w:r w:rsidRPr="00E23253">
        <w:t xml:space="preserve"> především polotovary pro výrobu kamenných nástrojů, aby mohli zko</w:t>
      </w:r>
      <w:r>
        <w:t>umat suroviny, z nichž se tvořily</w:t>
      </w:r>
      <w:r w:rsidRPr="00E23253">
        <w:t xml:space="preserve">. Při mapování </w:t>
      </w:r>
      <w:r>
        <w:t xml:space="preserve">geologové </w:t>
      </w:r>
      <w:r w:rsidRPr="00E23253">
        <w:t xml:space="preserve">náhodně objevili část ženské sošky, </w:t>
      </w:r>
      <w:r>
        <w:t>kterou původně pokládali za ucho nádoby. Výjimečný nález je</w:t>
      </w:r>
      <w:r w:rsidRPr="00E23253">
        <w:t xml:space="preserve"> spojený </w:t>
      </w:r>
      <w:r>
        <w:t xml:space="preserve">s </w:t>
      </w:r>
      <w:r w:rsidRPr="00E23253">
        <w:t>kulturou moravské malované keramiky, která v tom místě existovala asi před 6 600 lety.</w:t>
      </w:r>
    </w:p>
    <w:p w14:paraId="47EA7649" w14:textId="4748B9CA" w:rsidR="00F010EF" w:rsidRPr="00F010EF" w:rsidRDefault="0074342C" w:rsidP="00F010EF">
      <w:pPr>
        <w:rPr>
          <w:rStyle w:val="Hypertextovodkaz"/>
          <w:b/>
          <w:color w:val="auto"/>
          <w:u w:val="none"/>
        </w:rPr>
      </w:pPr>
      <w:r>
        <w:rPr>
          <w:rStyle w:val="Hypertextovodkaz"/>
          <w:b/>
          <w:color w:val="auto"/>
          <w:u w:val="none"/>
        </w:rPr>
        <w:t xml:space="preserve">Vědecký tým z CEITEC </w:t>
      </w:r>
      <w:r w:rsidR="00F010EF" w:rsidRPr="00B43A13">
        <w:rPr>
          <w:rStyle w:val="Hypertextovodkaz"/>
          <w:b/>
          <w:color w:val="auto"/>
          <w:u w:val="none"/>
        </w:rPr>
        <w:t>M</w:t>
      </w:r>
      <w:r w:rsidR="00B43A13">
        <w:rPr>
          <w:rStyle w:val="Hypertextovodkaz"/>
          <w:b/>
          <w:color w:val="auto"/>
          <w:u w:val="none"/>
        </w:rPr>
        <w:t>U</w:t>
      </w:r>
      <w:r w:rsidR="00F010EF" w:rsidRPr="00B43A13">
        <w:rPr>
          <w:rStyle w:val="Hypertextovodkaz"/>
          <w:b/>
          <w:color w:val="auto"/>
          <w:u w:val="none"/>
        </w:rPr>
        <w:t xml:space="preserve"> popsal funkci klíčové molekuly pro léčbu leukémií</w:t>
      </w:r>
    </w:p>
    <w:p w14:paraId="08C89914" w14:textId="77777777" w:rsidR="00F010EF" w:rsidRDefault="00F010EF" w:rsidP="00F010EF">
      <w:r w:rsidRPr="00DD63A3">
        <w:t>Tým výzkumníků a lékařů pod vedením Marka Mráze otevřel nové možnosti terapie rakoviny.</w:t>
      </w:r>
      <w:r>
        <w:t xml:space="preserve"> </w:t>
      </w:r>
      <w:r w:rsidRPr="00DD63A3">
        <w:t>Už dvacet let využívají onkologové k léčbě leukémií a lymfomů protilátky, které se vážou na povrchovou molekulu nádorových buněk s názvem CD20. Doposud ale nevěděli, jaká je její funkce. Popsali ji až výzkumníci z</w:t>
      </w:r>
      <w:r>
        <w:t> </w:t>
      </w:r>
      <w:r w:rsidRPr="00DD63A3">
        <w:t>C</w:t>
      </w:r>
      <w:r>
        <w:t>EITEC</w:t>
      </w:r>
      <w:r w:rsidRPr="00DD63A3">
        <w:t xml:space="preserve"> MU a lékaři z Fakultní nemocnice Brno pod vedením Marka Mráze. Jejich objev publikoval význačný oborový časopis </w:t>
      </w:r>
      <w:r w:rsidRPr="00F010EF">
        <w:rPr>
          <w:i/>
        </w:rPr>
        <w:t>Leukemia</w:t>
      </w:r>
      <w:r w:rsidRPr="00DD63A3">
        <w:t xml:space="preserve"> s impakt faktorem 10.</w:t>
      </w:r>
    </w:p>
    <w:p w14:paraId="0C862B57" w14:textId="39888E00" w:rsidR="00B43A13" w:rsidRPr="00F010EF" w:rsidRDefault="00B43A13" w:rsidP="00B43A13">
      <w:r>
        <w:rPr>
          <w:rStyle w:val="Hypertextovodkaz"/>
          <w:b/>
          <w:color w:val="auto"/>
          <w:u w:val="none"/>
        </w:rPr>
        <w:t xml:space="preserve">Odborníci z PřF </w:t>
      </w:r>
      <w:r w:rsidR="0074342C">
        <w:rPr>
          <w:rStyle w:val="Hypertextovodkaz"/>
          <w:b/>
          <w:color w:val="auto"/>
          <w:u w:val="none"/>
        </w:rPr>
        <w:t xml:space="preserve">MU </w:t>
      </w:r>
      <w:r>
        <w:rPr>
          <w:rStyle w:val="Hypertextovodkaz"/>
          <w:b/>
          <w:color w:val="auto"/>
          <w:u w:val="none"/>
        </w:rPr>
        <w:t xml:space="preserve">zjistili, že </w:t>
      </w:r>
      <w:r w:rsidRPr="00B43A13">
        <w:rPr>
          <w:rStyle w:val="Hypertextovodkaz"/>
          <w:b/>
          <w:color w:val="auto"/>
          <w:u w:val="none"/>
        </w:rPr>
        <w:t>invazní rostliny jsou v průměru vyšší než původní druhy</w:t>
      </w:r>
    </w:p>
    <w:p w14:paraId="123971AA" w14:textId="77777777" w:rsidR="00B43A13" w:rsidRDefault="00B43A13" w:rsidP="00B43A13">
      <w:r w:rsidRPr="006C38EC">
        <w:t xml:space="preserve">Funkční vlastnosti nepůvodních rostlin, jako je jejich výška či plocha listů, ovlivňují, zda se stanou invazními, nebo ne. Vyplynulo to z rozsáhlé studie mezinárodního vědeckého týmu, který vedli odborníci z Ústavu botaniky a zoologie Přírodovědecké fakulty Masarykovy univerzity a Botanického ústavu Akademie věd ČR. Výsledky studie, která se zaměřila na území České republiky, publikoval přední světový časopis </w:t>
      </w:r>
      <w:r w:rsidRPr="00F010EF">
        <w:rPr>
          <w:i/>
        </w:rPr>
        <w:t>Nature Communications</w:t>
      </w:r>
      <w:r w:rsidRPr="006C38EC">
        <w:t xml:space="preserve"> a využití najdou především v ochraně přírody.</w:t>
      </w:r>
    </w:p>
    <w:p w14:paraId="30F2B9CA" w14:textId="40DA4F41" w:rsidR="000A524B" w:rsidRDefault="000A524B" w:rsidP="000A524B">
      <w:pPr>
        <w:pStyle w:val="Nadpis2"/>
      </w:pPr>
      <w:bookmarkStart w:id="61" w:name="_Toc516817631"/>
      <w:bookmarkStart w:id="62" w:name="_Toc8676996"/>
      <w:r>
        <w:t>Mezinárodní rozměr podpory výzkumu</w:t>
      </w:r>
      <w:bookmarkEnd w:id="61"/>
      <w:bookmarkEnd w:id="62"/>
    </w:p>
    <w:p w14:paraId="50CC980D" w14:textId="77777777" w:rsidR="00B00774" w:rsidRDefault="00612D04" w:rsidP="00B00774">
      <w:r>
        <w:t>Masarykova univerzita v roce 2018 pokračovala v trendu úspěšného zapojení se do mezinárodních programů na podporu výzkumu. Stejně jako v roce 2017, tak i</w:t>
      </w:r>
      <w:r w:rsidRPr="00015BDD">
        <w:t xml:space="preserve"> v roce 201</w:t>
      </w:r>
      <w:r>
        <w:t>8</w:t>
      </w:r>
      <w:r w:rsidRPr="00015BDD">
        <w:t xml:space="preserve"> </w:t>
      </w:r>
      <w:r>
        <w:t xml:space="preserve">se MU zařadila </w:t>
      </w:r>
      <w:r w:rsidRPr="00015BDD">
        <w:t>k nejúspěšnějším českým institucím ve výsledcích zapojených</w:t>
      </w:r>
      <w:r>
        <w:t xml:space="preserve"> </w:t>
      </w:r>
      <w:r w:rsidRPr="00015BDD">
        <w:t xml:space="preserve">zemí v dosavadních výzvách rámcového programu pro výzkum a inovace </w:t>
      </w:r>
      <w:r w:rsidRPr="00193C48">
        <w:rPr>
          <w:b/>
        </w:rPr>
        <w:t>HORIZON 2020</w:t>
      </w:r>
      <w:r w:rsidRPr="00015BDD">
        <w:t xml:space="preserve">. </w:t>
      </w:r>
      <w:r w:rsidRPr="00D118CD">
        <w:rPr>
          <w:b/>
        </w:rPr>
        <w:t xml:space="preserve">MU byla druhou nejúspěšnější </w:t>
      </w:r>
      <w:r w:rsidRPr="00930CD9">
        <w:t>z hlediska objemu získaných financí i z hlediska počtu úspěšných návrhů projektů</w:t>
      </w:r>
      <w:r>
        <w:t>.</w:t>
      </w:r>
      <w:r w:rsidRPr="00015BDD">
        <w:t xml:space="preserve"> </w:t>
      </w:r>
    </w:p>
    <w:p w14:paraId="03532EEC" w14:textId="09DBF500" w:rsidR="00612D04" w:rsidRPr="004C0FEE" w:rsidRDefault="00612D04" w:rsidP="00B00774">
      <w:r>
        <w:t xml:space="preserve">V roce 2018 byla </w:t>
      </w:r>
      <w:r w:rsidRPr="00D118CD">
        <w:rPr>
          <w:b/>
        </w:rPr>
        <w:t>zahájena realizace 9 nových projektů H2020</w:t>
      </w:r>
      <w:r w:rsidR="00B00774">
        <w:t>,</w:t>
      </w:r>
      <w:r>
        <w:t xml:space="preserve"> z toho 6 projektů v rámci pilíře I. – Excelentní věda, 1 projektu v pilíři II. – Vedoucí postavení evropského průmyslu a 2 projektů v pilíři III. – Společenské výzvy. </w:t>
      </w:r>
      <w:r w:rsidRPr="00930CD9">
        <w:t>Celkový počet schválených projektů</w:t>
      </w:r>
      <w:r>
        <w:t>, jejichž příjemcem je MU a které spadají do rámcových programů Evropské komise</w:t>
      </w:r>
      <w:r w:rsidR="00672321">
        <w:t>,</w:t>
      </w:r>
      <w:r>
        <w:t xml:space="preserve"> tak dosáhl počtu </w:t>
      </w:r>
      <w:r w:rsidRPr="00930CD9">
        <w:t>59.</w:t>
      </w:r>
      <w:r>
        <w:t xml:space="preserve"> Jejich souhrnný rozpočet překročil částku </w:t>
      </w:r>
      <w:r w:rsidRPr="00AA49DA">
        <w:t>600 milionů korun</w:t>
      </w:r>
      <w:r>
        <w:t xml:space="preserve">. </w:t>
      </w:r>
      <w:r w:rsidRPr="00D3336A">
        <w:t xml:space="preserve">Jedním z největších úspěchů loňského roku je </w:t>
      </w:r>
      <w:r w:rsidRPr="00D118CD">
        <w:rPr>
          <w:b/>
        </w:rPr>
        <w:t>získání dvou ERC grantů</w:t>
      </w:r>
      <w:r>
        <w:t xml:space="preserve"> – v kategorii </w:t>
      </w:r>
      <w:r w:rsidRPr="00193C48">
        <w:rPr>
          <w:i/>
        </w:rPr>
        <w:t>Starting</w:t>
      </w:r>
      <w:r>
        <w:t xml:space="preserve"> uspěl biolog Marek Mráz z CEITEC MU. Již běžící projekt </w:t>
      </w:r>
      <w:r w:rsidRPr="009559D6">
        <w:rPr>
          <w:i/>
        </w:rPr>
        <w:t>ERC Consolidator</w:t>
      </w:r>
      <w:r>
        <w:t xml:space="preserve"> pak z britské </w:t>
      </w:r>
      <w:r w:rsidRPr="00867C3E">
        <w:t>University of Warwick</w:t>
      </w:r>
      <w:r>
        <w:t xml:space="preserve"> přenesl na FI MU matematik a informatik </w:t>
      </w:r>
      <w:r w:rsidRPr="00867C3E">
        <w:t>Daniel Kráľ</w:t>
      </w:r>
      <w:r>
        <w:t>. Vynikajícím výsledkem je také postup vědců Ivana Folettiho (FF MU) a</w:t>
      </w:r>
      <w:r w:rsidR="00B00774">
        <w:t> </w:t>
      </w:r>
      <w:r>
        <w:t xml:space="preserve">Pavla Plevky (CEITEC MU) do druhého kola soutěže </w:t>
      </w:r>
      <w:r w:rsidRPr="009559D6">
        <w:rPr>
          <w:i/>
        </w:rPr>
        <w:t>ERC Consolidator</w:t>
      </w:r>
      <w:r>
        <w:t xml:space="preserve"> a získání nejvyššího hodnocení (bez finanční podpory). Projekty obou vědců budou vzhledem k mimořádné kvalitě podpořeny z národních zdrojů.</w:t>
      </w:r>
    </w:p>
    <w:p w14:paraId="293BC50A" w14:textId="77777777" w:rsidR="00612D04" w:rsidRDefault="00612D04" w:rsidP="00612D04">
      <w:r>
        <w:t xml:space="preserve">Masarykova univerzita je dlouhodobě nejúspěšnějším příjemcem grantové podpory v regionálním programu </w:t>
      </w:r>
      <w:r w:rsidRPr="00D118CD">
        <w:rPr>
          <w:b/>
        </w:rPr>
        <w:t>SoMoPro</w:t>
      </w:r>
      <w:r>
        <w:t>, který je kofinancován z rámcových programů EU pro výzkum a vývoj. Tento program se zaměřuje na podporu špičkových vědců přicházejících do Jihomoravského kraje ze zahraničí.</w:t>
      </w:r>
      <w:r w:rsidRPr="00193C48">
        <w:rPr>
          <w:b/>
        </w:rPr>
        <w:t xml:space="preserve"> Za 9 let</w:t>
      </w:r>
      <w:r w:rsidRPr="00212679">
        <w:t xml:space="preserve"> trvání</w:t>
      </w:r>
      <w:r>
        <w:t xml:space="preserve"> tohoto programu bylo </w:t>
      </w:r>
      <w:r w:rsidRPr="00D118CD">
        <w:rPr>
          <w:b/>
        </w:rPr>
        <w:t xml:space="preserve">50 projektů z celkového počtu 71 realizováno </w:t>
      </w:r>
      <w:proofErr w:type="gramStart"/>
      <w:r w:rsidRPr="00D118CD">
        <w:rPr>
          <w:b/>
        </w:rPr>
        <w:t>na MU</w:t>
      </w:r>
      <w:r w:rsidRPr="00212679">
        <w:t>.</w:t>
      </w:r>
      <w:proofErr w:type="gramEnd"/>
      <w:r>
        <w:t xml:space="preserve"> Konkrétně v roce 2018 bylo v běhu 10 projektů. </w:t>
      </w:r>
    </w:p>
    <w:p w14:paraId="7502D80A" w14:textId="00466D5D" w:rsidR="00612D04" w:rsidRDefault="00612D04" w:rsidP="00612D04">
      <w:r>
        <w:lastRenderedPageBreak/>
        <w:t xml:space="preserve">Na konci roku 2018 se uskutečnilo již </w:t>
      </w:r>
      <w:r w:rsidRPr="00FC2C5D">
        <w:rPr>
          <w:b/>
        </w:rPr>
        <w:t>třetí setkání Mezinárodní vědecké rady Masarykovy univerzity</w:t>
      </w:r>
      <w:r>
        <w:t xml:space="preserve"> </w:t>
      </w:r>
      <w:bookmarkStart w:id="63" w:name="_Hlk6348879"/>
      <w:r>
        <w:t>(International Scientific Advisory Board</w:t>
      </w:r>
      <w:bookmarkEnd w:id="63"/>
      <w:r>
        <w:t xml:space="preserve">, ISAB MU). </w:t>
      </w:r>
      <w:bookmarkStart w:id="64" w:name="_Hlk6348965"/>
      <w:r>
        <w:t>Díky pravidelnému zasedání rady poskytují zahraniční odborníci univerzitě kontinuální poradenství, a to nejen v aktivitách s mezinárodním přesahem. Členy rady jsou profesor Josef Jiřičný ze Švýcarského federálního technologického institutu (</w:t>
      </w:r>
      <w:r w:rsidRPr="00AA49DA">
        <w:t>Swiss Federal Institute of</w:t>
      </w:r>
      <w:r w:rsidR="009559D6">
        <w:t> </w:t>
      </w:r>
      <w:r w:rsidRPr="00AA49DA">
        <w:t>Technology, ETH Zürich), profesor Peter Williamson z britské Cambridge University, profesor Thomas A. Henzinger z rakouského Institutu pro vědu a technologie (Institute of Science and Technology, IST Austria) a</w:t>
      </w:r>
      <w:r w:rsidR="00B00774">
        <w:t> </w:t>
      </w:r>
      <w:r w:rsidRPr="00AA49DA">
        <w:t>profesorka Marie-Janine Calic z Mnichovské univerzity (Ludwig-Maximilians-Universität München, LMU). Předsedkyní rady je molekulární bioložka Mary O´Connell, která působí na CEITEC MU od roku 2014 v rámci programu ERA Chair.</w:t>
      </w:r>
    </w:p>
    <w:p w14:paraId="121F41FD" w14:textId="1E3AA423" w:rsidR="00612D04" w:rsidRPr="00612D04" w:rsidRDefault="00612D04" w:rsidP="00612D04">
      <w:bookmarkStart w:id="65" w:name="_Hlk6349071"/>
      <w:r>
        <w:t xml:space="preserve">Na základě doporučení z předchozího roku bylo </w:t>
      </w:r>
      <w:r w:rsidRPr="00D118CD">
        <w:rPr>
          <w:b/>
        </w:rPr>
        <w:t>hlavním tématem jednání ISAB MU diskutování Ph</w:t>
      </w:r>
      <w:r w:rsidR="00555D8F">
        <w:rPr>
          <w:b/>
        </w:rPr>
        <w:t>.</w:t>
      </w:r>
      <w:r w:rsidRPr="00D118CD">
        <w:rPr>
          <w:b/>
        </w:rPr>
        <w:t>D</w:t>
      </w:r>
      <w:r w:rsidR="00555D8F">
        <w:rPr>
          <w:b/>
        </w:rPr>
        <w:t>.</w:t>
      </w:r>
      <w:r w:rsidRPr="00D118CD">
        <w:rPr>
          <w:b/>
        </w:rPr>
        <w:t xml:space="preserve"> studia s užším zaměřením na sociální a humanitní vědy</w:t>
      </w:r>
      <w:r>
        <w:t xml:space="preserve">. V rámci dvoudenního programu proběhly schůzky s hlavními představiteli fakult a také s garanty PhD programů a zástupci PhD platformy. Závěry a doporučení z jednání byly prezentovány v závěrečné zprávě. Jedná se o vybudování zastřešující </w:t>
      </w:r>
      <w:r w:rsidR="006C5F86">
        <w:t xml:space="preserve">tzv. </w:t>
      </w:r>
      <w:r w:rsidR="006C5F86" w:rsidRPr="00193C48">
        <w:t>š</w:t>
      </w:r>
      <w:r w:rsidRPr="00193C48">
        <w:t>koly pro doktorandy</w:t>
      </w:r>
      <w:r>
        <w:t xml:space="preserve"> (</w:t>
      </w:r>
      <w:r w:rsidRPr="00193C48">
        <w:rPr>
          <w:i/>
        </w:rPr>
        <w:t>Graduate School</w:t>
      </w:r>
      <w:r>
        <w:t xml:space="preserve">), která by přinesla jednak unifikaci pravidel PhD studia napříč fakultami, </w:t>
      </w:r>
      <w:r w:rsidR="00930CD9">
        <w:t xml:space="preserve">dále </w:t>
      </w:r>
      <w:r>
        <w:t>supervizi ve</w:t>
      </w:r>
      <w:r w:rsidR="006C5F86">
        <w:t> </w:t>
      </w:r>
      <w:r>
        <w:t>formě specializovaných komisí a v neposlední řadě také koordinaci kurzů zaměřených na</w:t>
      </w:r>
      <w:r w:rsidR="0015589E">
        <w:t> </w:t>
      </w:r>
      <w:r>
        <w:t xml:space="preserve">zlepšování tzv. měkkých dovedností napříč všemi obory. </w:t>
      </w:r>
      <w:bookmarkEnd w:id="64"/>
      <w:bookmarkEnd w:id="65"/>
      <w:r>
        <w:t>K dalším doporučením ISAB MU patří zavedení rovného oceňování odpovídající plnému pracovnímu úvazku, které by mělo přispět k dokončení PhD studia během maximálně čtyřleté doby studia, avšak s možností dálkového studia při výjimečných okolnostech. Nábor talentovaných a</w:t>
      </w:r>
      <w:r w:rsidR="009559D6">
        <w:t> </w:t>
      </w:r>
      <w:r>
        <w:t>motivovaných PhD studentů by měl být prováděn proaktivně ze strany jednotlivých fakult i univerzity. Všechna doporučení rady směřují ke snížení celkového objemu PhD studentů i studijních programů, nicméně ke zlepšení kvality PhD programů díky práci s menším počtem skutečně talentovaných mladých vědců.</w:t>
      </w:r>
    </w:p>
    <w:p w14:paraId="76947283" w14:textId="7ED53E42" w:rsidR="000A524B" w:rsidRDefault="000A524B" w:rsidP="000A524B">
      <w:pPr>
        <w:pStyle w:val="Nadpis2"/>
      </w:pPr>
      <w:bookmarkStart w:id="66" w:name="_Toc516817632"/>
      <w:bookmarkStart w:id="67" w:name="_Toc8676997"/>
      <w:r>
        <w:t>Transfer znalostí a výsledků výzkumu do praxe</w:t>
      </w:r>
      <w:bookmarkEnd w:id="66"/>
      <w:bookmarkEnd w:id="67"/>
    </w:p>
    <w:p w14:paraId="482F0CB9" w14:textId="5FB46257" w:rsidR="00612D04" w:rsidRDefault="00930CD9" w:rsidP="00612D04">
      <w:pPr>
        <w:rPr>
          <w:iCs/>
        </w:rPr>
      </w:pPr>
      <w:bookmarkStart w:id="68" w:name="_Hlk6345826"/>
      <w:r>
        <w:t>Z</w:t>
      </w:r>
      <w:r w:rsidR="00612D04" w:rsidRPr="00064FD4">
        <w:t xml:space="preserve"> pohledu C</w:t>
      </w:r>
      <w:r>
        <w:t>entra pro transfer technologií (CTT) byl rok 2018</w:t>
      </w:r>
      <w:r w:rsidR="00612D04" w:rsidRPr="00064FD4">
        <w:t xml:space="preserve"> velmi úspěšný. </w:t>
      </w:r>
      <w:r w:rsidR="00612D04" w:rsidRPr="00064FD4">
        <w:rPr>
          <w:iCs/>
        </w:rPr>
        <w:t xml:space="preserve">Britská </w:t>
      </w:r>
      <w:r w:rsidR="00612D04" w:rsidRPr="00D118CD">
        <w:rPr>
          <w:b/>
          <w:iCs/>
        </w:rPr>
        <w:t>společnost Artios Pharma</w:t>
      </w:r>
      <w:r w:rsidR="00612D04" w:rsidRPr="00064FD4">
        <w:rPr>
          <w:iCs/>
        </w:rPr>
        <w:t xml:space="preserve"> Ltd., </w:t>
      </w:r>
      <w:proofErr w:type="gramStart"/>
      <w:r w:rsidR="00612D04" w:rsidRPr="00064FD4">
        <w:rPr>
          <w:iCs/>
        </w:rPr>
        <w:t xml:space="preserve">která </w:t>
      </w:r>
      <w:r w:rsidR="00612D04">
        <w:rPr>
          <w:iCs/>
        </w:rPr>
        <w:t>s MU spolupracuje</w:t>
      </w:r>
      <w:proofErr w:type="gramEnd"/>
      <w:r w:rsidR="00612D04">
        <w:rPr>
          <w:iCs/>
        </w:rPr>
        <w:t xml:space="preserve"> na </w:t>
      </w:r>
      <w:r w:rsidR="00612D04" w:rsidRPr="00064FD4">
        <w:rPr>
          <w:iCs/>
        </w:rPr>
        <w:t>vývoj</w:t>
      </w:r>
      <w:r w:rsidR="00612D04">
        <w:rPr>
          <w:iCs/>
        </w:rPr>
        <w:t xml:space="preserve">i </w:t>
      </w:r>
      <w:r w:rsidR="00612D04" w:rsidRPr="00064FD4">
        <w:rPr>
          <w:iCs/>
        </w:rPr>
        <w:t xml:space="preserve">nových způsobů léčby rakoviny, </w:t>
      </w:r>
      <w:r w:rsidR="00612D04" w:rsidRPr="00D118CD">
        <w:rPr>
          <w:b/>
          <w:iCs/>
        </w:rPr>
        <w:t>uzavřela s univerzitou licenční smlouvu na sloučeniny patentované MU</w:t>
      </w:r>
      <w:r w:rsidR="00612D04">
        <w:rPr>
          <w:iCs/>
        </w:rPr>
        <w:t xml:space="preserve">. </w:t>
      </w:r>
    </w:p>
    <w:p w14:paraId="5007E874" w14:textId="601B49DF" w:rsidR="00612D04" w:rsidRDefault="00612D04" w:rsidP="00612D04">
      <w:r>
        <w:t xml:space="preserve">Ojedinělým úspěchem komercializace vědeckého výstupu z humanitního oboru bylo </w:t>
      </w:r>
      <w:r w:rsidRPr="00D118CD">
        <w:rPr>
          <w:b/>
        </w:rPr>
        <w:t>licencování softwaru pro online psychologickou diagnostiku Hypothesis</w:t>
      </w:r>
      <w:r>
        <w:t>. Pro diagnostiku adeptů do armády systém používá Vojenská nemocnice Brno (v rámci výzkumné spolupráce zdarma), v roce 2018 si software licencovala i</w:t>
      </w:r>
      <w:r w:rsidR="0018432A">
        <w:t> </w:t>
      </w:r>
      <w:r>
        <w:t>Ústřední vojenská nemocnice v Praze, která za něj MU zaplatila stovky tisíc korun.</w:t>
      </w:r>
    </w:p>
    <w:p w14:paraId="5A6D7C69" w14:textId="262D7F3F" w:rsidR="00612D04" w:rsidRPr="00FE0DF0" w:rsidRDefault="00612D04" w:rsidP="00612D04">
      <w:r>
        <w:t>R</w:t>
      </w:r>
      <w:r w:rsidRPr="00FE0DF0">
        <w:t xml:space="preserve">ozvíjela </w:t>
      </w:r>
      <w:r>
        <w:t xml:space="preserve">se </w:t>
      </w:r>
      <w:r w:rsidRPr="00FE0DF0">
        <w:t xml:space="preserve">i spolupráce s aplikačními partnery pod značkou </w:t>
      </w:r>
      <w:r w:rsidRPr="00193C48">
        <w:rPr>
          <w:b/>
          <w:i/>
        </w:rPr>
        <w:t>Testováno v Antarktidě</w:t>
      </w:r>
      <w:r w:rsidRPr="00FE0DF0">
        <w:t xml:space="preserve">. Na základě </w:t>
      </w:r>
      <w:r w:rsidRPr="00193C48">
        <w:t>spotřebitelských testů, které provádějí vědci na univerzitní polární stanic</w:t>
      </w:r>
      <w:r w:rsidR="00930CD9" w:rsidRPr="00193C48">
        <w:t>i</w:t>
      </w:r>
      <w:r w:rsidRPr="00193C48">
        <w:t xml:space="preserve"> v Antarktidě</w:t>
      </w:r>
      <w:r w:rsidRPr="00FE0DF0">
        <w:t xml:space="preserve">, byly v roce 2018 uděleny první </w:t>
      </w:r>
      <w:r>
        <w:t>3</w:t>
      </w:r>
      <w:r w:rsidRPr="00FE0DF0">
        <w:t xml:space="preserve"> ochranné známky na tuzemské výrobky. Tento model spolupráce zaznamenal ohlas jak v médií</w:t>
      </w:r>
      <w:r>
        <w:t>ch</w:t>
      </w:r>
      <w:r w:rsidRPr="00FE0DF0">
        <w:t>, tak i mezi firmami; na sklonku roku 2018 odjížděla</w:t>
      </w:r>
      <w:r>
        <w:t xml:space="preserve"> </w:t>
      </w:r>
      <w:r w:rsidRPr="00FE0DF0">
        <w:t>vědecká expedice s</w:t>
      </w:r>
      <w:r>
        <w:t xml:space="preserve"> 10 dalšími typy </w:t>
      </w:r>
      <w:r w:rsidRPr="00FE0DF0">
        <w:t>výrobků určen</w:t>
      </w:r>
      <w:r>
        <w:t xml:space="preserve">ých </w:t>
      </w:r>
      <w:r w:rsidRPr="00FE0DF0">
        <w:t>k testování v nadcházející sezoně.</w:t>
      </w:r>
    </w:p>
    <w:bookmarkEnd w:id="68"/>
    <w:p w14:paraId="354AB2EB" w14:textId="38A827BC" w:rsidR="00612D04" w:rsidRPr="00DC606C" w:rsidRDefault="00612D04" w:rsidP="00612D04">
      <w:r w:rsidRPr="00A03E61">
        <w:rPr>
          <w:color w:val="000000" w:themeColor="text1"/>
        </w:rPr>
        <w:t>CTT pokračovalo i v další komercializaci duševního vlastnictví MU, na výnosech z licenčních a</w:t>
      </w:r>
      <w:r w:rsidR="00995B7C">
        <w:rPr>
          <w:color w:val="000000" w:themeColor="text1"/>
        </w:rPr>
        <w:t> </w:t>
      </w:r>
      <w:r w:rsidRPr="00DC606C">
        <w:t>spoluvlastnických smluv za využívání duševního vlastnictví získala MU 1 896 088 Kč, dalších 526 622 Kč tvořily příjmy ze stáží a konzultací. V rámci dvoutýdenních letních stáží se na CTT vystřídalo 21 stážistů z</w:t>
      </w:r>
      <w:r w:rsidR="00995B7C">
        <w:t> </w:t>
      </w:r>
      <w:r>
        <w:t>8</w:t>
      </w:r>
      <w:r w:rsidR="00995B7C">
        <w:t> </w:t>
      </w:r>
      <w:r w:rsidRPr="00DC606C">
        <w:t>pracovišť z různých koutů republiky</w:t>
      </w:r>
      <w:r>
        <w:t>.</w:t>
      </w:r>
    </w:p>
    <w:p w14:paraId="0DBEB4FF" w14:textId="49897F11" w:rsidR="00612D04" w:rsidRPr="00A03E61" w:rsidRDefault="00612D04" w:rsidP="00612D04">
      <w:pPr>
        <w:rPr>
          <w:color w:val="000000" w:themeColor="text1"/>
        </w:rPr>
      </w:pPr>
      <w:bookmarkStart w:id="69" w:name="_Hlk6345872"/>
      <w:r w:rsidRPr="00A03E61">
        <w:rPr>
          <w:color w:val="000000" w:themeColor="text1"/>
        </w:rPr>
        <w:t xml:space="preserve">V souladu s Dlouhodobým záměrem MU pracovalo CTT na </w:t>
      </w:r>
      <w:r w:rsidRPr="00995B7C">
        <w:rPr>
          <w:b/>
          <w:color w:val="000000" w:themeColor="text1"/>
        </w:rPr>
        <w:t>nastavení</w:t>
      </w:r>
      <w:r w:rsidRPr="00A03E61">
        <w:rPr>
          <w:color w:val="000000" w:themeColor="text1"/>
        </w:rPr>
        <w:t xml:space="preserve"> </w:t>
      </w:r>
      <w:r w:rsidRPr="00995B7C">
        <w:rPr>
          <w:b/>
          <w:color w:val="000000" w:themeColor="text1"/>
        </w:rPr>
        <w:t>procesů spolupráce s aplikační sférou ve vybraných společenskovědních oborech</w:t>
      </w:r>
      <w:r w:rsidRPr="00A03E61">
        <w:rPr>
          <w:color w:val="000000" w:themeColor="text1"/>
        </w:rPr>
        <w:t xml:space="preserve">. </w:t>
      </w:r>
      <w:r>
        <w:rPr>
          <w:color w:val="000000" w:themeColor="text1"/>
        </w:rPr>
        <w:t xml:space="preserve">Na </w:t>
      </w:r>
      <w:r w:rsidRPr="00A03E61">
        <w:rPr>
          <w:color w:val="000000" w:themeColor="text1"/>
        </w:rPr>
        <w:t>Filozofické fakultě</w:t>
      </w:r>
      <w:r>
        <w:rPr>
          <w:color w:val="000000" w:themeColor="text1"/>
        </w:rPr>
        <w:t xml:space="preserve"> MU b</w:t>
      </w:r>
      <w:r w:rsidRPr="00A03E61">
        <w:rPr>
          <w:color w:val="000000" w:themeColor="text1"/>
        </w:rPr>
        <w:t>yla provedena pilotní studie</w:t>
      </w:r>
      <w:r>
        <w:rPr>
          <w:color w:val="000000" w:themeColor="text1"/>
        </w:rPr>
        <w:t xml:space="preserve">, v návaznosti na ni pak </w:t>
      </w:r>
      <w:r w:rsidRPr="00A03E61">
        <w:rPr>
          <w:color w:val="000000" w:themeColor="text1"/>
        </w:rPr>
        <w:t>byly definovány konkrétní vědeckovýzkumné oblasti a související pracoviště, kde v</w:t>
      </w:r>
      <w:r w:rsidR="00930CD9">
        <w:rPr>
          <w:color w:val="000000" w:themeColor="text1"/>
        </w:rPr>
        <w:t> </w:t>
      </w:r>
      <w:r w:rsidRPr="00A03E61">
        <w:rPr>
          <w:color w:val="000000" w:themeColor="text1"/>
        </w:rPr>
        <w:t>určité formě probíhal nebo probíhá transfer znalostí</w:t>
      </w:r>
      <w:r>
        <w:rPr>
          <w:color w:val="000000" w:themeColor="text1"/>
        </w:rPr>
        <w:t xml:space="preserve">, </w:t>
      </w:r>
      <w:r w:rsidRPr="00A03E61">
        <w:rPr>
          <w:color w:val="000000" w:themeColor="text1"/>
        </w:rPr>
        <w:t>byly definovány např. bariéry pro tyto činnosti a</w:t>
      </w:r>
      <w:r w:rsidR="00995B7C">
        <w:rPr>
          <w:color w:val="000000" w:themeColor="text1"/>
        </w:rPr>
        <w:t> </w:t>
      </w:r>
      <w:r w:rsidRPr="00A03E61">
        <w:rPr>
          <w:color w:val="000000" w:themeColor="text1"/>
        </w:rPr>
        <w:t xml:space="preserve">následně formulována doporučení, jak procesně postupovat v případě přenosu znalostí do aplikační sféry. </w:t>
      </w:r>
    </w:p>
    <w:p w14:paraId="68324305" w14:textId="6DB1256E" w:rsidR="00612D04" w:rsidRPr="00FE0DF0" w:rsidRDefault="00612D04" w:rsidP="00612D04">
      <w:r w:rsidRPr="00FE0DF0">
        <w:lastRenderedPageBreak/>
        <w:t>CTT se věnovalo také probíhající realizaci projektu TA</w:t>
      </w:r>
      <w:r w:rsidR="000209D4">
        <w:t xml:space="preserve"> </w:t>
      </w:r>
      <w:r w:rsidRPr="00FE0DF0">
        <w:t xml:space="preserve">ČR GAMA, díky kterému podporujeme nadějné technologie s komerčním potenciálem vznikající na půdě naší univerzity (tzv. </w:t>
      </w:r>
      <w:r w:rsidRPr="00D118CD">
        <w:rPr>
          <w:i/>
        </w:rPr>
        <w:t>Proof of Concept</w:t>
      </w:r>
      <w:r w:rsidRPr="00FE0DF0">
        <w:t xml:space="preserve"> projekty). V</w:t>
      </w:r>
      <w:r w:rsidR="00930CD9">
        <w:t> </w:t>
      </w:r>
      <w:r w:rsidRPr="00FE0DF0">
        <w:t>roce</w:t>
      </w:r>
      <w:r w:rsidR="00930CD9">
        <w:t xml:space="preserve"> </w:t>
      </w:r>
      <w:r w:rsidRPr="00FE0DF0">
        <w:t>2018 proběhly tři interní výzvy</w:t>
      </w:r>
      <w:r w:rsidR="00930CD9">
        <w:t>,</w:t>
      </w:r>
      <w:r w:rsidRPr="00FE0DF0">
        <w:t xml:space="preserve"> v rámci nichž bylo podpořeno celkem 9 projektů. </w:t>
      </w:r>
    </w:p>
    <w:p w14:paraId="6B421358" w14:textId="77777777" w:rsidR="00612D04" w:rsidRPr="00D545EB" w:rsidRDefault="00612D04" w:rsidP="00612D04">
      <w:r w:rsidRPr="00FE0DF0">
        <w:t xml:space="preserve">CTT pokračovalo i v PR aktivitách, mj. vydáváním newsletteru </w:t>
      </w:r>
      <w:r w:rsidRPr="00995B7C">
        <w:rPr>
          <w:i/>
        </w:rPr>
        <w:t>INTERFACE</w:t>
      </w:r>
      <w:r w:rsidRPr="00995B7C">
        <w:t>,</w:t>
      </w:r>
      <w:r w:rsidRPr="00FE0DF0">
        <w:t xml:space="preserve"> v pořadí šestým TT Day i řadou akcí pro aplikační partnery, z nichž vzešly nadějné nové spolupráce. Technologie </w:t>
      </w:r>
      <w:r>
        <w:t>MU</w:t>
      </w:r>
      <w:r w:rsidRPr="00FE0DF0">
        <w:t xml:space="preserve"> byly prezentovány investorům hned na několika zahraničních konferencích</w:t>
      </w:r>
      <w:r>
        <w:t>. CTT je aktivním členem národní platformy Transfera.cz.</w:t>
      </w:r>
    </w:p>
    <w:p w14:paraId="2F0D442C" w14:textId="767FFD07" w:rsidR="000A524B" w:rsidRDefault="000A524B" w:rsidP="000A524B">
      <w:pPr>
        <w:pStyle w:val="Nadpis2"/>
        <w:numPr>
          <w:ilvl w:val="0"/>
          <w:numId w:val="0"/>
        </w:numPr>
      </w:pPr>
      <w:bookmarkStart w:id="70" w:name="_Toc8676998"/>
      <w:bookmarkEnd w:id="69"/>
      <w:r>
        <w:t>Infografika</w:t>
      </w:r>
      <w:r w:rsidR="002A6E69">
        <w:t xml:space="preserve"> ke kap. 5</w:t>
      </w:r>
      <w:bookmarkEnd w:id="70"/>
    </w:p>
    <w:p w14:paraId="271ADAEC" w14:textId="396195FF" w:rsidR="002A6E69" w:rsidRPr="00AD08CC" w:rsidRDefault="002A6E69" w:rsidP="002A6E69">
      <w:pPr>
        <w:keepNext/>
        <w:keepLines/>
        <w:spacing w:after="120"/>
        <w:rPr>
          <w:b/>
          <w:sz w:val="22"/>
          <w:lang w:eastAsia="ar-SA"/>
        </w:rPr>
      </w:pPr>
      <w:r w:rsidRPr="00AD08CC">
        <w:rPr>
          <w:b/>
          <w:sz w:val="22"/>
          <w:lang w:eastAsia="ar-SA"/>
        </w:rPr>
        <w:t>Podíl publikací za rok 2018 v časopisech dle jejich impakt faktoru v rozdělení do kvartilů</w:t>
      </w:r>
    </w:p>
    <w:p w14:paraId="5263613F" w14:textId="7DFE9FCA" w:rsidR="000A343B" w:rsidRDefault="000A343B" w:rsidP="000A343B">
      <w:pPr>
        <w:keepNext/>
        <w:keepLines/>
        <w:spacing w:after="0"/>
        <w:rPr>
          <w:lang w:val="en-US" w:eastAsia="ar-SA"/>
        </w:rPr>
      </w:pPr>
      <w:r w:rsidRPr="004B3AB1">
        <w:rPr>
          <w:lang w:eastAsia="ar-SA"/>
        </w:rPr>
        <w:t>Publikace dle databáze</w:t>
      </w:r>
      <w:r w:rsidRPr="002A6E69">
        <w:rPr>
          <w:lang w:val="en-US" w:eastAsia="ar-SA"/>
        </w:rPr>
        <w:t xml:space="preserve"> Web of Science (article, review a proceedings paper)</w:t>
      </w:r>
    </w:p>
    <w:p w14:paraId="2C44F568" w14:textId="68B88A43" w:rsidR="001621F8" w:rsidRPr="002A6E69" w:rsidRDefault="001621F8" w:rsidP="000A343B">
      <w:pPr>
        <w:keepNext/>
        <w:keepLines/>
        <w:spacing w:after="0"/>
        <w:rPr>
          <w:lang w:val="en-US" w:eastAsia="ar-SA"/>
        </w:rPr>
      </w:pPr>
      <w:r>
        <w:rPr>
          <w:noProof/>
        </w:rPr>
        <w:drawing>
          <wp:inline distT="0" distB="0" distL="0" distR="0" wp14:anchorId="0A9D2248" wp14:editId="28F668CF">
            <wp:extent cx="6120000" cy="2520000"/>
            <wp:effectExtent l="0" t="0" r="14605" b="13970"/>
            <wp:docPr id="31" name="Graf 3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427306" w14:textId="4D5A3C54" w:rsidR="002A6E69" w:rsidRPr="002A6E69" w:rsidRDefault="002A6E69" w:rsidP="002A6E69">
      <w:pPr>
        <w:rPr>
          <w:i/>
          <w:lang w:eastAsia="ar-SA"/>
        </w:rPr>
      </w:pPr>
      <w:r w:rsidRPr="002A6E69">
        <w:rPr>
          <w:i/>
          <w:lang w:eastAsia="ar-SA"/>
        </w:rPr>
        <w:t>Pozn.: Data za rok 2018 nejsou úplná kvůli zpoždění indexace na Web of Science.</w:t>
      </w:r>
    </w:p>
    <w:p w14:paraId="4F1AA08E" w14:textId="5A734EB5" w:rsidR="002A6E69" w:rsidRPr="00B1002C" w:rsidRDefault="002A6E69" w:rsidP="002A6E69">
      <w:pPr>
        <w:keepNext/>
        <w:keepLines/>
        <w:spacing w:after="120"/>
        <w:rPr>
          <w:b/>
          <w:sz w:val="22"/>
          <w:lang w:eastAsia="ar-SA"/>
        </w:rPr>
      </w:pPr>
      <w:r w:rsidRPr="00B1002C">
        <w:rPr>
          <w:b/>
          <w:sz w:val="22"/>
          <w:lang w:eastAsia="ar-SA"/>
        </w:rPr>
        <w:t>Vývoj počtu publikací MUNI v databázi Web of Science</w:t>
      </w:r>
    </w:p>
    <w:p w14:paraId="34D2F1F4" w14:textId="6EA8D3D2" w:rsidR="002A6E69" w:rsidRDefault="004B3AB1" w:rsidP="002A6E69">
      <w:pPr>
        <w:rPr>
          <w:lang w:eastAsia="ar-SA"/>
        </w:rPr>
      </w:pPr>
      <w:r>
        <w:rPr>
          <w:noProof/>
        </w:rPr>
        <w:drawing>
          <wp:inline distT="0" distB="0" distL="0" distR="0" wp14:anchorId="489FB85B" wp14:editId="63761694">
            <wp:extent cx="6120130" cy="2520000"/>
            <wp:effectExtent l="0" t="0" r="13970" b="13970"/>
            <wp:docPr id="18" name="Graf 1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D313CD" w14:textId="6CA2E4C3" w:rsidR="00B1002C" w:rsidRPr="00B1002C" w:rsidRDefault="00B1002C" w:rsidP="002A6E69">
      <w:pPr>
        <w:rPr>
          <w:i/>
          <w:lang w:eastAsia="ar-SA"/>
        </w:rPr>
      </w:pPr>
      <w:r w:rsidRPr="00B1002C">
        <w:rPr>
          <w:i/>
          <w:lang w:eastAsia="ar-SA"/>
        </w:rPr>
        <w:t>Pozn.: Data za rok 2018 nejsou prezentována, a to kvůli zpoždění indexace na Web of Science a neúplnosti těchto údajů.</w:t>
      </w:r>
    </w:p>
    <w:p w14:paraId="276E3DC0" w14:textId="193D04E8" w:rsidR="00B1002C" w:rsidRDefault="00B1002C" w:rsidP="002A6E69">
      <w:pPr>
        <w:keepNext/>
        <w:keepLines/>
        <w:spacing w:after="120"/>
        <w:rPr>
          <w:b/>
          <w:sz w:val="22"/>
          <w:lang w:eastAsia="ar-SA"/>
        </w:rPr>
      </w:pPr>
      <w:r w:rsidRPr="00B1002C">
        <w:rPr>
          <w:b/>
          <w:sz w:val="22"/>
          <w:lang w:eastAsia="ar-SA"/>
        </w:rPr>
        <w:lastRenderedPageBreak/>
        <w:t>Vývoj počtu citací publikací MUNI dle databáze Web of Science</w:t>
      </w:r>
    </w:p>
    <w:p w14:paraId="543BE7EB" w14:textId="3060967B" w:rsidR="00B1002C" w:rsidRDefault="00B1002C" w:rsidP="002A6E69">
      <w:pPr>
        <w:keepNext/>
        <w:keepLines/>
        <w:spacing w:after="120"/>
        <w:rPr>
          <w:b/>
          <w:sz w:val="22"/>
          <w:lang w:eastAsia="ar-SA"/>
        </w:rPr>
      </w:pPr>
      <w:r>
        <w:rPr>
          <w:noProof/>
        </w:rPr>
        <w:drawing>
          <wp:inline distT="0" distB="0" distL="0" distR="0" wp14:anchorId="021FE89B" wp14:editId="449F5A86">
            <wp:extent cx="6120130" cy="2880000"/>
            <wp:effectExtent l="0" t="0" r="13970" b="15875"/>
            <wp:docPr id="19" name="Graf 1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79B152" w14:textId="7DB39D5C" w:rsidR="00B1002C" w:rsidRPr="00B1002C" w:rsidRDefault="00B1002C" w:rsidP="00B1002C">
      <w:pPr>
        <w:rPr>
          <w:i/>
          <w:lang w:eastAsia="ar-SA"/>
        </w:rPr>
      </w:pPr>
      <w:r w:rsidRPr="00B1002C">
        <w:rPr>
          <w:i/>
          <w:lang w:eastAsia="ar-SA"/>
        </w:rPr>
        <w:t>* Data za rok 2018 nejsou úplná kvůli zpoždění indexace na Web of Science.</w:t>
      </w:r>
    </w:p>
    <w:p w14:paraId="357DEB20" w14:textId="77777777" w:rsidR="00DB0EF8" w:rsidRDefault="00DB0EF8" w:rsidP="004B6348">
      <w:pPr>
        <w:keepNext/>
        <w:keepLines/>
        <w:spacing w:after="120"/>
        <w:rPr>
          <w:b/>
          <w:sz w:val="22"/>
          <w:lang w:eastAsia="ar-SA"/>
        </w:rPr>
      </w:pPr>
      <w:bookmarkStart w:id="71" w:name="_Toc516817633"/>
    </w:p>
    <w:p w14:paraId="590FCAD1" w14:textId="5E27BCAC" w:rsidR="004B6348" w:rsidRDefault="004B6348" w:rsidP="00D97A1D">
      <w:pPr>
        <w:keepNext/>
        <w:keepLines/>
        <w:spacing w:after="120"/>
        <w:jc w:val="left"/>
        <w:rPr>
          <w:b/>
          <w:sz w:val="22"/>
          <w:lang w:eastAsia="ar-SA"/>
        </w:rPr>
      </w:pPr>
      <w:r w:rsidRPr="004B6348">
        <w:rPr>
          <w:b/>
          <w:sz w:val="22"/>
          <w:lang w:eastAsia="ar-SA"/>
        </w:rPr>
        <w:t xml:space="preserve">10 zahraničních institucí, s nimiž společně publikovali autoři z </w:t>
      </w:r>
      <w:proofErr w:type="gramStart"/>
      <w:r w:rsidRPr="004B6348">
        <w:rPr>
          <w:b/>
          <w:sz w:val="22"/>
          <w:lang w:eastAsia="ar-SA"/>
        </w:rPr>
        <w:t>MU</w:t>
      </w:r>
      <w:r>
        <w:rPr>
          <w:b/>
          <w:sz w:val="22"/>
          <w:lang w:eastAsia="ar-SA"/>
        </w:rPr>
        <w:t>NI</w:t>
      </w:r>
      <w:proofErr w:type="gramEnd"/>
      <w:r w:rsidRPr="004B6348">
        <w:rPr>
          <w:b/>
          <w:sz w:val="22"/>
          <w:lang w:eastAsia="ar-SA"/>
        </w:rPr>
        <w:t xml:space="preserve"> v letech 2007–2018 nejcitovanější výsledky</w:t>
      </w:r>
    </w:p>
    <w:p w14:paraId="70B08346" w14:textId="77777777" w:rsidR="004B6348" w:rsidRPr="004B6348" w:rsidRDefault="004B6348" w:rsidP="004B6348">
      <w:pPr>
        <w:spacing w:after="120"/>
        <w:rPr>
          <w:lang w:eastAsia="ar-SA"/>
        </w:rPr>
      </w:pPr>
      <w:r w:rsidRPr="004B6348">
        <w:rPr>
          <w:lang w:eastAsia="ar-SA"/>
        </w:rPr>
        <w:t>University of California System</w:t>
      </w:r>
    </w:p>
    <w:p w14:paraId="3EA909EB" w14:textId="77777777" w:rsidR="004B6348" w:rsidRPr="004B6348" w:rsidRDefault="004B6348" w:rsidP="004B6348">
      <w:pPr>
        <w:spacing w:after="120"/>
        <w:rPr>
          <w:lang w:eastAsia="ar-SA"/>
        </w:rPr>
      </w:pPr>
      <w:r w:rsidRPr="004B6348">
        <w:rPr>
          <w:lang w:eastAsia="ar-SA"/>
        </w:rPr>
        <w:t>University of Toronto</w:t>
      </w:r>
    </w:p>
    <w:p w14:paraId="75EE4F04" w14:textId="77777777" w:rsidR="004B6348" w:rsidRPr="004B6348" w:rsidRDefault="004B6348" w:rsidP="004B6348">
      <w:pPr>
        <w:spacing w:after="120"/>
        <w:rPr>
          <w:lang w:eastAsia="ar-SA"/>
        </w:rPr>
      </w:pPr>
      <w:r w:rsidRPr="004B6348">
        <w:rPr>
          <w:lang w:eastAsia="ar-SA"/>
        </w:rPr>
        <w:t>Harvard University</w:t>
      </w:r>
    </w:p>
    <w:p w14:paraId="525A33B4" w14:textId="77777777" w:rsidR="004B6348" w:rsidRPr="004B6348" w:rsidRDefault="004B6348" w:rsidP="004B6348">
      <w:pPr>
        <w:spacing w:after="120"/>
        <w:rPr>
          <w:lang w:eastAsia="ar-SA"/>
        </w:rPr>
      </w:pPr>
      <w:r w:rsidRPr="004B6348">
        <w:rPr>
          <w:lang w:eastAsia="ar-SA"/>
        </w:rPr>
        <w:t>Centre National de la Recherche Scientifique</w:t>
      </w:r>
    </w:p>
    <w:p w14:paraId="697E65EB" w14:textId="77777777" w:rsidR="004B6348" w:rsidRPr="004B6348" w:rsidRDefault="004B6348" w:rsidP="004B6348">
      <w:pPr>
        <w:spacing w:after="120"/>
        <w:rPr>
          <w:lang w:eastAsia="ar-SA"/>
        </w:rPr>
      </w:pPr>
      <w:r w:rsidRPr="004B6348">
        <w:rPr>
          <w:lang w:eastAsia="ar-SA"/>
        </w:rPr>
        <w:t>University of Texas System</w:t>
      </w:r>
    </w:p>
    <w:p w14:paraId="3118C6EF" w14:textId="77777777" w:rsidR="004B6348" w:rsidRPr="004B6348" w:rsidRDefault="004B6348" w:rsidP="004B6348">
      <w:pPr>
        <w:spacing w:after="120"/>
        <w:rPr>
          <w:lang w:eastAsia="ar-SA"/>
        </w:rPr>
      </w:pPr>
      <w:r w:rsidRPr="004B6348">
        <w:rPr>
          <w:lang w:eastAsia="ar-SA"/>
        </w:rPr>
        <w:t>Assistance Publique Hopitaux Paris</w:t>
      </w:r>
    </w:p>
    <w:p w14:paraId="1E947B25" w14:textId="77777777" w:rsidR="004B6348" w:rsidRPr="004B6348" w:rsidRDefault="004B6348" w:rsidP="004B6348">
      <w:pPr>
        <w:spacing w:after="120"/>
        <w:rPr>
          <w:lang w:eastAsia="ar-SA"/>
        </w:rPr>
      </w:pPr>
      <w:r w:rsidRPr="004B6348">
        <w:rPr>
          <w:lang w:eastAsia="ar-SA"/>
        </w:rPr>
        <w:t xml:space="preserve">University of </w:t>
      </w:r>
      <w:proofErr w:type="gramStart"/>
      <w:r w:rsidRPr="004B6348">
        <w:rPr>
          <w:lang w:eastAsia="ar-SA"/>
        </w:rPr>
        <w:t>Barcelona</w:t>
      </w:r>
      <w:proofErr w:type="gramEnd"/>
    </w:p>
    <w:p w14:paraId="4144F662" w14:textId="77777777" w:rsidR="004B6348" w:rsidRPr="004B6348" w:rsidRDefault="004B6348" w:rsidP="004B6348">
      <w:pPr>
        <w:spacing w:after="120"/>
        <w:rPr>
          <w:lang w:eastAsia="ar-SA"/>
        </w:rPr>
      </w:pPr>
      <w:r w:rsidRPr="004B6348">
        <w:rPr>
          <w:lang w:eastAsia="ar-SA"/>
        </w:rPr>
        <w:t>Ruprecht Karls University Heidelberg</w:t>
      </w:r>
    </w:p>
    <w:p w14:paraId="0DACF36F" w14:textId="77777777" w:rsidR="004B6348" w:rsidRPr="004B6348" w:rsidRDefault="004B6348" w:rsidP="004B6348">
      <w:pPr>
        <w:spacing w:after="120"/>
        <w:rPr>
          <w:lang w:eastAsia="ar-SA"/>
        </w:rPr>
      </w:pPr>
      <w:r w:rsidRPr="004B6348">
        <w:rPr>
          <w:lang w:eastAsia="ar-SA"/>
        </w:rPr>
        <w:t>Max Planck Society</w:t>
      </w:r>
    </w:p>
    <w:p w14:paraId="1F7D37DB" w14:textId="5B9D37D9" w:rsidR="004B6348" w:rsidRDefault="004B6348" w:rsidP="004B6348">
      <w:pPr>
        <w:spacing w:after="120"/>
        <w:rPr>
          <w:lang w:eastAsia="ar-SA"/>
        </w:rPr>
      </w:pPr>
      <w:r w:rsidRPr="004B6348">
        <w:rPr>
          <w:lang w:eastAsia="ar-SA"/>
        </w:rPr>
        <w:t>Helmholtz Association</w:t>
      </w:r>
    </w:p>
    <w:p w14:paraId="39745447" w14:textId="77777777" w:rsidR="003F7FCE" w:rsidRPr="004B6348" w:rsidRDefault="003F7FCE" w:rsidP="004B6348">
      <w:pPr>
        <w:spacing w:after="120"/>
        <w:rPr>
          <w:lang w:eastAsia="ar-SA"/>
        </w:rPr>
      </w:pPr>
    </w:p>
    <w:p w14:paraId="6168813C" w14:textId="3ED1F678" w:rsidR="004B6348" w:rsidRDefault="004B6348" w:rsidP="004B6348">
      <w:pPr>
        <w:keepNext/>
        <w:keepLines/>
        <w:spacing w:after="120"/>
        <w:rPr>
          <w:b/>
          <w:sz w:val="22"/>
          <w:lang w:eastAsia="ar-SA"/>
        </w:rPr>
      </w:pPr>
      <w:r w:rsidRPr="004B6348">
        <w:rPr>
          <w:b/>
          <w:sz w:val="22"/>
          <w:lang w:eastAsia="ar-SA"/>
        </w:rPr>
        <w:lastRenderedPageBreak/>
        <w:t>Vývoj neinvestičních výnosů z rámcových programů EU</w:t>
      </w:r>
    </w:p>
    <w:p w14:paraId="17E928CC" w14:textId="628BA827" w:rsidR="003F7FCE" w:rsidRPr="004B6348" w:rsidRDefault="003F7FCE" w:rsidP="004B6348">
      <w:pPr>
        <w:keepNext/>
        <w:keepLines/>
        <w:spacing w:after="120"/>
        <w:rPr>
          <w:b/>
          <w:sz w:val="22"/>
          <w:lang w:eastAsia="ar-SA"/>
        </w:rPr>
      </w:pPr>
      <w:r>
        <w:rPr>
          <w:noProof/>
        </w:rPr>
        <w:drawing>
          <wp:inline distT="0" distB="0" distL="0" distR="0" wp14:anchorId="22BEBB6F" wp14:editId="7DD48CBA">
            <wp:extent cx="6120000" cy="2520000"/>
            <wp:effectExtent l="0" t="0" r="14605" b="13970"/>
            <wp:docPr id="20" name="Graf 20">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0182A9" w14:textId="77777777" w:rsidR="003F7FCE" w:rsidRDefault="003F7FCE" w:rsidP="004B6348">
      <w:pPr>
        <w:keepNext/>
        <w:keepLines/>
        <w:spacing w:after="120"/>
        <w:rPr>
          <w:b/>
          <w:sz w:val="22"/>
          <w:lang w:eastAsia="ar-SA"/>
        </w:rPr>
      </w:pPr>
    </w:p>
    <w:p w14:paraId="2B88617E" w14:textId="03112693" w:rsidR="003F7FCE" w:rsidRDefault="004B6348" w:rsidP="00D97A1D">
      <w:pPr>
        <w:keepNext/>
        <w:keepLines/>
        <w:pBdr>
          <w:top w:val="single" w:sz="4" w:space="1" w:color="auto"/>
          <w:left w:val="single" w:sz="4" w:space="4" w:color="auto"/>
          <w:bottom w:val="single" w:sz="4" w:space="1" w:color="auto"/>
          <w:right w:val="single" w:sz="4" w:space="4" w:color="auto"/>
        </w:pBdr>
        <w:spacing w:after="120"/>
        <w:jc w:val="left"/>
        <w:rPr>
          <w:b/>
          <w:sz w:val="22"/>
          <w:lang w:eastAsia="ar-SA"/>
        </w:rPr>
      </w:pPr>
      <w:r w:rsidRPr="004B6348">
        <w:rPr>
          <w:b/>
          <w:sz w:val="22"/>
          <w:lang w:eastAsia="ar-SA"/>
        </w:rPr>
        <w:t xml:space="preserve">Získané prestižní granty výzkumníky z </w:t>
      </w:r>
      <w:proofErr w:type="gramStart"/>
      <w:r w:rsidRPr="004B6348">
        <w:rPr>
          <w:b/>
          <w:sz w:val="22"/>
          <w:lang w:eastAsia="ar-SA"/>
        </w:rPr>
        <w:t>MUNI</w:t>
      </w:r>
      <w:proofErr w:type="gramEnd"/>
      <w:r w:rsidRPr="004B6348">
        <w:rPr>
          <w:b/>
          <w:sz w:val="22"/>
          <w:lang w:eastAsia="ar-SA"/>
        </w:rPr>
        <w:t xml:space="preserve"> se zahájením řešení v letech 2014–2018</w:t>
      </w:r>
    </w:p>
    <w:p w14:paraId="2032723E" w14:textId="649BAA89" w:rsidR="003F7FCE" w:rsidRPr="007716B9" w:rsidRDefault="003F7FCE" w:rsidP="007716B9">
      <w:pPr>
        <w:keepNext/>
        <w:keepLines/>
        <w:pBdr>
          <w:top w:val="single" w:sz="4" w:space="1" w:color="auto"/>
          <w:left w:val="single" w:sz="4" w:space="4" w:color="auto"/>
          <w:bottom w:val="single" w:sz="4" w:space="1" w:color="auto"/>
          <w:right w:val="single" w:sz="4" w:space="4" w:color="auto"/>
        </w:pBdr>
        <w:spacing w:after="120"/>
        <w:rPr>
          <w:color w:val="0000DC" w:themeColor="accent1"/>
          <w:sz w:val="22"/>
        </w:rPr>
      </w:pPr>
      <w:r w:rsidRPr="003F7FCE">
        <w:rPr>
          <w:color w:val="0000DC" w:themeColor="accent1"/>
        </w:rPr>
        <w:t xml:space="preserve">EU / Granty </w:t>
      </w:r>
      <w:r w:rsidRPr="007716B9">
        <w:rPr>
          <w:color w:val="0000DC" w:themeColor="accent1"/>
          <w:sz w:val="22"/>
        </w:rPr>
        <w:t>Evropské výzkumné rady / ERC</w:t>
      </w:r>
      <w:r w:rsidRPr="007716B9">
        <w:rPr>
          <w:color w:val="0000DC" w:themeColor="accent1"/>
          <w:sz w:val="22"/>
        </w:rPr>
        <w:tab/>
      </w:r>
      <w:r w:rsidRPr="007716B9">
        <w:rPr>
          <w:color w:val="0000DC" w:themeColor="accent1"/>
          <w:sz w:val="22"/>
        </w:rPr>
        <w:tab/>
      </w:r>
      <w:r w:rsidR="007716B9">
        <w:rPr>
          <w:color w:val="0000DC" w:themeColor="accent1"/>
          <w:sz w:val="22"/>
        </w:rPr>
        <w:tab/>
      </w:r>
      <w:r w:rsidRPr="007716B9">
        <w:rPr>
          <w:color w:val="0000DC" w:themeColor="accent1"/>
          <w:sz w:val="22"/>
        </w:rPr>
        <w:t>4</w:t>
      </w:r>
    </w:p>
    <w:p w14:paraId="4A5568F9" w14:textId="42EA2867" w:rsidR="003F7FCE" w:rsidRPr="007716B9" w:rsidRDefault="003F7FCE" w:rsidP="007716B9">
      <w:pPr>
        <w:keepNext/>
        <w:keepLines/>
        <w:pBdr>
          <w:top w:val="single" w:sz="4" w:space="1" w:color="auto"/>
          <w:left w:val="single" w:sz="4" w:space="4" w:color="auto"/>
          <w:bottom w:val="single" w:sz="4" w:space="1" w:color="auto"/>
          <w:right w:val="single" w:sz="4" w:space="4" w:color="auto"/>
        </w:pBdr>
        <w:spacing w:after="120"/>
        <w:rPr>
          <w:sz w:val="22"/>
        </w:rPr>
      </w:pPr>
      <w:r w:rsidRPr="007716B9">
        <w:rPr>
          <w:sz w:val="22"/>
        </w:rPr>
        <w:t>EU / 7. rámcový program / Kapacity</w:t>
      </w:r>
      <w:r w:rsidRPr="007716B9">
        <w:rPr>
          <w:sz w:val="22"/>
        </w:rPr>
        <w:tab/>
      </w:r>
      <w:r w:rsidRPr="007716B9">
        <w:rPr>
          <w:sz w:val="22"/>
        </w:rPr>
        <w:tab/>
      </w:r>
      <w:r w:rsidRPr="007716B9">
        <w:rPr>
          <w:sz w:val="22"/>
        </w:rPr>
        <w:tab/>
      </w:r>
      <w:r w:rsidR="007716B9">
        <w:rPr>
          <w:sz w:val="22"/>
        </w:rPr>
        <w:tab/>
      </w:r>
      <w:r w:rsidRPr="007716B9">
        <w:rPr>
          <w:sz w:val="22"/>
        </w:rPr>
        <w:t>1</w:t>
      </w:r>
    </w:p>
    <w:p w14:paraId="49A8F7FE" w14:textId="2C1CE112" w:rsidR="003F7FCE" w:rsidRPr="007716B9" w:rsidRDefault="003F7FCE" w:rsidP="007716B9">
      <w:pPr>
        <w:keepNext/>
        <w:keepLines/>
        <w:pBdr>
          <w:top w:val="single" w:sz="4" w:space="1" w:color="auto"/>
          <w:left w:val="single" w:sz="4" w:space="4" w:color="auto"/>
          <w:bottom w:val="single" w:sz="4" w:space="1" w:color="auto"/>
          <w:right w:val="single" w:sz="4" w:space="4" w:color="auto"/>
        </w:pBdr>
        <w:spacing w:after="120"/>
        <w:rPr>
          <w:sz w:val="22"/>
        </w:rPr>
      </w:pPr>
      <w:r w:rsidRPr="007716B9">
        <w:rPr>
          <w:sz w:val="22"/>
        </w:rPr>
        <w:t>IMI2</w:t>
      </w:r>
      <w:r w:rsidRPr="007716B9">
        <w:rPr>
          <w:sz w:val="22"/>
        </w:rPr>
        <w:tab/>
      </w:r>
      <w:r w:rsidRPr="007716B9">
        <w:rPr>
          <w:sz w:val="22"/>
        </w:rPr>
        <w:tab/>
      </w:r>
      <w:r w:rsidRPr="007716B9">
        <w:rPr>
          <w:sz w:val="22"/>
        </w:rPr>
        <w:tab/>
      </w:r>
      <w:r w:rsidRPr="007716B9">
        <w:rPr>
          <w:sz w:val="22"/>
        </w:rPr>
        <w:tab/>
      </w:r>
      <w:r w:rsidRPr="007716B9">
        <w:rPr>
          <w:sz w:val="22"/>
        </w:rPr>
        <w:tab/>
      </w:r>
      <w:r w:rsidRPr="007716B9">
        <w:rPr>
          <w:sz w:val="22"/>
        </w:rPr>
        <w:tab/>
      </w:r>
      <w:r w:rsidRPr="007716B9">
        <w:rPr>
          <w:sz w:val="22"/>
        </w:rPr>
        <w:tab/>
      </w:r>
      <w:r w:rsidR="007716B9">
        <w:rPr>
          <w:sz w:val="22"/>
        </w:rPr>
        <w:tab/>
      </w:r>
      <w:r w:rsidRPr="007716B9">
        <w:rPr>
          <w:sz w:val="22"/>
        </w:rPr>
        <w:t>1</w:t>
      </w:r>
    </w:p>
    <w:p w14:paraId="723E9573" w14:textId="6AF3275C" w:rsidR="003F7FCE" w:rsidRPr="007716B9" w:rsidRDefault="003F7FCE" w:rsidP="007716B9">
      <w:pPr>
        <w:keepNext/>
        <w:keepLines/>
        <w:pBdr>
          <w:top w:val="single" w:sz="4" w:space="1" w:color="auto"/>
          <w:left w:val="single" w:sz="4" w:space="4" w:color="auto"/>
          <w:bottom w:val="single" w:sz="4" w:space="1" w:color="auto"/>
          <w:right w:val="single" w:sz="4" w:space="4" w:color="auto"/>
        </w:pBdr>
        <w:spacing w:after="120"/>
        <w:rPr>
          <w:sz w:val="22"/>
        </w:rPr>
      </w:pPr>
      <w:r w:rsidRPr="007716B9">
        <w:rPr>
          <w:sz w:val="22"/>
        </w:rPr>
        <w:t>EMBO</w:t>
      </w:r>
      <w:r w:rsidRPr="007716B9">
        <w:rPr>
          <w:sz w:val="22"/>
        </w:rPr>
        <w:tab/>
      </w:r>
      <w:r w:rsidRPr="007716B9">
        <w:rPr>
          <w:sz w:val="22"/>
        </w:rPr>
        <w:tab/>
      </w:r>
      <w:r w:rsidRPr="007716B9">
        <w:rPr>
          <w:sz w:val="22"/>
        </w:rPr>
        <w:tab/>
      </w:r>
      <w:r w:rsidRPr="007716B9">
        <w:rPr>
          <w:sz w:val="22"/>
        </w:rPr>
        <w:tab/>
      </w:r>
      <w:r w:rsidRPr="007716B9">
        <w:rPr>
          <w:sz w:val="22"/>
        </w:rPr>
        <w:tab/>
      </w:r>
      <w:r w:rsidRPr="007716B9">
        <w:rPr>
          <w:sz w:val="22"/>
        </w:rPr>
        <w:tab/>
      </w:r>
      <w:r w:rsidRPr="007716B9">
        <w:rPr>
          <w:sz w:val="22"/>
        </w:rPr>
        <w:tab/>
      </w:r>
      <w:r w:rsidR="007716B9">
        <w:rPr>
          <w:sz w:val="22"/>
        </w:rPr>
        <w:tab/>
      </w:r>
      <w:r w:rsidRPr="007716B9">
        <w:rPr>
          <w:sz w:val="22"/>
        </w:rPr>
        <w:t>6</w:t>
      </w:r>
    </w:p>
    <w:p w14:paraId="2FD74AFC" w14:textId="362C829E" w:rsidR="004B6348" w:rsidRDefault="003F7FCE" w:rsidP="007716B9">
      <w:pPr>
        <w:keepNext/>
        <w:keepLines/>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00DC"/>
          <w:sz w:val="32"/>
          <w:szCs w:val="28"/>
          <w:lang w:eastAsia="ar-SA"/>
        </w:rPr>
      </w:pPr>
      <w:r w:rsidRPr="007716B9">
        <w:rPr>
          <w:sz w:val="22"/>
        </w:rPr>
        <w:t>Wellcome Trust – Collaborative Awards in Science</w:t>
      </w:r>
      <w:r w:rsidRPr="007716B9">
        <w:rPr>
          <w:sz w:val="22"/>
        </w:rPr>
        <w:tab/>
      </w:r>
      <w:r w:rsidR="007716B9">
        <w:rPr>
          <w:sz w:val="22"/>
        </w:rPr>
        <w:tab/>
      </w:r>
      <w:r w:rsidRPr="007716B9">
        <w:rPr>
          <w:sz w:val="22"/>
        </w:rPr>
        <w:t>1</w:t>
      </w:r>
      <w:r w:rsidR="004B6348">
        <w:br w:type="page"/>
      </w:r>
    </w:p>
    <w:p w14:paraId="290F167E" w14:textId="7DBBFC9F" w:rsidR="000A524B" w:rsidRDefault="000A524B" w:rsidP="000A524B">
      <w:pPr>
        <w:pStyle w:val="Nadpis1"/>
      </w:pPr>
      <w:bookmarkStart w:id="72" w:name="_Toc8676999"/>
      <w:r>
        <w:lastRenderedPageBreak/>
        <w:t>Efektivita výzkumu a stimulující prostředí</w:t>
      </w:r>
      <w:bookmarkEnd w:id="71"/>
      <w:bookmarkEnd w:id="72"/>
    </w:p>
    <w:p w14:paraId="07C3113B" w14:textId="11605174" w:rsidR="001F4FC7" w:rsidRDefault="00F30FC5" w:rsidP="00F30FC5">
      <w:pPr>
        <w:rPr>
          <w:sz w:val="28"/>
          <w:szCs w:val="28"/>
          <w:lang w:eastAsia="ar-SA"/>
        </w:rPr>
      </w:pPr>
      <w:r>
        <w:rPr>
          <w:noProof/>
        </w:rPr>
        <w:drawing>
          <wp:anchor distT="0" distB="0" distL="114300" distR="114300" simplePos="0" relativeHeight="251650560" behindDoc="1" locked="0" layoutInCell="1" allowOverlap="1" wp14:anchorId="29B8A0A0" wp14:editId="153D60AB">
            <wp:simplePos x="0" y="0"/>
            <wp:positionH relativeFrom="margin">
              <wp:align>right</wp:align>
            </wp:positionH>
            <wp:positionV relativeFrom="paragraph">
              <wp:posOffset>75565</wp:posOffset>
            </wp:positionV>
            <wp:extent cx="1190625" cy="1790700"/>
            <wp:effectExtent l="0" t="0" r="9525" b="0"/>
            <wp:wrapTight wrapText="bothSides">
              <wp:wrapPolygon edited="0">
                <wp:start x="0" y="0"/>
                <wp:lineTo x="0" y="21370"/>
                <wp:lineTo x="21427" y="21370"/>
                <wp:lineTo x="21427" y="0"/>
                <wp:lineTo x="0" y="0"/>
              </wp:wrapPolygon>
            </wp:wrapTight>
            <wp:docPr id="41" name="Obrázek 41" descr="C:\Users\273396\AppData\Local\Microsoft\Windows\INetCache\Content.Word\DSC_8487_vyb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273396\AppData\Local\Microsoft\Windows\INetCache\Content.Word\DSC_8487_vybran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0625" cy="1790700"/>
                    </a:xfrm>
                    <a:prstGeom prst="rect">
                      <a:avLst/>
                    </a:prstGeom>
                    <a:noFill/>
                    <a:ln>
                      <a:noFill/>
                    </a:ln>
                  </pic:spPr>
                </pic:pic>
              </a:graphicData>
            </a:graphic>
          </wp:anchor>
        </w:drawing>
      </w:r>
      <w:r w:rsidRPr="00F30FC5">
        <w:rPr>
          <w:sz w:val="28"/>
          <w:szCs w:val="28"/>
          <w:lang w:eastAsia="ar-SA"/>
        </w:rPr>
        <w:t>Držitel dvou ERC grantů Daniel Kráľ začal působit na</w:t>
      </w:r>
      <w:r w:rsidR="00A00FA9">
        <w:rPr>
          <w:sz w:val="28"/>
          <w:szCs w:val="28"/>
          <w:lang w:eastAsia="ar-SA"/>
        </w:rPr>
        <w:t> </w:t>
      </w:r>
      <w:r w:rsidRPr="00F30FC5">
        <w:rPr>
          <w:sz w:val="28"/>
          <w:szCs w:val="28"/>
          <w:lang w:eastAsia="ar-SA"/>
        </w:rPr>
        <w:t xml:space="preserve">Masarykově univerzitě. </w:t>
      </w:r>
      <w:proofErr w:type="gramStart"/>
      <w:r w:rsidRPr="00F30FC5">
        <w:rPr>
          <w:sz w:val="28"/>
          <w:szCs w:val="28"/>
          <w:lang w:eastAsia="ar-SA"/>
        </w:rPr>
        <w:t>Přilákala</w:t>
      </w:r>
      <w:proofErr w:type="gramEnd"/>
      <w:r w:rsidRPr="00F30FC5">
        <w:rPr>
          <w:sz w:val="28"/>
          <w:szCs w:val="28"/>
          <w:lang w:eastAsia="ar-SA"/>
        </w:rPr>
        <w:t xml:space="preserve"> ho Muni Award</w:t>
      </w:r>
    </w:p>
    <w:p w14:paraId="6F905803" w14:textId="0FFFE5E0" w:rsidR="00F30FC5" w:rsidRDefault="00F30FC5" w:rsidP="00F30FC5">
      <w:r w:rsidRPr="00F30FC5">
        <w:t>Masarykova univerzita získala do svých řad významnou vědeckou posilu, předního světového odborníka na teorii grafů Daniela Kráľe. Vědec uspěl v</w:t>
      </w:r>
      <w:r w:rsidR="009B3E3F">
        <w:t xml:space="preserve"> nové univerzitní </w:t>
      </w:r>
      <w:r w:rsidRPr="00F30FC5">
        <w:t xml:space="preserve">soutěži o grant </w:t>
      </w:r>
      <w:r w:rsidRPr="00193C48">
        <w:rPr>
          <w:i/>
        </w:rPr>
        <w:t>Muni Award in Science and Humanities</w:t>
      </w:r>
      <w:r w:rsidRPr="00F30FC5">
        <w:t xml:space="preserve">. Díky podpoře ve výši pěti milionů korun ročně na dobu pěti let se Kráľ </w:t>
      </w:r>
      <w:r w:rsidR="00A00FA9" w:rsidRPr="00F30FC5">
        <w:t>přesu</w:t>
      </w:r>
      <w:r w:rsidR="00A00FA9">
        <w:t>nul</w:t>
      </w:r>
      <w:r w:rsidR="00A00FA9" w:rsidRPr="00F30FC5">
        <w:t xml:space="preserve"> </w:t>
      </w:r>
      <w:r w:rsidRPr="00F30FC5">
        <w:t>ze svého nynějšího působiště na</w:t>
      </w:r>
      <w:r w:rsidR="000B6ADE">
        <w:t> </w:t>
      </w:r>
      <w:r w:rsidRPr="00F30FC5">
        <w:t xml:space="preserve">britské </w:t>
      </w:r>
      <w:r w:rsidR="000B6ADE">
        <w:t xml:space="preserve">University of Warwick </w:t>
      </w:r>
      <w:r w:rsidRPr="00F30FC5">
        <w:t xml:space="preserve">na Fakultu informatiky </w:t>
      </w:r>
      <w:proofErr w:type="gramStart"/>
      <w:r w:rsidRPr="00F30FC5">
        <w:t>MU</w:t>
      </w:r>
      <w:proofErr w:type="gramEnd"/>
      <w:r w:rsidRPr="00F30FC5">
        <w:t>, kam přenes</w:t>
      </w:r>
      <w:r w:rsidR="00A00FA9">
        <w:t>l</w:t>
      </w:r>
      <w:r w:rsidRPr="00F30FC5">
        <w:t xml:space="preserve"> i</w:t>
      </w:r>
      <w:r w:rsidR="00A00FA9">
        <w:t> </w:t>
      </w:r>
      <w:r w:rsidRPr="00F30FC5">
        <w:t>řešení svého projektu financovaného Evropskou výzkumnou radou (ERC).</w:t>
      </w:r>
    </w:p>
    <w:p w14:paraId="48A2F9CB" w14:textId="4F1DDBFD" w:rsidR="00844E44" w:rsidRPr="00FC2C5D" w:rsidRDefault="00C13F59" w:rsidP="00844E44">
      <w:pPr>
        <w:rPr>
          <w:i/>
        </w:rPr>
      </w:pPr>
      <w:r w:rsidRPr="00602D14">
        <w:rPr>
          <w:i/>
        </w:rPr>
        <w:t>F</w:t>
      </w:r>
      <w:r w:rsidR="00844E44" w:rsidRPr="00FC2C5D">
        <w:rPr>
          <w:i/>
        </w:rPr>
        <w:t>oto</w:t>
      </w:r>
      <w:r>
        <w:rPr>
          <w:i/>
        </w:rPr>
        <w:t xml:space="preserve"> popisek</w:t>
      </w:r>
      <w:r w:rsidR="00844E44" w:rsidRPr="00FC2C5D">
        <w:rPr>
          <w:i/>
        </w:rPr>
        <w:t>: Daniel Kráľ</w:t>
      </w:r>
      <w:r w:rsidR="00AD3B68">
        <w:rPr>
          <w:i/>
        </w:rPr>
        <w:t>, držitel grantu Muni Award</w:t>
      </w:r>
      <w:r w:rsidR="00844E44" w:rsidRPr="00FC2C5D">
        <w:rPr>
          <w:i/>
        </w:rPr>
        <w:t xml:space="preserve"> </w:t>
      </w:r>
    </w:p>
    <w:p w14:paraId="761BEC94" w14:textId="45853FA6" w:rsidR="000A524B" w:rsidRDefault="000A524B" w:rsidP="000A524B">
      <w:pPr>
        <w:pStyle w:val="Nadpis2"/>
      </w:pPr>
      <w:bookmarkStart w:id="73" w:name="_Toc516817634"/>
      <w:bookmarkStart w:id="74" w:name="_Toc8677000"/>
      <w:r>
        <w:t xml:space="preserve">Podpůrné služby k tvůrčí </w:t>
      </w:r>
      <w:r w:rsidRPr="00CD3D41">
        <w:t>činnosti</w:t>
      </w:r>
      <w:bookmarkEnd w:id="73"/>
      <w:bookmarkEnd w:id="74"/>
    </w:p>
    <w:p w14:paraId="35A7376B" w14:textId="478D6362" w:rsidR="007435FE" w:rsidRDefault="00612D04" w:rsidP="00612D04">
      <w:r w:rsidRPr="000035EB">
        <w:t xml:space="preserve">Excelenci ve výzkumu podporuje Masarykova univerzita skrze interní projekty </w:t>
      </w:r>
      <w:r w:rsidRPr="007435FE">
        <w:rPr>
          <w:b/>
        </w:rPr>
        <w:t xml:space="preserve">Grantové agentury </w:t>
      </w:r>
      <w:proofErr w:type="gramStart"/>
      <w:r w:rsidRPr="007435FE">
        <w:rPr>
          <w:b/>
        </w:rPr>
        <w:t>MU</w:t>
      </w:r>
      <w:proofErr w:type="gramEnd"/>
      <w:r w:rsidRPr="000035EB">
        <w:t xml:space="preserve"> (GAMU). V roce 2018 byly vyhlášeny 2 výzvy v kategorii E – </w:t>
      </w:r>
      <w:r w:rsidRPr="00C2577C">
        <w:t xml:space="preserve">Podpora zvýšení kvality vynikajících výsledků. Podpořeno bylo 15 žádostí celkovou částkou 6 158 638 Kč. Úspěšně pokračoval i </w:t>
      </w:r>
      <w:r w:rsidRPr="00193C48">
        <w:t xml:space="preserve">program </w:t>
      </w:r>
      <w:r w:rsidR="00C2577C" w:rsidRPr="00193C48">
        <w:t>P</w:t>
      </w:r>
      <w:r w:rsidRPr="00193C48">
        <w:t>odpory přípravy mezinárodních grantů</w:t>
      </w:r>
      <w:r w:rsidRPr="00C2577C">
        <w:t xml:space="preserve"> určený pro žadatele o prestižní mezinárodní granty (kategorie F), podpořeno bylo 11</w:t>
      </w:r>
      <w:r w:rsidR="00ED142F" w:rsidRPr="00C2577C">
        <w:t> </w:t>
      </w:r>
      <w:r w:rsidRPr="00C2577C">
        <w:t>žádostí a celková částka přesáhla 800 tisíc Kč. Ze specifického schématu na podporu ERC grantů byla navíc částkou převyšující 300 tisíc Kč podpořena příprava devíti návrhů projektů ERC.</w:t>
      </w:r>
      <w:r>
        <w:t xml:space="preserve"> </w:t>
      </w:r>
    </w:p>
    <w:p w14:paraId="51816B34" w14:textId="3EE11F3C" w:rsidR="00612D04" w:rsidRPr="000035EB" w:rsidRDefault="00612D04" w:rsidP="00612D04">
      <w:r w:rsidRPr="000035EB">
        <w:t xml:space="preserve">V roce 2018 proběhl již </w:t>
      </w:r>
      <w:r w:rsidRPr="007435FE">
        <w:rPr>
          <w:b/>
        </w:rPr>
        <w:t>sedmý ročník soutěže o mezioborové výzkumné projekty</w:t>
      </w:r>
      <w:r w:rsidRPr="000035EB">
        <w:t xml:space="preserve"> – kategorie G a byly vybrány další 4 projekty k podpoře. Poprvé proběhla také soutěž v</w:t>
      </w:r>
      <w:r w:rsidR="003A4A5C">
        <w:t> </w:t>
      </w:r>
      <w:r w:rsidRPr="000035EB">
        <w:t xml:space="preserve">kategorii I – </w:t>
      </w:r>
      <w:r w:rsidRPr="00193C48">
        <w:rPr>
          <w:b/>
          <w:i/>
        </w:rPr>
        <w:t>MUNI Award in Science and Humanities</w:t>
      </w:r>
      <w:r w:rsidRPr="000035EB">
        <w:t>, která cílí na nově příchozí excelentní vědce, držitele ERC nebo výborně hodnocené žadatele o</w:t>
      </w:r>
      <w:r w:rsidR="007435FE">
        <w:t> </w:t>
      </w:r>
      <w:r w:rsidRPr="000035EB">
        <w:t>ERC. Díky této kategorii přišel z britské University of Warwick na FI MU držitel projektu ERC, matematik a</w:t>
      </w:r>
      <w:r w:rsidR="007435FE">
        <w:t> </w:t>
      </w:r>
      <w:r w:rsidRPr="000035EB">
        <w:t>informatik Daniel Kráľ.</w:t>
      </w:r>
    </w:p>
    <w:p w14:paraId="499C4B74" w14:textId="77777777" w:rsidR="00ED142F" w:rsidRDefault="00612D04" w:rsidP="00612D04">
      <w:r w:rsidRPr="000035EB">
        <w:t xml:space="preserve">V průběhu roku 2018 se uskutečnila celá řada seminářů, prezentací, školení i individuálních konzultací s cílem zvýšit úspěšnost MU v národních i mezinárodních grantových soutěžích. Úspěšný byl zejména čtvrtý ročník vícedenní akce </w:t>
      </w:r>
      <w:r w:rsidRPr="00193C48">
        <w:rPr>
          <w:b/>
          <w:i/>
        </w:rPr>
        <w:t>Grants Week</w:t>
      </w:r>
      <w:r w:rsidRPr="000035EB">
        <w:t xml:space="preserve">, tentokrát zaměřený na mezinárodní zdroje financování, především Horizont 2020. Během tří dnů nabídl </w:t>
      </w:r>
      <w:r w:rsidRPr="00ED142F">
        <w:rPr>
          <w:i/>
        </w:rPr>
        <w:t>Grants Week</w:t>
      </w:r>
      <w:r w:rsidRPr="000035EB">
        <w:t xml:space="preserve"> pestrý program s cílem zvýšit povědomí o programu Horizont 2020 mezi několika cílovými skupinami: vědcům byla určena vystoupení stávajících řešitelů projektů H2020 a</w:t>
      </w:r>
      <w:r w:rsidR="00F60E44">
        <w:t> </w:t>
      </w:r>
      <w:r w:rsidRPr="000035EB">
        <w:t xml:space="preserve">seminář zaměřený na přípravu projektového návrhu, akademikům v klíčových vedoucích pozicích strategický workshop představující profil instituce úspěšné v H2020 a administrativním pracovníkům intenzivní seminář o finančních aspektech programu H2020 a reportování. Celý Grants Week proběhl v anglickém jazyce. </w:t>
      </w:r>
    </w:p>
    <w:p w14:paraId="6CFA90EA" w14:textId="7AAFE976" w:rsidR="00612D04" w:rsidRPr="000035EB" w:rsidRDefault="00612D04" w:rsidP="00612D04">
      <w:r w:rsidRPr="000035EB">
        <w:t xml:space="preserve">Programu H2020 byly v roce 2018 věnovány také další akce zaměřené zejména na přípravu konkurenceschopných návrhů projektů, a to jak v H2020, tak v konkrétních grantových schématech (akce </w:t>
      </w:r>
      <w:r w:rsidRPr="00193C48">
        <w:t>Marie Skłodowska-Curie</w:t>
      </w:r>
      <w:r w:rsidRPr="000035EB">
        <w:t xml:space="preserve">, společenskovědní konsorciální výzvy). Dalším příkladem akcí organizovaných Odborem výzkumu v roce 2018 byl </w:t>
      </w:r>
      <w:r w:rsidRPr="00193C48">
        <w:rPr>
          <w:b/>
          <w:i/>
        </w:rPr>
        <w:t>Den aplikovaného výzkumu</w:t>
      </w:r>
      <w:r w:rsidRPr="000035EB">
        <w:t xml:space="preserve"> s cílem rozšíření povědomí o možnostech aplikovaného výzkumu a pravidelný seminář s poskytovatelem k aktuálně vyhlášeným soutěžím GA</w:t>
      </w:r>
      <w:r w:rsidR="000C7265">
        <w:t xml:space="preserve"> </w:t>
      </w:r>
      <w:r w:rsidRPr="000035EB">
        <w:t>ČR.</w:t>
      </w:r>
    </w:p>
    <w:p w14:paraId="639657D8" w14:textId="5E7AE183" w:rsidR="00612D04" w:rsidRPr="000035EB" w:rsidRDefault="00612D04" w:rsidP="00612D04">
      <w:r w:rsidRPr="000035EB">
        <w:t xml:space="preserve">V roce 2018 úspěšně pokračovaly také aktivity v oblasti bibliometrie, které jsou zaštítěny </w:t>
      </w:r>
      <w:r w:rsidRPr="00C2577C">
        <w:rPr>
          <w:b/>
        </w:rPr>
        <w:t>Centrem pro scientometrickou podporu MU</w:t>
      </w:r>
      <w:r w:rsidRPr="000035EB">
        <w:t xml:space="preserve"> založeným v roce 2017. Od roku 2014, kdy byl </w:t>
      </w:r>
      <w:proofErr w:type="gramStart"/>
      <w:r w:rsidRPr="000035EB">
        <w:t>na</w:t>
      </w:r>
      <w:proofErr w:type="gramEnd"/>
      <w:r w:rsidRPr="000035EB">
        <w:t xml:space="preserve"> MU </w:t>
      </w:r>
      <w:proofErr w:type="gramStart"/>
      <w:r w:rsidRPr="000035EB">
        <w:t>pořízen</w:t>
      </w:r>
      <w:proofErr w:type="gramEnd"/>
      <w:r w:rsidRPr="000035EB">
        <w:t xml:space="preserve"> analytický nástroj InCites společnosti Clarivate Analytics (dříve Thomson Reuters), se zvýšila míra zapojení bibliometrie do různých kontextů vědecké činnosti. </w:t>
      </w:r>
    </w:p>
    <w:p w14:paraId="19B4D69B" w14:textId="12279312" w:rsidR="00612D04" w:rsidRPr="000035EB" w:rsidRDefault="00612D04" w:rsidP="00612D04">
      <w:r w:rsidRPr="000035EB">
        <w:lastRenderedPageBreak/>
        <w:t xml:space="preserve">Mezi pravidelné bibliometrické aktivity patří například příprava podkladových analýz pro potřeby habilitačních a profesorských řízení. Služby Centra pro scientometrickou podporu MU tak pravidelně využívají </w:t>
      </w:r>
      <w:r w:rsidR="00163A5B">
        <w:t>žadatelé</w:t>
      </w:r>
      <w:r w:rsidR="00163A5B" w:rsidRPr="000035EB">
        <w:t xml:space="preserve"> </w:t>
      </w:r>
      <w:r w:rsidRPr="000035EB">
        <w:t xml:space="preserve">napříč celou univerzitou. V roce 2018 bylo </w:t>
      </w:r>
      <w:r w:rsidRPr="00D118CD">
        <w:rPr>
          <w:b/>
        </w:rPr>
        <w:t>vytvořeno celkem 19 analýz pro habilitační či profesorská řízení</w:t>
      </w:r>
      <w:r w:rsidRPr="000035EB">
        <w:t>. Příprava výročních fakultních analýz pro účely ročních evaluací je další pravidelnou aktivitou. Tyto analýzy byly od předchozího roku významně inovovány, zvýšil se počet kritérií a byly doplněny slovní interpretace pozorovaných jevů. Kromě těchto pravidelných činností zajišťuje Odbor výzkumu RMU také zpracování velmi robustních ad hoc analýz přizpůsobených na míru potřebám daného pracoviště. Dalším potenciálem bibliometrické podpory je studium publikačních vzorců oborů a podpora při vytváření publikačních strategií pracovišť.</w:t>
      </w:r>
    </w:p>
    <w:p w14:paraId="23E79175" w14:textId="0EE993C8" w:rsidR="00612D04" w:rsidRPr="00612D04" w:rsidRDefault="00612D04" w:rsidP="00612D04">
      <w:pPr>
        <w:rPr>
          <w:lang w:eastAsia="ar-SA"/>
        </w:rPr>
      </w:pPr>
      <w:r w:rsidRPr="000035EB">
        <w:t>V návaznosti na změnu národní metodiky hodnocení výzkumu se Odbor výzkumu MU zaměřil také na</w:t>
      </w:r>
      <w:r w:rsidR="0015589E">
        <w:t> </w:t>
      </w:r>
      <w:r w:rsidRPr="00193C48">
        <w:t>vzdělávací aktivity</w:t>
      </w:r>
      <w:r w:rsidRPr="000035EB">
        <w:t xml:space="preserve"> v této oblasti. V roce 2018 se konala první přednáška pro širokou akademickou obec ze série přednášek </w:t>
      </w:r>
      <w:r w:rsidRPr="00193C48">
        <w:rPr>
          <w:b/>
          <w:i/>
        </w:rPr>
        <w:t>Hodnocení výzkumu v ČR – srozumitelně pro akademickou praxi</w:t>
      </w:r>
      <w:r w:rsidRPr="000035EB">
        <w:t>. Proběhlo také několik prezentací připravených na vyžádání a na míru jednotlivým fakultám, kde byl nový systém hodnocení včetně jeho dopadů konzultován podrobněji a v konkrétním kontextu.</w:t>
      </w:r>
    </w:p>
    <w:p w14:paraId="61271EED" w14:textId="3EB39DBE" w:rsidR="000A524B" w:rsidRDefault="000A524B" w:rsidP="000A524B">
      <w:pPr>
        <w:pStyle w:val="Nadpis2"/>
        <w:jc w:val="left"/>
      </w:pPr>
      <w:bookmarkStart w:id="75" w:name="_Toc516817635"/>
      <w:bookmarkStart w:id="76" w:name="_Toc8677001"/>
      <w:r w:rsidRPr="005A124F">
        <w:t>Podpora kvalifikačního růstu a vědeckého výkonu</w:t>
      </w:r>
      <w:bookmarkEnd w:id="76"/>
      <w:r w:rsidRPr="005A124F">
        <w:t xml:space="preserve"> </w:t>
      </w:r>
      <w:bookmarkEnd w:id="75"/>
    </w:p>
    <w:p w14:paraId="416177EC" w14:textId="31D72B43" w:rsidR="00E64A95" w:rsidRPr="00D118CD" w:rsidRDefault="00E64A95" w:rsidP="008E24A6">
      <w:pPr>
        <w:rPr>
          <w:lang w:eastAsia="ar-SA"/>
        </w:rPr>
      </w:pPr>
      <w:r>
        <w:rPr>
          <w:lang w:eastAsia="ar-SA"/>
        </w:rPr>
        <w:t>Podporovat růst</w:t>
      </w:r>
      <w:r w:rsidRPr="00D118CD">
        <w:rPr>
          <w:lang w:eastAsia="ar-SA"/>
        </w:rPr>
        <w:t xml:space="preserve"> vědeckého </w:t>
      </w:r>
      <w:r>
        <w:rPr>
          <w:lang w:eastAsia="ar-SA"/>
        </w:rPr>
        <w:t>výkonu i</w:t>
      </w:r>
      <w:r w:rsidRPr="00D118CD">
        <w:rPr>
          <w:lang w:eastAsia="ar-SA"/>
        </w:rPr>
        <w:t xml:space="preserve"> kvality publikačních výstupů svých a</w:t>
      </w:r>
      <w:r>
        <w:rPr>
          <w:lang w:eastAsia="ar-SA"/>
        </w:rPr>
        <w:t xml:space="preserve">kademických pracovníků se skrze </w:t>
      </w:r>
      <w:r w:rsidRPr="00D118CD">
        <w:rPr>
          <w:b/>
          <w:lang w:eastAsia="ar-SA"/>
        </w:rPr>
        <w:t>interní programy</w:t>
      </w:r>
      <w:r>
        <w:rPr>
          <w:lang w:eastAsia="ar-SA"/>
        </w:rPr>
        <w:t xml:space="preserve"> snaží</w:t>
      </w:r>
      <w:r w:rsidRPr="00D118CD">
        <w:rPr>
          <w:lang w:eastAsia="ar-SA"/>
        </w:rPr>
        <w:t xml:space="preserve"> jednotlivé fakulty univerzity.</w:t>
      </w:r>
      <w:r>
        <w:rPr>
          <w:lang w:eastAsia="ar-SA"/>
        </w:rPr>
        <w:t xml:space="preserve"> Jde zejména o využití</w:t>
      </w:r>
      <w:r w:rsidRPr="00D118CD">
        <w:rPr>
          <w:lang w:eastAsia="ar-SA"/>
        </w:rPr>
        <w:t xml:space="preserve"> prostředků i</w:t>
      </w:r>
      <w:r>
        <w:rPr>
          <w:lang w:eastAsia="ar-SA"/>
        </w:rPr>
        <w:t xml:space="preserve">nstitucionální podpory, ale i </w:t>
      </w:r>
      <w:r w:rsidRPr="00D118CD">
        <w:rPr>
          <w:lang w:eastAsia="ar-SA"/>
        </w:rPr>
        <w:t>jiných fakultních fondů</w:t>
      </w:r>
      <w:r w:rsidR="004C3D04">
        <w:rPr>
          <w:lang w:eastAsia="ar-SA"/>
        </w:rPr>
        <w:t>, které jsou nasměrovány</w:t>
      </w:r>
      <w:r>
        <w:rPr>
          <w:lang w:eastAsia="ar-SA"/>
        </w:rPr>
        <w:t xml:space="preserve"> </w:t>
      </w:r>
      <w:r w:rsidRPr="00D118CD">
        <w:rPr>
          <w:lang w:eastAsia="ar-SA"/>
        </w:rPr>
        <w:t>na podporu budování vědeckých týmů, habilitačních či</w:t>
      </w:r>
      <w:r w:rsidR="00555D8F">
        <w:rPr>
          <w:lang w:eastAsia="ar-SA"/>
        </w:rPr>
        <w:t> </w:t>
      </w:r>
      <w:r w:rsidRPr="00D118CD">
        <w:rPr>
          <w:lang w:eastAsia="ar-SA"/>
        </w:rPr>
        <w:t xml:space="preserve">profesorských řízení v různé fázi přípravy, vydávání vědeckých časopisů či internacionalizaci publikační činnosti. Specificky jsou často podporováni i mladí výzkumní pracovníci. Níže jsou uvedeny vybrané příklady. </w:t>
      </w:r>
    </w:p>
    <w:p w14:paraId="08D1F779" w14:textId="65C1DD5C" w:rsidR="003015C5" w:rsidRPr="00943E3F" w:rsidRDefault="00B575DF" w:rsidP="008E24A6">
      <w:pPr>
        <w:rPr>
          <w:lang w:eastAsia="ar-SA"/>
        </w:rPr>
      </w:pPr>
      <w:r w:rsidRPr="00D118CD">
        <w:rPr>
          <w:lang w:eastAsia="ar-SA"/>
        </w:rPr>
        <w:t xml:space="preserve">Na </w:t>
      </w:r>
      <w:r w:rsidRPr="00B575DF">
        <w:rPr>
          <w:b/>
          <w:lang w:eastAsia="ar-SA"/>
        </w:rPr>
        <w:t>FF MU</w:t>
      </w:r>
      <w:r w:rsidRPr="00D118CD">
        <w:rPr>
          <w:lang w:eastAsia="ar-SA"/>
        </w:rPr>
        <w:t xml:space="preserve"> byl vybudován přehledný systém podpory uchazečů o prestižní granty z prostředků </w:t>
      </w:r>
      <w:r w:rsidR="00C2577C">
        <w:rPr>
          <w:lang w:eastAsia="ar-SA"/>
        </w:rPr>
        <w:t>institucionálního programu</w:t>
      </w:r>
      <w:r w:rsidRPr="00D118CD">
        <w:rPr>
          <w:lang w:eastAsia="ar-SA"/>
        </w:rPr>
        <w:t xml:space="preserve">, v roce 2018 se konalo několik informačních schůzek na úrovni fakulty k </w:t>
      </w:r>
      <w:proofErr w:type="gramStart"/>
      <w:r w:rsidRPr="00D118CD">
        <w:rPr>
          <w:lang w:eastAsia="ar-SA"/>
        </w:rPr>
        <w:t>jednotlivých</w:t>
      </w:r>
      <w:proofErr w:type="gramEnd"/>
      <w:r w:rsidRPr="00D118CD">
        <w:rPr>
          <w:lang w:eastAsia="ar-SA"/>
        </w:rPr>
        <w:t xml:space="preserve"> </w:t>
      </w:r>
      <w:r w:rsidR="008E24A6" w:rsidRPr="00D118CD">
        <w:rPr>
          <w:lang w:eastAsia="ar-SA"/>
        </w:rPr>
        <w:t>excelentním</w:t>
      </w:r>
      <w:r w:rsidRPr="00D118CD">
        <w:rPr>
          <w:lang w:eastAsia="ar-SA"/>
        </w:rPr>
        <w:t xml:space="preserve"> projektovým formátům</w:t>
      </w:r>
      <w:r w:rsidR="00C2577C">
        <w:rPr>
          <w:lang w:eastAsia="ar-SA"/>
        </w:rPr>
        <w:t xml:space="preserve">. </w:t>
      </w:r>
      <w:r w:rsidRPr="00D118CD">
        <w:rPr>
          <w:lang w:eastAsia="ar-SA"/>
        </w:rPr>
        <w:t>Fakulta má zřízen také</w:t>
      </w:r>
      <w:r>
        <w:rPr>
          <w:b/>
          <w:lang w:eastAsia="ar-SA"/>
        </w:rPr>
        <w:t xml:space="preserve"> Grantový fond děkana</w:t>
      </w:r>
      <w:r w:rsidR="00E64A95">
        <w:rPr>
          <w:b/>
          <w:lang w:eastAsia="ar-SA"/>
        </w:rPr>
        <w:t xml:space="preserve"> </w:t>
      </w:r>
      <w:r w:rsidR="003015C5" w:rsidRPr="00F72490">
        <w:rPr>
          <w:b/>
          <w:lang w:eastAsia="ar-SA"/>
        </w:rPr>
        <w:t>na podporu vědecké činnosti</w:t>
      </w:r>
      <w:r>
        <w:rPr>
          <w:b/>
          <w:lang w:eastAsia="ar-SA"/>
        </w:rPr>
        <w:t>,</w:t>
      </w:r>
      <w:r w:rsidRPr="00D118CD">
        <w:rPr>
          <w:lang w:eastAsia="ar-SA"/>
        </w:rPr>
        <w:t xml:space="preserve"> který</w:t>
      </w:r>
      <w:r w:rsidR="003015C5" w:rsidRPr="00943E3F">
        <w:rPr>
          <w:lang w:eastAsia="ar-SA"/>
        </w:rPr>
        <w:t xml:space="preserve"> je zaměřen mimo jiné jako startovní program pro začínající badatele. V roce 2018 bylo z 27 projektů podpořeno 12.</w:t>
      </w:r>
    </w:p>
    <w:p w14:paraId="21E38833" w14:textId="2741CB5B" w:rsidR="000F47BB" w:rsidRPr="000F47BB" w:rsidRDefault="00A76984" w:rsidP="008E24A6">
      <w:pPr>
        <w:rPr>
          <w:lang w:eastAsia="ar-SA"/>
        </w:rPr>
      </w:pPr>
      <w:r w:rsidRPr="00A76984">
        <w:rPr>
          <w:lang w:eastAsia="ar-SA"/>
        </w:rPr>
        <w:t xml:space="preserve">V roce 2018 </w:t>
      </w:r>
      <w:r w:rsidRPr="00D118CD">
        <w:rPr>
          <w:b/>
          <w:lang w:eastAsia="ar-SA"/>
        </w:rPr>
        <w:t>FSpS MU</w:t>
      </w:r>
      <w:r w:rsidRPr="00A76984">
        <w:rPr>
          <w:lang w:eastAsia="ar-SA"/>
        </w:rPr>
        <w:t xml:space="preserve"> podpořila účast vybraných výzkumných pracovníků na tematických </w:t>
      </w:r>
      <w:r w:rsidRPr="00D118CD">
        <w:rPr>
          <w:i/>
          <w:lang w:eastAsia="ar-SA"/>
        </w:rPr>
        <w:t>Info Days</w:t>
      </w:r>
      <w:r w:rsidRPr="00A76984">
        <w:rPr>
          <w:lang w:eastAsia="ar-SA"/>
        </w:rPr>
        <w:t xml:space="preserve"> a</w:t>
      </w:r>
      <w:r w:rsidR="008E24A6">
        <w:rPr>
          <w:lang w:eastAsia="ar-SA"/>
        </w:rPr>
        <w:t> </w:t>
      </w:r>
      <w:r w:rsidRPr="00A76984">
        <w:rPr>
          <w:lang w:eastAsia="ar-SA"/>
        </w:rPr>
        <w:t>workshop</w:t>
      </w:r>
      <w:r w:rsidR="00FA2540">
        <w:rPr>
          <w:lang w:eastAsia="ar-SA"/>
        </w:rPr>
        <w:t>ech</w:t>
      </w:r>
      <w:r w:rsidRPr="00A76984">
        <w:rPr>
          <w:lang w:eastAsia="ar-SA"/>
        </w:rPr>
        <w:t xml:space="preserve"> (např. </w:t>
      </w:r>
      <w:r w:rsidR="00FA2540" w:rsidRPr="00FA2540">
        <w:rPr>
          <w:lang w:eastAsia="ar-SA"/>
        </w:rPr>
        <w:t>SC1-H2020 Consortium Building Workshop</w:t>
      </w:r>
      <w:r w:rsidR="00FA2540">
        <w:rPr>
          <w:lang w:eastAsia="ar-SA"/>
        </w:rPr>
        <w:t xml:space="preserve"> v</w:t>
      </w:r>
      <w:r w:rsidR="00C2577C">
        <w:rPr>
          <w:lang w:eastAsia="ar-SA"/>
        </w:rPr>
        <w:t> </w:t>
      </w:r>
      <w:r w:rsidR="00FA2540">
        <w:rPr>
          <w:lang w:eastAsia="ar-SA"/>
        </w:rPr>
        <w:t>Bruselu</w:t>
      </w:r>
      <w:r w:rsidR="00C2577C">
        <w:rPr>
          <w:lang w:eastAsia="ar-SA"/>
        </w:rPr>
        <w:t>,</w:t>
      </w:r>
      <w:r w:rsidRPr="00A76984">
        <w:rPr>
          <w:lang w:eastAsia="ar-SA"/>
        </w:rPr>
        <w:t xml:space="preserve"> Seminář progra</w:t>
      </w:r>
      <w:r w:rsidR="00FA2540">
        <w:rPr>
          <w:lang w:eastAsia="ar-SA"/>
        </w:rPr>
        <w:t xml:space="preserve">mu Marie Curie Sklodowska RISE </w:t>
      </w:r>
      <w:r w:rsidR="00FA2540" w:rsidRPr="00D118CD">
        <w:rPr>
          <w:i/>
          <w:lang w:eastAsia="ar-SA"/>
        </w:rPr>
        <w:t>Propojení výzkumu a podnikání</w:t>
      </w:r>
      <w:r w:rsidR="00C2577C">
        <w:rPr>
          <w:lang w:eastAsia="ar-SA"/>
        </w:rPr>
        <w:t>,</w:t>
      </w:r>
      <w:r w:rsidRPr="00A76984">
        <w:rPr>
          <w:lang w:eastAsia="ar-SA"/>
        </w:rPr>
        <w:t xml:space="preserve"> </w:t>
      </w:r>
      <w:r w:rsidR="00FA2540">
        <w:rPr>
          <w:lang w:eastAsia="ar-SA"/>
        </w:rPr>
        <w:t xml:space="preserve">seminář </w:t>
      </w:r>
      <w:r w:rsidRPr="00D118CD">
        <w:rPr>
          <w:i/>
          <w:lang w:eastAsia="ar-SA"/>
        </w:rPr>
        <w:t xml:space="preserve">Jak napsat úspěšný </w:t>
      </w:r>
      <w:r w:rsidR="00E64A95" w:rsidRPr="00D118CD">
        <w:rPr>
          <w:i/>
          <w:lang w:eastAsia="ar-SA"/>
        </w:rPr>
        <w:t xml:space="preserve">projekt v programu H2020 </w:t>
      </w:r>
      <w:r w:rsidR="00E64A95">
        <w:rPr>
          <w:lang w:eastAsia="ar-SA"/>
        </w:rPr>
        <w:t>aj.)</w:t>
      </w:r>
      <w:r w:rsidR="000F47BB">
        <w:rPr>
          <w:lang w:eastAsia="ar-SA"/>
        </w:rPr>
        <w:t xml:space="preserve">. </w:t>
      </w:r>
      <w:r w:rsidRPr="00A76984">
        <w:rPr>
          <w:lang w:eastAsia="ar-SA"/>
        </w:rPr>
        <w:t xml:space="preserve">V roce 2018 byla navržena a aplikována </w:t>
      </w:r>
      <w:r w:rsidRPr="00193C48">
        <w:rPr>
          <w:b/>
          <w:lang w:eastAsia="ar-SA"/>
        </w:rPr>
        <w:t>motivačních kritéria pro přípravu a podání výzkumných a</w:t>
      </w:r>
      <w:r w:rsidR="008E24A6" w:rsidRPr="00193C48">
        <w:rPr>
          <w:b/>
          <w:lang w:eastAsia="ar-SA"/>
        </w:rPr>
        <w:t> </w:t>
      </w:r>
      <w:r w:rsidRPr="00193C48">
        <w:rPr>
          <w:b/>
          <w:lang w:eastAsia="ar-SA"/>
        </w:rPr>
        <w:t>rozvojových projektů</w:t>
      </w:r>
      <w:r w:rsidRPr="00A76984">
        <w:rPr>
          <w:lang w:eastAsia="ar-SA"/>
        </w:rPr>
        <w:t xml:space="preserve"> mezioborového, mimouniverzit</w:t>
      </w:r>
      <w:r w:rsidR="00975E54">
        <w:rPr>
          <w:lang w:eastAsia="ar-SA"/>
        </w:rPr>
        <w:t>ního a mezinárodního charakteru, jde o m</w:t>
      </w:r>
      <w:r w:rsidRPr="00A76984">
        <w:rPr>
          <w:lang w:eastAsia="ar-SA"/>
        </w:rPr>
        <w:t>otiv</w:t>
      </w:r>
      <w:r>
        <w:rPr>
          <w:lang w:eastAsia="ar-SA"/>
        </w:rPr>
        <w:t xml:space="preserve">ační </w:t>
      </w:r>
      <w:r w:rsidR="00975E54">
        <w:rPr>
          <w:lang w:eastAsia="ar-SA"/>
        </w:rPr>
        <w:t>směrnici</w:t>
      </w:r>
      <w:r>
        <w:rPr>
          <w:lang w:eastAsia="ar-SA"/>
        </w:rPr>
        <w:t xml:space="preserve"> FSpS MU </w:t>
      </w:r>
      <w:r w:rsidRPr="00D118CD">
        <w:rPr>
          <w:i/>
          <w:lang w:eastAsia="ar-SA"/>
        </w:rPr>
        <w:t>O podpoře výzkumných aktivit</w:t>
      </w:r>
      <w:r w:rsidR="000F47BB">
        <w:rPr>
          <w:lang w:eastAsia="ar-SA"/>
        </w:rPr>
        <w:t xml:space="preserve"> </w:t>
      </w:r>
      <w:r w:rsidR="000F47BB" w:rsidRPr="000F47BB">
        <w:rPr>
          <w:lang w:eastAsia="ar-SA"/>
        </w:rPr>
        <w:t>bonifikující navrhovatele vybraných výzkumných a</w:t>
      </w:r>
      <w:r w:rsidR="008E24A6">
        <w:rPr>
          <w:lang w:eastAsia="ar-SA"/>
        </w:rPr>
        <w:t> </w:t>
      </w:r>
      <w:r w:rsidR="000F47BB" w:rsidRPr="000F47BB">
        <w:rPr>
          <w:lang w:eastAsia="ar-SA"/>
        </w:rPr>
        <w:t>rozvojových projektů</w:t>
      </w:r>
      <w:r w:rsidR="000F47BB">
        <w:rPr>
          <w:lang w:eastAsia="ar-SA"/>
        </w:rPr>
        <w:t xml:space="preserve">. </w:t>
      </w:r>
      <w:r w:rsidR="00975E54">
        <w:rPr>
          <w:lang w:eastAsia="ar-SA"/>
        </w:rPr>
        <w:t>Dále je v přípravě systém</w:t>
      </w:r>
      <w:r w:rsidR="000F47BB" w:rsidRPr="000F47BB">
        <w:rPr>
          <w:lang w:eastAsia="ar-SA"/>
        </w:rPr>
        <w:t xml:space="preserve"> motivační podpory za</w:t>
      </w:r>
      <w:r w:rsidR="00975E54">
        <w:rPr>
          <w:lang w:eastAsia="ar-SA"/>
        </w:rPr>
        <w:t xml:space="preserve"> kvalitní výstupy ve WoS, Scopus a za o</w:t>
      </w:r>
      <w:r w:rsidR="000F47BB" w:rsidRPr="000F47BB">
        <w:rPr>
          <w:lang w:eastAsia="ar-SA"/>
        </w:rPr>
        <w:t>dborné knihy</w:t>
      </w:r>
      <w:r w:rsidR="00975E54">
        <w:rPr>
          <w:lang w:eastAsia="ar-SA"/>
        </w:rPr>
        <w:t>, s jehož implementací se počítá od roku 2019.</w:t>
      </w:r>
    </w:p>
    <w:p w14:paraId="02885C76" w14:textId="3EFE281A" w:rsidR="002942CE" w:rsidRPr="00D118CD" w:rsidRDefault="005C0862" w:rsidP="00D118CD">
      <w:pPr>
        <w:rPr>
          <w:rFonts w:cs="Arial"/>
          <w:b/>
          <w:szCs w:val="20"/>
          <w:lang w:eastAsia="ar-SA"/>
        </w:rPr>
      </w:pPr>
      <w:r>
        <w:rPr>
          <w:rFonts w:cs="Arial"/>
          <w:szCs w:val="20"/>
          <w:lang w:eastAsia="ar-SA"/>
        </w:rPr>
        <w:t xml:space="preserve">Na </w:t>
      </w:r>
      <w:r w:rsidRPr="00D118CD">
        <w:rPr>
          <w:rFonts w:cs="Arial"/>
          <w:b/>
          <w:szCs w:val="20"/>
          <w:lang w:eastAsia="ar-SA"/>
        </w:rPr>
        <w:t>FSS MU</w:t>
      </w:r>
      <w:r>
        <w:rPr>
          <w:rFonts w:cs="Arial"/>
          <w:szCs w:val="20"/>
          <w:lang w:eastAsia="ar-SA"/>
        </w:rPr>
        <w:t xml:space="preserve"> v</w:t>
      </w:r>
      <w:r w:rsidRPr="005C0862">
        <w:rPr>
          <w:rFonts w:cs="Arial"/>
          <w:szCs w:val="20"/>
          <w:lang w:eastAsia="ar-SA"/>
        </w:rPr>
        <w:t>znik</w:t>
      </w:r>
      <w:r>
        <w:rPr>
          <w:rFonts w:cs="Arial"/>
          <w:szCs w:val="20"/>
          <w:lang w:eastAsia="ar-SA"/>
        </w:rPr>
        <w:t>lo</w:t>
      </w:r>
      <w:r w:rsidRPr="005C0862">
        <w:rPr>
          <w:rFonts w:cs="Arial"/>
          <w:szCs w:val="20"/>
          <w:lang w:eastAsia="ar-SA"/>
        </w:rPr>
        <w:t xml:space="preserve"> </w:t>
      </w:r>
      <w:r w:rsidRPr="00D118CD">
        <w:rPr>
          <w:rFonts w:cs="Arial"/>
          <w:b/>
          <w:szCs w:val="20"/>
          <w:lang w:eastAsia="ar-SA"/>
        </w:rPr>
        <w:t>Oddělení pro výzkum a projektovou podporu</w:t>
      </w:r>
      <w:r w:rsidRPr="00D118CD">
        <w:rPr>
          <w:rFonts w:cs="Arial"/>
          <w:szCs w:val="20"/>
          <w:lang w:eastAsia="ar-SA"/>
        </w:rPr>
        <w:t>, které přineslo využití know-how v oblasti projektové podpory pro výzkumné grantové výzvy</w:t>
      </w:r>
      <w:r>
        <w:rPr>
          <w:rFonts w:cs="Arial"/>
          <w:szCs w:val="20"/>
          <w:lang w:eastAsia="ar-SA"/>
        </w:rPr>
        <w:t>. Na katedře politologie současně existuje m</w:t>
      </w:r>
      <w:r w:rsidR="002942CE" w:rsidRPr="00276D78">
        <w:rPr>
          <w:rFonts w:cs="Arial"/>
          <w:szCs w:val="20"/>
          <w:lang w:eastAsia="ar-SA"/>
        </w:rPr>
        <w:t>otivační program</w:t>
      </w:r>
      <w:r>
        <w:rPr>
          <w:rFonts w:cs="Arial"/>
          <w:szCs w:val="20"/>
          <w:lang w:eastAsia="ar-SA"/>
        </w:rPr>
        <w:t xml:space="preserve">, který </w:t>
      </w:r>
      <w:r w:rsidR="002942CE" w:rsidRPr="00276D78">
        <w:rPr>
          <w:rFonts w:cs="Arial"/>
          <w:szCs w:val="20"/>
          <w:lang w:eastAsia="ar-SA"/>
        </w:rPr>
        <w:t>oceňuje kvalitní vědecké výsledky i kvalitní citační ohlasy na ně, výuku v angličtině, propagační aktivity na středních školách apod.</w:t>
      </w:r>
    </w:p>
    <w:p w14:paraId="6AF8B55B" w14:textId="52C66E0C" w:rsidR="002942CE" w:rsidRDefault="002942CE" w:rsidP="0085475E">
      <w:pPr>
        <w:rPr>
          <w:lang w:eastAsia="ar-SA"/>
        </w:rPr>
      </w:pPr>
      <w:r>
        <w:rPr>
          <w:lang w:eastAsia="ar-SA"/>
        </w:rPr>
        <w:t xml:space="preserve">Na </w:t>
      </w:r>
      <w:r w:rsidRPr="00D118CD">
        <w:rPr>
          <w:b/>
          <w:lang w:eastAsia="ar-SA"/>
        </w:rPr>
        <w:t>LF MU</w:t>
      </w:r>
      <w:r>
        <w:rPr>
          <w:lang w:eastAsia="ar-SA"/>
        </w:rPr>
        <w:t xml:space="preserve"> byla přichystána n</w:t>
      </w:r>
      <w:r w:rsidRPr="002942CE">
        <w:rPr>
          <w:lang w:eastAsia="ar-SA"/>
        </w:rPr>
        <w:t>ová kritéria kvalifikačních řízení</w:t>
      </w:r>
      <w:r>
        <w:rPr>
          <w:lang w:eastAsia="ar-SA"/>
        </w:rPr>
        <w:t xml:space="preserve"> (v platnosti od 1. 1. 2019),</w:t>
      </w:r>
      <w:r w:rsidRPr="002942CE">
        <w:rPr>
          <w:lang w:eastAsia="ar-SA"/>
        </w:rPr>
        <w:t xml:space="preserve"> </w:t>
      </w:r>
      <w:r>
        <w:rPr>
          <w:lang w:eastAsia="ar-SA"/>
        </w:rPr>
        <w:t>při výběrových řízení je využíváno</w:t>
      </w:r>
      <w:r w:rsidRPr="002942CE">
        <w:rPr>
          <w:lang w:eastAsia="ar-SA"/>
        </w:rPr>
        <w:t xml:space="preserve"> zahraničníc</w:t>
      </w:r>
      <w:r>
        <w:rPr>
          <w:lang w:eastAsia="ar-SA"/>
        </w:rPr>
        <w:t>h oponentů a členů komisí, současně byla nastavena n</w:t>
      </w:r>
      <w:r w:rsidRPr="002942CE">
        <w:rPr>
          <w:lang w:eastAsia="ar-SA"/>
        </w:rPr>
        <w:t>ová politi</w:t>
      </w:r>
      <w:r>
        <w:rPr>
          <w:lang w:eastAsia="ar-SA"/>
        </w:rPr>
        <w:t>ka strategie a</w:t>
      </w:r>
      <w:r w:rsidR="008E24A6">
        <w:rPr>
          <w:lang w:eastAsia="ar-SA"/>
        </w:rPr>
        <w:t> </w:t>
      </w:r>
      <w:r>
        <w:rPr>
          <w:lang w:eastAsia="ar-SA"/>
        </w:rPr>
        <w:t>vnějších v</w:t>
      </w:r>
      <w:r w:rsidR="0018052C">
        <w:rPr>
          <w:lang w:eastAsia="ar-SA"/>
        </w:rPr>
        <w:t>ztahů fakulty, zejména směrem k propagaci výsledků vědy a výzkumu. Fakulta se současně snaží podporovat</w:t>
      </w:r>
      <w:r w:rsidR="0018052C" w:rsidRPr="0018052C">
        <w:rPr>
          <w:lang w:eastAsia="ar-SA"/>
        </w:rPr>
        <w:t xml:space="preserve"> </w:t>
      </w:r>
      <w:r w:rsidR="0018052C">
        <w:rPr>
          <w:lang w:eastAsia="ar-SA"/>
        </w:rPr>
        <w:t>r</w:t>
      </w:r>
      <w:r w:rsidR="0018052C" w:rsidRPr="0018052C">
        <w:rPr>
          <w:lang w:eastAsia="ar-SA"/>
        </w:rPr>
        <w:t>ozvoj měkkých dovedností</w:t>
      </w:r>
      <w:r w:rsidR="0018052C">
        <w:rPr>
          <w:lang w:eastAsia="ar-SA"/>
        </w:rPr>
        <w:t xml:space="preserve"> zaměstnanců</w:t>
      </w:r>
      <w:r w:rsidR="008773A0">
        <w:rPr>
          <w:lang w:eastAsia="ar-SA"/>
        </w:rPr>
        <w:t>, nabízí kurzy angličtiny, rétoriky a ekonomických kompetencí.</w:t>
      </w:r>
    </w:p>
    <w:p w14:paraId="7E8965A4" w14:textId="40023E75" w:rsidR="002942CE" w:rsidRDefault="002942CE" w:rsidP="0085475E">
      <w:pPr>
        <w:rPr>
          <w:rFonts w:cs="Arial"/>
          <w:szCs w:val="20"/>
          <w:lang w:eastAsia="ar-SA"/>
        </w:rPr>
      </w:pPr>
      <w:r w:rsidRPr="002942CE">
        <w:rPr>
          <w:rFonts w:cs="Arial"/>
          <w:szCs w:val="20"/>
          <w:lang w:eastAsia="ar-SA"/>
        </w:rPr>
        <w:t>Pro rok 2018 vyhlásila</w:t>
      </w:r>
      <w:r>
        <w:rPr>
          <w:rFonts w:cs="Arial"/>
          <w:szCs w:val="20"/>
          <w:lang w:eastAsia="ar-SA"/>
        </w:rPr>
        <w:t xml:space="preserve"> </w:t>
      </w:r>
      <w:r w:rsidRPr="00D118CD">
        <w:rPr>
          <w:rFonts w:cs="Arial"/>
          <w:b/>
          <w:szCs w:val="20"/>
          <w:lang w:eastAsia="ar-SA"/>
        </w:rPr>
        <w:t>PdF MU</w:t>
      </w:r>
      <w:r w:rsidRPr="002942CE">
        <w:rPr>
          <w:rFonts w:cs="Arial"/>
          <w:szCs w:val="20"/>
          <w:lang w:eastAsia="ar-SA"/>
        </w:rPr>
        <w:t xml:space="preserve"> dokument </w:t>
      </w:r>
      <w:r w:rsidRPr="00193C48">
        <w:rPr>
          <w:rFonts w:cs="Arial"/>
          <w:b/>
          <w:i/>
          <w:szCs w:val="20"/>
          <w:lang w:eastAsia="ar-SA"/>
        </w:rPr>
        <w:t>Strategie podpory publikování</w:t>
      </w:r>
      <w:r w:rsidRPr="002942CE">
        <w:rPr>
          <w:rFonts w:cs="Arial"/>
          <w:szCs w:val="20"/>
          <w:lang w:eastAsia="ar-SA"/>
        </w:rPr>
        <w:t xml:space="preserve"> se 4 programy: I. program – Podpora publikování v renomovaných mezinárodních časopisech evidovaných v databázích WoS či Scopus (bylo podpořeno 11 článků), II. program – Podpora vydání sborníků z konferencí odesílaných do databází WoS </w:t>
      </w:r>
      <w:r w:rsidRPr="002942CE">
        <w:rPr>
          <w:rFonts w:cs="Arial"/>
          <w:szCs w:val="20"/>
          <w:lang w:eastAsia="ar-SA"/>
        </w:rPr>
        <w:lastRenderedPageBreak/>
        <w:t xml:space="preserve">či Scopus (3 sborníky), III. program – Podpora vydání mimořádně náročné / kvalitní odborné knihy (3 publikace), IV. program – Podpora vydání odborné knihy (7 knih). Fakulta jako každoročně finančně podpořila také </w:t>
      </w:r>
      <w:r w:rsidR="00C74698">
        <w:rPr>
          <w:rFonts w:cs="Arial"/>
          <w:szCs w:val="20"/>
          <w:lang w:eastAsia="ar-SA"/>
        </w:rPr>
        <w:t>přípravu kvalifikačních řízení</w:t>
      </w:r>
      <w:r w:rsidRPr="002942CE">
        <w:rPr>
          <w:rFonts w:cs="Arial"/>
          <w:szCs w:val="20"/>
          <w:lang w:eastAsia="ar-SA"/>
        </w:rPr>
        <w:t>.</w:t>
      </w:r>
    </w:p>
    <w:p w14:paraId="10F5CE0A" w14:textId="0FEC0D5D" w:rsidR="00D1604E" w:rsidRDefault="00923DE6" w:rsidP="0085475E">
      <w:pPr>
        <w:rPr>
          <w:rFonts w:cs="Arial"/>
          <w:szCs w:val="20"/>
          <w:lang w:eastAsia="ar-SA"/>
        </w:rPr>
      </w:pPr>
      <w:proofErr w:type="gramStart"/>
      <w:r w:rsidRPr="00D118CD">
        <w:rPr>
          <w:rFonts w:cs="Arial"/>
          <w:b/>
          <w:szCs w:val="20"/>
          <w:lang w:eastAsia="ar-SA"/>
        </w:rPr>
        <w:t>FI</w:t>
      </w:r>
      <w:proofErr w:type="gramEnd"/>
      <w:r w:rsidRPr="00D118CD">
        <w:rPr>
          <w:rFonts w:cs="Arial"/>
          <w:b/>
          <w:szCs w:val="20"/>
          <w:lang w:eastAsia="ar-SA"/>
        </w:rPr>
        <w:t xml:space="preserve"> MU</w:t>
      </w:r>
      <w:r>
        <w:rPr>
          <w:rFonts w:cs="Arial"/>
          <w:szCs w:val="20"/>
          <w:lang w:eastAsia="ar-SA"/>
        </w:rPr>
        <w:t xml:space="preserve"> soustřed</w:t>
      </w:r>
      <w:r w:rsidR="006C5F86">
        <w:rPr>
          <w:rFonts w:cs="Arial"/>
          <w:szCs w:val="20"/>
          <w:lang w:eastAsia="ar-SA"/>
        </w:rPr>
        <w:t>í</w:t>
      </w:r>
      <w:r w:rsidRPr="00923DE6">
        <w:rPr>
          <w:rFonts w:cs="Arial"/>
          <w:szCs w:val="20"/>
          <w:lang w:eastAsia="ar-SA"/>
        </w:rPr>
        <w:t xml:space="preserve"> pozornost na vybraná výzkumná témata a projekty</w:t>
      </w:r>
      <w:r>
        <w:rPr>
          <w:rFonts w:cs="Arial"/>
          <w:szCs w:val="20"/>
          <w:lang w:eastAsia="ar-SA"/>
        </w:rPr>
        <w:t xml:space="preserve">, </w:t>
      </w:r>
      <w:r w:rsidR="006C5F86">
        <w:rPr>
          <w:rFonts w:cs="Arial"/>
          <w:szCs w:val="20"/>
          <w:lang w:eastAsia="ar-SA"/>
        </w:rPr>
        <w:t>jež čerpaní</w:t>
      </w:r>
      <w:r>
        <w:rPr>
          <w:rFonts w:cs="Arial"/>
          <w:szCs w:val="20"/>
          <w:lang w:eastAsia="ar-SA"/>
        </w:rPr>
        <w:t xml:space="preserve"> z propojení s průmyslovými partnery </w:t>
      </w:r>
      <w:proofErr w:type="gramStart"/>
      <w:r>
        <w:rPr>
          <w:rFonts w:cs="Arial"/>
          <w:szCs w:val="20"/>
          <w:lang w:eastAsia="ar-SA"/>
        </w:rPr>
        <w:t>fakulty.</w:t>
      </w:r>
      <w:proofErr w:type="gramEnd"/>
      <w:r>
        <w:rPr>
          <w:rFonts w:cs="Arial"/>
          <w:szCs w:val="20"/>
          <w:lang w:eastAsia="ar-SA"/>
        </w:rPr>
        <w:t xml:space="preserve"> </w:t>
      </w:r>
      <w:r w:rsidR="00D1604E" w:rsidRPr="00D1604E">
        <w:rPr>
          <w:rFonts w:cs="Arial"/>
          <w:szCs w:val="20"/>
          <w:lang w:eastAsia="ar-SA"/>
        </w:rPr>
        <w:t xml:space="preserve">Milníkem </w:t>
      </w:r>
      <w:r w:rsidR="00D1604E">
        <w:rPr>
          <w:rFonts w:cs="Arial"/>
          <w:szCs w:val="20"/>
          <w:lang w:eastAsia="ar-SA"/>
        </w:rPr>
        <w:t xml:space="preserve">na </w:t>
      </w:r>
      <w:r w:rsidRPr="00D118CD">
        <w:rPr>
          <w:rFonts w:cs="Arial"/>
          <w:szCs w:val="20"/>
          <w:lang w:eastAsia="ar-SA"/>
        </w:rPr>
        <w:t>fakultě</w:t>
      </w:r>
      <w:r w:rsidR="00D1604E">
        <w:rPr>
          <w:rFonts w:cs="Arial"/>
          <w:szCs w:val="20"/>
          <w:lang w:eastAsia="ar-SA"/>
        </w:rPr>
        <w:t xml:space="preserve"> </w:t>
      </w:r>
      <w:r w:rsidR="00D1604E" w:rsidRPr="00D1604E">
        <w:rPr>
          <w:rFonts w:cs="Arial"/>
          <w:szCs w:val="20"/>
          <w:lang w:eastAsia="ar-SA"/>
        </w:rPr>
        <w:t>by</w:t>
      </w:r>
      <w:r w:rsidR="00D1604E">
        <w:rPr>
          <w:rFonts w:cs="Arial"/>
          <w:szCs w:val="20"/>
          <w:lang w:eastAsia="ar-SA"/>
        </w:rPr>
        <w:t xml:space="preserve">lo </w:t>
      </w:r>
      <w:r w:rsidR="00D1604E" w:rsidRPr="00D118CD">
        <w:rPr>
          <w:rFonts w:cs="Arial"/>
          <w:b/>
          <w:szCs w:val="20"/>
          <w:lang w:eastAsia="ar-SA"/>
        </w:rPr>
        <w:t>ustavení profesorské pozice</w:t>
      </w:r>
      <w:r w:rsidR="00D1604E">
        <w:rPr>
          <w:rFonts w:cs="Arial"/>
          <w:szCs w:val="20"/>
          <w:lang w:eastAsia="ar-SA"/>
        </w:rPr>
        <w:t xml:space="preserve"> </w:t>
      </w:r>
      <w:r w:rsidR="00D1604E" w:rsidRPr="00193C48">
        <w:rPr>
          <w:rFonts w:cs="Arial"/>
          <w:b/>
          <w:i/>
          <w:szCs w:val="20"/>
          <w:lang w:eastAsia="ar-SA"/>
        </w:rPr>
        <w:t>Donald Ervin Knuth Professor chair</w:t>
      </w:r>
      <w:r w:rsidR="00D1604E" w:rsidRPr="00D1604E">
        <w:rPr>
          <w:rFonts w:cs="Arial"/>
          <w:szCs w:val="20"/>
          <w:lang w:eastAsia="ar-SA"/>
        </w:rPr>
        <w:t xml:space="preserve"> po </w:t>
      </w:r>
      <w:r w:rsidR="00D1604E">
        <w:rPr>
          <w:rFonts w:cs="Arial"/>
          <w:szCs w:val="20"/>
          <w:lang w:eastAsia="ar-SA"/>
        </w:rPr>
        <w:t xml:space="preserve">dokončení prvního kola soutěže </w:t>
      </w:r>
      <w:r w:rsidR="00D1604E" w:rsidRPr="00D118CD">
        <w:rPr>
          <w:rFonts w:cs="Arial"/>
          <w:i/>
          <w:szCs w:val="20"/>
          <w:lang w:eastAsia="ar-SA"/>
        </w:rPr>
        <w:t>Masaryk Award in Science and Humanities</w:t>
      </w:r>
      <w:r w:rsidR="00D1604E" w:rsidRPr="00D1604E">
        <w:rPr>
          <w:rFonts w:cs="Arial"/>
          <w:szCs w:val="20"/>
          <w:lang w:eastAsia="ar-SA"/>
        </w:rPr>
        <w:t xml:space="preserve"> vypsaného Masarykovou univerzitou.</w:t>
      </w:r>
    </w:p>
    <w:p w14:paraId="79293B56" w14:textId="6DC95DC2" w:rsidR="008F63DA" w:rsidRPr="00D118CD" w:rsidRDefault="00941C07" w:rsidP="0085475E">
      <w:pPr>
        <w:rPr>
          <w:rFonts w:cs="Arial"/>
          <w:szCs w:val="20"/>
          <w:lang w:eastAsia="ar-SA"/>
        </w:rPr>
      </w:pPr>
      <w:r w:rsidRPr="00D118CD">
        <w:rPr>
          <w:rFonts w:cs="Arial"/>
          <w:szCs w:val="20"/>
          <w:lang w:eastAsia="ar-SA"/>
        </w:rPr>
        <w:t xml:space="preserve">Na </w:t>
      </w:r>
      <w:r>
        <w:rPr>
          <w:rFonts w:cs="Arial"/>
          <w:b/>
          <w:szCs w:val="20"/>
          <w:lang w:eastAsia="ar-SA"/>
        </w:rPr>
        <w:t xml:space="preserve">ESF MU </w:t>
      </w:r>
      <w:r w:rsidRPr="00D118CD">
        <w:rPr>
          <w:rFonts w:cs="Arial"/>
          <w:szCs w:val="20"/>
          <w:lang w:eastAsia="ar-SA"/>
        </w:rPr>
        <w:t>je</w:t>
      </w:r>
      <w:r>
        <w:rPr>
          <w:rFonts w:cs="Arial"/>
          <w:szCs w:val="20"/>
          <w:lang w:eastAsia="ar-SA"/>
        </w:rPr>
        <w:t xml:space="preserve"> </w:t>
      </w:r>
      <w:r w:rsidR="00A2146F">
        <w:rPr>
          <w:rFonts w:cs="Arial"/>
          <w:szCs w:val="20"/>
          <w:lang w:eastAsia="ar-SA"/>
        </w:rPr>
        <w:t xml:space="preserve">každoročně v březnu vyhlášen </w:t>
      </w:r>
      <w:r w:rsidR="00A2146F" w:rsidRPr="00193C48">
        <w:rPr>
          <w:rFonts w:cs="Arial"/>
          <w:b/>
          <w:szCs w:val="20"/>
          <w:lang w:eastAsia="ar-SA"/>
        </w:rPr>
        <w:t xml:space="preserve">Program </w:t>
      </w:r>
      <w:r w:rsidR="008F63DA" w:rsidRPr="00193C48">
        <w:rPr>
          <w:rFonts w:cs="Arial"/>
          <w:b/>
          <w:szCs w:val="20"/>
          <w:lang w:eastAsia="ar-SA"/>
        </w:rPr>
        <w:t>na</w:t>
      </w:r>
      <w:r w:rsidR="00A2146F" w:rsidRPr="00193C48">
        <w:rPr>
          <w:rFonts w:cs="Arial"/>
          <w:b/>
          <w:szCs w:val="20"/>
          <w:lang w:eastAsia="ar-SA"/>
        </w:rPr>
        <w:t xml:space="preserve"> podporu kariérního růstu</w:t>
      </w:r>
      <w:r w:rsidR="008F63DA">
        <w:rPr>
          <w:rFonts w:cs="Arial"/>
          <w:szCs w:val="20"/>
          <w:lang w:eastAsia="ar-SA"/>
        </w:rPr>
        <w:t xml:space="preserve"> pro interní akademiky, kteří se chtějí habilitovat nebo ucházet o jmenování profesorem. Obdobně fakulta podporuje publikační činnost svých akademiků každoročně vyhlašovaným </w:t>
      </w:r>
      <w:r w:rsidR="006C5F86" w:rsidRPr="00193C48">
        <w:rPr>
          <w:rFonts w:cs="Arial"/>
          <w:b/>
          <w:szCs w:val="20"/>
          <w:lang w:eastAsia="ar-SA"/>
        </w:rPr>
        <w:t>P</w:t>
      </w:r>
      <w:r w:rsidR="008F63DA" w:rsidRPr="00193C48">
        <w:rPr>
          <w:rFonts w:cs="Arial"/>
          <w:b/>
          <w:szCs w:val="20"/>
          <w:lang w:eastAsia="ar-SA"/>
        </w:rPr>
        <w:t>rogramem na podporu publikace odborných knih a článků ve vědeckých časopisech</w:t>
      </w:r>
      <w:r w:rsidR="008F63DA" w:rsidRPr="00D118CD">
        <w:rPr>
          <w:rFonts w:cs="Arial"/>
          <w:szCs w:val="20"/>
          <w:lang w:eastAsia="ar-SA"/>
        </w:rPr>
        <w:t>.</w:t>
      </w:r>
      <w:r w:rsidR="008F63DA">
        <w:rPr>
          <w:rFonts w:cs="Arial"/>
          <w:szCs w:val="20"/>
          <w:lang w:eastAsia="ar-SA"/>
        </w:rPr>
        <w:t xml:space="preserve"> </w:t>
      </w:r>
      <w:r w:rsidR="008F63DA" w:rsidRPr="00D118CD">
        <w:rPr>
          <w:rFonts w:cs="Arial"/>
          <w:szCs w:val="20"/>
          <w:lang w:eastAsia="ar-SA"/>
        </w:rPr>
        <w:t xml:space="preserve">Na základě </w:t>
      </w:r>
      <w:r w:rsidR="008F63DA">
        <w:rPr>
          <w:rFonts w:cs="Arial"/>
          <w:szCs w:val="20"/>
          <w:lang w:eastAsia="ar-SA"/>
        </w:rPr>
        <w:t xml:space="preserve">fakultní </w:t>
      </w:r>
      <w:r w:rsidR="008F63DA" w:rsidRPr="00D118CD">
        <w:rPr>
          <w:rFonts w:cs="Arial"/>
          <w:szCs w:val="20"/>
          <w:lang w:eastAsia="ar-SA"/>
        </w:rPr>
        <w:t xml:space="preserve">smlouvy </w:t>
      </w:r>
      <w:r w:rsidR="008F63DA">
        <w:rPr>
          <w:rFonts w:cs="Arial"/>
          <w:szCs w:val="20"/>
          <w:lang w:eastAsia="ar-SA"/>
        </w:rPr>
        <w:t>mají zaměstnanci a doktorandi</w:t>
      </w:r>
      <w:r w:rsidR="008F63DA" w:rsidRPr="00D118CD">
        <w:rPr>
          <w:rFonts w:cs="Arial"/>
          <w:szCs w:val="20"/>
          <w:lang w:eastAsia="ar-SA"/>
        </w:rPr>
        <w:t xml:space="preserve"> </w:t>
      </w:r>
      <w:r w:rsidR="008F63DA">
        <w:rPr>
          <w:rFonts w:cs="Arial"/>
          <w:szCs w:val="20"/>
          <w:lang w:eastAsia="ar-SA"/>
        </w:rPr>
        <w:t xml:space="preserve">ESF MU </w:t>
      </w:r>
      <w:r w:rsidR="008F63DA" w:rsidRPr="00D118CD">
        <w:rPr>
          <w:rFonts w:cs="Arial"/>
          <w:szCs w:val="20"/>
          <w:lang w:eastAsia="ar-SA"/>
        </w:rPr>
        <w:t>možnost absolvovat výukový kurz za zvýhodněnou cenu</w:t>
      </w:r>
      <w:r w:rsidR="008F63DA">
        <w:rPr>
          <w:rFonts w:cs="Arial"/>
          <w:szCs w:val="20"/>
          <w:lang w:eastAsia="ar-SA"/>
        </w:rPr>
        <w:t xml:space="preserve"> u společnosti ACREA</w:t>
      </w:r>
      <w:r w:rsidR="008F63DA" w:rsidRPr="00D118CD">
        <w:rPr>
          <w:rFonts w:cs="Arial"/>
          <w:szCs w:val="20"/>
          <w:lang w:eastAsia="ar-SA"/>
        </w:rPr>
        <w:t>.</w:t>
      </w:r>
    </w:p>
    <w:p w14:paraId="1C5367E8" w14:textId="422513C3" w:rsidR="00941C07" w:rsidRPr="00D118CD" w:rsidRDefault="00941C07" w:rsidP="0085475E">
      <w:pPr>
        <w:rPr>
          <w:rFonts w:cs="Arial"/>
          <w:szCs w:val="20"/>
          <w:lang w:eastAsia="ar-SA"/>
        </w:rPr>
      </w:pPr>
      <w:r w:rsidRPr="00D118CD">
        <w:rPr>
          <w:rFonts w:cs="Arial"/>
          <w:b/>
          <w:szCs w:val="20"/>
          <w:lang w:eastAsia="ar-SA"/>
        </w:rPr>
        <w:t>PrF MU</w:t>
      </w:r>
      <w:r>
        <w:rPr>
          <w:rFonts w:cs="Arial"/>
          <w:szCs w:val="20"/>
          <w:lang w:eastAsia="ar-SA"/>
        </w:rPr>
        <w:t xml:space="preserve"> formou odměn podporuje publikační činnost svých akademických pracovníků v zahraničí.</w:t>
      </w:r>
    </w:p>
    <w:p w14:paraId="26735EE6" w14:textId="78EFDD41" w:rsidR="00A76984" w:rsidRDefault="00A76984" w:rsidP="0085475E">
      <w:pPr>
        <w:rPr>
          <w:color w:val="000000" w:themeColor="text1"/>
          <w:lang w:eastAsia="ar-SA"/>
        </w:rPr>
      </w:pPr>
      <w:r>
        <w:rPr>
          <w:color w:val="000000" w:themeColor="text1"/>
          <w:lang w:eastAsia="ar-SA"/>
        </w:rPr>
        <w:t>V roce 2018 byly na fakultách dále realizovány</w:t>
      </w:r>
      <w:r w:rsidRPr="00A76984">
        <w:rPr>
          <w:color w:val="000000" w:themeColor="text1"/>
          <w:lang w:eastAsia="ar-SA"/>
        </w:rPr>
        <w:t xml:space="preserve"> </w:t>
      </w:r>
      <w:r>
        <w:rPr>
          <w:color w:val="000000" w:themeColor="text1"/>
          <w:lang w:eastAsia="ar-SA"/>
        </w:rPr>
        <w:t>besedy určené akademickým pracovníkům pro</w:t>
      </w:r>
      <w:r w:rsidRPr="00A76984">
        <w:rPr>
          <w:color w:val="000000" w:themeColor="text1"/>
          <w:lang w:eastAsia="ar-SA"/>
        </w:rPr>
        <w:t xml:space="preserve"> implementaci metodiky hodnocení VaV M17+.</w:t>
      </w:r>
    </w:p>
    <w:p w14:paraId="234E19EE" w14:textId="24CD7A47" w:rsidR="000A524B" w:rsidRDefault="000A524B" w:rsidP="000A524B">
      <w:pPr>
        <w:pStyle w:val="Nadpis2"/>
        <w:numPr>
          <w:ilvl w:val="0"/>
          <w:numId w:val="0"/>
        </w:numPr>
      </w:pPr>
      <w:bookmarkStart w:id="77" w:name="_Toc8677002"/>
      <w:r>
        <w:lastRenderedPageBreak/>
        <w:t>Infografika</w:t>
      </w:r>
      <w:r w:rsidR="00B601AF">
        <w:t xml:space="preserve"> ke kap. 6</w:t>
      </w:r>
      <w:bookmarkEnd w:id="77"/>
    </w:p>
    <w:p w14:paraId="072762CD" w14:textId="3CC599F0" w:rsidR="0040015A" w:rsidRPr="00D51130" w:rsidRDefault="00890391" w:rsidP="0040015A">
      <w:pPr>
        <w:keepNext/>
        <w:keepLines/>
        <w:spacing w:after="120"/>
        <w:rPr>
          <w:b/>
          <w:sz w:val="22"/>
          <w:lang w:eastAsia="ar-SA"/>
        </w:rPr>
      </w:pPr>
      <w:r w:rsidRPr="00D51130">
        <w:rPr>
          <w:b/>
          <w:sz w:val="22"/>
          <w:lang w:eastAsia="ar-SA"/>
        </w:rPr>
        <w:t>Struktura neinvestičních výnosů na VaV v roce 2018</w:t>
      </w:r>
    </w:p>
    <w:p w14:paraId="16D108BB" w14:textId="03AF6D99" w:rsidR="0040015A" w:rsidRPr="0040015A" w:rsidRDefault="0040015A" w:rsidP="0040015A">
      <w:pPr>
        <w:keepNext/>
        <w:keepLines/>
        <w:spacing w:after="120"/>
        <w:rPr>
          <w:rFonts w:ascii="Calibri" w:eastAsia="Times New Roman" w:hAnsi="Calibri"/>
          <w:b/>
          <w:bCs/>
          <w:sz w:val="24"/>
          <w:szCs w:val="24"/>
        </w:rPr>
      </w:pPr>
      <w:r w:rsidRPr="0040015A">
        <w:rPr>
          <w:rFonts w:eastAsia="Times New Roman" w:cs="Arial"/>
          <w:b/>
          <w:bCs/>
          <w:color w:val="0000DC" w:themeColor="accent1"/>
          <w:sz w:val="24"/>
        </w:rPr>
        <w:t>2 311 411 tis. Kč celkem</w:t>
      </w:r>
    </w:p>
    <w:p w14:paraId="22E80930" w14:textId="47457DEA" w:rsidR="0040015A" w:rsidRDefault="0040015A" w:rsidP="0040015A">
      <w:pPr>
        <w:keepNext/>
        <w:keepLines/>
        <w:spacing w:after="120"/>
        <w:rPr>
          <w:b/>
          <w:sz w:val="22"/>
          <w:lang w:val="en-US" w:eastAsia="ar-SA"/>
        </w:rPr>
      </w:pPr>
      <w:r>
        <w:rPr>
          <w:noProof/>
        </w:rPr>
        <w:drawing>
          <wp:inline distT="0" distB="0" distL="0" distR="0" wp14:anchorId="4FFC617C" wp14:editId="02C51E25">
            <wp:extent cx="6120130" cy="3240000"/>
            <wp:effectExtent l="0" t="0" r="13970" b="17780"/>
            <wp:docPr id="22" name="Graf 22">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9B2766" w14:textId="77777777" w:rsidR="0040015A" w:rsidRPr="0040015A" w:rsidRDefault="0040015A" w:rsidP="0040015A">
      <w:pPr>
        <w:keepNext/>
        <w:keepLines/>
        <w:spacing w:after="120"/>
        <w:rPr>
          <w:b/>
          <w:sz w:val="22"/>
          <w:lang w:val="en-US" w:eastAsia="ar-SA"/>
        </w:rPr>
      </w:pPr>
    </w:p>
    <w:p w14:paraId="11429803" w14:textId="55ABF154" w:rsidR="00890391" w:rsidRDefault="00890391" w:rsidP="0040015A">
      <w:pPr>
        <w:keepNext/>
        <w:keepLines/>
        <w:spacing w:after="120"/>
        <w:rPr>
          <w:b/>
          <w:color w:val="0000DC" w:themeColor="accent1"/>
          <w:sz w:val="22"/>
          <w:lang w:val="en-US" w:eastAsia="ar-SA"/>
        </w:rPr>
      </w:pPr>
      <w:r w:rsidRPr="00B26C6E">
        <w:rPr>
          <w:b/>
          <w:sz w:val="22"/>
          <w:lang w:eastAsia="ar-SA"/>
        </w:rPr>
        <w:t>Podíl MUNI na získané Institucionální podpoře VaV v ČR v roce 2018</w:t>
      </w:r>
      <w:r w:rsidR="000C42F2" w:rsidRPr="00B26C6E">
        <w:rPr>
          <w:b/>
          <w:sz w:val="22"/>
          <w:lang w:eastAsia="ar-SA"/>
        </w:rPr>
        <w:t>:</w:t>
      </w:r>
      <w:r w:rsidR="000C42F2">
        <w:rPr>
          <w:b/>
          <w:sz w:val="22"/>
          <w:lang w:val="en-US" w:eastAsia="ar-SA"/>
        </w:rPr>
        <w:t xml:space="preserve"> </w:t>
      </w:r>
      <w:r w:rsidR="000C42F2" w:rsidRPr="000C42F2">
        <w:rPr>
          <w:b/>
          <w:color w:val="0000DC" w:themeColor="accent1"/>
          <w:sz w:val="22"/>
          <w:lang w:val="en-US" w:eastAsia="ar-SA"/>
        </w:rPr>
        <w:t>11,1%</w:t>
      </w:r>
    </w:p>
    <w:p w14:paraId="574766C9" w14:textId="77777777" w:rsidR="00D66629" w:rsidRDefault="00D66629" w:rsidP="0040015A">
      <w:pPr>
        <w:keepNext/>
        <w:keepLines/>
        <w:spacing w:after="120"/>
        <w:rPr>
          <w:b/>
          <w:sz w:val="22"/>
          <w:lang w:val="en-US" w:eastAsia="ar-SA"/>
        </w:rPr>
      </w:pPr>
    </w:p>
    <w:p w14:paraId="7B2FD488" w14:textId="73C7E920" w:rsidR="00890391" w:rsidRPr="00B26C6E" w:rsidRDefault="00890391" w:rsidP="0040015A">
      <w:pPr>
        <w:keepNext/>
        <w:keepLines/>
        <w:spacing w:after="120"/>
        <w:rPr>
          <w:b/>
          <w:sz w:val="22"/>
          <w:lang w:eastAsia="ar-SA"/>
        </w:rPr>
      </w:pPr>
      <w:r w:rsidRPr="00B26C6E">
        <w:rPr>
          <w:b/>
          <w:sz w:val="22"/>
          <w:lang w:eastAsia="ar-SA"/>
        </w:rPr>
        <w:t>Objem získaných celkových neinvestičních účelových výnosů na VaV</w:t>
      </w:r>
    </w:p>
    <w:p w14:paraId="6F683886" w14:textId="17702466" w:rsidR="000C42F2" w:rsidRPr="0040015A" w:rsidRDefault="000C42F2" w:rsidP="0040015A">
      <w:pPr>
        <w:keepNext/>
        <w:keepLines/>
        <w:spacing w:after="120"/>
        <w:rPr>
          <w:b/>
          <w:sz w:val="22"/>
          <w:lang w:val="en-US" w:eastAsia="ar-SA"/>
        </w:rPr>
      </w:pPr>
      <w:r>
        <w:rPr>
          <w:noProof/>
        </w:rPr>
        <w:drawing>
          <wp:inline distT="0" distB="0" distL="0" distR="0" wp14:anchorId="443121FD" wp14:editId="2EE64EAE">
            <wp:extent cx="6120130" cy="3240000"/>
            <wp:effectExtent l="0" t="0" r="13970" b="17780"/>
            <wp:docPr id="23" name="Graf 23">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F486C0" w14:textId="77777777" w:rsidR="003076D1" w:rsidRDefault="003076D1" w:rsidP="0040015A">
      <w:pPr>
        <w:keepNext/>
        <w:keepLines/>
        <w:spacing w:after="120"/>
        <w:rPr>
          <w:b/>
          <w:sz w:val="22"/>
          <w:lang w:val="en-US" w:eastAsia="ar-SA"/>
        </w:rPr>
      </w:pPr>
    </w:p>
    <w:p w14:paraId="78673A39" w14:textId="77777777" w:rsidR="003076D1" w:rsidRPr="00D51130" w:rsidRDefault="003076D1" w:rsidP="003076D1">
      <w:pPr>
        <w:keepNext/>
        <w:keepLines/>
        <w:spacing w:after="120"/>
        <w:rPr>
          <w:b/>
          <w:sz w:val="22"/>
          <w:lang w:eastAsia="ar-SA"/>
        </w:rPr>
      </w:pPr>
      <w:r w:rsidRPr="00D51130">
        <w:rPr>
          <w:b/>
          <w:sz w:val="22"/>
          <w:lang w:eastAsia="ar-SA"/>
        </w:rPr>
        <w:lastRenderedPageBreak/>
        <w:t xml:space="preserve">Vývoj získaných dotací z GA ČR pro </w:t>
      </w:r>
      <w:proofErr w:type="gramStart"/>
      <w:r w:rsidRPr="00D51130">
        <w:rPr>
          <w:b/>
          <w:sz w:val="22"/>
          <w:lang w:eastAsia="ar-SA"/>
        </w:rPr>
        <w:t>MUNI</w:t>
      </w:r>
      <w:proofErr w:type="gramEnd"/>
    </w:p>
    <w:p w14:paraId="7E65F7A2" w14:textId="477A1E4F" w:rsidR="003076D1" w:rsidRDefault="003076D1" w:rsidP="0040015A">
      <w:pPr>
        <w:keepNext/>
        <w:keepLines/>
        <w:spacing w:after="120"/>
        <w:rPr>
          <w:b/>
          <w:sz w:val="22"/>
          <w:lang w:val="en-US" w:eastAsia="ar-SA"/>
        </w:rPr>
      </w:pPr>
      <w:r>
        <w:rPr>
          <w:noProof/>
        </w:rPr>
        <w:drawing>
          <wp:inline distT="0" distB="0" distL="0" distR="0" wp14:anchorId="32E995F1" wp14:editId="69D52E92">
            <wp:extent cx="6120130" cy="3240000"/>
            <wp:effectExtent l="0" t="0" r="13970" b="17780"/>
            <wp:docPr id="24" name="Graf 2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5A726D" w14:textId="77777777" w:rsidR="003076D1" w:rsidRDefault="003076D1" w:rsidP="0040015A">
      <w:pPr>
        <w:keepNext/>
        <w:keepLines/>
        <w:spacing w:after="120"/>
        <w:rPr>
          <w:b/>
          <w:sz w:val="22"/>
          <w:lang w:val="en-US" w:eastAsia="ar-SA"/>
        </w:rPr>
      </w:pPr>
    </w:p>
    <w:p w14:paraId="79756BCD" w14:textId="0F6431FF" w:rsidR="00890391" w:rsidRDefault="00890391" w:rsidP="0040015A">
      <w:pPr>
        <w:keepNext/>
        <w:keepLines/>
        <w:spacing w:after="120"/>
        <w:rPr>
          <w:b/>
          <w:sz w:val="22"/>
          <w:lang w:val="en-US" w:eastAsia="ar-SA"/>
        </w:rPr>
      </w:pPr>
      <w:r w:rsidRPr="006E34F1">
        <w:rPr>
          <w:b/>
          <w:sz w:val="22"/>
          <w:lang w:eastAsia="ar-SA"/>
        </w:rPr>
        <w:t>Kategorie grantů vyhlašované Grantovou agenturou</w:t>
      </w:r>
      <w:r w:rsidRPr="0040015A">
        <w:rPr>
          <w:b/>
          <w:sz w:val="22"/>
          <w:lang w:val="en-US" w:eastAsia="ar-SA"/>
        </w:rPr>
        <w:t xml:space="preserve"> MU</w:t>
      </w:r>
      <w:r w:rsidR="003076D1">
        <w:rPr>
          <w:b/>
          <w:sz w:val="22"/>
          <w:lang w:val="en-US" w:eastAsia="ar-SA"/>
        </w:rPr>
        <w:t>NI</w:t>
      </w:r>
      <w:r w:rsidRPr="0040015A">
        <w:rPr>
          <w:b/>
          <w:sz w:val="22"/>
          <w:lang w:val="en-US" w:eastAsia="ar-SA"/>
        </w:rPr>
        <w:t xml:space="preserve"> (GAMU)</w:t>
      </w:r>
    </w:p>
    <w:p w14:paraId="51C662F3" w14:textId="77777777" w:rsidR="006E34F1" w:rsidRPr="006E34F1" w:rsidRDefault="006E34F1" w:rsidP="002F7985">
      <w:pPr>
        <w:spacing w:after="120"/>
        <w:rPr>
          <w:color w:val="0000DC" w:themeColor="accent1"/>
          <w:lang w:eastAsia="ar-SA"/>
        </w:rPr>
      </w:pPr>
      <w:r w:rsidRPr="006E34F1">
        <w:rPr>
          <w:color w:val="0000DC" w:themeColor="accent1"/>
          <w:lang w:eastAsia="ar-SA"/>
        </w:rPr>
        <w:t>Granty pro studenty</w:t>
      </w:r>
    </w:p>
    <w:p w14:paraId="42CEDE58" w14:textId="77777777" w:rsidR="006E34F1" w:rsidRPr="006E34F1" w:rsidRDefault="006E34F1" w:rsidP="002F7985">
      <w:pPr>
        <w:spacing w:after="120"/>
        <w:rPr>
          <w:b/>
          <w:lang w:eastAsia="ar-SA"/>
        </w:rPr>
      </w:pPr>
      <w:r w:rsidRPr="006E34F1">
        <w:rPr>
          <w:b/>
          <w:lang w:eastAsia="ar-SA"/>
        </w:rPr>
        <w:t>Specifický vysokoškolský výzkum</w:t>
      </w:r>
    </w:p>
    <w:p w14:paraId="1534AD30" w14:textId="5F0F62C6" w:rsidR="006E34F1" w:rsidRPr="006E34F1" w:rsidRDefault="006E34F1" w:rsidP="002F7985">
      <w:pPr>
        <w:spacing w:after="120"/>
        <w:rPr>
          <w:lang w:eastAsia="ar-SA"/>
        </w:rPr>
      </w:pPr>
      <w:r w:rsidRPr="006E34F1">
        <w:rPr>
          <w:lang w:eastAsia="ar-SA"/>
        </w:rPr>
        <w:t>A – Studentské v</w:t>
      </w:r>
      <w:r w:rsidR="001061D0">
        <w:rPr>
          <w:lang w:eastAsia="ar-SA"/>
        </w:rPr>
        <w:t>ýzkumné</w:t>
      </w:r>
      <w:r w:rsidRPr="006E34F1">
        <w:rPr>
          <w:lang w:eastAsia="ar-SA"/>
        </w:rPr>
        <w:t xml:space="preserve"> projekty</w:t>
      </w:r>
    </w:p>
    <w:p w14:paraId="20E4CE66" w14:textId="77777777" w:rsidR="006E34F1" w:rsidRPr="006E34F1" w:rsidRDefault="006E34F1" w:rsidP="002F7985">
      <w:pPr>
        <w:spacing w:after="120"/>
        <w:rPr>
          <w:lang w:eastAsia="ar-SA"/>
        </w:rPr>
      </w:pPr>
      <w:r w:rsidRPr="006E34F1">
        <w:rPr>
          <w:lang w:eastAsia="ar-SA"/>
        </w:rPr>
        <w:t>B – Studentské vědecké konference</w:t>
      </w:r>
    </w:p>
    <w:p w14:paraId="04CEEF3B" w14:textId="77777777" w:rsidR="006E34F1" w:rsidRPr="006E34F1" w:rsidRDefault="006E34F1" w:rsidP="002F7985">
      <w:pPr>
        <w:spacing w:after="120"/>
        <w:rPr>
          <w:b/>
          <w:lang w:eastAsia="ar-SA"/>
        </w:rPr>
      </w:pPr>
      <w:r w:rsidRPr="006E34F1">
        <w:rPr>
          <w:b/>
          <w:lang w:eastAsia="ar-SA"/>
        </w:rPr>
        <w:t>Program rektora</w:t>
      </w:r>
    </w:p>
    <w:p w14:paraId="11BC6B8D" w14:textId="77777777" w:rsidR="006E34F1" w:rsidRPr="006E34F1" w:rsidRDefault="006E34F1" w:rsidP="002F7985">
      <w:pPr>
        <w:spacing w:after="120"/>
        <w:rPr>
          <w:lang w:eastAsia="ar-SA"/>
        </w:rPr>
      </w:pPr>
      <w:r w:rsidRPr="006E34F1">
        <w:rPr>
          <w:lang w:eastAsia="ar-SA"/>
        </w:rPr>
        <w:t>C – Podpora vynikajících diplomových prací</w:t>
      </w:r>
    </w:p>
    <w:p w14:paraId="0476ADC8" w14:textId="77777777" w:rsidR="006E34F1" w:rsidRPr="006E34F1" w:rsidRDefault="006E34F1" w:rsidP="002F7985">
      <w:pPr>
        <w:spacing w:after="120"/>
        <w:rPr>
          <w:lang w:eastAsia="ar-SA"/>
        </w:rPr>
      </w:pPr>
      <w:r w:rsidRPr="006E34F1">
        <w:rPr>
          <w:lang w:eastAsia="ar-SA"/>
        </w:rPr>
        <w:t>D – Podpora studentských časopisů</w:t>
      </w:r>
    </w:p>
    <w:p w14:paraId="57F595EA" w14:textId="77777777" w:rsidR="006E34F1" w:rsidRPr="006E34F1" w:rsidRDefault="006E34F1" w:rsidP="002F7985">
      <w:pPr>
        <w:spacing w:after="120"/>
        <w:rPr>
          <w:color w:val="0000DC" w:themeColor="accent1"/>
          <w:lang w:eastAsia="ar-SA"/>
        </w:rPr>
      </w:pPr>
      <w:r w:rsidRPr="006E34F1">
        <w:rPr>
          <w:color w:val="0000DC" w:themeColor="accent1"/>
          <w:lang w:eastAsia="ar-SA"/>
        </w:rPr>
        <w:t>Granty pro vědce</w:t>
      </w:r>
    </w:p>
    <w:p w14:paraId="03851E0F" w14:textId="77777777" w:rsidR="006E34F1" w:rsidRPr="006E34F1" w:rsidRDefault="006E34F1" w:rsidP="002F7985">
      <w:pPr>
        <w:spacing w:after="120"/>
        <w:rPr>
          <w:b/>
          <w:lang w:eastAsia="ar-SA"/>
        </w:rPr>
      </w:pPr>
      <w:r w:rsidRPr="006E34F1">
        <w:rPr>
          <w:b/>
          <w:lang w:eastAsia="ar-SA"/>
        </w:rPr>
        <w:t>Program podpory výzkumu</w:t>
      </w:r>
    </w:p>
    <w:p w14:paraId="24DED614" w14:textId="77777777" w:rsidR="006E34F1" w:rsidRPr="006E34F1" w:rsidRDefault="006E34F1" w:rsidP="002F7985">
      <w:pPr>
        <w:spacing w:after="120"/>
        <w:rPr>
          <w:lang w:eastAsia="ar-SA"/>
        </w:rPr>
      </w:pPr>
      <w:r w:rsidRPr="006E34F1">
        <w:rPr>
          <w:lang w:eastAsia="ar-SA"/>
        </w:rPr>
        <w:t>E – Podpora zvýšení kvality vynikajících výsledků</w:t>
      </w:r>
    </w:p>
    <w:p w14:paraId="13C792B0" w14:textId="77777777" w:rsidR="006E34F1" w:rsidRPr="006E34F1" w:rsidRDefault="006E34F1" w:rsidP="002F7985">
      <w:pPr>
        <w:spacing w:after="120"/>
        <w:rPr>
          <w:lang w:eastAsia="ar-SA"/>
        </w:rPr>
      </w:pPr>
      <w:r w:rsidRPr="006E34F1">
        <w:rPr>
          <w:lang w:eastAsia="ar-SA"/>
        </w:rPr>
        <w:t>F – Podpora přípravy mezinárodních grantů</w:t>
      </w:r>
    </w:p>
    <w:p w14:paraId="6A53201C" w14:textId="77777777" w:rsidR="006E34F1" w:rsidRPr="006E34F1" w:rsidRDefault="006E34F1" w:rsidP="002F7985">
      <w:pPr>
        <w:spacing w:after="120"/>
        <w:rPr>
          <w:lang w:eastAsia="ar-SA"/>
        </w:rPr>
      </w:pPr>
      <w:r w:rsidRPr="006E34F1">
        <w:rPr>
          <w:lang w:eastAsia="ar-SA"/>
        </w:rPr>
        <w:t>G – Mezioborové výzkumné projekty</w:t>
      </w:r>
    </w:p>
    <w:p w14:paraId="1203B887" w14:textId="77777777" w:rsidR="006E34F1" w:rsidRPr="006E34F1" w:rsidRDefault="006E34F1" w:rsidP="002F7985">
      <w:pPr>
        <w:spacing w:after="120"/>
        <w:rPr>
          <w:lang w:eastAsia="ar-SA"/>
        </w:rPr>
      </w:pPr>
      <w:r w:rsidRPr="006E34F1">
        <w:rPr>
          <w:lang w:eastAsia="ar-SA"/>
        </w:rPr>
        <w:t>H – Individuální projekty hraničního výzkumu</w:t>
      </w:r>
    </w:p>
    <w:p w14:paraId="11DEC20E" w14:textId="00242D46" w:rsidR="006E34F1" w:rsidRPr="006E34F1" w:rsidRDefault="006E34F1" w:rsidP="002F7985">
      <w:pPr>
        <w:spacing w:after="120"/>
        <w:rPr>
          <w:lang w:eastAsia="ar-SA"/>
        </w:rPr>
      </w:pPr>
      <w:r w:rsidRPr="006E34F1">
        <w:rPr>
          <w:lang w:eastAsia="ar-SA"/>
        </w:rPr>
        <w:t>I – MUNI Award in Science and Humanities</w:t>
      </w:r>
    </w:p>
    <w:p w14:paraId="1206CC70" w14:textId="77777777" w:rsidR="002F7985" w:rsidRDefault="002F7985">
      <w:pPr>
        <w:spacing w:after="0" w:line="240" w:lineRule="auto"/>
        <w:jc w:val="left"/>
        <w:rPr>
          <w:b/>
          <w:sz w:val="22"/>
          <w:lang w:val="en-US" w:eastAsia="ar-SA"/>
        </w:rPr>
      </w:pPr>
      <w:r>
        <w:rPr>
          <w:b/>
          <w:sz w:val="22"/>
          <w:lang w:val="en-US" w:eastAsia="ar-SA"/>
        </w:rPr>
        <w:br w:type="page"/>
      </w:r>
    </w:p>
    <w:p w14:paraId="5BE1921A" w14:textId="43684408" w:rsidR="00890391" w:rsidRPr="000B4F7A" w:rsidRDefault="00890391" w:rsidP="000B4F7A">
      <w:pPr>
        <w:keepNext/>
        <w:keepLines/>
        <w:spacing w:after="120"/>
        <w:jc w:val="left"/>
        <w:rPr>
          <w:b/>
          <w:sz w:val="22"/>
          <w:lang w:eastAsia="ar-SA"/>
        </w:rPr>
      </w:pPr>
      <w:r w:rsidRPr="000B4F7A">
        <w:rPr>
          <w:b/>
          <w:sz w:val="22"/>
          <w:lang w:eastAsia="ar-SA"/>
        </w:rPr>
        <w:lastRenderedPageBreak/>
        <w:t>Podpořené mezioborové výzkumné projekty Grantové agentury MUNI v soutěži vyhlášené v</w:t>
      </w:r>
      <w:r w:rsidR="003076D1" w:rsidRPr="000B4F7A">
        <w:rPr>
          <w:b/>
          <w:sz w:val="22"/>
          <w:lang w:eastAsia="ar-SA"/>
        </w:rPr>
        <w:t> </w:t>
      </w:r>
      <w:r w:rsidRPr="000B4F7A">
        <w:rPr>
          <w:b/>
          <w:sz w:val="22"/>
          <w:lang w:eastAsia="ar-SA"/>
        </w:rPr>
        <w:t>roce 2018</w:t>
      </w:r>
    </w:p>
    <w:tbl>
      <w:tblPr>
        <w:tblW w:w="5000" w:type="pct"/>
        <w:tblCellMar>
          <w:left w:w="70" w:type="dxa"/>
          <w:right w:w="70" w:type="dxa"/>
        </w:tblCellMar>
        <w:tblLook w:val="04A0" w:firstRow="1" w:lastRow="0" w:firstColumn="1" w:lastColumn="0" w:noHBand="0" w:noVBand="1"/>
      </w:tblPr>
      <w:tblGrid>
        <w:gridCol w:w="2542"/>
        <w:gridCol w:w="3656"/>
        <w:gridCol w:w="3420"/>
      </w:tblGrid>
      <w:tr w:rsidR="003076D1" w:rsidRPr="003076D1" w14:paraId="460B8DFC" w14:textId="77777777" w:rsidTr="003076D1">
        <w:trPr>
          <w:trHeight w:val="300"/>
        </w:trPr>
        <w:tc>
          <w:tcPr>
            <w:tcW w:w="2542"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A2901AB" w14:textId="77777777" w:rsidR="003076D1" w:rsidRPr="00D97A1D" w:rsidRDefault="003076D1" w:rsidP="003076D1">
            <w:pPr>
              <w:spacing w:after="0" w:line="240" w:lineRule="auto"/>
              <w:jc w:val="left"/>
              <w:rPr>
                <w:rFonts w:eastAsia="Times New Roman" w:cs="Arial"/>
                <w:b/>
                <w:bCs/>
                <w:color w:val="0000DC" w:themeColor="accent1"/>
                <w:szCs w:val="20"/>
              </w:rPr>
            </w:pPr>
            <w:r w:rsidRPr="00D97A1D">
              <w:rPr>
                <w:rFonts w:eastAsia="Times New Roman" w:cs="Arial"/>
                <w:b/>
                <w:bCs/>
                <w:color w:val="0000DC" w:themeColor="accent1"/>
                <w:szCs w:val="20"/>
              </w:rPr>
              <w:t>Pelcová Marta, Mgr. Ph.D.</w:t>
            </w:r>
          </w:p>
        </w:tc>
        <w:tc>
          <w:tcPr>
            <w:tcW w:w="365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31CC06" w14:textId="77777777" w:rsidR="003076D1" w:rsidRPr="003076D1" w:rsidRDefault="003076D1" w:rsidP="003076D1">
            <w:pPr>
              <w:spacing w:after="0" w:line="240" w:lineRule="auto"/>
              <w:jc w:val="left"/>
              <w:rPr>
                <w:rFonts w:eastAsia="Times New Roman" w:cs="Arial"/>
                <w:bCs/>
                <w:i/>
                <w:iCs/>
                <w:szCs w:val="20"/>
                <w:lang w:val="en-US"/>
              </w:rPr>
            </w:pPr>
            <w:r w:rsidRPr="003076D1">
              <w:rPr>
                <w:rFonts w:eastAsia="Times New Roman" w:cs="Arial"/>
                <w:bCs/>
                <w:i/>
                <w:iCs/>
                <w:szCs w:val="20"/>
                <w:lang w:val="en-US"/>
              </w:rPr>
              <w:t>New trends in bioanalytical approaches for personalized pharmacotherapy of schizophrenia</w:t>
            </w:r>
          </w:p>
        </w:tc>
        <w:tc>
          <w:tcPr>
            <w:tcW w:w="3420" w:type="dxa"/>
            <w:tcBorders>
              <w:top w:val="single" w:sz="8" w:space="0" w:color="auto"/>
              <w:left w:val="nil"/>
              <w:bottom w:val="single" w:sz="4" w:space="0" w:color="auto"/>
              <w:right w:val="single" w:sz="8" w:space="0" w:color="auto"/>
            </w:tcBorders>
            <w:shd w:val="clear" w:color="auto" w:fill="auto"/>
            <w:noWrap/>
            <w:vAlign w:val="bottom"/>
            <w:hideMark/>
          </w:tcPr>
          <w:p w14:paraId="6B6CBFEB" w14:textId="77777777" w:rsidR="003076D1" w:rsidRPr="003076D1" w:rsidRDefault="003076D1" w:rsidP="003076D1">
            <w:pPr>
              <w:spacing w:after="0" w:line="240" w:lineRule="auto"/>
              <w:jc w:val="left"/>
              <w:rPr>
                <w:rFonts w:eastAsia="Times New Roman" w:cs="Arial"/>
                <w:color w:val="000000"/>
                <w:szCs w:val="20"/>
              </w:rPr>
            </w:pPr>
            <w:r w:rsidRPr="003076D1">
              <w:rPr>
                <w:rFonts w:eastAsia="Times New Roman" w:cs="Arial"/>
                <w:color w:val="000000"/>
                <w:szCs w:val="20"/>
              </w:rPr>
              <w:t>Přírodovědecká fakulta MUNI / Lékařská fakulta MUNI</w:t>
            </w:r>
          </w:p>
        </w:tc>
      </w:tr>
      <w:tr w:rsidR="003076D1" w:rsidRPr="003076D1" w14:paraId="089D9FED" w14:textId="77777777" w:rsidTr="003076D1">
        <w:trPr>
          <w:trHeight w:val="300"/>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4452E0E0" w14:textId="77777777" w:rsidR="003076D1" w:rsidRPr="00D97A1D" w:rsidRDefault="003076D1" w:rsidP="003076D1">
            <w:pPr>
              <w:spacing w:after="0" w:line="240" w:lineRule="auto"/>
              <w:jc w:val="left"/>
              <w:rPr>
                <w:rFonts w:eastAsia="Times New Roman" w:cs="Arial"/>
                <w:b/>
                <w:bCs/>
                <w:color w:val="0000DC" w:themeColor="accent1"/>
                <w:szCs w:val="20"/>
              </w:rPr>
            </w:pPr>
            <w:r w:rsidRPr="00D97A1D">
              <w:rPr>
                <w:rFonts w:eastAsia="Times New Roman" w:cs="Arial"/>
                <w:b/>
                <w:bCs/>
                <w:color w:val="0000DC" w:themeColor="accent1"/>
                <w:szCs w:val="20"/>
              </w:rPr>
              <w:t>Vácha Martin, doc. RNDr. Ph.D.</w:t>
            </w:r>
          </w:p>
        </w:tc>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3A89D388" w14:textId="77777777" w:rsidR="003076D1" w:rsidRPr="003076D1" w:rsidRDefault="003076D1" w:rsidP="003076D1">
            <w:pPr>
              <w:spacing w:after="0" w:line="240" w:lineRule="auto"/>
              <w:jc w:val="left"/>
              <w:rPr>
                <w:rFonts w:eastAsia="Times New Roman" w:cs="Arial"/>
                <w:bCs/>
                <w:i/>
                <w:iCs/>
                <w:color w:val="000000"/>
                <w:szCs w:val="20"/>
                <w:lang w:val="en-US"/>
              </w:rPr>
            </w:pPr>
            <w:r w:rsidRPr="003076D1">
              <w:rPr>
                <w:rFonts w:eastAsia="Times New Roman" w:cs="Arial"/>
                <w:bCs/>
                <w:i/>
                <w:iCs/>
                <w:color w:val="000000"/>
                <w:szCs w:val="20"/>
                <w:lang w:val="en-US"/>
              </w:rPr>
              <w:t>At the Cross-road of Magnetic Fields and Light: A New Perspective of Cell Clock Control.</w:t>
            </w:r>
          </w:p>
        </w:tc>
        <w:tc>
          <w:tcPr>
            <w:tcW w:w="3420" w:type="dxa"/>
            <w:tcBorders>
              <w:top w:val="nil"/>
              <w:left w:val="nil"/>
              <w:bottom w:val="single" w:sz="4" w:space="0" w:color="auto"/>
              <w:right w:val="single" w:sz="8" w:space="0" w:color="auto"/>
            </w:tcBorders>
            <w:shd w:val="clear" w:color="auto" w:fill="auto"/>
            <w:noWrap/>
            <w:vAlign w:val="bottom"/>
            <w:hideMark/>
          </w:tcPr>
          <w:p w14:paraId="5484E04C" w14:textId="77777777" w:rsidR="003076D1" w:rsidRPr="003076D1" w:rsidRDefault="003076D1" w:rsidP="003076D1">
            <w:pPr>
              <w:spacing w:after="0" w:line="240" w:lineRule="auto"/>
              <w:jc w:val="left"/>
              <w:rPr>
                <w:rFonts w:eastAsia="Times New Roman" w:cs="Arial"/>
                <w:color w:val="000000"/>
                <w:szCs w:val="20"/>
              </w:rPr>
            </w:pPr>
            <w:r w:rsidRPr="003076D1">
              <w:rPr>
                <w:rFonts w:eastAsia="Times New Roman" w:cs="Arial"/>
                <w:color w:val="000000"/>
                <w:szCs w:val="20"/>
              </w:rPr>
              <w:t>Přírodovědecká fakulta MUNI / Lékařská fakulta MUNI / CEITEC</w:t>
            </w:r>
          </w:p>
        </w:tc>
      </w:tr>
      <w:tr w:rsidR="003076D1" w:rsidRPr="003076D1" w14:paraId="1DF6E1C4" w14:textId="77777777" w:rsidTr="003076D1">
        <w:trPr>
          <w:trHeight w:val="300"/>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220CF22F" w14:textId="77777777" w:rsidR="003076D1" w:rsidRPr="00D97A1D" w:rsidRDefault="003076D1" w:rsidP="003076D1">
            <w:pPr>
              <w:spacing w:after="0" w:line="240" w:lineRule="auto"/>
              <w:jc w:val="left"/>
              <w:rPr>
                <w:rFonts w:eastAsia="Times New Roman" w:cs="Arial"/>
                <w:b/>
                <w:bCs/>
                <w:color w:val="0000DC" w:themeColor="accent1"/>
                <w:szCs w:val="20"/>
              </w:rPr>
            </w:pPr>
            <w:r w:rsidRPr="00D97A1D">
              <w:rPr>
                <w:rFonts w:eastAsia="Times New Roman" w:cs="Arial"/>
                <w:b/>
                <w:bCs/>
                <w:color w:val="0000DC" w:themeColor="accent1"/>
                <w:szCs w:val="20"/>
              </w:rPr>
              <w:t>Koledová Zuzana, Mgr. Ph.D.</w:t>
            </w:r>
          </w:p>
        </w:tc>
        <w:tc>
          <w:tcPr>
            <w:tcW w:w="3656" w:type="dxa"/>
            <w:tcBorders>
              <w:top w:val="nil"/>
              <w:left w:val="single" w:sz="8" w:space="0" w:color="auto"/>
              <w:bottom w:val="single" w:sz="4" w:space="0" w:color="auto"/>
              <w:right w:val="single" w:sz="4" w:space="0" w:color="auto"/>
            </w:tcBorders>
            <w:shd w:val="clear" w:color="auto" w:fill="auto"/>
            <w:noWrap/>
            <w:vAlign w:val="bottom"/>
            <w:hideMark/>
          </w:tcPr>
          <w:p w14:paraId="65B3B98F" w14:textId="77777777" w:rsidR="003076D1" w:rsidRPr="003076D1" w:rsidRDefault="003076D1" w:rsidP="003076D1">
            <w:pPr>
              <w:spacing w:after="0" w:line="240" w:lineRule="auto"/>
              <w:jc w:val="left"/>
              <w:rPr>
                <w:rFonts w:eastAsia="Times New Roman" w:cs="Arial"/>
                <w:bCs/>
                <w:i/>
                <w:iCs/>
                <w:color w:val="000000"/>
                <w:szCs w:val="20"/>
                <w:lang w:val="en-US"/>
              </w:rPr>
            </w:pPr>
            <w:r w:rsidRPr="003076D1">
              <w:rPr>
                <w:rFonts w:eastAsia="Times New Roman" w:cs="Arial"/>
                <w:bCs/>
                <w:i/>
                <w:iCs/>
                <w:color w:val="000000"/>
                <w:szCs w:val="20"/>
                <w:lang w:val="en-US"/>
              </w:rPr>
              <w:t>Deciphering the mechanisms of mammary epithelial branched pattern formation through iterative biological and mathematical modelling</w:t>
            </w:r>
          </w:p>
        </w:tc>
        <w:tc>
          <w:tcPr>
            <w:tcW w:w="3420" w:type="dxa"/>
            <w:tcBorders>
              <w:top w:val="nil"/>
              <w:left w:val="nil"/>
              <w:bottom w:val="single" w:sz="4" w:space="0" w:color="auto"/>
              <w:right w:val="single" w:sz="8" w:space="0" w:color="auto"/>
            </w:tcBorders>
            <w:shd w:val="clear" w:color="auto" w:fill="auto"/>
            <w:noWrap/>
            <w:vAlign w:val="bottom"/>
            <w:hideMark/>
          </w:tcPr>
          <w:p w14:paraId="3AE27D8A" w14:textId="77777777" w:rsidR="003076D1" w:rsidRPr="003076D1" w:rsidRDefault="003076D1" w:rsidP="003076D1">
            <w:pPr>
              <w:spacing w:after="0" w:line="240" w:lineRule="auto"/>
              <w:jc w:val="left"/>
              <w:rPr>
                <w:rFonts w:eastAsia="Times New Roman" w:cs="Arial"/>
                <w:color w:val="000000"/>
                <w:szCs w:val="20"/>
              </w:rPr>
            </w:pPr>
            <w:r w:rsidRPr="003076D1">
              <w:rPr>
                <w:rFonts w:eastAsia="Times New Roman" w:cs="Arial"/>
                <w:color w:val="000000"/>
                <w:szCs w:val="20"/>
              </w:rPr>
              <w:t>Lékařská fakulta MUNI / Fakulta informatiky MUNI</w:t>
            </w:r>
          </w:p>
        </w:tc>
      </w:tr>
      <w:tr w:rsidR="003076D1" w:rsidRPr="003076D1" w14:paraId="23F87114" w14:textId="77777777" w:rsidTr="003076D1">
        <w:trPr>
          <w:trHeight w:val="315"/>
        </w:trPr>
        <w:tc>
          <w:tcPr>
            <w:tcW w:w="2542" w:type="dxa"/>
            <w:tcBorders>
              <w:top w:val="nil"/>
              <w:left w:val="single" w:sz="8" w:space="0" w:color="auto"/>
              <w:bottom w:val="single" w:sz="8" w:space="0" w:color="auto"/>
              <w:right w:val="single" w:sz="4" w:space="0" w:color="auto"/>
            </w:tcBorders>
            <w:shd w:val="clear" w:color="auto" w:fill="auto"/>
            <w:vAlign w:val="bottom"/>
            <w:hideMark/>
          </w:tcPr>
          <w:p w14:paraId="233FCC62" w14:textId="77777777" w:rsidR="003076D1" w:rsidRPr="00D97A1D" w:rsidRDefault="003076D1" w:rsidP="003076D1">
            <w:pPr>
              <w:spacing w:after="0" w:line="240" w:lineRule="auto"/>
              <w:jc w:val="left"/>
              <w:rPr>
                <w:rFonts w:eastAsia="Times New Roman" w:cs="Arial"/>
                <w:b/>
                <w:bCs/>
                <w:color w:val="0000DC" w:themeColor="accent1"/>
                <w:szCs w:val="20"/>
              </w:rPr>
            </w:pPr>
            <w:r w:rsidRPr="00D97A1D">
              <w:rPr>
                <w:rFonts w:eastAsia="Times New Roman" w:cs="Arial"/>
                <w:b/>
                <w:bCs/>
                <w:color w:val="0000DC" w:themeColor="accent1"/>
                <w:szCs w:val="20"/>
              </w:rPr>
              <w:t>Stehlíková Dana, Mgr. Ph.D.</w:t>
            </w:r>
          </w:p>
        </w:tc>
        <w:tc>
          <w:tcPr>
            <w:tcW w:w="3656" w:type="dxa"/>
            <w:tcBorders>
              <w:top w:val="nil"/>
              <w:left w:val="single" w:sz="8" w:space="0" w:color="auto"/>
              <w:bottom w:val="single" w:sz="8" w:space="0" w:color="auto"/>
              <w:right w:val="single" w:sz="4" w:space="0" w:color="auto"/>
            </w:tcBorders>
            <w:shd w:val="clear" w:color="auto" w:fill="auto"/>
            <w:noWrap/>
            <w:vAlign w:val="bottom"/>
            <w:hideMark/>
          </w:tcPr>
          <w:p w14:paraId="61909D92" w14:textId="77777777" w:rsidR="003076D1" w:rsidRPr="003076D1" w:rsidRDefault="003076D1" w:rsidP="003076D1">
            <w:pPr>
              <w:spacing w:after="0" w:line="240" w:lineRule="auto"/>
              <w:jc w:val="left"/>
              <w:rPr>
                <w:rFonts w:eastAsia="Times New Roman" w:cs="Arial"/>
                <w:bCs/>
                <w:i/>
                <w:iCs/>
                <w:color w:val="000000"/>
                <w:szCs w:val="20"/>
                <w:lang w:val="en-US"/>
              </w:rPr>
            </w:pPr>
            <w:r w:rsidRPr="003076D1">
              <w:rPr>
                <w:rFonts w:eastAsia="Times New Roman" w:cs="Arial"/>
                <w:bCs/>
                <w:i/>
                <w:iCs/>
                <w:color w:val="000000"/>
                <w:szCs w:val="20"/>
                <w:lang w:val="en-US"/>
              </w:rPr>
              <w:t xml:space="preserve">Herbaria manuscripta Bohemiae et Moraviae usque ad annum 1500 – </w:t>
            </w:r>
            <w:r w:rsidRPr="003076D1">
              <w:rPr>
                <w:rFonts w:eastAsia="Times New Roman" w:cs="Arial"/>
                <w:bCs/>
                <w:i/>
                <w:iCs/>
                <w:color w:val="000000"/>
                <w:szCs w:val="20"/>
              </w:rPr>
              <w:t>databáze rukopisných herbářů do roku 1500 jako platforma ke studiu humanitních i přírodovědných disciplín</w:t>
            </w:r>
          </w:p>
        </w:tc>
        <w:tc>
          <w:tcPr>
            <w:tcW w:w="3420" w:type="dxa"/>
            <w:tcBorders>
              <w:top w:val="nil"/>
              <w:left w:val="nil"/>
              <w:bottom w:val="single" w:sz="8" w:space="0" w:color="auto"/>
              <w:right w:val="single" w:sz="8" w:space="0" w:color="auto"/>
            </w:tcBorders>
            <w:shd w:val="clear" w:color="auto" w:fill="auto"/>
            <w:noWrap/>
            <w:vAlign w:val="bottom"/>
            <w:hideMark/>
          </w:tcPr>
          <w:p w14:paraId="03F9DF4E" w14:textId="77777777" w:rsidR="003076D1" w:rsidRPr="003076D1" w:rsidRDefault="003076D1" w:rsidP="003076D1">
            <w:pPr>
              <w:spacing w:after="0" w:line="240" w:lineRule="auto"/>
              <w:jc w:val="left"/>
              <w:rPr>
                <w:rFonts w:eastAsia="Times New Roman" w:cs="Arial"/>
                <w:color w:val="000000"/>
                <w:szCs w:val="20"/>
              </w:rPr>
            </w:pPr>
            <w:r w:rsidRPr="003076D1">
              <w:rPr>
                <w:rFonts w:eastAsia="Times New Roman" w:cs="Arial"/>
                <w:color w:val="000000"/>
                <w:szCs w:val="20"/>
              </w:rPr>
              <w:t>Filozofická fakulta MUNI / Lékařská fakulta MUNI / Přírodovědecká fakulta MUNI / Centrum jazykového vzdělávání MUNI</w:t>
            </w:r>
          </w:p>
        </w:tc>
      </w:tr>
    </w:tbl>
    <w:p w14:paraId="5D73D46A" w14:textId="77777777" w:rsidR="003076D1" w:rsidRPr="0040015A" w:rsidRDefault="003076D1" w:rsidP="0040015A">
      <w:pPr>
        <w:keepNext/>
        <w:keepLines/>
        <w:spacing w:after="120"/>
        <w:rPr>
          <w:b/>
          <w:sz w:val="22"/>
          <w:lang w:val="en-US" w:eastAsia="ar-SA"/>
        </w:rPr>
      </w:pPr>
    </w:p>
    <w:p w14:paraId="161B7282" w14:textId="68C8762B" w:rsidR="00890391" w:rsidRDefault="00890391" w:rsidP="000B4F7A">
      <w:pPr>
        <w:keepNext/>
        <w:keepLines/>
        <w:spacing w:after="120"/>
        <w:jc w:val="left"/>
        <w:rPr>
          <w:b/>
          <w:sz w:val="22"/>
          <w:lang w:eastAsia="ar-SA"/>
        </w:rPr>
      </w:pPr>
      <w:r w:rsidRPr="000B4F7A">
        <w:rPr>
          <w:b/>
          <w:sz w:val="22"/>
          <w:lang w:eastAsia="ar-SA"/>
        </w:rPr>
        <w:t>Přednášející v rámci Mendel Lectures v roce 2018</w:t>
      </w:r>
    </w:p>
    <w:p w14:paraId="6D3E7C4C" w14:textId="77777777" w:rsidR="000B4F7A" w:rsidRPr="000B4F7A" w:rsidRDefault="000B4F7A" w:rsidP="000B4F7A">
      <w:pPr>
        <w:spacing w:after="120"/>
        <w:rPr>
          <w:lang w:val="en-US" w:eastAsia="ar-SA"/>
        </w:rPr>
      </w:pPr>
      <w:r w:rsidRPr="00CD4657">
        <w:rPr>
          <w:b/>
          <w:lang w:val="en-US" w:eastAsia="ar-SA"/>
        </w:rPr>
        <w:t>Elena Conti</w:t>
      </w:r>
      <w:r w:rsidRPr="000B4F7A">
        <w:rPr>
          <w:lang w:val="en-US" w:eastAsia="ar-SA"/>
        </w:rPr>
        <w:t>, Max-Planck-Institut für Biochemie, Germany</w:t>
      </w:r>
    </w:p>
    <w:p w14:paraId="11336506" w14:textId="77777777" w:rsidR="000B4F7A" w:rsidRPr="000B4F7A" w:rsidRDefault="000B4F7A" w:rsidP="000B4F7A">
      <w:pPr>
        <w:spacing w:after="120"/>
        <w:rPr>
          <w:lang w:val="en-US" w:eastAsia="ar-SA"/>
        </w:rPr>
      </w:pPr>
      <w:r w:rsidRPr="00CD4657">
        <w:rPr>
          <w:b/>
          <w:lang w:val="en-US" w:eastAsia="ar-SA"/>
        </w:rPr>
        <w:t>Tom Misteli</w:t>
      </w:r>
      <w:r w:rsidRPr="000B4F7A">
        <w:rPr>
          <w:lang w:val="en-US" w:eastAsia="ar-SA"/>
        </w:rPr>
        <w:t>, National Cancer Institute, NIH, Bethesda, USA</w:t>
      </w:r>
    </w:p>
    <w:p w14:paraId="7BB762EE" w14:textId="77777777" w:rsidR="000B4F7A" w:rsidRPr="000B4F7A" w:rsidRDefault="000B4F7A" w:rsidP="000B4F7A">
      <w:pPr>
        <w:spacing w:after="120"/>
        <w:rPr>
          <w:lang w:val="en-US" w:eastAsia="ar-SA"/>
        </w:rPr>
      </w:pPr>
      <w:r w:rsidRPr="00CD4657">
        <w:rPr>
          <w:b/>
          <w:lang w:val="en-US" w:eastAsia="ar-SA"/>
        </w:rPr>
        <w:t>Mark Ptashne</w:t>
      </w:r>
      <w:r w:rsidRPr="000B4F7A">
        <w:rPr>
          <w:lang w:val="en-US" w:eastAsia="ar-SA"/>
        </w:rPr>
        <w:t>, Sloan Kettering Memorial Cancer Center, New York, USA</w:t>
      </w:r>
    </w:p>
    <w:p w14:paraId="455B36CD" w14:textId="77777777" w:rsidR="000B4F7A" w:rsidRPr="000B4F7A" w:rsidRDefault="000B4F7A" w:rsidP="000B4F7A">
      <w:pPr>
        <w:spacing w:after="120"/>
        <w:rPr>
          <w:lang w:val="en-US" w:eastAsia="ar-SA"/>
        </w:rPr>
      </w:pPr>
      <w:r w:rsidRPr="00CD4657">
        <w:rPr>
          <w:b/>
          <w:lang w:val="en-US" w:eastAsia="ar-SA"/>
        </w:rPr>
        <w:t>Steven Benner</w:t>
      </w:r>
      <w:r w:rsidRPr="000B4F7A">
        <w:rPr>
          <w:lang w:val="en-US" w:eastAsia="ar-SA"/>
        </w:rPr>
        <w:t>, Foundation for Applied Molecular Evolution, Alachua, USA</w:t>
      </w:r>
    </w:p>
    <w:p w14:paraId="57523781" w14:textId="77777777" w:rsidR="000B4F7A" w:rsidRPr="000B4F7A" w:rsidRDefault="000B4F7A" w:rsidP="000B4F7A">
      <w:pPr>
        <w:spacing w:after="120"/>
        <w:rPr>
          <w:lang w:val="en-US" w:eastAsia="ar-SA"/>
        </w:rPr>
      </w:pPr>
      <w:r w:rsidRPr="00CD4657">
        <w:rPr>
          <w:b/>
          <w:lang w:val="en-US" w:eastAsia="ar-SA"/>
        </w:rPr>
        <w:t>Eric F. Wieschaus</w:t>
      </w:r>
      <w:r w:rsidRPr="000B4F7A">
        <w:rPr>
          <w:lang w:val="en-US" w:eastAsia="ar-SA"/>
        </w:rPr>
        <w:t>, Howard Hughes Medical Institute / Department of Molecular Biology, Princeton University, USA</w:t>
      </w:r>
    </w:p>
    <w:p w14:paraId="08283253" w14:textId="77777777" w:rsidR="000B4F7A" w:rsidRPr="000B4F7A" w:rsidRDefault="000B4F7A" w:rsidP="000B4F7A">
      <w:pPr>
        <w:spacing w:after="120"/>
        <w:rPr>
          <w:lang w:val="en-US" w:eastAsia="ar-SA"/>
        </w:rPr>
      </w:pPr>
      <w:r w:rsidRPr="00CD4657">
        <w:rPr>
          <w:b/>
          <w:lang w:val="en-US" w:eastAsia="ar-SA"/>
        </w:rPr>
        <w:t>Rudolf Jaenisch</w:t>
      </w:r>
      <w:r w:rsidRPr="000B4F7A">
        <w:rPr>
          <w:lang w:val="en-US" w:eastAsia="ar-SA"/>
        </w:rPr>
        <w:t>, Whitehead Institute for Biomedical Research, MIT, Cambridge, USA</w:t>
      </w:r>
    </w:p>
    <w:p w14:paraId="6D6A49C0" w14:textId="091F4132" w:rsidR="000B4F7A" w:rsidRPr="000B4F7A" w:rsidRDefault="000B4F7A" w:rsidP="000B4F7A">
      <w:pPr>
        <w:spacing w:after="120"/>
        <w:rPr>
          <w:lang w:val="en-US" w:eastAsia="ar-SA"/>
        </w:rPr>
      </w:pPr>
      <w:r w:rsidRPr="00CD4657">
        <w:rPr>
          <w:b/>
          <w:lang w:val="en-US" w:eastAsia="ar-SA"/>
        </w:rPr>
        <w:t>Patrick Sung</w:t>
      </w:r>
      <w:r w:rsidRPr="000B4F7A">
        <w:rPr>
          <w:lang w:val="en-US" w:eastAsia="ar-SA"/>
        </w:rPr>
        <w:t>, Department of Molecular Biophysics and Biochemistry, Yale University, USA</w:t>
      </w:r>
    </w:p>
    <w:p w14:paraId="03AD9377" w14:textId="77777777" w:rsidR="00890391" w:rsidRPr="00B601AF" w:rsidRDefault="00890391" w:rsidP="00B601AF">
      <w:pPr>
        <w:rPr>
          <w:lang w:eastAsia="ar-SA"/>
        </w:rPr>
      </w:pPr>
    </w:p>
    <w:p w14:paraId="64F3B177" w14:textId="77777777" w:rsidR="00890391" w:rsidRDefault="00890391">
      <w:pPr>
        <w:spacing w:after="0" w:line="240" w:lineRule="auto"/>
        <w:jc w:val="left"/>
        <w:rPr>
          <w:rFonts w:asciiTheme="majorHAnsi" w:eastAsiaTheme="majorEastAsia" w:hAnsiTheme="majorHAnsi" w:cstheme="majorBidi"/>
          <w:b/>
          <w:bCs/>
          <w:color w:val="0000DC"/>
          <w:sz w:val="32"/>
          <w:szCs w:val="28"/>
          <w:lang w:eastAsia="ar-SA"/>
        </w:rPr>
      </w:pPr>
      <w:bookmarkStart w:id="78" w:name="_Toc516817636"/>
      <w:r>
        <w:br w:type="page"/>
      </w:r>
    </w:p>
    <w:p w14:paraId="1D1B7C7F" w14:textId="3E47D644" w:rsidR="000A524B" w:rsidRDefault="000A524B" w:rsidP="000A524B">
      <w:pPr>
        <w:pStyle w:val="Nadpis1"/>
      </w:pPr>
      <w:bookmarkStart w:id="79" w:name="_Toc8677003"/>
      <w:r>
        <w:lastRenderedPageBreak/>
        <w:t>Vnitřní kultura založená na sdílených hodnotách</w:t>
      </w:r>
      <w:bookmarkEnd w:id="78"/>
      <w:bookmarkEnd w:id="79"/>
    </w:p>
    <w:p w14:paraId="733CA3E8" w14:textId="635771D8" w:rsidR="001F4FC7" w:rsidRDefault="00301BA3" w:rsidP="00773CF1">
      <w:pPr>
        <w:rPr>
          <w:sz w:val="28"/>
          <w:szCs w:val="28"/>
          <w:lang w:eastAsia="ar-SA"/>
        </w:rPr>
      </w:pPr>
      <w:r>
        <w:rPr>
          <w:b/>
          <w:noProof/>
          <w:color w:val="9100DC" w:themeColor="accent4"/>
        </w:rPr>
        <w:drawing>
          <wp:anchor distT="0" distB="0" distL="114300" distR="114300" simplePos="0" relativeHeight="251664896" behindDoc="1" locked="0" layoutInCell="1" allowOverlap="1" wp14:anchorId="4F554581" wp14:editId="7CA0B0AC">
            <wp:simplePos x="0" y="0"/>
            <wp:positionH relativeFrom="margin">
              <wp:align>right</wp:align>
            </wp:positionH>
            <wp:positionV relativeFrom="paragraph">
              <wp:posOffset>56515</wp:posOffset>
            </wp:positionV>
            <wp:extent cx="1190625" cy="1828800"/>
            <wp:effectExtent l="0" t="0" r="9525" b="0"/>
            <wp:wrapTight wrapText="bothSides">
              <wp:wrapPolygon edited="0">
                <wp:start x="0" y="0"/>
                <wp:lineTo x="0" y="21375"/>
                <wp:lineTo x="21427" y="21375"/>
                <wp:lineTo x="21427" y="0"/>
                <wp:lineTo x="0" y="0"/>
              </wp:wrapPolygon>
            </wp:wrapTight>
            <wp:docPr id="61" name="Obrázek 61" descr="aDSC0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SC075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0625" cy="1828800"/>
                    </a:xfrm>
                    <a:prstGeom prst="rect">
                      <a:avLst/>
                    </a:prstGeom>
                    <a:noFill/>
                    <a:ln>
                      <a:noFill/>
                    </a:ln>
                  </pic:spPr>
                </pic:pic>
              </a:graphicData>
            </a:graphic>
          </wp:anchor>
        </w:drawing>
      </w:r>
      <w:r w:rsidR="00773CF1" w:rsidRPr="00773CF1">
        <w:rPr>
          <w:sz w:val="28"/>
          <w:szCs w:val="28"/>
          <w:lang w:eastAsia="ar-SA"/>
        </w:rPr>
        <w:t xml:space="preserve">Měsíčník Masarykovy univerzity je nejlepším časopisem </w:t>
      </w:r>
      <w:r w:rsidR="00A00FA9">
        <w:rPr>
          <w:sz w:val="28"/>
          <w:szCs w:val="28"/>
          <w:lang w:eastAsia="ar-SA"/>
        </w:rPr>
        <w:t xml:space="preserve">ve </w:t>
      </w:r>
      <w:r w:rsidR="00773CF1" w:rsidRPr="00773CF1">
        <w:rPr>
          <w:sz w:val="28"/>
          <w:szCs w:val="28"/>
          <w:lang w:eastAsia="ar-SA"/>
        </w:rPr>
        <w:t>veřejné správ</w:t>
      </w:r>
      <w:r w:rsidR="00A00FA9">
        <w:rPr>
          <w:sz w:val="28"/>
          <w:szCs w:val="28"/>
          <w:lang w:eastAsia="ar-SA"/>
        </w:rPr>
        <w:t>ě</w:t>
      </w:r>
    </w:p>
    <w:p w14:paraId="348B76A8" w14:textId="611EC56C" w:rsidR="00773CF1" w:rsidRDefault="00773CF1" w:rsidP="00773CF1">
      <w:pPr>
        <w:rPr>
          <w:rFonts w:eastAsia="Times New Roman" w:cstheme="minorHAnsi"/>
          <w:szCs w:val="20"/>
        </w:rPr>
      </w:pPr>
      <w:r w:rsidRPr="00773CF1">
        <w:rPr>
          <w:rFonts w:eastAsia="Times New Roman" w:cstheme="minorHAnsi"/>
          <w:szCs w:val="20"/>
        </w:rPr>
        <w:t>Časopis Masarykovy univerzity bodoval v </w:t>
      </w:r>
      <w:r w:rsidRPr="00193C48">
        <w:rPr>
          <w:rFonts w:eastAsia="Times New Roman" w:cstheme="minorHAnsi"/>
          <w:i/>
          <w:szCs w:val="20"/>
        </w:rPr>
        <w:t>16. ročníku Zlatého středníků</w:t>
      </w:r>
      <w:r w:rsidRPr="00773CF1">
        <w:rPr>
          <w:rFonts w:eastAsia="Times New Roman" w:cstheme="minorHAnsi"/>
          <w:szCs w:val="20"/>
        </w:rPr>
        <w:t xml:space="preserve"> – nejstarší české profesní soutěže hodnotící firemní média. Měsíčník </w:t>
      </w:r>
      <w:r>
        <w:rPr>
          <w:rFonts w:eastAsia="Times New Roman" w:cstheme="minorHAnsi"/>
          <w:szCs w:val="20"/>
        </w:rPr>
        <w:t xml:space="preserve">Muni </w:t>
      </w:r>
      <w:r w:rsidRPr="00773CF1">
        <w:rPr>
          <w:rFonts w:eastAsia="Times New Roman" w:cstheme="minorHAnsi"/>
          <w:szCs w:val="20"/>
        </w:rPr>
        <w:t>získal 1. místo v kategorii </w:t>
      </w:r>
      <w:r w:rsidRPr="00193C48">
        <w:rPr>
          <w:rFonts w:eastAsia="Times New Roman" w:cstheme="minorHAnsi"/>
          <w:i/>
          <w:szCs w:val="20"/>
        </w:rPr>
        <w:t>Nejlepší G2C časopis a noviny</w:t>
      </w:r>
      <w:r w:rsidRPr="00773CF1">
        <w:rPr>
          <w:rFonts w:eastAsia="Times New Roman" w:cstheme="minorHAnsi"/>
          <w:szCs w:val="20"/>
        </w:rPr>
        <w:t xml:space="preserve"> </w:t>
      </w:r>
      <w:r w:rsidRPr="00193C48">
        <w:rPr>
          <w:rFonts w:eastAsia="Times New Roman" w:cstheme="minorHAnsi"/>
          <w:i/>
          <w:szCs w:val="20"/>
        </w:rPr>
        <w:t>(média veřejné a státní správy).</w:t>
      </w:r>
      <w:r>
        <w:rPr>
          <w:rFonts w:eastAsia="Times New Roman" w:cstheme="minorHAnsi"/>
          <w:szCs w:val="20"/>
        </w:rPr>
        <w:t xml:space="preserve"> </w:t>
      </w:r>
      <w:r w:rsidRPr="00773CF1">
        <w:rPr>
          <w:rFonts w:eastAsia="Times New Roman" w:cstheme="minorHAnsi"/>
          <w:szCs w:val="20"/>
        </w:rPr>
        <w:t>Masarykova univerzita vydává</w:t>
      </w:r>
      <w:r>
        <w:rPr>
          <w:rFonts w:eastAsia="Times New Roman" w:cstheme="minorHAnsi"/>
          <w:szCs w:val="20"/>
        </w:rPr>
        <w:t xml:space="preserve"> zpravodajský</w:t>
      </w:r>
      <w:r w:rsidRPr="00773CF1">
        <w:rPr>
          <w:rFonts w:eastAsia="Times New Roman" w:cstheme="minorHAnsi"/>
          <w:szCs w:val="20"/>
        </w:rPr>
        <w:t xml:space="preserve"> </w:t>
      </w:r>
      <w:r>
        <w:rPr>
          <w:rFonts w:eastAsia="Times New Roman" w:cstheme="minorHAnsi"/>
          <w:szCs w:val="20"/>
        </w:rPr>
        <w:t>měsíčník</w:t>
      </w:r>
      <w:r w:rsidRPr="00773CF1">
        <w:rPr>
          <w:rFonts w:eastAsia="Times New Roman" w:cstheme="minorHAnsi"/>
          <w:szCs w:val="20"/>
        </w:rPr>
        <w:t xml:space="preserve"> od roku 2005</w:t>
      </w:r>
      <w:r>
        <w:rPr>
          <w:rFonts w:eastAsia="Times New Roman" w:cstheme="minorHAnsi"/>
          <w:szCs w:val="20"/>
        </w:rPr>
        <w:t>, a to</w:t>
      </w:r>
      <w:r w:rsidRPr="00773CF1">
        <w:rPr>
          <w:rFonts w:eastAsia="Times New Roman" w:cstheme="minorHAnsi"/>
          <w:szCs w:val="20"/>
        </w:rPr>
        <w:t xml:space="preserve"> 10krát ročně mimo léto.</w:t>
      </w:r>
      <w:r>
        <w:rPr>
          <w:rFonts w:eastAsia="Times New Roman" w:cstheme="minorHAnsi"/>
          <w:szCs w:val="20"/>
        </w:rPr>
        <w:t xml:space="preserve"> V roce 2018 došlo na základě změny vizuální identity univerzity a</w:t>
      </w:r>
      <w:r w:rsidR="00A00FA9">
        <w:rPr>
          <w:rFonts w:eastAsia="Times New Roman" w:cstheme="minorHAnsi"/>
          <w:szCs w:val="20"/>
        </w:rPr>
        <w:t> </w:t>
      </w:r>
      <w:r w:rsidR="00AD3B68">
        <w:rPr>
          <w:rFonts w:eastAsia="Times New Roman" w:cstheme="minorHAnsi"/>
          <w:szCs w:val="20"/>
        </w:rPr>
        <w:t xml:space="preserve">výsledků </w:t>
      </w:r>
      <w:r>
        <w:rPr>
          <w:rFonts w:eastAsia="Times New Roman" w:cstheme="minorHAnsi"/>
          <w:szCs w:val="20"/>
        </w:rPr>
        <w:t xml:space="preserve"> ze čtenářského průzkumu k plánovanému redesignu měsíčníku. V nové podobě byl představen</w:t>
      </w:r>
      <w:r w:rsidR="00A00FA9">
        <w:rPr>
          <w:rFonts w:eastAsia="Times New Roman" w:cstheme="minorHAnsi"/>
          <w:szCs w:val="20"/>
        </w:rPr>
        <w:t xml:space="preserve"> </w:t>
      </w:r>
      <w:r w:rsidR="00AD3B68">
        <w:rPr>
          <w:rFonts w:eastAsia="Times New Roman" w:cstheme="minorHAnsi"/>
          <w:szCs w:val="20"/>
        </w:rPr>
        <w:t xml:space="preserve">nynější </w:t>
      </w:r>
      <w:r w:rsidR="00A00FA9" w:rsidRPr="007F0E2F">
        <w:rPr>
          <w:rFonts w:eastAsia="Times New Roman" w:cstheme="minorHAnsi"/>
          <w:i/>
          <w:szCs w:val="20"/>
        </w:rPr>
        <w:t>Magazín M</w:t>
      </w:r>
      <w:r>
        <w:rPr>
          <w:rFonts w:eastAsia="Times New Roman" w:cstheme="minorHAnsi"/>
          <w:szCs w:val="20"/>
        </w:rPr>
        <w:t xml:space="preserve"> k příležitosti 100. výročí Masarykovy univerzity. </w:t>
      </w:r>
    </w:p>
    <w:p w14:paraId="7BCFF5A9" w14:textId="659FEF45" w:rsidR="00301BA3" w:rsidRPr="00773CF1" w:rsidRDefault="00301BA3" w:rsidP="00301BA3">
      <w:pPr>
        <w:rPr>
          <w:rFonts w:eastAsia="Times New Roman" w:cstheme="minorHAnsi"/>
          <w:szCs w:val="20"/>
        </w:rPr>
      </w:pPr>
      <w:r w:rsidRPr="00F30FC5">
        <w:rPr>
          <w:i/>
        </w:rPr>
        <w:t>Foto popisek:</w:t>
      </w:r>
      <w:r>
        <w:rPr>
          <w:i/>
        </w:rPr>
        <w:t xml:space="preserve"> Redakční tým Masarykovy univerzity s oceněním Zlatý středník</w:t>
      </w:r>
    </w:p>
    <w:p w14:paraId="54F6A3A9" w14:textId="728F7156" w:rsidR="000A524B" w:rsidRDefault="000A524B" w:rsidP="000A524B">
      <w:pPr>
        <w:pStyle w:val="Nadpis2"/>
      </w:pPr>
      <w:bookmarkStart w:id="80" w:name="_Toc516817637"/>
      <w:bookmarkStart w:id="81" w:name="_Toc8677004"/>
      <w:r>
        <w:t>Inspirativní univerzitní prostředí</w:t>
      </w:r>
      <w:bookmarkEnd w:id="80"/>
      <w:bookmarkEnd w:id="81"/>
    </w:p>
    <w:p w14:paraId="3211BE53" w14:textId="3C6564B5" w:rsidR="00612D04" w:rsidRPr="004A3564" w:rsidRDefault="00612D04" w:rsidP="00F92FEF">
      <w:bookmarkStart w:id="82" w:name="_Hlk6402350"/>
      <w:r w:rsidRPr="004A3564">
        <w:t xml:space="preserve">Masarykova univerzita </w:t>
      </w:r>
      <w:r>
        <w:t>i v roce 2018 ocenila</w:t>
      </w:r>
      <w:r w:rsidRPr="004A3564">
        <w:t xml:space="preserve"> výjimečné výkony </w:t>
      </w:r>
      <w:r>
        <w:t xml:space="preserve">svých </w:t>
      </w:r>
      <w:r w:rsidRPr="004A3564">
        <w:t>studentů a zaměstnanců. V soutěži o</w:t>
      </w:r>
      <w:r w:rsidR="003A749D">
        <w:t> </w:t>
      </w:r>
      <w:r w:rsidRPr="00193C48">
        <w:rPr>
          <w:b/>
          <w:i/>
        </w:rPr>
        <w:t>Ceny rektora Masarykovy univerzity 2018</w:t>
      </w:r>
      <w:r>
        <w:t xml:space="preserve"> </w:t>
      </w:r>
      <w:r w:rsidRPr="004A3564">
        <w:t xml:space="preserve">bylo vyznamenáno </w:t>
      </w:r>
      <w:r w:rsidRPr="00D118CD">
        <w:rPr>
          <w:b/>
        </w:rPr>
        <w:t>33 zaměstnanců, studentů a absolventů M</w:t>
      </w:r>
      <w:r w:rsidR="00AD3B68">
        <w:rPr>
          <w:b/>
        </w:rPr>
        <w:t>U</w:t>
      </w:r>
    </w:p>
    <w:p w14:paraId="6DBF3397" w14:textId="41DD101C" w:rsidR="00612D04" w:rsidRDefault="00612D04" w:rsidP="00F92FEF">
      <w:r w:rsidRPr="006A47DD">
        <w:t xml:space="preserve">V říjnu 2018 udělila Masarykova univerzita </w:t>
      </w:r>
      <w:r w:rsidRPr="00D118CD">
        <w:rPr>
          <w:b/>
        </w:rPr>
        <w:t>čestný doktorát v oboru právo profesorovi Michaelu Paulu Sengovi</w:t>
      </w:r>
      <w:r w:rsidRPr="006A47DD">
        <w:t xml:space="preserve"> (</w:t>
      </w:r>
      <w:r w:rsidR="003015C5">
        <w:t>USA</w:t>
      </w:r>
      <w:r w:rsidRPr="006A47DD">
        <w:t>), přednímu odborníkovi v oblasti ústavního práva, právní komparatistik</w:t>
      </w:r>
      <w:r w:rsidR="00F409E1">
        <w:t>y</w:t>
      </w:r>
      <w:r w:rsidRPr="006A47DD">
        <w:t xml:space="preserve">, systému federálního soudnictví v USA a otázek spravedlivé bytové politiky. </w:t>
      </w:r>
    </w:p>
    <w:p w14:paraId="5B2B25F5" w14:textId="316BFEEB" w:rsidR="00612D04" w:rsidRDefault="00834D80" w:rsidP="00F92FEF">
      <w:r>
        <w:t>U</w:t>
      </w:r>
      <w:r w:rsidR="00612D04">
        <w:t xml:space="preserve">niverzita v souvislosti s oslavami 20. výročí založení </w:t>
      </w:r>
      <w:r w:rsidR="00A1083E">
        <w:t>FSS</w:t>
      </w:r>
      <w:r w:rsidR="00612D04">
        <w:t xml:space="preserve"> MU udělila v dubnu 2018</w:t>
      </w:r>
      <w:r w:rsidR="00612D04" w:rsidRPr="004A3564">
        <w:t xml:space="preserve"> </w:t>
      </w:r>
      <w:r w:rsidR="00612D04" w:rsidRPr="00193C48">
        <w:rPr>
          <w:b/>
          <w:i/>
        </w:rPr>
        <w:t xml:space="preserve">Zlatou medaili </w:t>
      </w:r>
      <w:proofErr w:type="gramStart"/>
      <w:r w:rsidR="00612D04" w:rsidRPr="00193C48">
        <w:rPr>
          <w:b/>
          <w:i/>
        </w:rPr>
        <w:t>MU</w:t>
      </w:r>
      <w:proofErr w:type="gramEnd"/>
      <w:r w:rsidR="00A1083E">
        <w:rPr>
          <w:b/>
        </w:rPr>
        <w:t xml:space="preserve"> </w:t>
      </w:r>
      <w:r w:rsidR="00A1083E" w:rsidRPr="00D118CD">
        <w:t>profesor</w:t>
      </w:r>
      <w:r w:rsidR="00A1083E" w:rsidRPr="00774323">
        <w:t>ovi</w:t>
      </w:r>
      <w:r w:rsidR="00612D04" w:rsidRPr="00D118CD">
        <w:rPr>
          <w:b/>
        </w:rPr>
        <w:t xml:space="preserve"> </w:t>
      </w:r>
      <w:r w:rsidR="00612D04" w:rsidRPr="00774323">
        <w:t>Ladislavu Rabušicovi</w:t>
      </w:r>
      <w:r w:rsidR="00612D04" w:rsidRPr="00D118CD">
        <w:rPr>
          <w:b/>
        </w:rPr>
        <w:t xml:space="preserve"> </w:t>
      </w:r>
      <w:r w:rsidR="00612D04" w:rsidRPr="00774323">
        <w:t xml:space="preserve">a </w:t>
      </w:r>
      <w:r w:rsidR="00612D04" w:rsidRPr="00193C48">
        <w:rPr>
          <w:b/>
          <w:i/>
        </w:rPr>
        <w:t>Stříbrnou medaili MU</w:t>
      </w:r>
      <w:r w:rsidR="00A1083E">
        <w:rPr>
          <w:b/>
        </w:rPr>
        <w:t xml:space="preserve"> </w:t>
      </w:r>
      <w:r w:rsidR="00A1083E" w:rsidRPr="00D118CD">
        <w:t>inženýru</w:t>
      </w:r>
      <w:r w:rsidR="00612D04" w:rsidRPr="00774323">
        <w:t xml:space="preserve"> Vojtěchu Moštěkovi</w:t>
      </w:r>
      <w:r w:rsidR="00A1083E">
        <w:t xml:space="preserve">. </w:t>
      </w:r>
    </w:p>
    <w:p w14:paraId="215C1CD2" w14:textId="0702F8AD" w:rsidR="00612D04" w:rsidRDefault="00612D04" w:rsidP="00F92FEF">
      <w:r w:rsidRPr="00193C48">
        <w:rPr>
          <w:b/>
          <w:i/>
        </w:rPr>
        <w:t>Malou bronzovou medailí MU</w:t>
      </w:r>
      <w:r w:rsidRPr="004A3564">
        <w:t xml:space="preserve"> univerzita </w:t>
      </w:r>
      <w:r>
        <w:t xml:space="preserve">v tomto roce </w:t>
      </w:r>
      <w:r w:rsidRPr="004A3564">
        <w:t xml:space="preserve">ocenila </w:t>
      </w:r>
      <w:r>
        <w:t>na návrh P</w:t>
      </w:r>
      <w:r w:rsidR="00A1083E">
        <w:t xml:space="preserve">řF </w:t>
      </w:r>
      <w:r>
        <w:t xml:space="preserve">MU </w:t>
      </w:r>
      <w:r w:rsidRPr="00774323">
        <w:t>Milana Václava Drápelu</w:t>
      </w:r>
      <w:r>
        <w:t xml:space="preserve"> a na návrh </w:t>
      </w:r>
      <w:r w:rsidR="00A1083E">
        <w:t>CEITEC</w:t>
      </w:r>
      <w:r>
        <w:t xml:space="preserve"> MU </w:t>
      </w:r>
      <w:r w:rsidRPr="00774323">
        <w:t>Janu Šilarovou</w:t>
      </w:r>
      <w:r>
        <w:t>.</w:t>
      </w:r>
    </w:p>
    <w:p w14:paraId="164BDEFF" w14:textId="39198BFB" w:rsidR="000A2F85" w:rsidRDefault="00B3059A" w:rsidP="00F92FEF">
      <w:r>
        <w:t>L</w:t>
      </w:r>
      <w:r w:rsidR="000A2F85" w:rsidRPr="000A2F85">
        <w:t>ékař Miroslav Souček a jazykovědec Dušan Šlosar</w:t>
      </w:r>
      <w:r>
        <w:t xml:space="preserve"> převzali</w:t>
      </w:r>
      <w:r w:rsidRPr="000A2F85">
        <w:t xml:space="preserve"> od primátorky Markéty Vaňkové </w:t>
      </w:r>
      <w:r w:rsidRPr="00193C48">
        <w:rPr>
          <w:b/>
          <w:i/>
        </w:rPr>
        <w:t>Cenu města Brna za rok 2018</w:t>
      </w:r>
      <w:r w:rsidR="000A2F85" w:rsidRPr="000A2F85">
        <w:t xml:space="preserve">. Cenu </w:t>
      </w:r>
      <w:r w:rsidR="00066129">
        <w:t xml:space="preserve">získali také dva absolventi </w:t>
      </w:r>
      <w:proofErr w:type="gramStart"/>
      <w:r w:rsidR="00066129">
        <w:t>MU</w:t>
      </w:r>
      <w:proofErr w:type="gramEnd"/>
      <w:r w:rsidR="000A2F85" w:rsidRPr="000A2F85">
        <w:t xml:space="preserve">, spisovatelka Kateřina </w:t>
      </w:r>
      <w:r w:rsidR="00066129">
        <w:t>Tučková a novinář Luděk Navara.</w:t>
      </w:r>
    </w:p>
    <w:p w14:paraId="241BE40B" w14:textId="07583946" w:rsidR="00B3059A" w:rsidRDefault="00B3059A" w:rsidP="00F92FEF">
      <w:bookmarkStart w:id="83" w:name="_Hlk6347731"/>
      <w:r>
        <w:t xml:space="preserve">Docenti Marek Mráz a David Kosař (oba držitelé ERC grantů) se stali laureáty </w:t>
      </w:r>
      <w:r w:rsidRPr="00193C48">
        <w:rPr>
          <w:b/>
          <w:i/>
        </w:rPr>
        <w:t>Ceny Neuron pro mladé vědce</w:t>
      </w:r>
      <w:r>
        <w:t xml:space="preserve"> za rok 2018.</w:t>
      </w:r>
      <w:r w:rsidR="00494287">
        <w:t xml:space="preserve"> </w:t>
      </w:r>
      <w:r w:rsidR="00494287" w:rsidRPr="00193C48">
        <w:rPr>
          <w:b/>
          <w:i/>
        </w:rPr>
        <w:t>Cenu předsednictva</w:t>
      </w:r>
      <w:r w:rsidR="00494287" w:rsidRPr="00193C48">
        <w:rPr>
          <w:i/>
        </w:rPr>
        <w:t xml:space="preserve"> </w:t>
      </w:r>
      <w:r w:rsidR="00494287" w:rsidRPr="00193C48">
        <w:rPr>
          <w:b/>
          <w:i/>
        </w:rPr>
        <w:t>České lékařské společnosti J. E. Purkyně</w:t>
      </w:r>
      <w:r w:rsidR="00494287" w:rsidRPr="00494287">
        <w:t xml:space="preserve"> za nejlepší odborné publikace</w:t>
      </w:r>
      <w:r w:rsidR="00494287">
        <w:t xml:space="preserve"> obdržela </w:t>
      </w:r>
      <w:r w:rsidR="00494287" w:rsidRPr="00494287">
        <w:t>Šárka Pospíšilová</w:t>
      </w:r>
      <w:r w:rsidR="00494287">
        <w:t xml:space="preserve"> a </w:t>
      </w:r>
      <w:r w:rsidR="00494287" w:rsidRPr="00494287">
        <w:t>Michael Doubek</w:t>
      </w:r>
      <w:r w:rsidR="00494287">
        <w:t xml:space="preserve"> </w:t>
      </w:r>
      <w:r w:rsidR="00494287" w:rsidRPr="00494287">
        <w:t>z Interní hematologické a onkologické kliniky</w:t>
      </w:r>
      <w:r w:rsidR="00494287">
        <w:t xml:space="preserve"> Lékařské fakulty</w:t>
      </w:r>
      <w:r w:rsidR="007A6FF8">
        <w:t xml:space="preserve"> MU</w:t>
      </w:r>
      <w:r w:rsidR="00494287">
        <w:t>.</w:t>
      </w:r>
    </w:p>
    <w:p w14:paraId="48E07644" w14:textId="171F57AA" w:rsidR="00831236" w:rsidRDefault="00831236" w:rsidP="00F92FEF">
      <w:r w:rsidRPr="00831236">
        <w:t>Gabriela Pavlasová, Ph</w:t>
      </w:r>
      <w:r w:rsidR="00834D80">
        <w:t>.</w:t>
      </w:r>
      <w:r w:rsidRPr="00831236">
        <w:t>D</w:t>
      </w:r>
      <w:r w:rsidR="00834D80">
        <w:t>.</w:t>
      </w:r>
      <w:r w:rsidRPr="00831236">
        <w:t xml:space="preserve"> studentka z výzkumné skupiny Marka Mráze na CEITEC</w:t>
      </w:r>
      <w:r w:rsidR="00834D80">
        <w:t xml:space="preserve"> MU</w:t>
      </w:r>
      <w:r>
        <w:t>, o</w:t>
      </w:r>
      <w:r w:rsidRPr="00831236">
        <w:t>bdržela cenu</w:t>
      </w:r>
      <w:r>
        <w:t xml:space="preserve"> </w:t>
      </w:r>
      <w:r w:rsidRPr="00193C48">
        <w:rPr>
          <w:b/>
          <w:i/>
        </w:rPr>
        <w:t>Discovery Award</w:t>
      </w:r>
      <w:r w:rsidRPr="00831236">
        <w:t xml:space="preserve"> v kategorii základní výzkum za zkoumání funkce molekuly CD20, která se vyskytuje na povrchu leukemických buněk.</w:t>
      </w:r>
    </w:p>
    <w:p w14:paraId="465CF93F" w14:textId="754B4621" w:rsidR="002942CE" w:rsidRDefault="002942CE" w:rsidP="00F92FEF">
      <w:pPr>
        <w:rPr>
          <w:lang w:eastAsia="ar-SA"/>
        </w:rPr>
      </w:pPr>
      <w:r w:rsidRPr="00276D78">
        <w:rPr>
          <w:lang w:eastAsia="ar-SA"/>
        </w:rPr>
        <w:t xml:space="preserve">Absolventka sociologie FSS MU </w:t>
      </w:r>
      <w:r w:rsidRPr="00774323">
        <w:rPr>
          <w:lang w:eastAsia="ar-SA"/>
        </w:rPr>
        <w:t>Dominika Sladká</w:t>
      </w:r>
      <w:r w:rsidRPr="00276D78">
        <w:rPr>
          <w:lang w:eastAsia="ar-SA"/>
        </w:rPr>
        <w:t xml:space="preserve"> získala za svou bakalářskou práci čestné uznání v</w:t>
      </w:r>
      <w:r>
        <w:rPr>
          <w:lang w:eastAsia="ar-SA"/>
        </w:rPr>
        <w:t> </w:t>
      </w:r>
      <w:r w:rsidRPr="00276D78">
        <w:rPr>
          <w:lang w:eastAsia="ar-SA"/>
        </w:rPr>
        <w:t xml:space="preserve">soutěži o </w:t>
      </w:r>
      <w:r w:rsidRPr="00193C48">
        <w:rPr>
          <w:b/>
          <w:i/>
          <w:lang w:eastAsia="ar-SA"/>
        </w:rPr>
        <w:t>Cenu Edvarda Beneše</w:t>
      </w:r>
      <w:r w:rsidRPr="00276D78">
        <w:rPr>
          <w:lang w:eastAsia="ar-SA"/>
        </w:rPr>
        <w:t xml:space="preserve"> a </w:t>
      </w:r>
      <w:r w:rsidR="00E260E9">
        <w:rPr>
          <w:lang w:eastAsia="ar-SA"/>
        </w:rPr>
        <w:t>2.</w:t>
      </w:r>
      <w:r w:rsidRPr="00276D78">
        <w:rPr>
          <w:lang w:eastAsia="ar-SA"/>
        </w:rPr>
        <w:t xml:space="preserve"> místo v </w:t>
      </w:r>
      <w:r w:rsidRPr="00D118CD">
        <w:rPr>
          <w:b/>
          <w:lang w:eastAsia="ar-SA"/>
        </w:rPr>
        <w:t>soutěži České demografické společnosti</w:t>
      </w:r>
      <w:r w:rsidRPr="00276D78">
        <w:rPr>
          <w:lang w:eastAsia="ar-SA"/>
        </w:rPr>
        <w:t xml:space="preserve"> o nejlepší absolventskou práci v oboru Demografie.</w:t>
      </w:r>
    </w:p>
    <w:p w14:paraId="35644037" w14:textId="7884EB6F" w:rsidR="00B3059A" w:rsidRDefault="00B3059A" w:rsidP="00F92FEF">
      <w:r>
        <w:t xml:space="preserve">Absolvent </w:t>
      </w:r>
      <w:r w:rsidRPr="003015C5">
        <w:t>historie</w:t>
      </w:r>
      <w:r>
        <w:t xml:space="preserve"> na FF MU</w:t>
      </w:r>
      <w:r w:rsidRPr="003015C5">
        <w:t xml:space="preserve"> </w:t>
      </w:r>
      <w:r w:rsidRPr="00B44DD4">
        <w:t>Adam Strašák</w:t>
      </w:r>
      <w:r w:rsidRPr="003015C5">
        <w:t xml:space="preserve"> ovládl kategorii společenských a humanitních věd </w:t>
      </w:r>
      <w:r w:rsidRPr="00193C48">
        <w:t>6. ročníku</w:t>
      </w:r>
      <w:r w:rsidRPr="00193C48">
        <w:rPr>
          <w:b/>
          <w:i/>
        </w:rPr>
        <w:t xml:space="preserve"> </w:t>
      </w:r>
      <w:r w:rsidR="00834D80">
        <w:rPr>
          <w:b/>
          <w:i/>
        </w:rPr>
        <w:t>S</w:t>
      </w:r>
      <w:r w:rsidRPr="00193C48">
        <w:rPr>
          <w:b/>
          <w:i/>
        </w:rPr>
        <w:t>tudentské soutěže nakladatelství Academia</w:t>
      </w:r>
      <w:r>
        <w:t xml:space="preserve">. </w:t>
      </w:r>
    </w:p>
    <w:p w14:paraId="3126EC46" w14:textId="77777777" w:rsidR="00524D53" w:rsidRPr="00BC1A11" w:rsidRDefault="00524D53" w:rsidP="00F92FEF">
      <w:r>
        <w:lastRenderedPageBreak/>
        <w:t xml:space="preserve">V rámci </w:t>
      </w:r>
      <w:r w:rsidRPr="005F1B4D">
        <w:t>23. ročník</w:t>
      </w:r>
      <w:r>
        <w:t>u</w:t>
      </w:r>
      <w:r w:rsidRPr="005F1B4D">
        <w:t xml:space="preserve"> soutěže </w:t>
      </w:r>
      <w:r w:rsidRPr="00193C48">
        <w:rPr>
          <w:b/>
          <w:i/>
        </w:rPr>
        <w:t>Českých 100 Nejlepších</w:t>
      </w:r>
      <w:r>
        <w:t xml:space="preserve"> byla titulem </w:t>
      </w:r>
      <w:r w:rsidRPr="00193C48">
        <w:rPr>
          <w:b/>
          <w:i/>
        </w:rPr>
        <w:t>LADY PRO</w:t>
      </w:r>
      <w:r>
        <w:t xml:space="preserve"> oceněna profesorka</w:t>
      </w:r>
      <w:r w:rsidRPr="005F1B4D">
        <w:t xml:space="preserve"> Lenka Špinarová</w:t>
      </w:r>
      <w:r>
        <w:t xml:space="preserve">. </w:t>
      </w:r>
      <w:r w:rsidRPr="005F1B4D">
        <w:t>Ocenění uděluje společnost Comenius v rámci anketní soutěže</w:t>
      </w:r>
      <w:r>
        <w:t>.</w:t>
      </w:r>
    </w:p>
    <w:p w14:paraId="3D42FB38" w14:textId="68DC77F7" w:rsidR="00524D53" w:rsidRDefault="00524D53" w:rsidP="00F92FEF">
      <w:r w:rsidRPr="00BC1A11">
        <w:t xml:space="preserve">U příležitosti </w:t>
      </w:r>
      <w:r w:rsidRPr="00193C48">
        <w:rPr>
          <w:i/>
        </w:rPr>
        <w:t>Dne učitelů</w:t>
      </w:r>
      <w:r w:rsidRPr="00BC1A11">
        <w:t xml:space="preserve"> převzali</w:t>
      </w:r>
      <w:r w:rsidR="00834D80">
        <w:t xml:space="preserve"> cenu</w:t>
      </w:r>
      <w:r w:rsidRPr="00BC1A11">
        <w:t xml:space="preserve"> Ivan Foletti z</w:t>
      </w:r>
      <w:r w:rsidR="00F409E1">
        <w:t xml:space="preserve"> FF MU </w:t>
      </w:r>
      <w:r w:rsidR="00494287">
        <w:t>a Eduard Hofmann z</w:t>
      </w:r>
      <w:r w:rsidR="00F409E1">
        <w:t> PdF MU</w:t>
      </w:r>
      <w:r w:rsidR="00834D80">
        <w:t>, a to konkrétně</w:t>
      </w:r>
      <w:r>
        <w:rPr>
          <w:b/>
        </w:rPr>
        <w:t xml:space="preserve"> </w:t>
      </w:r>
      <w:r w:rsidRPr="00193C48">
        <w:rPr>
          <w:b/>
          <w:i/>
        </w:rPr>
        <w:t>Medaili MŠMT</w:t>
      </w:r>
      <w:r w:rsidR="00834D80">
        <w:t>.</w:t>
      </w:r>
    </w:p>
    <w:p w14:paraId="7D9B5749" w14:textId="11D2D635" w:rsidR="00524D53" w:rsidRPr="00D118CD" w:rsidRDefault="00524D53" w:rsidP="00F92FEF">
      <w:r w:rsidRPr="009F7962">
        <w:t>Tomáš Perutka</w:t>
      </w:r>
      <w:r>
        <w:t xml:space="preserve">, student přírodovědecké fakulty, </w:t>
      </w:r>
      <w:proofErr w:type="gramStart"/>
      <w:r>
        <w:t>získal</w:t>
      </w:r>
      <w:proofErr w:type="gramEnd"/>
      <w:r>
        <w:t xml:space="preserve"> ocenění </w:t>
      </w:r>
      <w:r w:rsidRPr="00193C48">
        <w:rPr>
          <w:b/>
          <w:i/>
        </w:rPr>
        <w:t>Česká hlavička</w:t>
      </w:r>
      <w:r>
        <w:t xml:space="preserve"> za </w:t>
      </w:r>
      <w:r w:rsidRPr="009F7962">
        <w:t>algebraick</w:t>
      </w:r>
      <w:r w:rsidR="00F409E1">
        <w:t>ou</w:t>
      </w:r>
      <w:r w:rsidRPr="009F7962">
        <w:t xml:space="preserve"> teorii čísel</w:t>
      </w:r>
      <w:r>
        <w:t>.</w:t>
      </w:r>
    </w:p>
    <w:p w14:paraId="20CDD905" w14:textId="6CF32335" w:rsidR="006F3A43" w:rsidRPr="00F409E1" w:rsidRDefault="00F409E1" w:rsidP="00D118CD">
      <w:pPr>
        <w:rPr>
          <w:lang w:eastAsia="ar-SA"/>
        </w:rPr>
      </w:pPr>
      <w:r w:rsidRPr="00F409E1">
        <w:rPr>
          <w:rFonts w:eastAsia="Times New Roman" w:cstheme="minorHAnsi"/>
          <w:szCs w:val="20"/>
        </w:rPr>
        <w:t xml:space="preserve">Magisterští </w:t>
      </w:r>
      <w:r w:rsidRPr="00F409E1">
        <w:rPr>
          <w:lang w:eastAsia="ar-SA"/>
        </w:rPr>
        <w:t>s</w:t>
      </w:r>
      <w:r w:rsidR="006F3A43" w:rsidRPr="00F409E1">
        <w:rPr>
          <w:lang w:eastAsia="ar-SA"/>
        </w:rPr>
        <w:t xml:space="preserve">tudenti Katarína Kravčíková z FF MU a Petr Steindl z PřF MU získali </w:t>
      </w:r>
      <w:r w:rsidR="00847A3C" w:rsidRPr="00193C48">
        <w:rPr>
          <w:b/>
          <w:i/>
          <w:lang w:eastAsia="ar-SA"/>
        </w:rPr>
        <w:t>C</w:t>
      </w:r>
      <w:r w:rsidR="006F3A43" w:rsidRPr="00193C48">
        <w:rPr>
          <w:b/>
          <w:i/>
          <w:lang w:eastAsia="ar-SA"/>
        </w:rPr>
        <w:t>enu MŠMT</w:t>
      </w:r>
      <w:r w:rsidR="006F3A43" w:rsidRPr="00F409E1">
        <w:rPr>
          <w:lang w:eastAsia="ar-SA"/>
        </w:rPr>
        <w:t>, která je udělována za mimořádné výsledky ve studiu nebo ve vědecké činnosti související se studiem.</w:t>
      </w:r>
    </w:p>
    <w:p w14:paraId="67D1B25C" w14:textId="7598A43B" w:rsidR="000A524B" w:rsidRDefault="000A524B" w:rsidP="000A524B">
      <w:pPr>
        <w:pStyle w:val="Nadpis2"/>
      </w:pPr>
      <w:bookmarkStart w:id="84" w:name="_Toc516817638"/>
      <w:bookmarkStart w:id="85" w:name="_Toc8677005"/>
      <w:bookmarkEnd w:id="82"/>
      <w:bookmarkEnd w:id="83"/>
      <w:r>
        <w:t xml:space="preserve">Akce pro studenty a zaměstnance a </w:t>
      </w:r>
      <w:bookmarkEnd w:id="84"/>
      <w:r>
        <w:t>zájmová činnost</w:t>
      </w:r>
      <w:bookmarkEnd w:id="85"/>
    </w:p>
    <w:p w14:paraId="5B45F01E" w14:textId="3612A107" w:rsidR="00EF5701" w:rsidRDefault="00EF5701" w:rsidP="00F92FEF">
      <w:pPr>
        <w:rPr>
          <w:lang w:eastAsia="ar-SA"/>
        </w:rPr>
      </w:pPr>
      <w:r>
        <w:rPr>
          <w:lang w:eastAsia="ar-SA"/>
        </w:rPr>
        <w:t>Začátek akademického roku</w:t>
      </w:r>
      <w:r w:rsidR="005C2309">
        <w:rPr>
          <w:lang w:eastAsia="ar-SA"/>
        </w:rPr>
        <w:t xml:space="preserve"> 2018/2019</w:t>
      </w:r>
      <w:r>
        <w:rPr>
          <w:lang w:eastAsia="ar-SA"/>
        </w:rPr>
        <w:t xml:space="preserve"> přivítala univerzitní obec předáním </w:t>
      </w:r>
      <w:r w:rsidRPr="00193C48">
        <w:rPr>
          <w:b/>
          <w:i/>
          <w:lang w:eastAsia="ar-SA"/>
        </w:rPr>
        <w:t>Ceny rektora vynikajícím pedagogům</w:t>
      </w:r>
      <w:r>
        <w:rPr>
          <w:lang w:eastAsia="ar-SA"/>
        </w:rPr>
        <w:t xml:space="preserve"> a</w:t>
      </w:r>
      <w:r w:rsidR="00F92FEF">
        <w:rPr>
          <w:lang w:eastAsia="ar-SA"/>
        </w:rPr>
        <w:t> </w:t>
      </w:r>
      <w:r w:rsidRPr="00193C48">
        <w:rPr>
          <w:b/>
          <w:i/>
          <w:lang w:eastAsia="ar-SA"/>
        </w:rPr>
        <w:t>Ceny SKAS za studentský podíl na výuce</w:t>
      </w:r>
      <w:r>
        <w:rPr>
          <w:lang w:eastAsia="ar-SA"/>
        </w:rPr>
        <w:t xml:space="preserve">. O hudební program se postaral vynikající </w:t>
      </w:r>
      <w:r w:rsidRPr="00D118CD">
        <w:rPr>
          <w:i/>
          <w:lang w:eastAsia="ar-SA"/>
        </w:rPr>
        <w:t>Husak Quartet</w:t>
      </w:r>
      <w:r>
        <w:rPr>
          <w:lang w:eastAsia="ar-SA"/>
        </w:rPr>
        <w:t xml:space="preserve">. </w:t>
      </w:r>
      <w:r w:rsidR="00D37CAD">
        <w:rPr>
          <w:lang w:eastAsia="ar-SA"/>
        </w:rPr>
        <w:t>V září se dále</w:t>
      </w:r>
      <w:r>
        <w:rPr>
          <w:lang w:eastAsia="ar-SA"/>
        </w:rPr>
        <w:t xml:space="preserve"> </w:t>
      </w:r>
      <w:r w:rsidR="00D37CAD">
        <w:rPr>
          <w:lang w:eastAsia="ar-SA"/>
        </w:rPr>
        <w:t>uskutečnilo</w:t>
      </w:r>
      <w:r>
        <w:rPr>
          <w:lang w:eastAsia="ar-SA"/>
        </w:rPr>
        <w:t xml:space="preserve"> slavnostní otevření zrekonstruovaných budov Filozofické fakulty</w:t>
      </w:r>
      <w:r w:rsidR="007A6FF8">
        <w:rPr>
          <w:lang w:eastAsia="ar-SA"/>
        </w:rPr>
        <w:t xml:space="preserve"> MU</w:t>
      </w:r>
      <w:r>
        <w:rPr>
          <w:lang w:eastAsia="ar-SA"/>
        </w:rPr>
        <w:t xml:space="preserve">, slavnostní zahájení výstavby SIMU a v neposlední řadě zasazení lípy na ulici Lipová na </w:t>
      </w:r>
      <w:r w:rsidR="00D37CAD">
        <w:rPr>
          <w:lang w:eastAsia="ar-SA"/>
        </w:rPr>
        <w:t>e</w:t>
      </w:r>
      <w:r>
        <w:rPr>
          <w:lang w:eastAsia="ar-SA"/>
        </w:rPr>
        <w:t xml:space="preserve">konomicko-správní fakultě v rámci projektu </w:t>
      </w:r>
      <w:r w:rsidRPr="00D118CD">
        <w:rPr>
          <w:i/>
          <w:lang w:eastAsia="ar-SA"/>
        </w:rPr>
        <w:t>100 let, 100 lip</w:t>
      </w:r>
      <w:r>
        <w:rPr>
          <w:lang w:eastAsia="ar-SA"/>
        </w:rPr>
        <w:t>.</w:t>
      </w:r>
      <w:r w:rsidR="00414123">
        <w:rPr>
          <w:lang w:eastAsia="ar-SA"/>
        </w:rPr>
        <w:t xml:space="preserve"> V listopadu dále došlo ke společnému </w:t>
      </w:r>
      <w:r w:rsidR="00414123" w:rsidRPr="00D118CD">
        <w:rPr>
          <w:rFonts w:cs="Arial"/>
          <w:b/>
          <w:bCs/>
          <w:szCs w:val="20"/>
          <w:lang w:eastAsia="ar-SA"/>
        </w:rPr>
        <w:t xml:space="preserve">vysazení </w:t>
      </w:r>
      <w:r w:rsidR="00414123" w:rsidRPr="00193C48">
        <w:rPr>
          <w:rFonts w:cs="Arial"/>
          <w:b/>
          <w:bCs/>
          <w:i/>
          <w:szCs w:val="20"/>
          <w:lang w:eastAsia="ar-SA"/>
        </w:rPr>
        <w:t>Lípy svobody</w:t>
      </w:r>
      <w:r w:rsidR="00414123">
        <w:rPr>
          <w:rFonts w:cs="Arial"/>
          <w:bCs/>
          <w:szCs w:val="20"/>
          <w:lang w:eastAsia="ar-SA"/>
        </w:rPr>
        <w:t xml:space="preserve"> v prostorách Centra léčivých rostlin</w:t>
      </w:r>
      <w:r w:rsidR="00414123" w:rsidRPr="00276D78">
        <w:rPr>
          <w:rFonts w:cs="Arial"/>
          <w:bCs/>
          <w:szCs w:val="20"/>
          <w:lang w:eastAsia="ar-SA"/>
        </w:rPr>
        <w:t xml:space="preserve"> </w:t>
      </w:r>
      <w:r w:rsidR="00414123">
        <w:rPr>
          <w:rFonts w:cs="Arial"/>
          <w:bCs/>
          <w:szCs w:val="20"/>
          <w:lang w:eastAsia="ar-SA"/>
        </w:rPr>
        <w:t>za účasti děkanů lékařské fakulty a fakulty sociálních studií.</w:t>
      </w:r>
    </w:p>
    <w:p w14:paraId="400E4B90" w14:textId="5C51B181" w:rsidR="0061241A" w:rsidRDefault="00EF5701" w:rsidP="00F92FEF">
      <w:pPr>
        <w:rPr>
          <w:lang w:eastAsia="ar-SA"/>
        </w:rPr>
      </w:pPr>
      <w:r>
        <w:rPr>
          <w:lang w:eastAsia="ar-SA"/>
        </w:rPr>
        <w:t>Univerzita během celého roku podporovala nebo se</w:t>
      </w:r>
      <w:r w:rsidR="005C2309">
        <w:rPr>
          <w:lang w:eastAsia="ar-SA"/>
        </w:rPr>
        <w:t xml:space="preserve"> </w:t>
      </w:r>
      <w:r>
        <w:rPr>
          <w:lang w:eastAsia="ar-SA"/>
        </w:rPr>
        <w:t xml:space="preserve">částečně podílela na studentských akcích a aktivitách, především na ojedinělé akci </w:t>
      </w:r>
      <w:r w:rsidRPr="00193C48">
        <w:rPr>
          <w:b/>
          <w:i/>
          <w:lang w:eastAsia="ar-SA"/>
        </w:rPr>
        <w:t>Brněnský sedmnáctý</w:t>
      </w:r>
      <w:r>
        <w:rPr>
          <w:lang w:eastAsia="ar-SA"/>
        </w:rPr>
        <w:t xml:space="preserve">, </w:t>
      </w:r>
      <w:r w:rsidR="0061241A">
        <w:rPr>
          <w:lang w:eastAsia="ar-SA"/>
        </w:rPr>
        <w:t xml:space="preserve">kdy k příležitosti </w:t>
      </w:r>
      <w:r>
        <w:rPr>
          <w:lang w:eastAsia="ar-SA"/>
        </w:rPr>
        <w:t xml:space="preserve">17. listopadu </w:t>
      </w:r>
      <w:r w:rsidR="0061241A">
        <w:rPr>
          <w:lang w:eastAsia="ar-SA"/>
        </w:rPr>
        <w:t>dochází ke</w:t>
      </w:r>
      <w:r>
        <w:rPr>
          <w:lang w:eastAsia="ar-SA"/>
        </w:rPr>
        <w:t xml:space="preserve"> spojení brněnských univerzit</w:t>
      </w:r>
      <w:r w:rsidR="005C2309">
        <w:rPr>
          <w:lang w:eastAsia="ar-SA"/>
        </w:rPr>
        <w:t xml:space="preserve"> s cílem připomenutí</w:t>
      </w:r>
      <w:r>
        <w:rPr>
          <w:lang w:eastAsia="ar-SA"/>
        </w:rPr>
        <w:t xml:space="preserve"> událostí</w:t>
      </w:r>
      <w:r w:rsidR="0061241A">
        <w:rPr>
          <w:lang w:eastAsia="ar-SA"/>
        </w:rPr>
        <w:t xml:space="preserve"> vázané k tomuto datu</w:t>
      </w:r>
      <w:r>
        <w:rPr>
          <w:lang w:eastAsia="ar-SA"/>
        </w:rPr>
        <w:t xml:space="preserve"> z roku 1939 a 1989. V říjnovém </w:t>
      </w:r>
      <w:r w:rsidRPr="00D37CAD">
        <w:rPr>
          <w:lang w:eastAsia="ar-SA"/>
        </w:rPr>
        <w:t>závodu univerzitních osmiveslic</w:t>
      </w:r>
      <w:r>
        <w:rPr>
          <w:lang w:eastAsia="ar-SA"/>
        </w:rPr>
        <w:t xml:space="preserve"> </w:t>
      </w:r>
      <w:r w:rsidR="0061241A" w:rsidRPr="00193C48">
        <w:rPr>
          <w:b/>
          <w:i/>
          <w:lang w:eastAsia="ar-SA"/>
        </w:rPr>
        <w:t>Osmy Brno</w:t>
      </w:r>
      <w:r w:rsidR="0061241A" w:rsidRPr="0061241A">
        <w:rPr>
          <w:lang w:eastAsia="ar-SA"/>
        </w:rPr>
        <w:t xml:space="preserve"> </w:t>
      </w:r>
      <w:r>
        <w:rPr>
          <w:lang w:eastAsia="ar-SA"/>
        </w:rPr>
        <w:t>se M</w:t>
      </w:r>
      <w:r w:rsidR="0061241A">
        <w:rPr>
          <w:lang w:eastAsia="ar-SA"/>
        </w:rPr>
        <w:t>asarykova univerzita</w:t>
      </w:r>
      <w:r>
        <w:rPr>
          <w:lang w:eastAsia="ar-SA"/>
        </w:rPr>
        <w:t xml:space="preserve"> se smíšenou posádkou</w:t>
      </w:r>
      <w:r w:rsidR="0061241A">
        <w:rPr>
          <w:lang w:eastAsia="ar-SA"/>
        </w:rPr>
        <w:t xml:space="preserve"> utkala s VUT</w:t>
      </w:r>
      <w:r>
        <w:rPr>
          <w:lang w:eastAsia="ar-SA"/>
        </w:rPr>
        <w:t xml:space="preserve"> na řece Svratce. </w:t>
      </w:r>
    </w:p>
    <w:p w14:paraId="6C91F1CA" w14:textId="45138033" w:rsidR="00E2456D" w:rsidRDefault="00E2456D" w:rsidP="00E2456D">
      <w:pPr>
        <w:rPr>
          <w:i/>
          <w:lang w:eastAsia="ar-SA"/>
        </w:rPr>
      </w:pPr>
      <w:r>
        <w:rPr>
          <w:lang w:eastAsia="ar-SA"/>
        </w:rPr>
        <w:t>V květnu se opět uskutečnil</w:t>
      </w:r>
      <w:r w:rsidR="005C2309">
        <w:rPr>
          <w:lang w:eastAsia="ar-SA"/>
        </w:rPr>
        <w:t>a</w:t>
      </w:r>
      <w:r>
        <w:rPr>
          <w:lang w:eastAsia="ar-SA"/>
        </w:rPr>
        <w:t xml:space="preserve"> tři vystoupení (premiéra, repríza a derniéra) studentského divadelního souboru </w:t>
      </w:r>
      <w:r>
        <w:rPr>
          <w:b/>
          <w:lang w:eastAsia="ar-SA"/>
        </w:rPr>
        <w:t xml:space="preserve">ProFIdivadlo. </w:t>
      </w:r>
      <w:r w:rsidRPr="00D118CD">
        <w:rPr>
          <w:lang w:eastAsia="ar-SA"/>
        </w:rPr>
        <w:t xml:space="preserve">Dramaturgie souboru tentokrát vsadila na generačně kontroverzní americký román Chucka Palahniuka </w:t>
      </w:r>
      <w:r w:rsidRPr="00D118CD">
        <w:rPr>
          <w:i/>
          <w:lang w:eastAsia="ar-SA"/>
        </w:rPr>
        <w:t>Klub rváčů</w:t>
      </w:r>
      <w:r>
        <w:rPr>
          <w:lang w:eastAsia="ar-SA"/>
        </w:rPr>
        <w:t xml:space="preserve">. Pod taktovkou studentů </w:t>
      </w:r>
      <w:proofErr w:type="gramStart"/>
      <w:r>
        <w:rPr>
          <w:lang w:eastAsia="ar-SA"/>
        </w:rPr>
        <w:t>FI MU se uskutečnil</w:t>
      </w:r>
      <w:proofErr w:type="gramEnd"/>
      <w:r>
        <w:rPr>
          <w:lang w:eastAsia="ar-SA"/>
        </w:rPr>
        <w:t xml:space="preserve"> </w:t>
      </w:r>
      <w:r w:rsidR="00FA5961">
        <w:rPr>
          <w:lang w:eastAsia="ar-SA"/>
        </w:rPr>
        <w:t>dále</w:t>
      </w:r>
      <w:r>
        <w:rPr>
          <w:lang w:eastAsia="ar-SA"/>
        </w:rPr>
        <w:t xml:space="preserve"> </w:t>
      </w:r>
      <w:r w:rsidRPr="00193C48">
        <w:rPr>
          <w:b/>
          <w:i/>
          <w:lang w:eastAsia="ar-SA"/>
        </w:rPr>
        <w:t>18. filmový festival Fakulty informatiky</w:t>
      </w:r>
      <w:r w:rsidR="007A6FF8" w:rsidRPr="00193C48">
        <w:rPr>
          <w:b/>
          <w:i/>
          <w:lang w:eastAsia="ar-SA"/>
        </w:rPr>
        <w:t xml:space="preserve"> MU</w:t>
      </w:r>
      <w:r w:rsidRPr="00D118CD">
        <w:rPr>
          <w:lang w:eastAsia="ar-SA"/>
        </w:rPr>
        <w:t>, kde se</w:t>
      </w:r>
      <w:r>
        <w:rPr>
          <w:b/>
          <w:lang w:eastAsia="ar-SA"/>
        </w:rPr>
        <w:t xml:space="preserve"> </w:t>
      </w:r>
      <w:r>
        <w:rPr>
          <w:rFonts w:ascii="Helvetica" w:hAnsi="Helvetica" w:cs="Helvetica"/>
          <w:color w:val="222222"/>
          <w:szCs w:val="20"/>
          <w:shd w:val="clear" w:color="auto" w:fill="FFFFFF"/>
        </w:rPr>
        <w:t>promítají krátkometrážní f</w:t>
      </w:r>
      <w:r w:rsidR="00FA5961">
        <w:rPr>
          <w:rFonts w:ascii="Helvetica" w:hAnsi="Helvetica" w:cs="Helvetica"/>
          <w:color w:val="222222"/>
          <w:szCs w:val="20"/>
          <w:shd w:val="clear" w:color="auto" w:fill="FFFFFF"/>
        </w:rPr>
        <w:t>ilmy od studentů i absolventů fakulty</w:t>
      </w:r>
      <w:r>
        <w:rPr>
          <w:rFonts w:ascii="Helvetica" w:hAnsi="Helvetica" w:cs="Helvetica"/>
          <w:color w:val="222222"/>
          <w:szCs w:val="20"/>
          <w:shd w:val="clear" w:color="auto" w:fill="FFFFFF"/>
        </w:rPr>
        <w:t xml:space="preserve">. </w:t>
      </w:r>
    </w:p>
    <w:p w14:paraId="3BB4EDE9" w14:textId="13721249" w:rsidR="005B5D0E" w:rsidRDefault="00E2456D" w:rsidP="00EF5701">
      <w:pPr>
        <w:rPr>
          <w:lang w:eastAsia="ar-SA"/>
        </w:rPr>
      </w:pPr>
      <w:r>
        <w:rPr>
          <w:lang w:eastAsia="ar-SA"/>
        </w:rPr>
        <w:t>Fakulty MU také pořáda</w:t>
      </w:r>
      <w:r w:rsidR="005C2309">
        <w:rPr>
          <w:lang w:eastAsia="ar-SA"/>
        </w:rPr>
        <w:t xml:space="preserve">ly </w:t>
      </w:r>
      <w:r>
        <w:rPr>
          <w:lang w:eastAsia="ar-SA"/>
        </w:rPr>
        <w:t xml:space="preserve">různá neformální setkání studentů a zaměstnanců. Příkladem jsou sportovní aktivity jako turistický pochod </w:t>
      </w:r>
      <w:r w:rsidRPr="009C73BE">
        <w:rPr>
          <w:i/>
          <w:lang w:eastAsia="ar-SA"/>
        </w:rPr>
        <w:t>Právnická Vysočina</w:t>
      </w:r>
      <w:r w:rsidR="00FD7666">
        <w:rPr>
          <w:i/>
          <w:lang w:eastAsia="ar-SA"/>
        </w:rPr>
        <w:t xml:space="preserve"> </w:t>
      </w:r>
      <w:r>
        <w:rPr>
          <w:lang w:eastAsia="ar-SA"/>
        </w:rPr>
        <w:t xml:space="preserve">či soutěž </w:t>
      </w:r>
      <w:r w:rsidRPr="00193C48">
        <w:rPr>
          <w:b/>
          <w:i/>
          <w:lang w:eastAsia="ar-SA"/>
        </w:rPr>
        <w:t>Do práce na kole</w:t>
      </w:r>
      <w:r>
        <w:rPr>
          <w:lang w:eastAsia="ar-SA"/>
        </w:rPr>
        <w:t>, do níž se v roce 201</w:t>
      </w:r>
      <w:r w:rsidR="00FA5961">
        <w:rPr>
          <w:lang w:eastAsia="ar-SA"/>
        </w:rPr>
        <w:t>8</w:t>
      </w:r>
      <w:r>
        <w:rPr>
          <w:lang w:eastAsia="ar-SA"/>
        </w:rPr>
        <w:t xml:space="preserve"> zapojilo c</w:t>
      </w:r>
      <w:r w:rsidRPr="00BA7A43">
        <w:rPr>
          <w:lang w:eastAsia="ar-SA"/>
        </w:rPr>
        <w:t xml:space="preserve">elkem </w:t>
      </w:r>
      <w:r w:rsidR="00FA5961" w:rsidRPr="00FA5961">
        <w:rPr>
          <w:lang w:eastAsia="ar-SA"/>
        </w:rPr>
        <w:t xml:space="preserve">33 zaměstnanců a doktorandů ESF </w:t>
      </w:r>
      <w:r w:rsidR="00FA5961">
        <w:rPr>
          <w:lang w:eastAsia="ar-SA"/>
        </w:rPr>
        <w:t xml:space="preserve">MU </w:t>
      </w:r>
      <w:r w:rsidR="00FA5961" w:rsidRPr="00FA5961">
        <w:rPr>
          <w:lang w:eastAsia="ar-SA"/>
        </w:rPr>
        <w:t>rozdělených v osmi týmech</w:t>
      </w:r>
      <w:r w:rsidR="00FA5961">
        <w:rPr>
          <w:lang w:eastAsia="ar-SA"/>
        </w:rPr>
        <w:t xml:space="preserve">. </w:t>
      </w:r>
      <w:r w:rsidR="006519A6">
        <w:rPr>
          <w:lang w:eastAsia="ar-SA"/>
        </w:rPr>
        <w:t xml:space="preserve">V roce 2018 se uskutečnil </w:t>
      </w:r>
      <w:r w:rsidR="006519A6" w:rsidRPr="006519A6">
        <w:rPr>
          <w:lang w:eastAsia="ar-SA"/>
        </w:rPr>
        <w:t xml:space="preserve">první ročník akce </w:t>
      </w:r>
      <w:r w:rsidR="006519A6" w:rsidRPr="00193C48">
        <w:rPr>
          <w:b/>
          <w:i/>
          <w:lang w:eastAsia="ar-SA"/>
        </w:rPr>
        <w:t>Campus day</w:t>
      </w:r>
      <w:r w:rsidR="006519A6" w:rsidRPr="006519A6">
        <w:rPr>
          <w:lang w:eastAsia="ar-SA"/>
        </w:rPr>
        <w:t>, jako setkání studentů a zaměstnanců kampusových součástí</w:t>
      </w:r>
      <w:r w:rsidR="00FA5961">
        <w:rPr>
          <w:lang w:eastAsia="ar-SA"/>
        </w:rPr>
        <w:t xml:space="preserve"> MU </w:t>
      </w:r>
      <w:r w:rsidR="006519A6">
        <w:rPr>
          <w:lang w:eastAsia="ar-SA"/>
        </w:rPr>
        <w:t>(FSpS, LF a PřF).</w:t>
      </w:r>
      <w:r w:rsidR="00416E3E">
        <w:rPr>
          <w:lang w:eastAsia="ar-SA"/>
        </w:rPr>
        <w:t xml:space="preserve"> </w:t>
      </w:r>
      <w:r w:rsidR="00416E3E" w:rsidRPr="00416E3E">
        <w:rPr>
          <w:lang w:eastAsia="ar-SA"/>
        </w:rPr>
        <w:t xml:space="preserve">Na celodenní akci si </w:t>
      </w:r>
      <w:r w:rsidR="005C2309">
        <w:rPr>
          <w:lang w:eastAsia="ar-SA"/>
        </w:rPr>
        <w:t>zúčastnění</w:t>
      </w:r>
      <w:r w:rsidR="005C2309" w:rsidRPr="00416E3E">
        <w:rPr>
          <w:lang w:eastAsia="ar-SA"/>
        </w:rPr>
        <w:t xml:space="preserve"> </w:t>
      </w:r>
      <w:r w:rsidR="00416E3E" w:rsidRPr="00416E3E">
        <w:rPr>
          <w:lang w:eastAsia="ar-SA"/>
        </w:rPr>
        <w:t xml:space="preserve">mohli </w:t>
      </w:r>
      <w:r w:rsidR="00F30C89">
        <w:rPr>
          <w:lang w:eastAsia="ar-SA"/>
        </w:rPr>
        <w:t>mimo jiné zasoutěžit</w:t>
      </w:r>
      <w:r w:rsidR="00416E3E" w:rsidRPr="00416E3E">
        <w:rPr>
          <w:lang w:eastAsia="ar-SA"/>
        </w:rPr>
        <w:t xml:space="preserve"> v petanque nebo stolním tenise.</w:t>
      </w:r>
      <w:r w:rsidR="006519A6">
        <w:rPr>
          <w:lang w:eastAsia="ar-SA"/>
        </w:rPr>
        <w:t xml:space="preserve"> </w:t>
      </w:r>
      <w:r w:rsidR="00FA5961">
        <w:rPr>
          <w:lang w:eastAsia="ar-SA"/>
        </w:rPr>
        <w:t xml:space="preserve">K příležitosti květnového </w:t>
      </w:r>
      <w:r w:rsidR="00FA5961" w:rsidRPr="00193C48">
        <w:rPr>
          <w:b/>
          <w:i/>
          <w:lang w:eastAsia="ar-SA"/>
        </w:rPr>
        <w:t>Dies academicus</w:t>
      </w:r>
      <w:r w:rsidR="00FA5961">
        <w:rPr>
          <w:lang w:eastAsia="ar-SA"/>
        </w:rPr>
        <w:t xml:space="preserve"> se odehrál </w:t>
      </w:r>
      <w:r w:rsidR="00FA5961" w:rsidRPr="00193C48">
        <w:rPr>
          <w:b/>
          <w:i/>
          <w:lang w:eastAsia="ar-SA"/>
        </w:rPr>
        <w:t xml:space="preserve">Šachový turnaj o přeborníka </w:t>
      </w:r>
      <w:proofErr w:type="gramStart"/>
      <w:r w:rsidR="00FA5961" w:rsidRPr="00193C48">
        <w:rPr>
          <w:b/>
          <w:i/>
          <w:lang w:eastAsia="ar-SA"/>
        </w:rPr>
        <w:t>MU</w:t>
      </w:r>
      <w:proofErr w:type="gramEnd"/>
      <w:r>
        <w:rPr>
          <w:lang w:eastAsia="ar-SA"/>
        </w:rPr>
        <w:t>.</w:t>
      </w:r>
      <w:r w:rsidRPr="00BA7A43">
        <w:rPr>
          <w:lang w:eastAsia="ar-SA"/>
        </w:rPr>
        <w:t xml:space="preserve"> </w:t>
      </w:r>
      <w:r w:rsidR="00FA5961">
        <w:rPr>
          <w:lang w:eastAsia="ar-SA"/>
        </w:rPr>
        <w:t xml:space="preserve">V šachovém </w:t>
      </w:r>
      <w:r w:rsidR="00FD7666">
        <w:rPr>
          <w:lang w:eastAsia="ar-SA"/>
        </w:rPr>
        <w:t>klání</w:t>
      </w:r>
      <w:r w:rsidR="00FA5961">
        <w:rPr>
          <w:lang w:eastAsia="ar-SA"/>
        </w:rPr>
        <w:t xml:space="preserve"> se mezi sebou utkalo 25 hráčů z 5 zemí světa. Své </w:t>
      </w:r>
      <w:r w:rsidR="00F30C89">
        <w:rPr>
          <w:lang w:eastAsia="ar-SA"/>
        </w:rPr>
        <w:t>zastoupení</w:t>
      </w:r>
      <w:r w:rsidR="00FA5961">
        <w:rPr>
          <w:lang w:eastAsia="ar-SA"/>
        </w:rPr>
        <w:t xml:space="preserve"> měly</w:t>
      </w:r>
      <w:r w:rsidR="00FA5961" w:rsidRPr="00FA5961">
        <w:rPr>
          <w:lang w:eastAsia="ar-SA"/>
        </w:rPr>
        <w:t xml:space="preserve"> všechny fakulty Masarykovy univerzity. </w:t>
      </w:r>
    </w:p>
    <w:p w14:paraId="3B8AC214" w14:textId="3016C5D9" w:rsidR="00E2456D" w:rsidRDefault="005B5D0E" w:rsidP="00EF5701">
      <w:pPr>
        <w:rPr>
          <w:lang w:eastAsia="ar-SA"/>
        </w:rPr>
      </w:pPr>
      <w:r>
        <w:rPr>
          <w:lang w:eastAsia="ar-SA"/>
        </w:rPr>
        <w:t xml:space="preserve">V březnu 2018 se pro děti zaměstnanců FSS MU uskutečnila zábavná akce </w:t>
      </w:r>
      <w:hyperlink r:id="rId49" w:history="1">
        <w:r w:rsidRPr="00193C48">
          <w:rPr>
            <w:rFonts w:cs="Arial"/>
            <w:b/>
            <w:i/>
            <w:szCs w:val="20"/>
            <w:lang w:eastAsia="ar-SA"/>
          </w:rPr>
          <w:t>Noc v knihovně</w:t>
        </w:r>
      </w:hyperlink>
      <w:r>
        <w:rPr>
          <w:rFonts w:cs="Arial"/>
          <w:szCs w:val="20"/>
          <w:lang w:eastAsia="ar-SA"/>
        </w:rPr>
        <w:t>.</w:t>
      </w:r>
      <w:r w:rsidR="00795340">
        <w:rPr>
          <w:rFonts w:cs="Arial"/>
          <w:szCs w:val="20"/>
          <w:lang w:eastAsia="ar-SA"/>
        </w:rPr>
        <w:t xml:space="preserve"> Pedagogická fakulta připravila </w:t>
      </w:r>
      <w:r w:rsidR="00795340" w:rsidRPr="00795340">
        <w:rPr>
          <w:rFonts w:cs="Arial"/>
          <w:szCs w:val="20"/>
          <w:lang w:eastAsia="ar-SA"/>
        </w:rPr>
        <w:t>oslavy</w:t>
      </w:r>
      <w:r w:rsidR="00795340" w:rsidRPr="00795340">
        <w:rPr>
          <w:rFonts w:cs="Arial"/>
          <w:b/>
          <w:szCs w:val="20"/>
          <w:lang w:eastAsia="ar-SA"/>
        </w:rPr>
        <w:t xml:space="preserve"> </w:t>
      </w:r>
      <w:r w:rsidR="00795340" w:rsidRPr="00193C48">
        <w:rPr>
          <w:rFonts w:cs="Arial"/>
          <w:b/>
          <w:i/>
          <w:szCs w:val="20"/>
          <w:lang w:eastAsia="ar-SA"/>
        </w:rPr>
        <w:t>Dne učitelů</w:t>
      </w:r>
      <w:r w:rsidR="00C97621">
        <w:rPr>
          <w:rFonts w:cs="Arial"/>
          <w:b/>
          <w:szCs w:val="20"/>
          <w:lang w:eastAsia="ar-SA"/>
        </w:rPr>
        <w:t xml:space="preserve"> </w:t>
      </w:r>
      <w:r w:rsidR="00C97621" w:rsidRPr="00C97621">
        <w:rPr>
          <w:rFonts w:cs="Arial"/>
          <w:szCs w:val="20"/>
          <w:lang w:eastAsia="ar-SA"/>
        </w:rPr>
        <w:t>spojené s přednáškou, ko</w:t>
      </w:r>
      <w:r w:rsidR="00C97621">
        <w:rPr>
          <w:rFonts w:cs="Arial"/>
          <w:szCs w:val="20"/>
          <w:lang w:eastAsia="ar-SA"/>
        </w:rPr>
        <w:t>n</w:t>
      </w:r>
      <w:r w:rsidR="00C97621" w:rsidRPr="00C97621">
        <w:rPr>
          <w:rFonts w:cs="Arial"/>
          <w:szCs w:val="20"/>
          <w:lang w:eastAsia="ar-SA"/>
        </w:rPr>
        <w:t>certem a rautem</w:t>
      </w:r>
      <w:r w:rsidR="00795340">
        <w:rPr>
          <w:rFonts w:cs="Arial"/>
          <w:szCs w:val="20"/>
          <w:lang w:eastAsia="ar-SA"/>
        </w:rPr>
        <w:t xml:space="preserve">. </w:t>
      </w:r>
      <w:r>
        <w:rPr>
          <w:lang w:eastAsia="ar-SA"/>
        </w:rPr>
        <w:t>Kampusové fakulty LF, PřF a FS</w:t>
      </w:r>
      <w:r w:rsidR="00795340">
        <w:rPr>
          <w:lang w:eastAsia="ar-SA"/>
        </w:rPr>
        <w:t xml:space="preserve">pS uspořádaly společné </w:t>
      </w:r>
      <w:r w:rsidRPr="00193C48">
        <w:rPr>
          <w:lang w:eastAsia="ar-SA"/>
        </w:rPr>
        <w:t>grilování děkanů</w:t>
      </w:r>
      <w:r>
        <w:rPr>
          <w:lang w:eastAsia="ar-SA"/>
        </w:rPr>
        <w:t>, jakožto setkání studentů s děkany svých fakult. Obdobně</w:t>
      </w:r>
      <w:r w:rsidR="00351BE1" w:rsidRPr="00351BE1">
        <w:rPr>
          <w:lang w:eastAsia="ar-SA"/>
        </w:rPr>
        <w:t xml:space="preserve"> se</w:t>
      </w:r>
      <w:r>
        <w:rPr>
          <w:lang w:eastAsia="ar-SA"/>
        </w:rPr>
        <w:t xml:space="preserve"> na FI</w:t>
      </w:r>
      <w:r w:rsidR="00351BE1" w:rsidRPr="00351BE1">
        <w:rPr>
          <w:lang w:eastAsia="ar-SA"/>
        </w:rPr>
        <w:t xml:space="preserve"> konal čtvrtý ročník s</w:t>
      </w:r>
      <w:r w:rsidR="00351BE1">
        <w:rPr>
          <w:lang w:eastAsia="ar-SA"/>
        </w:rPr>
        <w:t>tudentsko-zaměstnaneckého grilování</w:t>
      </w:r>
      <w:r w:rsidR="00351BE1" w:rsidRPr="00351BE1">
        <w:rPr>
          <w:lang w:eastAsia="ar-SA"/>
        </w:rPr>
        <w:t xml:space="preserve"> pod názvem </w:t>
      </w:r>
      <w:r w:rsidR="00351BE1" w:rsidRPr="00193C48">
        <w:rPr>
          <w:b/>
          <w:i/>
          <w:lang w:eastAsia="ar-SA"/>
        </w:rPr>
        <w:t>Schrödingerův gril</w:t>
      </w:r>
      <w:r>
        <w:rPr>
          <w:lang w:eastAsia="ar-SA"/>
        </w:rPr>
        <w:t>. Obě grilovací akce z</w:t>
      </w:r>
      <w:r w:rsidR="00351BE1" w:rsidRPr="00351BE1">
        <w:rPr>
          <w:lang w:eastAsia="ar-SA"/>
        </w:rPr>
        <w:t>organizoval</w:t>
      </w:r>
      <w:r>
        <w:rPr>
          <w:lang w:eastAsia="ar-SA"/>
        </w:rPr>
        <w:t>y</w:t>
      </w:r>
      <w:r w:rsidR="00351BE1" w:rsidRPr="00351BE1">
        <w:rPr>
          <w:lang w:eastAsia="ar-SA"/>
        </w:rPr>
        <w:t xml:space="preserve"> </w:t>
      </w:r>
      <w:r>
        <w:rPr>
          <w:lang w:eastAsia="ar-SA"/>
        </w:rPr>
        <w:t>studentské spolky působící na fakultách</w:t>
      </w:r>
      <w:r w:rsidR="00351BE1" w:rsidRPr="00351BE1">
        <w:rPr>
          <w:lang w:eastAsia="ar-SA"/>
        </w:rPr>
        <w:t>.</w:t>
      </w:r>
    </w:p>
    <w:p w14:paraId="4009011A" w14:textId="6DC14EF0" w:rsidR="00F30C89" w:rsidRDefault="008C6D17" w:rsidP="0047014A">
      <w:pPr>
        <w:rPr>
          <w:lang w:eastAsia="ar-SA"/>
        </w:rPr>
      </w:pPr>
      <w:r w:rsidRPr="00D118CD">
        <w:rPr>
          <w:b/>
          <w:lang w:eastAsia="ar-SA"/>
        </w:rPr>
        <w:t>S</w:t>
      </w:r>
      <w:r w:rsidRPr="00550EAC">
        <w:rPr>
          <w:b/>
          <w:lang w:eastAsia="ar-SA"/>
        </w:rPr>
        <w:t>polky</w:t>
      </w:r>
      <w:r w:rsidRPr="00D118CD">
        <w:rPr>
          <w:lang w:eastAsia="ar-SA"/>
        </w:rPr>
        <w:t xml:space="preserve"> obecně jsou důležitou součástí univerzity</w:t>
      </w:r>
      <w:r>
        <w:rPr>
          <w:lang w:eastAsia="ar-SA"/>
        </w:rPr>
        <w:t>, která</w:t>
      </w:r>
      <w:r w:rsidR="00351BE1">
        <w:rPr>
          <w:lang w:eastAsia="ar-SA"/>
        </w:rPr>
        <w:t xml:space="preserve"> se spolupodíl</w:t>
      </w:r>
      <w:r>
        <w:rPr>
          <w:lang w:eastAsia="ar-SA"/>
        </w:rPr>
        <w:t xml:space="preserve">í na kulturním a studentském životě. V roce 2018 fungovalo </w:t>
      </w:r>
      <w:proofErr w:type="gramStart"/>
      <w:r>
        <w:rPr>
          <w:lang w:eastAsia="ar-SA"/>
        </w:rPr>
        <w:t>na</w:t>
      </w:r>
      <w:proofErr w:type="gramEnd"/>
      <w:r>
        <w:rPr>
          <w:lang w:eastAsia="ar-SA"/>
        </w:rPr>
        <w:t xml:space="preserve"> MU </w:t>
      </w:r>
      <w:proofErr w:type="gramStart"/>
      <w:r w:rsidRPr="00D118CD">
        <w:rPr>
          <w:b/>
          <w:lang w:eastAsia="ar-SA"/>
        </w:rPr>
        <w:t>přes</w:t>
      </w:r>
      <w:proofErr w:type="gramEnd"/>
      <w:r w:rsidRPr="00D118CD">
        <w:rPr>
          <w:b/>
          <w:lang w:eastAsia="ar-SA"/>
        </w:rPr>
        <w:t xml:space="preserve"> 50 sdružení</w:t>
      </w:r>
      <w:r w:rsidR="00F30C89">
        <w:rPr>
          <w:lang w:eastAsia="ar-SA"/>
        </w:rPr>
        <w:t xml:space="preserve"> na fakultní či univerzitní úrovni.</w:t>
      </w:r>
      <w:r w:rsidR="00F30C89" w:rsidRPr="00F30C89">
        <w:t xml:space="preserve"> </w:t>
      </w:r>
      <w:r w:rsidR="00F30C89">
        <w:t xml:space="preserve">Spolky jsou rozkročeny mezi široké spektrum aktivit, </w:t>
      </w:r>
      <w:r w:rsidR="00F30C89" w:rsidRPr="00F30C89">
        <w:rPr>
          <w:lang w:eastAsia="ar-SA"/>
        </w:rPr>
        <w:t>od provozu studentské televize</w:t>
      </w:r>
      <w:r w:rsidR="00F30C89">
        <w:rPr>
          <w:lang w:eastAsia="ar-SA"/>
        </w:rPr>
        <w:t>, přes charitativní činnost až po organizaci kulturních</w:t>
      </w:r>
      <w:r w:rsidR="00F30C89" w:rsidRPr="00F30C89">
        <w:rPr>
          <w:lang w:eastAsia="ar-SA"/>
        </w:rPr>
        <w:t xml:space="preserve"> akcí.</w:t>
      </w:r>
      <w:r w:rsidR="00F30C89">
        <w:rPr>
          <w:lang w:eastAsia="ar-SA"/>
        </w:rPr>
        <w:t xml:space="preserve"> </w:t>
      </w:r>
      <w:r w:rsidR="003764A3">
        <w:rPr>
          <w:lang w:eastAsia="ar-SA"/>
        </w:rPr>
        <w:t xml:space="preserve">Například </w:t>
      </w:r>
      <w:r w:rsidR="0047014A">
        <w:rPr>
          <w:lang w:eastAsia="ar-SA"/>
        </w:rPr>
        <w:t>občanské sdružení</w:t>
      </w:r>
      <w:r w:rsidR="003764A3">
        <w:rPr>
          <w:lang w:eastAsia="ar-SA"/>
        </w:rPr>
        <w:t xml:space="preserve"> </w:t>
      </w:r>
      <w:r w:rsidR="003764A3" w:rsidRPr="00D118CD">
        <w:rPr>
          <w:b/>
          <w:lang w:eastAsia="ar-SA"/>
        </w:rPr>
        <w:t>Student Cyber Games</w:t>
      </w:r>
      <w:r w:rsidR="0047014A" w:rsidRPr="00D118CD">
        <w:rPr>
          <w:lang w:eastAsia="ar-SA"/>
        </w:rPr>
        <w:t xml:space="preserve">, jehož centrální tým </w:t>
      </w:r>
      <w:r w:rsidR="0047014A">
        <w:rPr>
          <w:lang w:eastAsia="ar-SA"/>
        </w:rPr>
        <w:t>tvoří</w:t>
      </w:r>
      <w:r w:rsidR="0047014A" w:rsidRPr="00EF5761">
        <w:rPr>
          <w:lang w:eastAsia="ar-SA"/>
        </w:rPr>
        <w:t xml:space="preserve"> studenti </w:t>
      </w:r>
      <w:proofErr w:type="gramStart"/>
      <w:r w:rsidR="0047014A" w:rsidRPr="00EF5761">
        <w:rPr>
          <w:lang w:eastAsia="ar-SA"/>
        </w:rPr>
        <w:t>MU</w:t>
      </w:r>
      <w:proofErr w:type="gramEnd"/>
      <w:r w:rsidR="0047014A" w:rsidRPr="00D118CD">
        <w:rPr>
          <w:lang w:eastAsia="ar-SA"/>
        </w:rPr>
        <w:t>,</w:t>
      </w:r>
      <w:r w:rsidR="003764A3" w:rsidRPr="003764A3">
        <w:rPr>
          <w:lang w:eastAsia="ar-SA"/>
        </w:rPr>
        <w:t xml:space="preserve"> se už od roku 2003 snaží spojit školu se zábavou za pomoci studentských soutěží.</w:t>
      </w:r>
      <w:r w:rsidR="003764A3">
        <w:rPr>
          <w:lang w:eastAsia="ar-SA"/>
        </w:rPr>
        <w:t xml:space="preserve"> Výsledkem jsou akce </w:t>
      </w:r>
      <w:r w:rsidR="003764A3" w:rsidRPr="00193C48">
        <w:rPr>
          <w:b/>
          <w:i/>
          <w:lang w:eastAsia="ar-SA"/>
        </w:rPr>
        <w:t>pIšQworky</w:t>
      </w:r>
      <w:r w:rsidR="003764A3" w:rsidRPr="00193C48">
        <w:rPr>
          <w:b/>
          <w:lang w:eastAsia="ar-SA"/>
        </w:rPr>
        <w:t xml:space="preserve"> </w:t>
      </w:r>
      <w:r w:rsidR="003764A3">
        <w:rPr>
          <w:lang w:eastAsia="ar-SA"/>
        </w:rPr>
        <w:t>a</w:t>
      </w:r>
      <w:r w:rsidR="00547B25">
        <w:rPr>
          <w:lang w:eastAsia="ar-SA"/>
        </w:rPr>
        <w:t> </w:t>
      </w:r>
      <w:r w:rsidR="003764A3" w:rsidRPr="00193C48">
        <w:rPr>
          <w:b/>
          <w:i/>
          <w:lang w:eastAsia="ar-SA"/>
        </w:rPr>
        <w:t>Prezentiáda</w:t>
      </w:r>
      <w:r w:rsidR="0047014A">
        <w:rPr>
          <w:lang w:eastAsia="ar-SA"/>
        </w:rPr>
        <w:t>.</w:t>
      </w:r>
      <w:r w:rsidR="005B5D0E">
        <w:rPr>
          <w:lang w:eastAsia="ar-SA"/>
        </w:rPr>
        <w:t xml:space="preserve"> Podobnou náplň má </w:t>
      </w:r>
      <w:r w:rsidR="005B5D0E" w:rsidRPr="00D118CD">
        <w:rPr>
          <w:b/>
          <w:lang w:eastAsia="ar-SA"/>
        </w:rPr>
        <w:t>Spolek přátel severské zvěře</w:t>
      </w:r>
      <w:r w:rsidR="005B5D0E">
        <w:rPr>
          <w:lang w:eastAsia="ar-SA"/>
        </w:rPr>
        <w:t>, který zastřešuje</w:t>
      </w:r>
      <w:r w:rsidR="005B5D0E" w:rsidRPr="005B5D0E">
        <w:rPr>
          <w:lang w:eastAsia="ar-SA"/>
        </w:rPr>
        <w:t xml:space="preserve"> aktivit</w:t>
      </w:r>
      <w:r w:rsidR="005B5D0E">
        <w:rPr>
          <w:lang w:eastAsia="ar-SA"/>
        </w:rPr>
        <w:t>y studentů FI</w:t>
      </w:r>
      <w:r w:rsidR="005B5D0E" w:rsidRPr="005B5D0E">
        <w:rPr>
          <w:lang w:eastAsia="ar-SA"/>
        </w:rPr>
        <w:t xml:space="preserve"> a P</w:t>
      </w:r>
      <w:r w:rsidR="005B5D0E">
        <w:rPr>
          <w:lang w:eastAsia="ar-SA"/>
        </w:rPr>
        <w:t>řF</w:t>
      </w:r>
      <w:r w:rsidR="005B5D0E" w:rsidRPr="005B5D0E">
        <w:rPr>
          <w:lang w:eastAsia="ar-SA"/>
        </w:rPr>
        <w:t xml:space="preserve"> pro studenty středních a vysokých škol</w:t>
      </w:r>
      <w:r w:rsidR="005B5D0E">
        <w:rPr>
          <w:lang w:eastAsia="ar-SA"/>
        </w:rPr>
        <w:t>.</w:t>
      </w:r>
    </w:p>
    <w:p w14:paraId="5F3CD93A" w14:textId="7C6F9A6E" w:rsidR="00550EAC" w:rsidRDefault="00DC140B" w:rsidP="00F30C89">
      <w:pPr>
        <w:rPr>
          <w:lang w:eastAsia="ar-SA"/>
        </w:rPr>
      </w:pPr>
      <w:r>
        <w:rPr>
          <w:lang w:eastAsia="ar-SA"/>
        </w:rPr>
        <w:lastRenderedPageBreak/>
        <w:t xml:space="preserve">Spolky, které mají dlouhou tradici na jednotlivých fakultách a přispívají k pospolitému duchu vysokoškolské komunity, jsou například </w:t>
      </w:r>
      <w:r w:rsidRPr="00D118CD">
        <w:rPr>
          <w:b/>
          <w:lang w:eastAsia="ar-SA"/>
        </w:rPr>
        <w:t>Spolek mediků</w:t>
      </w:r>
      <w:r>
        <w:rPr>
          <w:lang w:eastAsia="ar-SA"/>
        </w:rPr>
        <w:t xml:space="preserve"> (LF), </w:t>
      </w:r>
      <w:r w:rsidRPr="00D118CD">
        <w:rPr>
          <w:b/>
          <w:lang w:eastAsia="ar-SA"/>
        </w:rPr>
        <w:t>ELSA Brno</w:t>
      </w:r>
      <w:r>
        <w:rPr>
          <w:lang w:eastAsia="ar-SA"/>
        </w:rPr>
        <w:t xml:space="preserve"> (PrF), </w:t>
      </w:r>
      <w:r w:rsidRPr="00D118CD">
        <w:rPr>
          <w:b/>
          <w:lang w:eastAsia="ar-SA"/>
        </w:rPr>
        <w:t>Studentská unie Fakulty informatiky</w:t>
      </w:r>
      <w:r w:rsidR="007A6FF8">
        <w:rPr>
          <w:b/>
          <w:lang w:eastAsia="ar-SA"/>
        </w:rPr>
        <w:t xml:space="preserve"> MU</w:t>
      </w:r>
      <w:r>
        <w:rPr>
          <w:lang w:eastAsia="ar-SA"/>
        </w:rPr>
        <w:t xml:space="preserve">, </w:t>
      </w:r>
      <w:r w:rsidRPr="00D118CD">
        <w:rPr>
          <w:b/>
          <w:lang w:eastAsia="ar-SA"/>
        </w:rPr>
        <w:t>Otevřeno Brno</w:t>
      </w:r>
      <w:r>
        <w:rPr>
          <w:lang w:eastAsia="ar-SA"/>
        </w:rPr>
        <w:t xml:space="preserve"> (PdF) či studentský časopis </w:t>
      </w:r>
      <w:r w:rsidRPr="00D118CD">
        <w:rPr>
          <w:b/>
          <w:lang w:eastAsia="ar-SA"/>
        </w:rPr>
        <w:t>Halas</w:t>
      </w:r>
      <w:r>
        <w:rPr>
          <w:lang w:eastAsia="ar-SA"/>
        </w:rPr>
        <w:t xml:space="preserve"> (FSS)</w:t>
      </w:r>
      <w:r w:rsidR="003E114B">
        <w:rPr>
          <w:lang w:eastAsia="ar-SA"/>
        </w:rPr>
        <w:t>.</w:t>
      </w:r>
      <w:r w:rsidR="00550EAC">
        <w:rPr>
          <w:lang w:eastAsia="ar-SA"/>
        </w:rPr>
        <w:t xml:space="preserve"> </w:t>
      </w:r>
      <w:r w:rsidR="00EF5761">
        <w:rPr>
          <w:lang w:eastAsia="ar-SA"/>
        </w:rPr>
        <w:t>Na univerzitní úrovni zprostředkovává informace pro studenty on-line</w:t>
      </w:r>
      <w:r w:rsidR="00EF5761" w:rsidRPr="00932EAE">
        <w:rPr>
          <w:lang w:eastAsia="ar-SA"/>
        </w:rPr>
        <w:t xml:space="preserve"> časopis </w:t>
      </w:r>
      <w:r w:rsidR="00EF5761" w:rsidRPr="00287893">
        <w:rPr>
          <w:b/>
          <w:lang w:eastAsia="ar-SA"/>
        </w:rPr>
        <w:t>LeMUr</w:t>
      </w:r>
      <w:r w:rsidR="00EF5761" w:rsidRPr="00287893">
        <w:rPr>
          <w:lang w:eastAsia="ar-SA"/>
        </w:rPr>
        <w:t>.</w:t>
      </w:r>
      <w:r w:rsidR="00EF5761">
        <w:rPr>
          <w:lang w:eastAsia="ar-SA"/>
        </w:rPr>
        <w:t xml:space="preserve"> </w:t>
      </w:r>
      <w:r w:rsidR="004D2CA4">
        <w:rPr>
          <w:lang w:eastAsia="ar-SA"/>
        </w:rPr>
        <w:t xml:space="preserve">Na FSpS nově vznikl spolek </w:t>
      </w:r>
      <w:r w:rsidR="004D2CA4" w:rsidRPr="00D118CD">
        <w:rPr>
          <w:b/>
          <w:lang w:eastAsia="ar-SA"/>
        </w:rPr>
        <w:t>FUKS – fakultní uskupení kreativních studentů</w:t>
      </w:r>
      <w:r w:rsidR="004D2CA4">
        <w:rPr>
          <w:lang w:eastAsia="ar-SA"/>
        </w:rPr>
        <w:t>, jehož účelem je organizace univerzitních sportovních utkání a akcí.</w:t>
      </w:r>
    </w:p>
    <w:p w14:paraId="347651CD" w14:textId="458A14DA" w:rsidR="00103EDE" w:rsidRDefault="00550EAC" w:rsidP="00F30C89">
      <w:pPr>
        <w:rPr>
          <w:lang w:eastAsia="ar-SA"/>
        </w:rPr>
      </w:pPr>
      <w:r>
        <w:rPr>
          <w:lang w:eastAsia="ar-SA"/>
        </w:rPr>
        <w:t>Každoroční</w:t>
      </w:r>
      <w:r w:rsidRPr="005A124F">
        <w:rPr>
          <w:lang w:eastAsia="ar-SA"/>
        </w:rPr>
        <w:t xml:space="preserve"> aktivity napomáhají</w:t>
      </w:r>
      <w:r>
        <w:rPr>
          <w:lang w:eastAsia="ar-SA"/>
        </w:rPr>
        <w:t>cí</w:t>
      </w:r>
      <w:r w:rsidRPr="005A124F">
        <w:rPr>
          <w:lang w:eastAsia="ar-SA"/>
        </w:rPr>
        <w:t xml:space="preserve"> k propojování studentských a spo</w:t>
      </w:r>
      <w:r>
        <w:rPr>
          <w:lang w:eastAsia="ar-SA"/>
        </w:rPr>
        <w:t xml:space="preserve">lkových aktivit organizuje </w:t>
      </w:r>
      <w:r w:rsidR="00EF5761" w:rsidRPr="005A124F">
        <w:rPr>
          <w:b/>
          <w:lang w:eastAsia="ar-SA"/>
        </w:rPr>
        <w:t xml:space="preserve">Nadační fond studentů FF </w:t>
      </w:r>
      <w:proofErr w:type="gramStart"/>
      <w:r w:rsidR="00EF5761" w:rsidRPr="005A124F">
        <w:rPr>
          <w:b/>
          <w:lang w:eastAsia="ar-SA"/>
        </w:rPr>
        <w:t>MU</w:t>
      </w:r>
      <w:proofErr w:type="gramEnd"/>
      <w:r>
        <w:rPr>
          <w:lang w:eastAsia="ar-SA"/>
        </w:rPr>
        <w:t>.</w:t>
      </w:r>
      <w:r w:rsidR="00EF5761">
        <w:rPr>
          <w:lang w:eastAsia="ar-SA"/>
        </w:rPr>
        <w:t xml:space="preserve"> V</w:t>
      </w:r>
      <w:r w:rsidR="00EF5761" w:rsidRPr="005A124F">
        <w:rPr>
          <w:lang w:eastAsia="ar-SA"/>
        </w:rPr>
        <w:t> ruk</w:t>
      </w:r>
      <w:r w:rsidR="00EF5761">
        <w:rPr>
          <w:lang w:eastAsia="ar-SA"/>
        </w:rPr>
        <w:t>ou studentů z nadačního fondu jsou pravidelné</w:t>
      </w:r>
      <w:r w:rsidR="00EF5761" w:rsidRPr="005A124F">
        <w:rPr>
          <w:lang w:eastAsia="ar-SA"/>
        </w:rPr>
        <w:t xml:space="preserve"> akce jako </w:t>
      </w:r>
      <w:r w:rsidR="00EF5761" w:rsidRPr="00193C48">
        <w:rPr>
          <w:b/>
          <w:i/>
          <w:lang w:eastAsia="ar-SA"/>
        </w:rPr>
        <w:t>Semestr Start</w:t>
      </w:r>
      <w:r w:rsidR="00EF5761" w:rsidRPr="005A124F">
        <w:rPr>
          <w:lang w:eastAsia="ar-SA"/>
        </w:rPr>
        <w:t xml:space="preserve">, </w:t>
      </w:r>
      <w:r w:rsidR="00EF5761">
        <w:rPr>
          <w:lang w:eastAsia="ar-SA"/>
        </w:rPr>
        <w:t xml:space="preserve">festival </w:t>
      </w:r>
      <w:r w:rsidR="00EF5761" w:rsidRPr="00193C48">
        <w:rPr>
          <w:b/>
          <w:i/>
          <w:lang w:eastAsia="ar-SA"/>
        </w:rPr>
        <w:t>SemestrEnd</w:t>
      </w:r>
      <w:r w:rsidR="00EF5761" w:rsidRPr="005A124F">
        <w:rPr>
          <w:lang w:eastAsia="ar-SA"/>
        </w:rPr>
        <w:t xml:space="preserve"> a </w:t>
      </w:r>
      <w:r w:rsidR="00EF5761" w:rsidRPr="00193C48">
        <w:rPr>
          <w:lang w:eastAsia="ar-SA"/>
        </w:rPr>
        <w:t>lampionový průvod na oslavu 17. listopadu</w:t>
      </w:r>
      <w:r w:rsidR="00EF5761" w:rsidRPr="005A124F">
        <w:rPr>
          <w:lang w:eastAsia="ar-SA"/>
        </w:rPr>
        <w:t>.</w:t>
      </w:r>
      <w:r w:rsidR="00EF5761">
        <w:rPr>
          <w:lang w:eastAsia="ar-SA"/>
        </w:rPr>
        <w:t xml:space="preserve"> </w:t>
      </w:r>
      <w:r w:rsidR="00DC140B">
        <w:rPr>
          <w:lang w:eastAsia="ar-SA"/>
        </w:rPr>
        <w:t>Na</w:t>
      </w:r>
      <w:r w:rsidR="00103EDE">
        <w:rPr>
          <w:lang w:eastAsia="ar-SA"/>
        </w:rPr>
        <w:t xml:space="preserve"> lékařské fakultě má základnu spolek </w:t>
      </w:r>
      <w:r w:rsidR="00103EDE" w:rsidRPr="00D118CD">
        <w:rPr>
          <w:b/>
          <w:lang w:eastAsia="ar-SA"/>
        </w:rPr>
        <w:t>Masaryk International Medical Students Association (MIMSA</w:t>
      </w:r>
      <w:r w:rsidR="00103EDE" w:rsidRPr="00EF5761">
        <w:rPr>
          <w:lang w:eastAsia="ar-SA"/>
        </w:rPr>
        <w:t>)</w:t>
      </w:r>
      <w:r w:rsidR="00103EDE" w:rsidRPr="00D118CD">
        <w:rPr>
          <w:lang w:eastAsia="ar-SA"/>
        </w:rPr>
        <w:t>, k</w:t>
      </w:r>
      <w:r w:rsidR="00103EDE">
        <w:rPr>
          <w:lang w:eastAsia="ar-SA"/>
        </w:rPr>
        <w:t>terý organizuje setkávání zahraničníc</w:t>
      </w:r>
      <w:r w:rsidR="003E114B">
        <w:rPr>
          <w:lang w:eastAsia="ar-SA"/>
        </w:rPr>
        <w:t>h i</w:t>
      </w:r>
      <w:r w:rsidR="00B9487B">
        <w:rPr>
          <w:lang w:eastAsia="ar-SA"/>
        </w:rPr>
        <w:t> </w:t>
      </w:r>
      <w:r w:rsidR="003E114B">
        <w:rPr>
          <w:lang w:eastAsia="ar-SA"/>
        </w:rPr>
        <w:t>českých studentů lékařství a</w:t>
      </w:r>
      <w:r w:rsidR="00103EDE">
        <w:rPr>
          <w:lang w:eastAsia="ar-SA"/>
        </w:rPr>
        <w:t xml:space="preserve"> každoročně </w:t>
      </w:r>
      <w:r w:rsidR="003E114B">
        <w:rPr>
          <w:lang w:eastAsia="ar-SA"/>
        </w:rPr>
        <w:t xml:space="preserve">pořádá mimo jiné </w:t>
      </w:r>
      <w:r w:rsidR="003E114B" w:rsidRPr="00193C48">
        <w:rPr>
          <w:b/>
          <w:i/>
          <w:lang w:eastAsia="ar-SA"/>
        </w:rPr>
        <w:t>Charity week</w:t>
      </w:r>
      <w:r w:rsidR="003E114B">
        <w:rPr>
          <w:i/>
          <w:lang w:eastAsia="ar-SA"/>
        </w:rPr>
        <w:t>.</w:t>
      </w:r>
    </w:p>
    <w:p w14:paraId="61E9F1F3" w14:textId="692F6794" w:rsidR="00EF5701" w:rsidRDefault="00DC140B" w:rsidP="00F30C89">
      <w:pPr>
        <w:rPr>
          <w:lang w:eastAsia="ar-SA"/>
        </w:rPr>
      </w:pPr>
      <w:r>
        <w:rPr>
          <w:lang w:eastAsia="ar-SA"/>
        </w:rPr>
        <w:t>Tradiční akcí pořádanou</w:t>
      </w:r>
      <w:r w:rsidRPr="00DC140B">
        <w:rPr>
          <w:lang w:eastAsia="ar-SA"/>
        </w:rPr>
        <w:t xml:space="preserve"> spolkem M</w:t>
      </w:r>
      <w:r>
        <w:rPr>
          <w:lang w:eastAsia="ar-SA"/>
        </w:rPr>
        <w:t>UNIE</w:t>
      </w:r>
      <w:r w:rsidRPr="00DC140B">
        <w:rPr>
          <w:lang w:eastAsia="ar-SA"/>
        </w:rPr>
        <w:t xml:space="preserve"> </w:t>
      </w:r>
      <w:r>
        <w:rPr>
          <w:lang w:eastAsia="ar-SA"/>
        </w:rPr>
        <w:t>je</w:t>
      </w:r>
      <w:r w:rsidRPr="00DC140B">
        <w:rPr>
          <w:lang w:eastAsia="ar-SA"/>
        </w:rPr>
        <w:t xml:space="preserve"> </w:t>
      </w:r>
      <w:r w:rsidRPr="00193C48">
        <w:rPr>
          <w:b/>
          <w:i/>
          <w:lang w:eastAsia="ar-SA"/>
        </w:rPr>
        <w:t>Jarmark spolků</w:t>
      </w:r>
      <w:r>
        <w:rPr>
          <w:lang w:eastAsia="ar-SA"/>
        </w:rPr>
        <w:t xml:space="preserve">, na němž mohou studenti </w:t>
      </w:r>
      <w:r w:rsidR="00103EDE">
        <w:rPr>
          <w:lang w:eastAsia="ar-SA"/>
        </w:rPr>
        <w:t>poznat činnost spolků působících na univerzitě a vybrat si, zda se k některému připojí</w:t>
      </w:r>
      <w:r w:rsidRPr="00DC140B">
        <w:rPr>
          <w:lang w:eastAsia="ar-SA"/>
        </w:rPr>
        <w:t>.</w:t>
      </w:r>
      <w:r w:rsidR="00103EDE">
        <w:rPr>
          <w:lang w:eastAsia="ar-SA"/>
        </w:rPr>
        <w:t xml:space="preserve"> </w:t>
      </w:r>
      <w:r w:rsidR="0047014A">
        <w:rPr>
          <w:lang w:eastAsia="ar-SA"/>
        </w:rPr>
        <w:t>S</w:t>
      </w:r>
      <w:r w:rsidR="00EF5701">
        <w:rPr>
          <w:lang w:eastAsia="ar-SA"/>
        </w:rPr>
        <w:t>tále populárnější</w:t>
      </w:r>
      <w:r w:rsidR="0047014A">
        <w:rPr>
          <w:lang w:eastAsia="ar-SA"/>
        </w:rPr>
        <w:t xml:space="preserve"> je</w:t>
      </w:r>
      <w:r w:rsidR="00103EDE">
        <w:rPr>
          <w:lang w:eastAsia="ar-SA"/>
        </w:rPr>
        <w:t xml:space="preserve"> i</w:t>
      </w:r>
      <w:r w:rsidR="00EF5701">
        <w:rPr>
          <w:lang w:eastAsia="ar-SA"/>
        </w:rPr>
        <w:t xml:space="preserve"> </w:t>
      </w:r>
      <w:r w:rsidR="00EF5701" w:rsidRPr="00193C48">
        <w:rPr>
          <w:b/>
          <w:i/>
          <w:lang w:eastAsia="ar-SA"/>
        </w:rPr>
        <w:t>Ples studentů Masarykovy univerzity</w:t>
      </w:r>
      <w:r w:rsidR="00EF5701">
        <w:rPr>
          <w:lang w:eastAsia="ar-SA"/>
        </w:rPr>
        <w:t xml:space="preserve">, který </w:t>
      </w:r>
      <w:r w:rsidR="00F30C89">
        <w:rPr>
          <w:lang w:eastAsia="ar-SA"/>
        </w:rPr>
        <w:t>se</w:t>
      </w:r>
      <w:r w:rsidR="003E114B">
        <w:rPr>
          <w:lang w:eastAsia="ar-SA"/>
        </w:rPr>
        <w:t xml:space="preserve"> 5. prosince 2018</w:t>
      </w:r>
      <w:r w:rsidR="00F30C89">
        <w:rPr>
          <w:lang w:eastAsia="ar-SA"/>
        </w:rPr>
        <w:t xml:space="preserve"> uskutečnil v brněnském Bobycentru a</w:t>
      </w:r>
      <w:r w:rsidR="0061241A">
        <w:rPr>
          <w:lang w:eastAsia="ar-SA"/>
        </w:rPr>
        <w:t xml:space="preserve"> </w:t>
      </w:r>
      <w:r w:rsidR="00EF5701">
        <w:rPr>
          <w:lang w:eastAsia="ar-SA"/>
        </w:rPr>
        <w:t xml:space="preserve">nesl </w:t>
      </w:r>
      <w:r w:rsidR="00F30C89">
        <w:rPr>
          <w:lang w:eastAsia="ar-SA"/>
        </w:rPr>
        <w:t xml:space="preserve">se </w:t>
      </w:r>
      <w:r w:rsidR="00EF5701">
        <w:rPr>
          <w:lang w:eastAsia="ar-SA"/>
        </w:rPr>
        <w:t xml:space="preserve">ve znamení nadcházejícího 100. letého výročí založení </w:t>
      </w:r>
      <w:r w:rsidR="0061241A">
        <w:rPr>
          <w:lang w:eastAsia="ar-SA"/>
        </w:rPr>
        <w:t>MU</w:t>
      </w:r>
      <w:r w:rsidR="00EF5701">
        <w:rPr>
          <w:lang w:eastAsia="ar-SA"/>
        </w:rPr>
        <w:t xml:space="preserve">. </w:t>
      </w:r>
    </w:p>
    <w:p w14:paraId="49F9CB81" w14:textId="1222B0AD" w:rsidR="000A524B" w:rsidRDefault="000A524B" w:rsidP="000A524B">
      <w:pPr>
        <w:pStyle w:val="Nadpis2"/>
      </w:pPr>
      <w:bookmarkStart w:id="86" w:name="_Toc516817639"/>
      <w:bookmarkStart w:id="87" w:name="_Toc8677006"/>
      <w:r>
        <w:t>Interní komunikace</w:t>
      </w:r>
      <w:bookmarkEnd w:id="86"/>
      <w:bookmarkEnd w:id="87"/>
    </w:p>
    <w:p w14:paraId="4836BF4C" w14:textId="65A5420C" w:rsidR="00D2613F" w:rsidRDefault="00D2613F" w:rsidP="00D2613F">
      <w:r w:rsidRPr="11E3890C">
        <w:rPr>
          <w:rFonts w:eastAsia="Times New Roman"/>
        </w:rPr>
        <w:t xml:space="preserve">V souladu se strategií interní komunikace bylo i v roce 2018 úspěšně </w:t>
      </w:r>
      <w:r w:rsidRPr="00193C48">
        <w:rPr>
          <w:rFonts w:eastAsia="Times New Roman"/>
          <w:b/>
        </w:rPr>
        <w:t>rozesláno celkem</w:t>
      </w:r>
      <w:r w:rsidRPr="11E3890C">
        <w:t xml:space="preserve"> </w:t>
      </w:r>
      <w:r w:rsidRPr="00D118CD">
        <w:rPr>
          <w:b/>
        </w:rPr>
        <w:t>deset elektronických newsletterů</w:t>
      </w:r>
      <w:r w:rsidRPr="11E3890C">
        <w:t xml:space="preserve"> </w:t>
      </w:r>
      <w:r>
        <w:t xml:space="preserve">vždy </w:t>
      </w:r>
      <w:r w:rsidRPr="11E3890C">
        <w:t>na více než 4</w:t>
      </w:r>
      <w:r w:rsidR="0091169D">
        <w:t xml:space="preserve"> </w:t>
      </w:r>
      <w:r w:rsidRPr="11E3890C">
        <w:t xml:space="preserve">000 zaměstnaneckých e-mailových adres. Dle statistky nejvíce zaujal květnový newsletter, který si otevřelo 56 % adresátů, a z jeho obsahu pak čtenáři věnovali největší pozornost zprávě o zvýšení mzdového tarifu. U ostatních newsletterů se sledovanost pohybovala v rozmezí od 46 do 51 procent. </w:t>
      </w:r>
    </w:p>
    <w:p w14:paraId="7755919C" w14:textId="75236032" w:rsidR="00D2613F" w:rsidRDefault="00D2613F" w:rsidP="00D2613F">
      <w:pPr>
        <w:rPr>
          <w:rFonts w:eastAsia="Times New Roman" w:cstheme="minorHAnsi"/>
        </w:rPr>
      </w:pPr>
      <w:r>
        <w:rPr>
          <w:rFonts w:cstheme="minorHAnsi"/>
        </w:rPr>
        <w:t xml:space="preserve">Dynamicky se rozvíjela </w:t>
      </w:r>
      <w:r w:rsidRPr="00D118CD">
        <w:rPr>
          <w:rFonts w:cstheme="minorHAnsi"/>
          <w:b/>
        </w:rPr>
        <w:t>interní komunikační síť Yammer</w:t>
      </w:r>
      <w:r>
        <w:rPr>
          <w:rFonts w:cstheme="minorHAnsi"/>
        </w:rPr>
        <w:t xml:space="preserve">. </w:t>
      </w:r>
      <w:r w:rsidRPr="00D66638">
        <w:rPr>
          <w:rFonts w:eastAsia="Times New Roman" w:cstheme="minorHAnsi"/>
        </w:rPr>
        <w:t>V lednu 2018 bylo v</w:t>
      </w:r>
      <w:r>
        <w:rPr>
          <w:rFonts w:eastAsia="Times New Roman" w:cstheme="minorHAnsi"/>
        </w:rPr>
        <w:t xml:space="preserve"> této síti </w:t>
      </w:r>
      <w:r w:rsidRPr="00D66638">
        <w:rPr>
          <w:rFonts w:eastAsia="Times New Roman" w:cstheme="minorHAnsi"/>
        </w:rPr>
        <w:t>2</w:t>
      </w:r>
      <w:r w:rsidR="0091169D">
        <w:rPr>
          <w:rFonts w:eastAsia="Times New Roman" w:cstheme="minorHAnsi"/>
        </w:rPr>
        <w:t xml:space="preserve"> </w:t>
      </w:r>
      <w:r w:rsidRPr="00D66638">
        <w:rPr>
          <w:rFonts w:eastAsia="Times New Roman" w:cstheme="minorHAnsi"/>
        </w:rPr>
        <w:t>433 uživatelů</w:t>
      </w:r>
      <w:r>
        <w:rPr>
          <w:rFonts w:eastAsia="Times New Roman" w:cstheme="minorHAnsi"/>
        </w:rPr>
        <w:t>, z nichž 1</w:t>
      </w:r>
      <w:r w:rsidR="0091169D">
        <w:rPr>
          <w:rFonts w:eastAsia="Times New Roman" w:cstheme="minorHAnsi"/>
        </w:rPr>
        <w:t xml:space="preserve"> </w:t>
      </w:r>
      <w:r w:rsidRPr="00D66638">
        <w:rPr>
          <w:rFonts w:eastAsia="Times New Roman" w:cstheme="minorHAnsi"/>
        </w:rPr>
        <w:t xml:space="preserve">491 </w:t>
      </w:r>
      <w:r>
        <w:rPr>
          <w:rFonts w:eastAsia="Times New Roman" w:cstheme="minorHAnsi"/>
        </w:rPr>
        <w:t xml:space="preserve">tvořili </w:t>
      </w:r>
      <w:r w:rsidRPr="00D66638">
        <w:rPr>
          <w:rFonts w:eastAsia="Times New Roman" w:cstheme="minorHAnsi"/>
        </w:rPr>
        <w:t>zaměstnanc</w:t>
      </w:r>
      <w:r>
        <w:rPr>
          <w:rFonts w:eastAsia="Times New Roman" w:cstheme="minorHAnsi"/>
        </w:rPr>
        <w:t xml:space="preserve">i, na konci roku </w:t>
      </w:r>
      <w:r w:rsidRPr="00D66638">
        <w:rPr>
          <w:rFonts w:eastAsia="Times New Roman" w:cstheme="minorHAnsi"/>
        </w:rPr>
        <w:t>2019</w:t>
      </w:r>
      <w:r>
        <w:rPr>
          <w:rFonts w:eastAsia="Times New Roman" w:cstheme="minorHAnsi"/>
        </w:rPr>
        <w:t xml:space="preserve"> využívalo tento komunikační nástroj přes </w:t>
      </w:r>
      <w:r w:rsidRPr="00D66638">
        <w:rPr>
          <w:rFonts w:eastAsia="Times New Roman" w:cstheme="minorHAnsi"/>
        </w:rPr>
        <w:t>3</w:t>
      </w:r>
      <w:r w:rsidR="0091169D">
        <w:rPr>
          <w:rFonts w:eastAsia="Times New Roman" w:cstheme="minorHAnsi"/>
        </w:rPr>
        <w:t xml:space="preserve"> </w:t>
      </w:r>
      <w:r>
        <w:rPr>
          <w:rFonts w:eastAsia="Times New Roman" w:cstheme="minorHAnsi"/>
        </w:rPr>
        <w:t xml:space="preserve">000 </w:t>
      </w:r>
      <w:r w:rsidRPr="00D66638">
        <w:rPr>
          <w:rFonts w:eastAsia="Times New Roman" w:cstheme="minorHAnsi"/>
        </w:rPr>
        <w:t>uživatelů</w:t>
      </w:r>
      <w:r>
        <w:rPr>
          <w:rFonts w:eastAsia="Times New Roman" w:cstheme="minorHAnsi"/>
        </w:rPr>
        <w:t>,</w:t>
      </w:r>
      <w:r w:rsidR="00C629C8">
        <w:rPr>
          <w:rFonts w:eastAsia="Times New Roman" w:cstheme="minorHAnsi"/>
        </w:rPr>
        <w:t xml:space="preserve"> </w:t>
      </w:r>
      <w:r>
        <w:rPr>
          <w:rFonts w:eastAsia="Times New Roman" w:cstheme="minorHAnsi"/>
        </w:rPr>
        <w:t>z celkového počtu uživatelů bylo</w:t>
      </w:r>
      <w:r w:rsidRPr="00D66638">
        <w:rPr>
          <w:rFonts w:eastAsia="Times New Roman" w:cstheme="minorHAnsi"/>
        </w:rPr>
        <w:t xml:space="preserve"> 1</w:t>
      </w:r>
      <w:r w:rsidR="0091169D">
        <w:rPr>
          <w:rFonts w:eastAsia="Times New Roman" w:cstheme="minorHAnsi"/>
        </w:rPr>
        <w:t xml:space="preserve"> </w:t>
      </w:r>
      <w:r w:rsidRPr="00D66638">
        <w:rPr>
          <w:rFonts w:eastAsia="Times New Roman" w:cstheme="minorHAnsi"/>
        </w:rPr>
        <w:t xml:space="preserve">806 zaměstnanců. Téměř dva roky po spuštění </w:t>
      </w:r>
      <w:r w:rsidRPr="00D118CD">
        <w:rPr>
          <w:rFonts w:eastAsia="Times New Roman" w:cstheme="minorHAnsi"/>
          <w:b/>
        </w:rPr>
        <w:t>používá</w:t>
      </w:r>
      <w:r w:rsidR="00C629C8">
        <w:rPr>
          <w:rFonts w:eastAsia="Times New Roman" w:cstheme="minorHAnsi"/>
          <w:b/>
        </w:rPr>
        <w:t xml:space="preserve"> </w:t>
      </w:r>
      <w:r w:rsidR="00C629C8" w:rsidRPr="00091299">
        <w:rPr>
          <w:rFonts w:eastAsia="Times New Roman" w:cstheme="minorHAnsi"/>
          <w:b/>
        </w:rPr>
        <w:t>Yammer</w:t>
      </w:r>
      <w:r w:rsidRPr="00D118CD">
        <w:rPr>
          <w:rFonts w:eastAsia="Times New Roman" w:cstheme="minorHAnsi"/>
          <w:b/>
        </w:rPr>
        <w:t xml:space="preserve"> téměř polovina zaměstnanců</w:t>
      </w:r>
      <w:r w:rsidRPr="00D66638">
        <w:rPr>
          <w:rFonts w:eastAsia="Times New Roman" w:cstheme="minorHAnsi"/>
        </w:rPr>
        <w:t xml:space="preserve">. </w:t>
      </w:r>
    </w:p>
    <w:p w14:paraId="28C0070F" w14:textId="35129275" w:rsidR="00D2613F" w:rsidRPr="00D66638" w:rsidRDefault="00D2613F" w:rsidP="00D2613F">
      <w:pPr>
        <w:rPr>
          <w:rFonts w:eastAsia="Times New Roman" w:cstheme="minorHAnsi"/>
        </w:rPr>
      </w:pPr>
      <w:r>
        <w:rPr>
          <w:rFonts w:eastAsia="Times New Roman" w:cstheme="minorHAnsi"/>
        </w:rPr>
        <w:t>Vyšší je dle statistik také a</w:t>
      </w:r>
      <w:r w:rsidRPr="00D66638">
        <w:rPr>
          <w:rFonts w:eastAsia="Times New Roman" w:cstheme="minorHAnsi"/>
        </w:rPr>
        <w:t xml:space="preserve">ktivita uživatelů. V září 2017 a říjnu bylo v </w:t>
      </w:r>
      <w:r w:rsidRPr="005C2309">
        <w:rPr>
          <w:rFonts w:eastAsia="Times New Roman" w:cstheme="minorHAnsi"/>
        </w:rPr>
        <w:t>Yammeru</w:t>
      </w:r>
      <w:r w:rsidRPr="00D66638">
        <w:rPr>
          <w:rFonts w:eastAsia="Times New Roman" w:cstheme="minorHAnsi"/>
        </w:rPr>
        <w:t xml:space="preserve"> pravidelně aktivních 550</w:t>
      </w:r>
      <w:r w:rsidR="0091169D">
        <w:rPr>
          <w:rFonts w:eastAsia="Times New Roman" w:cstheme="minorHAnsi"/>
        </w:rPr>
        <w:t>–</w:t>
      </w:r>
      <w:r w:rsidRPr="00D66638">
        <w:rPr>
          <w:rFonts w:eastAsia="Times New Roman" w:cstheme="minorHAnsi"/>
        </w:rPr>
        <w:t>600 uživatelů, v období září až prosinec 2018 se počet aktivních uživatelů pohyb</w:t>
      </w:r>
      <w:r>
        <w:rPr>
          <w:rFonts w:eastAsia="Times New Roman" w:cstheme="minorHAnsi"/>
        </w:rPr>
        <w:t>oval</w:t>
      </w:r>
      <w:r w:rsidRPr="00D66638">
        <w:rPr>
          <w:rFonts w:eastAsia="Times New Roman" w:cstheme="minorHAnsi"/>
        </w:rPr>
        <w:t xml:space="preserve"> mezi 800 až 900 uživateli.</w:t>
      </w:r>
      <w:r>
        <w:rPr>
          <w:rFonts w:eastAsia="Times New Roman" w:cstheme="minorHAnsi"/>
        </w:rPr>
        <w:t xml:space="preserve"> Na aktivitě se výrazně podílely</w:t>
      </w:r>
      <w:r w:rsidRPr="00D66638">
        <w:rPr>
          <w:rFonts w:eastAsia="Times New Roman" w:cstheme="minorHAnsi"/>
        </w:rPr>
        <w:t xml:space="preserve"> dotazy a </w:t>
      </w:r>
      <w:r w:rsidRPr="00193C48">
        <w:rPr>
          <w:rFonts w:eastAsia="Times New Roman" w:cstheme="minorHAnsi"/>
        </w:rPr>
        <w:t>diskuse ohledně jednotného vizuálního stylu</w:t>
      </w:r>
      <w:r w:rsidRPr="005C2309">
        <w:rPr>
          <w:rFonts w:eastAsia="Times New Roman" w:cstheme="minorHAnsi"/>
        </w:rPr>
        <w:t xml:space="preserve"> a jeho zavádění a</w:t>
      </w:r>
      <w:r w:rsidR="00B9487B" w:rsidRPr="005C2309">
        <w:rPr>
          <w:rFonts w:eastAsia="Times New Roman" w:cstheme="minorHAnsi"/>
        </w:rPr>
        <w:t> </w:t>
      </w:r>
      <w:r w:rsidRPr="005C2309">
        <w:rPr>
          <w:rFonts w:eastAsia="Times New Roman" w:cstheme="minorHAnsi"/>
        </w:rPr>
        <w:t xml:space="preserve">dále informace pro zaměstnance týkající se </w:t>
      </w:r>
      <w:r w:rsidRPr="00193C48">
        <w:rPr>
          <w:rFonts w:eastAsia="Times New Roman" w:cstheme="minorHAnsi"/>
        </w:rPr>
        <w:t>oslav MUNI 100</w:t>
      </w:r>
      <w:r w:rsidRPr="005C2309">
        <w:rPr>
          <w:rFonts w:eastAsia="Times New Roman" w:cstheme="minorHAnsi"/>
        </w:rPr>
        <w:t>.</w:t>
      </w:r>
      <w:r>
        <w:rPr>
          <w:rFonts w:eastAsia="Times New Roman" w:cstheme="minorHAnsi"/>
        </w:rPr>
        <w:t xml:space="preserve"> </w:t>
      </w:r>
    </w:p>
    <w:p w14:paraId="69DB87D0" w14:textId="692E4C3B" w:rsidR="00D2613F" w:rsidRDefault="00D2613F" w:rsidP="00D2613F">
      <w:pPr>
        <w:rPr>
          <w:rFonts w:eastAsia="Times New Roman"/>
        </w:rPr>
      </w:pPr>
      <w:r w:rsidRPr="11E3890C">
        <w:rPr>
          <w:rFonts w:eastAsia="Times New Roman"/>
        </w:rPr>
        <w:t xml:space="preserve">Pokračovaly také práce na přípravě obsahu </w:t>
      </w:r>
      <w:r w:rsidRPr="00D118CD">
        <w:rPr>
          <w:rFonts w:eastAsia="Times New Roman"/>
          <w:b/>
        </w:rPr>
        <w:t>Portálu pro zaměstnance</w:t>
      </w:r>
      <w:r w:rsidRPr="11E3890C">
        <w:rPr>
          <w:rFonts w:eastAsia="Times New Roman"/>
        </w:rPr>
        <w:t xml:space="preserve"> jako dalšího nástroje interní komunikace. Současně s tím probíhalo testování a úprava struktury Portálu. Byly vytvořeny návrhy aplikací (Rychlé odkazy, Kalendář, Zprávy z univerzity, Dokumenty, Denní menu apod.). Portál pro zaměstnance byl připraven ke spuštění a zpřístupnění zaměstnancům univerzity </w:t>
      </w:r>
      <w:r w:rsidR="00C629C8">
        <w:rPr>
          <w:rFonts w:eastAsia="Times New Roman"/>
        </w:rPr>
        <w:t xml:space="preserve">od začátku roku </w:t>
      </w:r>
      <w:r w:rsidRPr="11E3890C">
        <w:rPr>
          <w:rFonts w:eastAsia="Times New Roman"/>
        </w:rPr>
        <w:t>2019.</w:t>
      </w:r>
    </w:p>
    <w:p w14:paraId="25F62DB3" w14:textId="77777777" w:rsidR="00D2613F" w:rsidRDefault="00D2613F" w:rsidP="00D2613F">
      <w:pPr>
        <w:rPr>
          <w:rFonts w:eastAsia="Times New Roman" w:cstheme="minorHAnsi"/>
        </w:rPr>
      </w:pPr>
      <w:r>
        <w:rPr>
          <w:rFonts w:eastAsia="Times New Roman" w:cstheme="minorHAnsi"/>
        </w:rPr>
        <w:t xml:space="preserve">Všechny výše uvedené komunikační kanály jsou dosud pouze v českém jazyce a s ohledem na rostoucí počet cizinců vyvstala </w:t>
      </w:r>
      <w:r w:rsidRPr="00D118CD">
        <w:rPr>
          <w:rFonts w:eastAsia="Times New Roman" w:cstheme="minorHAnsi"/>
          <w:b/>
        </w:rPr>
        <w:t>potřeba internacionalizace i v oblasti interní komunikace</w:t>
      </w:r>
      <w:r>
        <w:rPr>
          <w:rFonts w:eastAsia="Times New Roman" w:cstheme="minorHAnsi"/>
        </w:rPr>
        <w:t>. Z tohoto důvodu byly do průzkumu</w:t>
      </w:r>
      <w:r w:rsidRPr="005F01E4">
        <w:rPr>
          <w:rFonts w:eastAsia="Times New Roman" w:cstheme="minorHAnsi"/>
        </w:rPr>
        <w:t xml:space="preserve"> mezi zahraničními zaměstnanci,</w:t>
      </w:r>
      <w:r>
        <w:rPr>
          <w:rFonts w:eastAsia="Times New Roman" w:cstheme="minorHAnsi"/>
        </w:rPr>
        <w:t xml:space="preserve"> který v roce 2018 realizoval </w:t>
      </w:r>
      <w:r w:rsidRPr="005F01E4">
        <w:rPr>
          <w:rFonts w:eastAsia="Times New Roman" w:cstheme="minorHAnsi"/>
        </w:rPr>
        <w:t>Odbor pro strategi</w:t>
      </w:r>
      <w:r>
        <w:rPr>
          <w:rFonts w:eastAsia="Times New Roman" w:cstheme="minorHAnsi"/>
        </w:rPr>
        <w:t>i</w:t>
      </w:r>
      <w:r w:rsidRPr="005F01E4">
        <w:rPr>
          <w:rFonts w:eastAsia="Times New Roman" w:cstheme="minorHAnsi"/>
        </w:rPr>
        <w:t>,</w:t>
      </w:r>
      <w:r>
        <w:rPr>
          <w:rFonts w:eastAsia="Times New Roman" w:cstheme="minorHAnsi"/>
        </w:rPr>
        <w:t xml:space="preserve"> zahrnuty i otázky týkající se interní komunikace. </w:t>
      </w:r>
    </w:p>
    <w:p w14:paraId="57E08B3A" w14:textId="40CBA1E5" w:rsidR="00D2613F" w:rsidRPr="00D2613F" w:rsidRDefault="00D2613F" w:rsidP="00D2613F">
      <w:pPr>
        <w:rPr>
          <w:rFonts w:eastAsia="Times New Roman"/>
        </w:rPr>
      </w:pPr>
      <w:r w:rsidRPr="11E3890C">
        <w:rPr>
          <w:rFonts w:eastAsia="Times New Roman"/>
        </w:rPr>
        <w:t xml:space="preserve">Z průzkumu vyplynulo, že 54 % dotázaných zahraničních akademiků se česky nedomluví, dalších 25 % ovládá v češtině základní slovní zásobu. Pro cizince působící na univerzitě jsou pak s ohledem na jazykovou bariéru nejméně dostupné informace o akcích </w:t>
      </w:r>
      <w:proofErr w:type="gramStart"/>
      <w:r w:rsidRPr="11E3890C">
        <w:rPr>
          <w:rFonts w:eastAsia="Times New Roman"/>
        </w:rPr>
        <w:t>na MU (pro</w:t>
      </w:r>
      <w:proofErr w:type="gramEnd"/>
      <w:r w:rsidRPr="11E3890C">
        <w:rPr>
          <w:rFonts w:eastAsia="Times New Roman"/>
        </w:rPr>
        <w:t xml:space="preserve"> 53 % omezeně dostupné či nedostupné), o možnostech prezentace vlastního výzkumu i vně MU (52 %) a o přijatých rozhodnutích vedení/fakulty (50 %). Více než tři čtvrtiny dotázaných zahraničních zaměstnanců by uvítalo newsletter o dění na univerzitě v angličtině. Výsledky průzkumu byly zohledněny </w:t>
      </w:r>
      <w:r w:rsidRPr="006B1CD5">
        <w:rPr>
          <w:rFonts w:eastAsia="Times New Roman"/>
        </w:rPr>
        <w:t>při</w:t>
      </w:r>
      <w:r w:rsidRPr="00D118CD">
        <w:rPr>
          <w:rFonts w:eastAsia="Times New Roman"/>
          <w:b/>
        </w:rPr>
        <w:t xml:space="preserve"> přípravě strategie interní komunikace pro zahraniční zaměstnance</w:t>
      </w:r>
      <w:r w:rsidRPr="11E3890C">
        <w:rPr>
          <w:rFonts w:eastAsia="Times New Roman"/>
        </w:rPr>
        <w:t>.</w:t>
      </w:r>
    </w:p>
    <w:p w14:paraId="16A39472" w14:textId="2A7FC2EB" w:rsidR="000A524B" w:rsidRDefault="000A524B" w:rsidP="000A524B">
      <w:pPr>
        <w:pStyle w:val="Nadpis2"/>
      </w:pPr>
      <w:bookmarkStart w:id="88" w:name="_Toc516817640"/>
      <w:bookmarkStart w:id="89" w:name="_Toc8677007"/>
      <w:r>
        <w:lastRenderedPageBreak/>
        <w:t>Vizuální identita</w:t>
      </w:r>
      <w:bookmarkEnd w:id="88"/>
      <w:bookmarkEnd w:id="89"/>
    </w:p>
    <w:p w14:paraId="33CC38F1" w14:textId="3B7FC5F6" w:rsidR="00070884" w:rsidRDefault="00070884" w:rsidP="00EF5701">
      <w:pPr>
        <w:rPr>
          <w:lang w:eastAsia="ar-SA"/>
        </w:rPr>
      </w:pPr>
      <w:r w:rsidRPr="00070884">
        <w:rPr>
          <w:lang w:eastAsia="ar-SA"/>
        </w:rPr>
        <w:t xml:space="preserve">Základ jednotného vizuálního stylu Masarykovy univerzity tvoří </w:t>
      </w:r>
      <w:r w:rsidRPr="00D118CD">
        <w:rPr>
          <w:b/>
          <w:lang w:eastAsia="ar-SA"/>
        </w:rPr>
        <w:t>tři prvky – značka, písmo a barva</w:t>
      </w:r>
      <w:r w:rsidRPr="00070884">
        <w:rPr>
          <w:lang w:eastAsia="ar-SA"/>
        </w:rPr>
        <w:t>. Tyto a</w:t>
      </w:r>
      <w:r w:rsidR="00B9487B">
        <w:rPr>
          <w:lang w:eastAsia="ar-SA"/>
        </w:rPr>
        <w:t> </w:t>
      </w:r>
      <w:r w:rsidRPr="00070884">
        <w:rPr>
          <w:lang w:eastAsia="ar-SA"/>
        </w:rPr>
        <w:t xml:space="preserve">další grafické prvky jsou přesně definovány v grafickém manuálu, včetně systému jejich použití. Cílem navržení originálního písma </w:t>
      </w:r>
      <w:r w:rsidR="007F6629">
        <w:rPr>
          <w:lang w:eastAsia="ar-SA"/>
        </w:rPr>
        <w:t>bylo</w:t>
      </w:r>
      <w:r w:rsidR="007F6629" w:rsidRPr="00070884">
        <w:rPr>
          <w:lang w:eastAsia="ar-SA"/>
        </w:rPr>
        <w:t xml:space="preserve"> </w:t>
      </w:r>
      <w:r w:rsidRPr="00070884">
        <w:rPr>
          <w:lang w:eastAsia="ar-SA"/>
        </w:rPr>
        <w:t xml:space="preserve">sjednocení fakult, kateder, pracovišť a institucí a na první pohled jasná příslušnost s univerzitou. Jako jedno z doprovodných písem slouží písmo </w:t>
      </w:r>
      <w:r w:rsidRPr="00D118CD">
        <w:rPr>
          <w:i/>
          <w:lang w:eastAsia="ar-SA"/>
        </w:rPr>
        <w:t>Neue Haas Unica</w:t>
      </w:r>
      <w:r w:rsidRPr="00070884">
        <w:rPr>
          <w:lang w:eastAsia="ar-SA"/>
        </w:rPr>
        <w:t xml:space="preserve">, které doplňuje názvy nižších úrovní a zároveň je určeno pro delší textový obsah. </w:t>
      </w:r>
      <w:r w:rsidRPr="00D118CD">
        <w:rPr>
          <w:b/>
          <w:lang w:eastAsia="ar-SA"/>
        </w:rPr>
        <w:t>Každá fakulta</w:t>
      </w:r>
      <w:r w:rsidRPr="00070884">
        <w:rPr>
          <w:lang w:eastAsia="ar-SA"/>
        </w:rPr>
        <w:t xml:space="preserve"> má kromě loga také </w:t>
      </w:r>
      <w:r w:rsidRPr="00D118CD">
        <w:rPr>
          <w:b/>
          <w:lang w:eastAsia="ar-SA"/>
        </w:rPr>
        <w:t>jasně definovanou doplňkovou barvu</w:t>
      </w:r>
      <w:r w:rsidRPr="00070884">
        <w:rPr>
          <w:lang w:eastAsia="ar-SA"/>
        </w:rPr>
        <w:t xml:space="preserve">, která usnadňuje její identifikaci. </w:t>
      </w:r>
    </w:p>
    <w:p w14:paraId="48ED50F5" w14:textId="20248342" w:rsidR="00EF5701" w:rsidRDefault="00EF5701" w:rsidP="00EF5701">
      <w:pPr>
        <w:rPr>
          <w:lang w:eastAsia="ar-SA"/>
        </w:rPr>
      </w:pPr>
      <w:r>
        <w:rPr>
          <w:lang w:eastAsia="ar-SA"/>
        </w:rPr>
        <w:t>Proces zavádění nového vizuálního stylu univerzity byl úspěšně zahájen ve všech oblastech. Postupně se mění materiály od interních dokumentů, diplomů, merkantilních tiskovin, plakátů, pozvánek, prezentačních materiálů, webů, sociálních sítí, šablon závěrečných prací studentů, až po aplikace v interiérech a exteriérech budov.</w:t>
      </w:r>
    </w:p>
    <w:p w14:paraId="7420451E" w14:textId="4A9F4A85" w:rsidR="00005110" w:rsidRDefault="007F6629" w:rsidP="00EF5701">
      <w:pPr>
        <w:rPr>
          <w:lang w:eastAsia="ar-SA"/>
        </w:rPr>
      </w:pPr>
      <w:r>
        <w:rPr>
          <w:lang w:eastAsia="ar-SA"/>
        </w:rPr>
        <w:t>V</w:t>
      </w:r>
      <w:r w:rsidR="00005110">
        <w:rPr>
          <w:lang w:eastAsia="ar-SA"/>
        </w:rPr>
        <w:t xml:space="preserve">ytvořena </w:t>
      </w:r>
      <w:r>
        <w:rPr>
          <w:lang w:eastAsia="ar-SA"/>
        </w:rPr>
        <w:t xml:space="preserve">byla </w:t>
      </w:r>
      <w:r w:rsidR="00005110">
        <w:rPr>
          <w:lang w:eastAsia="ar-SA"/>
        </w:rPr>
        <w:t xml:space="preserve">nová verze </w:t>
      </w:r>
      <w:r w:rsidR="00005110" w:rsidRPr="00D118CD">
        <w:rPr>
          <w:b/>
          <w:lang w:eastAsia="ar-SA"/>
        </w:rPr>
        <w:t>univerzitního vizuálního systému pro weby</w:t>
      </w:r>
      <w:r w:rsidR="00005110">
        <w:rPr>
          <w:lang w:eastAsia="ar-SA"/>
        </w:rPr>
        <w:t xml:space="preserve"> v souladu s jednotným vizuálním stylem MUNI. Do nové grafiky byl převeden centrální web </w:t>
      </w:r>
      <w:proofErr w:type="gramStart"/>
      <w:r w:rsidR="00005110">
        <w:rPr>
          <w:lang w:eastAsia="ar-SA"/>
        </w:rPr>
        <w:t>MU</w:t>
      </w:r>
      <w:proofErr w:type="gramEnd"/>
      <w:r w:rsidR="00005110">
        <w:rPr>
          <w:lang w:eastAsia="ar-SA"/>
        </w:rPr>
        <w:t xml:space="preserve"> a dalších 130 webů.</w:t>
      </w:r>
    </w:p>
    <w:p w14:paraId="53479AEC" w14:textId="5F6FB846" w:rsidR="00EF5701" w:rsidRDefault="00EF5701" w:rsidP="00EF5701">
      <w:pPr>
        <w:rPr>
          <w:lang w:eastAsia="ar-SA"/>
        </w:rPr>
      </w:pPr>
      <w:r>
        <w:rPr>
          <w:lang w:eastAsia="ar-SA"/>
        </w:rPr>
        <w:t xml:space="preserve">Změna vizuální identity uvnitř univerzity </w:t>
      </w:r>
      <w:r w:rsidR="007F6629">
        <w:rPr>
          <w:lang w:eastAsia="ar-SA"/>
        </w:rPr>
        <w:t>byla</w:t>
      </w:r>
      <w:r w:rsidR="006F5D99">
        <w:rPr>
          <w:lang w:eastAsia="ar-SA"/>
        </w:rPr>
        <w:t xml:space="preserve"> </w:t>
      </w:r>
      <w:r>
        <w:rPr>
          <w:lang w:eastAsia="ar-SA"/>
        </w:rPr>
        <w:t xml:space="preserve">komunikována prostřednictvím setkávání pracovníků vnějších vztahů a proděkanů, newsletterů, workshopů a prezentací na fakultách. </w:t>
      </w:r>
    </w:p>
    <w:p w14:paraId="7D0F3A5B" w14:textId="658B4CDB" w:rsidR="00EF5701" w:rsidRDefault="00EF5701" w:rsidP="00EF5701">
      <w:pPr>
        <w:rPr>
          <w:lang w:eastAsia="ar-SA"/>
        </w:rPr>
      </w:pPr>
      <w:r>
        <w:rPr>
          <w:lang w:eastAsia="ar-SA"/>
        </w:rPr>
        <w:t>Platform</w:t>
      </w:r>
      <w:r w:rsidR="006F5D99">
        <w:rPr>
          <w:lang w:eastAsia="ar-SA"/>
        </w:rPr>
        <w:t>ou</w:t>
      </w:r>
      <w:r>
        <w:rPr>
          <w:lang w:eastAsia="ar-SA"/>
        </w:rPr>
        <w:t xml:space="preserve"> pro </w:t>
      </w:r>
      <w:r w:rsidR="006F5D99">
        <w:rPr>
          <w:lang w:eastAsia="ar-SA"/>
        </w:rPr>
        <w:t xml:space="preserve">podporu implementace </w:t>
      </w:r>
      <w:r>
        <w:rPr>
          <w:lang w:eastAsia="ar-SA"/>
        </w:rPr>
        <w:t>nového vizuálního stylu s</w:t>
      </w:r>
      <w:r w:rsidR="006F5D99">
        <w:rPr>
          <w:lang w:eastAsia="ar-SA"/>
        </w:rPr>
        <w:t>měrem k</w:t>
      </w:r>
      <w:r>
        <w:rPr>
          <w:lang w:eastAsia="ar-SA"/>
        </w:rPr>
        <w:t xml:space="preserve"> uchazeč</w:t>
      </w:r>
      <w:r w:rsidR="006F5D99">
        <w:rPr>
          <w:lang w:eastAsia="ar-SA"/>
        </w:rPr>
        <w:t>ům</w:t>
      </w:r>
      <w:r>
        <w:rPr>
          <w:lang w:eastAsia="ar-SA"/>
        </w:rPr>
        <w:t>, student</w:t>
      </w:r>
      <w:r w:rsidR="006F5D99">
        <w:rPr>
          <w:lang w:eastAsia="ar-SA"/>
        </w:rPr>
        <w:t>ům</w:t>
      </w:r>
      <w:r>
        <w:rPr>
          <w:lang w:eastAsia="ar-SA"/>
        </w:rPr>
        <w:t>, zaměstnanc</w:t>
      </w:r>
      <w:r w:rsidR="006F5D99">
        <w:rPr>
          <w:lang w:eastAsia="ar-SA"/>
        </w:rPr>
        <w:t>ům</w:t>
      </w:r>
      <w:r>
        <w:rPr>
          <w:lang w:eastAsia="ar-SA"/>
        </w:rPr>
        <w:t xml:space="preserve"> i absolvent</w:t>
      </w:r>
      <w:r w:rsidR="006F5D99">
        <w:rPr>
          <w:lang w:eastAsia="ar-SA"/>
        </w:rPr>
        <w:t>ům</w:t>
      </w:r>
      <w:r>
        <w:rPr>
          <w:lang w:eastAsia="ar-SA"/>
        </w:rPr>
        <w:t xml:space="preserve"> poskytl Munishop. Vytvořené kolekce propagačních předmětů prezentoval tým MUNIE na několika akcích na podporu sounáležitosti (módní přehlídky, soutěže, studentské akce). Současně tým studentů vytvořil úspěšný </w:t>
      </w:r>
      <w:r w:rsidRPr="00193C48">
        <w:rPr>
          <w:b/>
          <w:lang w:eastAsia="ar-SA"/>
        </w:rPr>
        <w:t xml:space="preserve">instagramový profil </w:t>
      </w:r>
      <w:r w:rsidRPr="00193C48">
        <w:rPr>
          <w:b/>
          <w:i/>
          <w:lang w:eastAsia="ar-SA"/>
        </w:rPr>
        <w:t>nosim_muni</w:t>
      </w:r>
      <w:r>
        <w:rPr>
          <w:lang w:eastAsia="ar-SA"/>
        </w:rPr>
        <w:t>, díky jemuž se univerzitní mikiny a tri</w:t>
      </w:r>
      <w:r w:rsidR="006F5D99">
        <w:rPr>
          <w:lang w:eastAsia="ar-SA"/>
        </w:rPr>
        <w:t>č</w:t>
      </w:r>
      <w:r>
        <w:rPr>
          <w:lang w:eastAsia="ar-SA"/>
        </w:rPr>
        <w:t xml:space="preserve">ka stávají trendovou součástí univerzitní identity. </w:t>
      </w:r>
    </w:p>
    <w:p w14:paraId="08B2D3AC" w14:textId="199FC241" w:rsidR="000D0D14" w:rsidRDefault="000D0D14" w:rsidP="000D0D14">
      <w:pPr>
        <w:rPr>
          <w:lang w:eastAsia="ar-SA"/>
        </w:rPr>
      </w:pPr>
      <w:r>
        <w:rPr>
          <w:lang w:eastAsia="ar-SA"/>
        </w:rPr>
        <w:t>Ambicí nového vizuálního stylu Masarykovy univerzity je být moderní, inovativní</w:t>
      </w:r>
      <w:r w:rsidR="006F5D99">
        <w:rPr>
          <w:lang w:eastAsia="ar-SA"/>
        </w:rPr>
        <w:t xml:space="preserve"> </w:t>
      </w:r>
      <w:r>
        <w:rPr>
          <w:lang w:eastAsia="ar-SA"/>
        </w:rPr>
        <w:t>a</w:t>
      </w:r>
      <w:r w:rsidR="00B9487B">
        <w:rPr>
          <w:lang w:eastAsia="ar-SA"/>
        </w:rPr>
        <w:t> </w:t>
      </w:r>
      <w:r>
        <w:rPr>
          <w:lang w:eastAsia="ar-SA"/>
        </w:rPr>
        <w:t xml:space="preserve">přímočarý. </w:t>
      </w:r>
    </w:p>
    <w:p w14:paraId="11238F63" w14:textId="60B58075" w:rsidR="000A524B" w:rsidRDefault="000A524B" w:rsidP="000A524B">
      <w:pPr>
        <w:pStyle w:val="Nadpis2"/>
      </w:pPr>
      <w:bookmarkStart w:id="90" w:name="_Toc516817641"/>
      <w:bookmarkStart w:id="91" w:name="_Toc8677008"/>
      <w:r>
        <w:t>Kariérní poradenství</w:t>
      </w:r>
      <w:bookmarkEnd w:id="90"/>
      <w:bookmarkEnd w:id="91"/>
    </w:p>
    <w:p w14:paraId="075AFDE0" w14:textId="77777777" w:rsidR="008A77D7" w:rsidRPr="00F84C48" w:rsidRDefault="008A77D7" w:rsidP="008A77D7">
      <w:pPr>
        <w:rPr>
          <w:rFonts w:cs="Arial"/>
          <w:szCs w:val="20"/>
        </w:rPr>
      </w:pPr>
      <w:r w:rsidRPr="00F84C48">
        <w:rPr>
          <w:rFonts w:cs="Arial"/>
          <w:szCs w:val="20"/>
        </w:rPr>
        <w:t xml:space="preserve">Kariérní centrum MU je personálně-poradenskou agenturou Masarykovy univerzity. Pomáhá vytvářet prostor, kde se mohou setkávat studenti, zaměstnavatelé i univerzita a rozvíjet své vzájemné vztahy. Díky navázaným kontaktům může reflektovat novinky na trhu práce a </w:t>
      </w:r>
      <w:r w:rsidRPr="00F84C48">
        <w:rPr>
          <w:rFonts w:cs="Arial"/>
          <w:b/>
          <w:szCs w:val="20"/>
        </w:rPr>
        <w:t>zvyšovat uplatnitelnost absolventů MUNI</w:t>
      </w:r>
      <w:r w:rsidRPr="00F84C48">
        <w:rPr>
          <w:rFonts w:cs="Arial"/>
          <w:szCs w:val="20"/>
        </w:rPr>
        <w:t>. Pracoviště nabízí služby, akce a programy pro zúčastněné cílové skupiny. Zároveň dbá na rozvíjení spolupráce se soukromým i veřejným sektorem.</w:t>
      </w:r>
    </w:p>
    <w:p w14:paraId="48CA2FB9" w14:textId="77777777" w:rsidR="008A77D7" w:rsidRPr="00F84C48" w:rsidRDefault="008A77D7" w:rsidP="008A77D7">
      <w:pPr>
        <w:rPr>
          <w:rFonts w:cs="Arial"/>
          <w:szCs w:val="20"/>
        </w:rPr>
      </w:pPr>
      <w:r w:rsidRPr="00F84C48">
        <w:rPr>
          <w:rFonts w:cs="Arial"/>
          <w:szCs w:val="20"/>
        </w:rPr>
        <w:t xml:space="preserve">Kariérní centrum MU vyvinulo, spravuje a dále rozvíjí </w:t>
      </w:r>
      <w:r w:rsidRPr="00D118CD">
        <w:rPr>
          <w:rFonts w:cs="Arial"/>
          <w:szCs w:val="20"/>
        </w:rPr>
        <w:t>oficiální univerzitní</w:t>
      </w:r>
      <w:r w:rsidRPr="00F84C48">
        <w:rPr>
          <w:rFonts w:cs="Arial"/>
          <w:b/>
          <w:szCs w:val="20"/>
        </w:rPr>
        <w:t xml:space="preserve"> kariérní portál JobCheckIN</w:t>
      </w:r>
      <w:r w:rsidRPr="00F84C48">
        <w:rPr>
          <w:rFonts w:cs="Arial"/>
          <w:szCs w:val="20"/>
        </w:rPr>
        <w:t xml:space="preserve">. Na konci roku 2018 v něm bylo </w:t>
      </w:r>
      <w:r w:rsidRPr="00F84C48">
        <w:rPr>
          <w:rFonts w:cs="Arial"/>
          <w:b/>
          <w:szCs w:val="20"/>
        </w:rPr>
        <w:t>zaregistrováno 7 497 studentů a čerstvých absolventů MUNI</w:t>
      </w:r>
      <w:r w:rsidRPr="00F84C48">
        <w:rPr>
          <w:rFonts w:cs="Arial"/>
          <w:szCs w:val="20"/>
        </w:rPr>
        <w:t xml:space="preserve">. Portál využilo 412 zaměstnavatelů s celkovým počtem 2 886 inzerovaných pracovních nabídek. JobCheckIN tak </w:t>
      </w:r>
      <w:r>
        <w:rPr>
          <w:rFonts w:cs="Arial"/>
          <w:szCs w:val="20"/>
        </w:rPr>
        <w:t xml:space="preserve">upevňuje </w:t>
      </w:r>
      <w:r w:rsidRPr="00F84C48">
        <w:rPr>
          <w:rFonts w:cs="Arial"/>
          <w:szCs w:val="20"/>
        </w:rPr>
        <w:t xml:space="preserve">svou pozici významného jednotného inzertního prostoru na </w:t>
      </w:r>
      <w:proofErr w:type="gramStart"/>
      <w:r w:rsidRPr="00F84C48">
        <w:rPr>
          <w:rFonts w:cs="Arial"/>
          <w:szCs w:val="20"/>
        </w:rPr>
        <w:t>MUNI</w:t>
      </w:r>
      <w:proofErr w:type="gramEnd"/>
      <w:r w:rsidRPr="00F84C48">
        <w:rPr>
          <w:rFonts w:cs="Arial"/>
          <w:szCs w:val="20"/>
        </w:rPr>
        <w:t xml:space="preserve"> a propojuje studenty hledající stáže, trainee programy nebo práci již během svého studia i po jeho ukončení.</w:t>
      </w:r>
    </w:p>
    <w:p w14:paraId="0F95B2A3" w14:textId="2C10509E" w:rsidR="008A77D7" w:rsidRPr="00F84C48" w:rsidRDefault="008A77D7" w:rsidP="008A77D7">
      <w:pPr>
        <w:rPr>
          <w:rFonts w:cs="Arial"/>
          <w:szCs w:val="20"/>
        </w:rPr>
      </w:pPr>
      <w:r w:rsidRPr="00F84C48">
        <w:rPr>
          <w:rFonts w:cs="Arial"/>
          <w:szCs w:val="20"/>
        </w:rPr>
        <w:t xml:space="preserve">Na podzim 2018 se uskutečnil již 12. ročník </w:t>
      </w:r>
      <w:r w:rsidR="006F5D99">
        <w:rPr>
          <w:rFonts w:cs="Arial"/>
          <w:szCs w:val="20"/>
        </w:rPr>
        <w:t>v</w:t>
      </w:r>
      <w:r w:rsidR="006F5D99" w:rsidRPr="00F84C48">
        <w:rPr>
          <w:rFonts w:cs="Arial"/>
          <w:szCs w:val="20"/>
        </w:rPr>
        <w:t xml:space="preserve">eletrhu </w:t>
      </w:r>
      <w:r w:rsidRPr="00F84C48">
        <w:rPr>
          <w:rFonts w:cs="Arial"/>
          <w:szCs w:val="20"/>
        </w:rPr>
        <w:t xml:space="preserve">pracovních příležitostí pro studenty a čerstvé absolventy </w:t>
      </w:r>
      <w:r w:rsidRPr="00193C48">
        <w:rPr>
          <w:rFonts w:cs="Arial"/>
          <w:b/>
          <w:i/>
          <w:szCs w:val="20"/>
        </w:rPr>
        <w:t>JobChallenge</w:t>
      </w:r>
      <w:r w:rsidRPr="00F84C48">
        <w:rPr>
          <w:rFonts w:cs="Arial"/>
          <w:szCs w:val="20"/>
        </w:rPr>
        <w:t xml:space="preserve">, </w:t>
      </w:r>
      <w:r w:rsidRPr="00D118CD">
        <w:rPr>
          <w:rFonts w:cs="Arial"/>
          <w:b/>
          <w:szCs w:val="20"/>
        </w:rPr>
        <w:t>který navštívilo přes 2 700 studentů vysokých škol</w:t>
      </w:r>
      <w:r w:rsidRPr="00F84C48">
        <w:rPr>
          <w:rFonts w:cs="Arial"/>
          <w:szCs w:val="20"/>
        </w:rPr>
        <w:t xml:space="preserve">. Při příležitosti veletrhu byl vydán časopis </w:t>
      </w:r>
      <w:r w:rsidRPr="00193C48">
        <w:rPr>
          <w:rFonts w:cs="Arial"/>
          <w:b/>
          <w:i/>
          <w:szCs w:val="20"/>
        </w:rPr>
        <w:t>JobMagazín</w:t>
      </w:r>
      <w:r w:rsidRPr="00F84C48">
        <w:rPr>
          <w:rFonts w:cs="Arial"/>
          <w:szCs w:val="20"/>
        </w:rPr>
        <w:t xml:space="preserve"> v celkovém nákladu 10 000 kusů, který byl distribuován v prostorách univerzit</w:t>
      </w:r>
      <w:r>
        <w:rPr>
          <w:rFonts w:cs="Arial"/>
          <w:szCs w:val="20"/>
        </w:rPr>
        <w:t>y</w:t>
      </w:r>
      <w:r w:rsidRPr="00F84C48">
        <w:rPr>
          <w:rFonts w:cs="Arial"/>
          <w:szCs w:val="20"/>
        </w:rPr>
        <w:t xml:space="preserve"> i přímo na výstavní ploše. </w:t>
      </w:r>
    </w:p>
    <w:p w14:paraId="7CF2D64D" w14:textId="77777777" w:rsidR="008A77D7" w:rsidRPr="00F84C48" w:rsidRDefault="008A77D7" w:rsidP="00B9487B">
      <w:r w:rsidRPr="00F84C48">
        <w:t xml:space="preserve">Úspěšnou akcí roku 2018 byl také první ročník konference </w:t>
      </w:r>
      <w:r w:rsidRPr="00193C48">
        <w:rPr>
          <w:b/>
          <w:i/>
        </w:rPr>
        <w:t>HRChallenge</w:t>
      </w:r>
      <w:r w:rsidRPr="00F84C48">
        <w:t xml:space="preserve"> na téma </w:t>
      </w:r>
      <w:r w:rsidRPr="00D118CD">
        <w:rPr>
          <w:i/>
        </w:rPr>
        <w:t>Employer Branding</w:t>
      </w:r>
      <w:r w:rsidRPr="00F84C48">
        <w:t xml:space="preserve">, které se zúčastnili pracovníci jak z komerční, tak i nekomerční sféry. U studentů a absolventů MUNI se opět osvědčily formáty interaktivních akcí – </w:t>
      </w:r>
      <w:r w:rsidRPr="00193C48">
        <w:rPr>
          <w:b/>
          <w:i/>
        </w:rPr>
        <w:t xml:space="preserve">Industry ShowCase </w:t>
      </w:r>
      <w:r w:rsidRPr="00193C48">
        <w:t>a</w:t>
      </w:r>
      <w:r w:rsidRPr="00193C48">
        <w:rPr>
          <w:b/>
          <w:i/>
        </w:rPr>
        <w:t xml:space="preserve"> Cesty absolventa</w:t>
      </w:r>
      <w:r w:rsidRPr="00F84C48">
        <w:t xml:space="preserve">. Celkově se akcí se zaměstnavateli a dalších firemních workshopů zúčastnilo 465 studentů. Pro nastupující studenty do prvních ročníků studia na </w:t>
      </w:r>
      <w:proofErr w:type="gramStart"/>
      <w:r w:rsidRPr="00F84C48">
        <w:t>MUNI</w:t>
      </w:r>
      <w:proofErr w:type="gramEnd"/>
      <w:r w:rsidRPr="00F84C48">
        <w:t xml:space="preserve"> bylo na podzim uspořádáno již tradiční dvoudenní setkání pod názvem </w:t>
      </w:r>
      <w:r w:rsidRPr="00193C48">
        <w:rPr>
          <w:b/>
          <w:i/>
        </w:rPr>
        <w:t>Prvákoviny</w:t>
      </w:r>
      <w:r w:rsidRPr="00F84C48">
        <w:t xml:space="preserve">. </w:t>
      </w:r>
      <w:r w:rsidRPr="00F84C48">
        <w:lastRenderedPageBreak/>
        <w:t xml:space="preserve">Jeho cílem bylo pomoci novým studentům zorientovat se na svých fakultách, připravit se na studium univerzity i na rozjezd kariéry. </w:t>
      </w:r>
      <w:r w:rsidRPr="00193C48">
        <w:t xml:space="preserve">Celkem se na </w:t>
      </w:r>
      <w:r w:rsidRPr="00193C48">
        <w:rPr>
          <w:i/>
        </w:rPr>
        <w:t xml:space="preserve">Prvákoviny </w:t>
      </w:r>
      <w:r w:rsidRPr="00193C48">
        <w:t>registrovalo</w:t>
      </w:r>
      <w:r w:rsidRPr="00D118CD">
        <w:rPr>
          <w:b/>
        </w:rPr>
        <w:t xml:space="preserve"> 1 342 zájemců</w:t>
      </w:r>
      <w:r w:rsidRPr="00F84C48">
        <w:t>.</w:t>
      </w:r>
    </w:p>
    <w:p w14:paraId="2E0DE5CB" w14:textId="634B0EC9" w:rsidR="008A77D7" w:rsidRPr="008A77D7" w:rsidRDefault="008A77D7" w:rsidP="008A77D7">
      <w:pPr>
        <w:rPr>
          <w:rFonts w:cs="Arial"/>
          <w:szCs w:val="20"/>
        </w:rPr>
      </w:pPr>
      <w:r w:rsidRPr="00F84C48">
        <w:rPr>
          <w:rFonts w:cs="Arial"/>
          <w:szCs w:val="20"/>
        </w:rPr>
        <w:t xml:space="preserve">V rámci </w:t>
      </w:r>
      <w:r w:rsidRPr="00F84C48">
        <w:rPr>
          <w:rFonts w:cs="Arial"/>
          <w:b/>
          <w:szCs w:val="20"/>
        </w:rPr>
        <w:t>poradenských aktivit</w:t>
      </w:r>
      <w:r w:rsidRPr="00F84C48">
        <w:rPr>
          <w:rFonts w:cs="Arial"/>
          <w:szCs w:val="20"/>
        </w:rPr>
        <w:t xml:space="preserve"> prošlo individuálními </w:t>
      </w:r>
      <w:r w:rsidRPr="00D118CD">
        <w:rPr>
          <w:rFonts w:cs="Arial"/>
          <w:szCs w:val="20"/>
        </w:rPr>
        <w:t>kariérními konzultacemi, koučováním</w:t>
      </w:r>
      <w:r w:rsidR="0091169D">
        <w:rPr>
          <w:rFonts w:cs="Arial"/>
          <w:szCs w:val="20"/>
        </w:rPr>
        <w:t xml:space="preserve"> </w:t>
      </w:r>
      <w:r w:rsidRPr="00D118CD">
        <w:rPr>
          <w:rFonts w:cs="Arial"/>
          <w:szCs w:val="20"/>
        </w:rPr>
        <w:t>a</w:t>
      </w:r>
      <w:r w:rsidR="00B9487B">
        <w:rPr>
          <w:rFonts w:cs="Arial"/>
          <w:szCs w:val="20"/>
        </w:rPr>
        <w:t> </w:t>
      </w:r>
      <w:r w:rsidRPr="00D118CD">
        <w:rPr>
          <w:rFonts w:cs="Arial"/>
          <w:szCs w:val="20"/>
        </w:rPr>
        <w:t>psychodiagnostikou</w:t>
      </w:r>
      <w:r w:rsidRPr="00F84C48">
        <w:rPr>
          <w:rFonts w:cs="Arial"/>
          <w:szCs w:val="20"/>
        </w:rPr>
        <w:t xml:space="preserve"> celkem </w:t>
      </w:r>
      <w:r w:rsidRPr="00193C48">
        <w:rPr>
          <w:rFonts w:cs="Arial"/>
          <w:szCs w:val="20"/>
        </w:rPr>
        <w:t>261 studentů</w:t>
      </w:r>
      <w:r w:rsidRPr="00F24152">
        <w:rPr>
          <w:rFonts w:cs="Arial"/>
          <w:szCs w:val="20"/>
        </w:rPr>
        <w:t>,</w:t>
      </w:r>
      <w:r w:rsidRPr="00F84C48">
        <w:rPr>
          <w:rFonts w:cs="Arial"/>
          <w:szCs w:val="20"/>
        </w:rPr>
        <w:t xml:space="preserve"> kteří nejčastěji řešili témata nalezení správného kariérního směřování, nastavení priorit nebo určení si konkrétních kroků a strategií při hledání zaměstnání. Dalších 161 studentů využilo možnosti </w:t>
      </w:r>
      <w:r w:rsidRPr="00F84C48">
        <w:rPr>
          <w:rFonts w:cs="Arial"/>
          <w:b/>
          <w:szCs w:val="20"/>
        </w:rPr>
        <w:t>konzultace CV, motivačních dopisů</w:t>
      </w:r>
      <w:r w:rsidRPr="00F84C48">
        <w:rPr>
          <w:rFonts w:cs="Arial"/>
          <w:szCs w:val="20"/>
        </w:rPr>
        <w:t xml:space="preserve"> nebo profilů v kariérním portálu JobCheckIN. </w:t>
      </w:r>
      <w:r w:rsidRPr="00F84C48">
        <w:rPr>
          <w:rFonts w:cs="Arial"/>
          <w:b/>
          <w:szCs w:val="20"/>
        </w:rPr>
        <w:t>Rozvojové kurzy</w:t>
      </w:r>
      <w:r w:rsidRPr="00F84C48">
        <w:rPr>
          <w:rFonts w:cs="Arial"/>
          <w:szCs w:val="20"/>
        </w:rPr>
        <w:t xml:space="preserve">, kterými za rok 2018 prošlo celkem </w:t>
      </w:r>
      <w:r w:rsidRPr="00193C48">
        <w:rPr>
          <w:rFonts w:cs="Arial"/>
          <w:szCs w:val="20"/>
        </w:rPr>
        <w:t>498 studentů</w:t>
      </w:r>
      <w:r w:rsidRPr="00F24152">
        <w:rPr>
          <w:rFonts w:cs="Arial"/>
          <w:szCs w:val="20"/>
        </w:rPr>
        <w:t>, se</w:t>
      </w:r>
      <w:r w:rsidRPr="00F84C48">
        <w:rPr>
          <w:rFonts w:cs="Arial"/>
          <w:szCs w:val="20"/>
        </w:rPr>
        <w:t xml:space="preserve"> věnovaly kariérnímu plánování a</w:t>
      </w:r>
      <w:r w:rsidR="00B9487B">
        <w:rPr>
          <w:rFonts w:cs="Arial"/>
          <w:szCs w:val="20"/>
        </w:rPr>
        <w:t> </w:t>
      </w:r>
      <w:r w:rsidRPr="00F84C48">
        <w:rPr>
          <w:rFonts w:cs="Arial"/>
          <w:szCs w:val="20"/>
        </w:rPr>
        <w:t>rozvoji kompetencí.</w:t>
      </w:r>
    </w:p>
    <w:p w14:paraId="46EDEC26" w14:textId="5D56935D" w:rsidR="000A524B" w:rsidRDefault="000A524B" w:rsidP="000A524B">
      <w:pPr>
        <w:pStyle w:val="Nadpis2"/>
      </w:pPr>
      <w:bookmarkStart w:id="92" w:name="_Toc516817642"/>
      <w:bookmarkStart w:id="93" w:name="_Toc8677009"/>
      <w:r>
        <w:t>Poskytované služby osobám se specifickými nároky</w:t>
      </w:r>
      <w:bookmarkEnd w:id="92"/>
      <w:bookmarkEnd w:id="93"/>
    </w:p>
    <w:p w14:paraId="42D1452D" w14:textId="2CDE9CC1" w:rsidR="00222EFB" w:rsidRPr="00222EFB" w:rsidRDefault="00222EFB" w:rsidP="00B9487B">
      <w:r w:rsidRPr="00222EFB">
        <w:t xml:space="preserve">Servis osobám s postižením v rámci Masarykovy univerzity zajišťuje na všech fakultách a pracovištích </w:t>
      </w:r>
      <w:r w:rsidRPr="00222EFB">
        <w:rPr>
          <w:b/>
        </w:rPr>
        <w:t xml:space="preserve">Středisko pro pomoc studentům se specifickými nároky </w:t>
      </w:r>
      <w:r w:rsidRPr="00222EFB">
        <w:t xml:space="preserve">(Středisko Teiresiás), kde je k dispozici </w:t>
      </w:r>
      <w:r w:rsidRPr="00222EFB">
        <w:rPr>
          <w:b/>
        </w:rPr>
        <w:t>80 míst ve veřejných učebnách a studovnách</w:t>
      </w:r>
      <w:r w:rsidRPr="00222EFB">
        <w:t xml:space="preserve"> s nepřetržitým provozem, z toho pro 74 osob se nabízí počítač s</w:t>
      </w:r>
      <w:r w:rsidR="00B568D0">
        <w:t> </w:t>
      </w:r>
      <w:r w:rsidRPr="00222EFB">
        <w:t>dostupností</w:t>
      </w:r>
      <w:r w:rsidR="00B568D0">
        <w:t xml:space="preserve"> </w:t>
      </w:r>
      <w:r w:rsidRPr="00222EFB">
        <w:t xml:space="preserve">softwaru pro osoby s postižením běžně distribuovaného na českém trhu. Středisko disponuje vlastním vydavatelstvím hmatové literatury včetně hmatové grafiky a map a nahrávacím videostudiem dokumentů v českém znakovém jazyce. </w:t>
      </w:r>
    </w:p>
    <w:p w14:paraId="71579D6C" w14:textId="08F175D3" w:rsidR="00222EFB" w:rsidRPr="00222EFB" w:rsidRDefault="00222EFB" w:rsidP="00B9487B">
      <w:r w:rsidRPr="00222EFB">
        <w:t>V řadách učitelů a odborných pracovníků univerzity byly v roce 2018 celkem 4 osoby nevidomé a těžce zrakově postižené, 8 osob neslyšících a těžce sluchově postižených a 3 uživatelé invalidního vozíku. Nárok na</w:t>
      </w:r>
      <w:r w:rsidR="001339DA">
        <w:t> </w:t>
      </w:r>
      <w:r w:rsidRPr="00222EFB">
        <w:t xml:space="preserve">poskytované služby je podle směrnice rektora MU č. 8/2014 v případě zaměstnanců shodný se studenty. </w:t>
      </w:r>
    </w:p>
    <w:p w14:paraId="493F1C6A" w14:textId="77777777" w:rsidR="00222EFB" w:rsidRPr="00222EFB" w:rsidRDefault="00222EFB" w:rsidP="00222EFB">
      <w:pPr>
        <w:rPr>
          <w:rFonts w:asciiTheme="minorHAnsi" w:eastAsia="Georgia" w:hAnsiTheme="minorHAnsi" w:cstheme="minorHAnsi"/>
        </w:rPr>
      </w:pPr>
      <w:r w:rsidRPr="00222EFB">
        <w:rPr>
          <w:rFonts w:asciiTheme="minorHAnsi" w:eastAsia="Georgia" w:hAnsiTheme="minorHAnsi" w:cstheme="minorHAnsi"/>
        </w:rPr>
        <w:t xml:space="preserve">Pokud jde o studenty, </w:t>
      </w:r>
      <w:proofErr w:type="gramStart"/>
      <w:r w:rsidRPr="00222EFB">
        <w:rPr>
          <w:rFonts w:asciiTheme="minorHAnsi" w:eastAsia="Georgia" w:hAnsiTheme="minorHAnsi" w:cstheme="minorHAnsi"/>
        </w:rPr>
        <w:t>MU</w:t>
      </w:r>
      <w:proofErr w:type="gramEnd"/>
      <w:r w:rsidRPr="00222EFB">
        <w:rPr>
          <w:rFonts w:asciiTheme="minorHAnsi" w:eastAsia="Georgia" w:hAnsiTheme="minorHAnsi" w:cstheme="minorHAnsi"/>
        </w:rPr>
        <w:t xml:space="preserve"> registrovala v podzimním semestru 2018 </w:t>
      </w:r>
      <w:r w:rsidRPr="00222EFB">
        <w:rPr>
          <w:rFonts w:asciiTheme="minorHAnsi" w:eastAsia="Georgia" w:hAnsiTheme="minorHAnsi" w:cstheme="minorHAnsi"/>
          <w:b/>
        </w:rPr>
        <w:t>celkem 526 studií</w:t>
      </w:r>
      <w:r w:rsidRPr="00222EFB">
        <w:rPr>
          <w:rFonts w:asciiTheme="minorHAnsi" w:eastAsia="Georgia" w:hAnsiTheme="minorHAnsi" w:cstheme="minorHAnsi"/>
        </w:rPr>
        <w:t xml:space="preserve"> osob s těmito typy postižení:</w:t>
      </w:r>
    </w:p>
    <w:p w14:paraId="1531E2CE" w14:textId="77777777" w:rsidR="00222EFB" w:rsidRPr="00222EFB" w:rsidRDefault="00222EFB" w:rsidP="00222EFB">
      <w:pPr>
        <w:numPr>
          <w:ilvl w:val="0"/>
          <w:numId w:val="37"/>
        </w:numPr>
        <w:spacing w:after="0"/>
        <w:ind w:left="270" w:hanging="270"/>
        <w:jc w:val="left"/>
        <w:rPr>
          <w:rFonts w:asciiTheme="minorHAnsi" w:eastAsia="Georgia" w:hAnsiTheme="minorHAnsi" w:cstheme="minorHAnsi"/>
        </w:rPr>
      </w:pPr>
      <w:r w:rsidRPr="00222EFB">
        <w:rPr>
          <w:rFonts w:asciiTheme="minorHAnsi" w:eastAsia="Georgia" w:hAnsiTheme="minorHAnsi" w:cstheme="minorHAnsi"/>
        </w:rPr>
        <w:t>60 zrakově postižených (meziroční pokles 13 %)</w:t>
      </w:r>
    </w:p>
    <w:p w14:paraId="35D6B993" w14:textId="77777777" w:rsidR="00222EFB" w:rsidRPr="00222EFB" w:rsidRDefault="00222EFB" w:rsidP="00222EFB">
      <w:pPr>
        <w:numPr>
          <w:ilvl w:val="0"/>
          <w:numId w:val="37"/>
        </w:numPr>
        <w:pBdr>
          <w:top w:val="nil"/>
          <w:left w:val="nil"/>
          <w:bottom w:val="nil"/>
          <w:right w:val="nil"/>
          <w:between w:val="nil"/>
        </w:pBdr>
        <w:spacing w:after="0"/>
        <w:ind w:left="270" w:hanging="270"/>
        <w:jc w:val="left"/>
        <w:rPr>
          <w:rFonts w:asciiTheme="minorHAnsi" w:eastAsia="Georgia" w:hAnsiTheme="minorHAnsi" w:cstheme="minorHAnsi"/>
        </w:rPr>
      </w:pPr>
      <w:r w:rsidRPr="00222EFB">
        <w:rPr>
          <w:rFonts w:asciiTheme="minorHAnsi" w:eastAsia="Georgia" w:hAnsiTheme="minorHAnsi" w:cstheme="minorHAnsi"/>
        </w:rPr>
        <w:t>46 sluchově postižených (pokles 4 %)</w:t>
      </w:r>
    </w:p>
    <w:p w14:paraId="099A13D9" w14:textId="77777777" w:rsidR="00222EFB" w:rsidRPr="00222EFB" w:rsidRDefault="00222EFB" w:rsidP="00222EFB">
      <w:pPr>
        <w:numPr>
          <w:ilvl w:val="0"/>
          <w:numId w:val="37"/>
        </w:numPr>
        <w:pBdr>
          <w:top w:val="nil"/>
          <w:left w:val="nil"/>
          <w:bottom w:val="nil"/>
          <w:right w:val="nil"/>
          <w:between w:val="nil"/>
        </w:pBdr>
        <w:spacing w:after="0"/>
        <w:ind w:left="270" w:hanging="270"/>
        <w:jc w:val="left"/>
        <w:rPr>
          <w:rFonts w:asciiTheme="minorHAnsi" w:eastAsia="Georgia" w:hAnsiTheme="minorHAnsi" w:cstheme="minorHAnsi"/>
        </w:rPr>
      </w:pPr>
      <w:r w:rsidRPr="00222EFB">
        <w:rPr>
          <w:rFonts w:asciiTheme="minorHAnsi" w:eastAsia="Georgia" w:hAnsiTheme="minorHAnsi" w:cstheme="minorHAnsi"/>
        </w:rPr>
        <w:t>50 pohybově postižených (pokles 17 %)</w:t>
      </w:r>
    </w:p>
    <w:p w14:paraId="76F81E55" w14:textId="77777777" w:rsidR="00222EFB" w:rsidRPr="00222EFB" w:rsidRDefault="00222EFB" w:rsidP="00222EFB">
      <w:pPr>
        <w:numPr>
          <w:ilvl w:val="0"/>
          <w:numId w:val="37"/>
        </w:numPr>
        <w:pBdr>
          <w:top w:val="nil"/>
          <w:left w:val="nil"/>
          <w:bottom w:val="nil"/>
          <w:right w:val="nil"/>
          <w:between w:val="nil"/>
        </w:pBdr>
        <w:spacing w:after="0"/>
        <w:ind w:left="270" w:hanging="270"/>
        <w:jc w:val="left"/>
        <w:rPr>
          <w:rFonts w:asciiTheme="minorHAnsi" w:eastAsia="Georgia" w:hAnsiTheme="minorHAnsi" w:cstheme="minorHAnsi"/>
        </w:rPr>
      </w:pPr>
      <w:r w:rsidRPr="00222EFB">
        <w:rPr>
          <w:rFonts w:asciiTheme="minorHAnsi" w:eastAsia="Georgia" w:hAnsiTheme="minorHAnsi" w:cstheme="minorHAnsi"/>
        </w:rPr>
        <w:t xml:space="preserve">216 případů specifických poruch učení (nárůst 15 %) </w:t>
      </w:r>
    </w:p>
    <w:p w14:paraId="27B08D0E" w14:textId="322BE9D6" w:rsidR="00222EFB" w:rsidRDefault="00222EFB" w:rsidP="00222EFB">
      <w:pPr>
        <w:numPr>
          <w:ilvl w:val="0"/>
          <w:numId w:val="37"/>
        </w:numPr>
        <w:pBdr>
          <w:top w:val="nil"/>
          <w:left w:val="nil"/>
          <w:bottom w:val="nil"/>
          <w:right w:val="nil"/>
          <w:between w:val="nil"/>
        </w:pBdr>
        <w:spacing w:after="0"/>
        <w:ind w:left="270" w:hanging="270"/>
        <w:jc w:val="left"/>
        <w:rPr>
          <w:rFonts w:asciiTheme="minorHAnsi" w:eastAsia="Georgia" w:hAnsiTheme="minorHAnsi" w:cstheme="minorHAnsi"/>
        </w:rPr>
      </w:pPr>
      <w:r w:rsidRPr="00222EFB">
        <w:rPr>
          <w:rFonts w:asciiTheme="minorHAnsi" w:eastAsia="Georgia" w:hAnsiTheme="minorHAnsi" w:cstheme="minorHAnsi"/>
        </w:rPr>
        <w:t>154 osob s poruchou autistického spektra, s jinými psychickými obtížemi a chronickým somatickým onemocněním (nárůst 9 %).</w:t>
      </w:r>
    </w:p>
    <w:p w14:paraId="59B673A8" w14:textId="77777777" w:rsidR="00242146" w:rsidRPr="00222EFB" w:rsidRDefault="00242146" w:rsidP="00D118CD">
      <w:pPr>
        <w:pBdr>
          <w:top w:val="nil"/>
          <w:left w:val="nil"/>
          <w:bottom w:val="nil"/>
          <w:right w:val="nil"/>
          <w:between w:val="nil"/>
        </w:pBdr>
        <w:spacing w:after="0"/>
        <w:ind w:left="270"/>
        <w:jc w:val="left"/>
        <w:rPr>
          <w:rFonts w:asciiTheme="minorHAnsi" w:eastAsia="Georgia" w:hAnsiTheme="minorHAnsi" w:cstheme="minorHAnsi"/>
        </w:rPr>
      </w:pPr>
    </w:p>
    <w:p w14:paraId="58BB5D60" w14:textId="6A4B1A40" w:rsidR="00222EFB" w:rsidRPr="00222EFB" w:rsidRDefault="00222EFB" w:rsidP="00B9487B">
      <w:r w:rsidRPr="00222EFB">
        <w:t xml:space="preserve">4 z těchto studentů (1 se zrakovým postižením, 1 se sluchovým, 1 s pohybovým postižením a 1 se specifickou poruchou učení) vycestovali na semestrální zahraniční studijní pobyt; 8 studentů se zdravotním postižením </w:t>
      </w:r>
      <w:proofErr w:type="gramStart"/>
      <w:r w:rsidRPr="00222EFB">
        <w:t>na MU v roce</w:t>
      </w:r>
      <w:proofErr w:type="gramEnd"/>
      <w:r w:rsidRPr="00222EFB">
        <w:t xml:space="preserve"> 2018 v rámci výměnných programů přicestovalo.</w:t>
      </w:r>
    </w:p>
    <w:p w14:paraId="64DBDF8F" w14:textId="2DB26A84" w:rsidR="00222EFB" w:rsidRPr="00222EFB" w:rsidRDefault="00222EFB" w:rsidP="00222EFB">
      <w:pPr>
        <w:rPr>
          <w:rFonts w:asciiTheme="minorHAnsi" w:eastAsia="Georgia" w:hAnsiTheme="minorHAnsi" w:cstheme="minorHAnsi"/>
        </w:rPr>
      </w:pPr>
      <w:r w:rsidRPr="00222EFB">
        <w:rPr>
          <w:rFonts w:asciiTheme="minorHAnsi" w:eastAsia="Georgia" w:hAnsiTheme="minorHAnsi" w:cstheme="minorHAnsi"/>
          <w:b/>
        </w:rPr>
        <w:t xml:space="preserve">Celkový počet osob s postižením </w:t>
      </w:r>
      <w:proofErr w:type="gramStart"/>
      <w:r w:rsidRPr="00222EFB">
        <w:rPr>
          <w:rFonts w:asciiTheme="minorHAnsi" w:eastAsia="Georgia" w:hAnsiTheme="minorHAnsi" w:cstheme="minorHAnsi"/>
          <w:b/>
        </w:rPr>
        <w:t>na</w:t>
      </w:r>
      <w:proofErr w:type="gramEnd"/>
      <w:r w:rsidRPr="00222EFB">
        <w:rPr>
          <w:rFonts w:asciiTheme="minorHAnsi" w:eastAsia="Georgia" w:hAnsiTheme="minorHAnsi" w:cstheme="minorHAnsi"/>
          <w:b/>
        </w:rPr>
        <w:t xml:space="preserve"> MU mírně </w:t>
      </w:r>
      <w:proofErr w:type="gramStart"/>
      <w:r w:rsidRPr="00222EFB">
        <w:rPr>
          <w:rFonts w:asciiTheme="minorHAnsi" w:eastAsia="Georgia" w:hAnsiTheme="minorHAnsi" w:cstheme="minorHAnsi"/>
          <w:b/>
        </w:rPr>
        <w:t>vzrostl</w:t>
      </w:r>
      <w:proofErr w:type="gramEnd"/>
      <w:r w:rsidRPr="00222EFB">
        <w:rPr>
          <w:rFonts w:asciiTheme="minorHAnsi" w:eastAsia="Georgia" w:hAnsiTheme="minorHAnsi" w:cstheme="minorHAnsi"/>
          <w:b/>
        </w:rPr>
        <w:t xml:space="preserve">, </w:t>
      </w:r>
      <w:r w:rsidRPr="00222EFB">
        <w:rPr>
          <w:rFonts w:asciiTheme="minorHAnsi" w:eastAsia="Georgia" w:hAnsiTheme="minorHAnsi" w:cstheme="minorHAnsi"/>
        </w:rPr>
        <w:t>přičemž počet studentů se smyslovým a</w:t>
      </w:r>
      <w:r w:rsidR="00B9487B">
        <w:rPr>
          <w:rFonts w:asciiTheme="minorHAnsi" w:eastAsia="Georgia" w:hAnsiTheme="minorHAnsi" w:cstheme="minorHAnsi"/>
        </w:rPr>
        <w:t> </w:t>
      </w:r>
      <w:r w:rsidRPr="00222EFB">
        <w:rPr>
          <w:rFonts w:asciiTheme="minorHAnsi" w:eastAsia="Georgia" w:hAnsiTheme="minorHAnsi" w:cstheme="minorHAnsi"/>
        </w:rPr>
        <w:t>pohybovým postižením klesá v míře zhruba odpovídající</w:t>
      </w:r>
      <w:r w:rsidRPr="00222EFB">
        <w:rPr>
          <w:rFonts w:asciiTheme="minorHAnsi" w:eastAsia="Georgia" w:hAnsiTheme="minorHAnsi" w:cstheme="minorHAnsi"/>
          <w:b/>
        </w:rPr>
        <w:t xml:space="preserve"> </w:t>
      </w:r>
      <w:r w:rsidRPr="00222EFB">
        <w:rPr>
          <w:rFonts w:asciiTheme="minorHAnsi" w:eastAsia="Georgia" w:hAnsiTheme="minorHAnsi" w:cstheme="minorHAnsi"/>
        </w:rPr>
        <w:t>meziročnímu poklesu celkového počtu studentů MU (12 %), zatímco počet studentů s ostatními typy postižení naopak roste. Z celkového počtu studentů s</w:t>
      </w:r>
      <w:r w:rsidR="00242146">
        <w:rPr>
          <w:rFonts w:asciiTheme="minorHAnsi" w:eastAsia="Georgia" w:hAnsiTheme="minorHAnsi" w:cstheme="minorHAnsi"/>
        </w:rPr>
        <w:t> </w:t>
      </w:r>
      <w:r w:rsidRPr="00222EFB">
        <w:rPr>
          <w:rFonts w:asciiTheme="minorHAnsi" w:eastAsia="Georgia" w:hAnsiTheme="minorHAnsi" w:cstheme="minorHAnsi"/>
        </w:rPr>
        <w:t>postižením</w:t>
      </w:r>
      <w:r w:rsidR="00242146">
        <w:rPr>
          <w:rFonts w:asciiTheme="minorHAnsi" w:eastAsia="Georgia" w:hAnsiTheme="minorHAnsi" w:cstheme="minorHAnsi"/>
        </w:rPr>
        <w:t xml:space="preserve"> </w:t>
      </w:r>
      <w:r w:rsidRPr="00D118CD">
        <w:rPr>
          <w:rFonts w:asciiTheme="minorHAnsi" w:eastAsia="Georgia" w:hAnsiTheme="minorHAnsi" w:cstheme="minorHAnsi"/>
        </w:rPr>
        <w:t>splňovalo 450 ty podmínky, za nichž MŠMT poskytuje vysokým školám příspěvek na úhradu poskytnutých služeb</w:t>
      </w:r>
      <w:r w:rsidRPr="00222EFB">
        <w:rPr>
          <w:rFonts w:asciiTheme="minorHAnsi" w:eastAsia="Georgia" w:hAnsiTheme="minorHAnsi" w:cstheme="minorHAnsi"/>
        </w:rPr>
        <w:t xml:space="preserve">. Kromě řádného a kombinovaného studia Masarykova univerzita zajišťovala v roce 2017 studia </w:t>
      </w:r>
      <w:r w:rsidRPr="006B1CD5">
        <w:rPr>
          <w:rFonts w:asciiTheme="minorHAnsi" w:eastAsia="Georgia" w:hAnsiTheme="minorHAnsi" w:cstheme="minorHAnsi"/>
          <w:b/>
        </w:rPr>
        <w:t xml:space="preserve">36 účastníků celoživotního vzdělávání </w:t>
      </w:r>
      <w:r w:rsidRPr="00D118CD">
        <w:rPr>
          <w:rFonts w:asciiTheme="minorHAnsi" w:eastAsia="Georgia" w:hAnsiTheme="minorHAnsi" w:cstheme="minorHAnsi"/>
          <w:b/>
        </w:rPr>
        <w:t>se zdravotním postižením</w:t>
      </w:r>
      <w:r w:rsidRPr="00222EFB">
        <w:rPr>
          <w:rFonts w:asciiTheme="minorHAnsi" w:eastAsia="Georgia" w:hAnsiTheme="minorHAnsi" w:cstheme="minorHAnsi"/>
        </w:rPr>
        <w:t>.</w:t>
      </w:r>
    </w:p>
    <w:p w14:paraId="621C5C52" w14:textId="05F0B7F5" w:rsidR="00222EFB" w:rsidRPr="00222EFB" w:rsidRDefault="00222EFB" w:rsidP="00222EFB">
      <w:pPr>
        <w:spacing w:after="280"/>
        <w:rPr>
          <w:rFonts w:asciiTheme="minorHAnsi" w:eastAsia="Georgia" w:hAnsiTheme="minorHAnsi" w:cstheme="minorHAnsi"/>
        </w:rPr>
      </w:pPr>
      <w:r w:rsidRPr="00222EFB">
        <w:rPr>
          <w:rFonts w:asciiTheme="minorHAnsi" w:eastAsia="Georgia" w:hAnsiTheme="minorHAnsi" w:cstheme="minorHAnsi"/>
        </w:rPr>
        <w:t xml:space="preserve">Veřejné knihovní fondy MU zahrnují </w:t>
      </w:r>
      <w:r w:rsidRPr="00D118CD">
        <w:rPr>
          <w:rFonts w:asciiTheme="minorHAnsi" w:eastAsia="Georgia" w:hAnsiTheme="minorHAnsi" w:cstheme="minorHAnsi"/>
          <w:b/>
        </w:rPr>
        <w:t>1</w:t>
      </w:r>
      <w:r w:rsidR="00242146" w:rsidRPr="00D118CD">
        <w:rPr>
          <w:rFonts w:asciiTheme="minorHAnsi" w:eastAsia="Georgia" w:hAnsiTheme="minorHAnsi" w:cstheme="minorHAnsi"/>
          <w:b/>
        </w:rPr>
        <w:t xml:space="preserve"> </w:t>
      </w:r>
      <w:r w:rsidRPr="00D118CD">
        <w:rPr>
          <w:rFonts w:asciiTheme="minorHAnsi" w:eastAsia="Georgia" w:hAnsiTheme="minorHAnsi" w:cstheme="minorHAnsi"/>
          <w:b/>
        </w:rPr>
        <w:t>730 knihovních jednotek v Braillově písmu</w:t>
      </w:r>
      <w:r w:rsidRPr="00222EFB">
        <w:rPr>
          <w:rFonts w:asciiTheme="minorHAnsi" w:eastAsia="Georgia" w:hAnsiTheme="minorHAnsi" w:cstheme="minorHAnsi"/>
        </w:rPr>
        <w:t>, celkový počet adaptovaných titulů přístupných elektronicky je 7</w:t>
      </w:r>
      <w:r w:rsidR="00242146">
        <w:rPr>
          <w:rFonts w:asciiTheme="minorHAnsi" w:eastAsia="Georgia" w:hAnsiTheme="minorHAnsi" w:cstheme="minorHAnsi"/>
        </w:rPr>
        <w:t xml:space="preserve"> </w:t>
      </w:r>
      <w:r w:rsidRPr="00222EFB">
        <w:rPr>
          <w:rFonts w:asciiTheme="minorHAnsi" w:eastAsia="Georgia" w:hAnsiTheme="minorHAnsi" w:cstheme="minorHAnsi"/>
        </w:rPr>
        <w:t xml:space="preserve">394 včetně titulů dostupných ve formátu hybridní knihy, který Masarykova univerzita vyvinula. </w:t>
      </w:r>
    </w:p>
    <w:p w14:paraId="750E9ACA" w14:textId="2102D989" w:rsidR="00222EFB" w:rsidRPr="00222EFB" w:rsidRDefault="00222EFB" w:rsidP="00222EFB">
      <w:pPr>
        <w:spacing w:after="280"/>
        <w:rPr>
          <w:rFonts w:asciiTheme="minorHAnsi" w:eastAsia="Georgia" w:hAnsiTheme="minorHAnsi" w:cstheme="minorHAnsi"/>
        </w:rPr>
      </w:pPr>
      <w:r w:rsidRPr="00222EFB">
        <w:rPr>
          <w:rFonts w:asciiTheme="minorHAnsi" w:eastAsia="Georgia" w:hAnsiTheme="minorHAnsi" w:cstheme="minorHAnsi"/>
        </w:rPr>
        <w:t xml:space="preserve">Masarykova univerzita do 15. 3. 2018 předsedala </w:t>
      </w:r>
      <w:r w:rsidRPr="00222EFB">
        <w:rPr>
          <w:rFonts w:asciiTheme="minorHAnsi" w:eastAsia="Georgia" w:hAnsiTheme="minorHAnsi" w:cstheme="minorHAnsi"/>
          <w:b/>
        </w:rPr>
        <w:t>Asociaci poskytovatelů služeb studentům se specifickými potřebami na vysokých školách</w:t>
      </w:r>
      <w:r w:rsidR="00847A3C">
        <w:rPr>
          <w:rFonts w:asciiTheme="minorHAnsi" w:eastAsia="Georgia" w:hAnsiTheme="minorHAnsi" w:cstheme="minorHAnsi"/>
        </w:rPr>
        <w:t>.</w:t>
      </w:r>
    </w:p>
    <w:p w14:paraId="3FF264C5" w14:textId="65CA7996" w:rsidR="000A524B" w:rsidRDefault="000A524B" w:rsidP="000A524B">
      <w:pPr>
        <w:pStyle w:val="Nadpis2"/>
      </w:pPr>
      <w:bookmarkStart w:id="94" w:name="_Toc516817643"/>
      <w:bookmarkStart w:id="95" w:name="_Toc8677010"/>
      <w:r>
        <w:lastRenderedPageBreak/>
        <w:t>Etika a rovné příležitosti</w:t>
      </w:r>
      <w:bookmarkEnd w:id="94"/>
      <w:bookmarkEnd w:id="95"/>
    </w:p>
    <w:p w14:paraId="23107069" w14:textId="05601D5D" w:rsidR="006D1A43" w:rsidRDefault="006D1A43" w:rsidP="00B9487B">
      <w:pPr>
        <w:rPr>
          <w:lang w:eastAsia="ar-SA"/>
        </w:rPr>
      </w:pPr>
      <w:r>
        <w:rPr>
          <w:lang w:eastAsia="ar-SA"/>
        </w:rPr>
        <w:t xml:space="preserve">Základní etické požadavky na jednání zaměstnanců Masarykovy univerzity s ohledem na jejich odborné aktivity shrnuje </w:t>
      </w:r>
      <w:r w:rsidRPr="00D118CD">
        <w:rPr>
          <w:bCs/>
          <w:i/>
          <w:iCs/>
          <w:lang w:eastAsia="ar-SA"/>
        </w:rPr>
        <w:t>Etický kodex akademických a odborných pracovníků Masarykovy univerzity</w:t>
      </w:r>
      <w:r>
        <w:rPr>
          <w:b/>
          <w:bCs/>
          <w:lang w:eastAsia="ar-SA"/>
        </w:rPr>
        <w:t xml:space="preserve"> </w:t>
      </w:r>
      <w:r>
        <w:rPr>
          <w:lang w:eastAsia="ar-SA"/>
        </w:rPr>
        <w:t>z jara roku 2008. Touto směrnicí ve znění účinném od konce roku 2015</w:t>
      </w:r>
      <w:r w:rsidR="001339DA">
        <w:rPr>
          <w:lang w:eastAsia="ar-SA"/>
        </w:rPr>
        <w:t xml:space="preserve"> </w:t>
      </w:r>
      <w:r>
        <w:rPr>
          <w:lang w:eastAsia="ar-SA"/>
        </w:rPr>
        <w:t xml:space="preserve">bylo pro kontrolu dodržování formulovaných etických principů zřízeno několik odborných grémií, mimo jiné také </w:t>
      </w:r>
      <w:r>
        <w:rPr>
          <w:b/>
          <w:bCs/>
          <w:lang w:eastAsia="ar-SA"/>
        </w:rPr>
        <w:t>Panel pro rovné příležitosti Masarykovy univerzity</w:t>
      </w:r>
      <w:r>
        <w:rPr>
          <w:lang w:eastAsia="ar-SA"/>
        </w:rPr>
        <w:t>, stálý poradní orgán rektora Masarykovy univerzity, který vykonává dohled nad uplatňováním a</w:t>
      </w:r>
      <w:r w:rsidR="00B9487B">
        <w:rPr>
          <w:lang w:eastAsia="ar-SA"/>
        </w:rPr>
        <w:t> </w:t>
      </w:r>
      <w:r>
        <w:rPr>
          <w:lang w:eastAsia="ar-SA"/>
        </w:rPr>
        <w:t xml:space="preserve">dodržováním principů nediskriminace a rovnosti </w:t>
      </w:r>
      <w:proofErr w:type="gramStart"/>
      <w:r>
        <w:rPr>
          <w:lang w:eastAsia="ar-SA"/>
        </w:rPr>
        <w:t>na MU.</w:t>
      </w:r>
      <w:proofErr w:type="gramEnd"/>
      <w:r>
        <w:rPr>
          <w:lang w:eastAsia="ar-SA"/>
        </w:rPr>
        <w:t xml:space="preserve"> Panel pro rovné příležitosti Masarykovy univerzity nepřijal v průběhu roku 2018 žádné podněty k projednání.</w:t>
      </w:r>
    </w:p>
    <w:p w14:paraId="1A3B8D3D" w14:textId="06C6DB19" w:rsidR="0089722B" w:rsidRDefault="006D1A43">
      <w:pPr>
        <w:rPr>
          <w:rFonts w:cs="Arial"/>
          <w:lang w:eastAsia="ar-SA"/>
        </w:rPr>
      </w:pPr>
      <w:r>
        <w:rPr>
          <w:rFonts w:cs="Arial"/>
          <w:b/>
          <w:bCs/>
          <w:lang w:eastAsia="ar-SA"/>
        </w:rPr>
        <w:t xml:space="preserve">Etická komise MU (EK MU) </w:t>
      </w:r>
      <w:r>
        <w:rPr>
          <w:rFonts w:cs="Arial"/>
          <w:lang w:eastAsia="ar-SA"/>
        </w:rPr>
        <w:t xml:space="preserve">se v roce 2018 zabývala dvěma interními podněty. První podnět se týkal podezření na porušení čl. 7 odst. 1 a 2a </w:t>
      </w:r>
      <w:r>
        <w:rPr>
          <w:rFonts w:cs="Arial"/>
          <w:i/>
          <w:iCs/>
          <w:lang w:eastAsia="ar-SA"/>
        </w:rPr>
        <w:t>Etického kodexu akademických a odborných pracovníků Masarykovy univerzity</w:t>
      </w:r>
      <w:r>
        <w:rPr>
          <w:rFonts w:cs="Arial"/>
          <w:lang w:eastAsia="ar-SA"/>
        </w:rPr>
        <w:t xml:space="preserve"> (Etický kodex), usnesení EK MU ze dne 26. 4. 2018 konstatuje, že Etický kodex porušen nebyl. Ve druhém případě se podnět týkal podezření na porušení čl. 2, 7 odst. 3 a čl. 9 Etického kodexu, usnesení EK MU ze dne 19. 11. 2018 konstatuje, že Etický kodex </w:t>
      </w:r>
      <w:r>
        <w:rPr>
          <w:rFonts w:cs="Arial"/>
          <w:color w:val="000000"/>
        </w:rPr>
        <w:t xml:space="preserve">ve smyslu článku 7, zejména odstavec 3, a ve smyslu článků 2 a 9 </w:t>
      </w:r>
      <w:r>
        <w:rPr>
          <w:rFonts w:cs="Arial"/>
          <w:lang w:eastAsia="ar-SA"/>
        </w:rPr>
        <w:t>porušen byl.</w:t>
      </w:r>
    </w:p>
    <w:p w14:paraId="2EAD4772" w14:textId="77777777" w:rsidR="0089722B" w:rsidRDefault="00EF5701" w:rsidP="00D118CD">
      <w:r w:rsidRPr="00D118CD">
        <w:rPr>
          <w:b/>
          <w:bCs/>
        </w:rPr>
        <w:t>E</w:t>
      </w:r>
      <w:r>
        <w:rPr>
          <w:b/>
          <w:bCs/>
        </w:rPr>
        <w:t xml:space="preserve">tická </w:t>
      </w:r>
      <w:r w:rsidRPr="00D118CD">
        <w:rPr>
          <w:b/>
          <w:bCs/>
        </w:rPr>
        <w:t>komise pro výzkum (EKV)</w:t>
      </w:r>
      <w:r w:rsidRPr="00D118CD">
        <w:t xml:space="preserve"> je nezávislým multidisciplinárním orgánem MU. Jejím posláním je dohled nad uplatňováním a dodržováním příslušných etických standardů ve výzkumu, který je prováděn v rámci </w:t>
      </w:r>
      <w:proofErr w:type="gramStart"/>
      <w:r w:rsidRPr="00D118CD">
        <w:t>MU</w:t>
      </w:r>
      <w:proofErr w:type="gramEnd"/>
      <w:r w:rsidRPr="00D118CD">
        <w:t xml:space="preserve"> a zejména zahrnuje lidské subjekty včetně práce s biologickým materiálem lidského původu. Během roku se 2018 EKV zabývala celkem </w:t>
      </w:r>
      <w:r w:rsidRPr="00D118CD">
        <w:rPr>
          <w:b/>
          <w:bCs/>
        </w:rPr>
        <w:t>172 projekty</w:t>
      </w:r>
      <w:r w:rsidRPr="00D118CD">
        <w:t xml:space="preserve">. Převážně se jednalo o návrhy nových projektů, které byly EKV předloženy ke schválení. Zbývající část tvořily zejména revize už řešených projektů nebo kontroly projektů po přidělení financování a dále konzultace k připravovaným projektům. </w:t>
      </w:r>
    </w:p>
    <w:p w14:paraId="7656A66E" w14:textId="04CF04EE" w:rsidR="00EF5701" w:rsidRPr="00EF5701" w:rsidRDefault="00EF5701" w:rsidP="00D118CD">
      <w:pPr>
        <w:rPr>
          <w:rFonts w:ascii="Calibri" w:hAnsi="Calibri"/>
        </w:rPr>
      </w:pPr>
      <w:r w:rsidRPr="00D118CD">
        <w:t xml:space="preserve">EKV se rovněž detailně věnovala řešení problematiky informovaných souhlasů a ochrany osobních údajů v souvislosti s novým nařízením o ochraně osobních údajů GDPR, zejména v souvislosti s využíváním vzorků biologického materiálu pro výzkumné účely. Členové EKV se dále aktivně zapojili do mezinárodní iniciativy </w:t>
      </w:r>
      <w:r w:rsidRPr="00193C48">
        <w:rPr>
          <w:i/>
        </w:rPr>
        <w:t>Alliance4Life</w:t>
      </w:r>
      <w:r w:rsidRPr="00D118CD">
        <w:t xml:space="preserve">, která sdružuje výzkumná centra z 9 evropských zemí </w:t>
      </w:r>
      <w:r w:rsidR="007A6FF8">
        <w:t>–</w:t>
      </w:r>
      <w:r w:rsidRPr="00D118CD">
        <w:t xml:space="preserve"> konkrétně se jednalo o oblast </w:t>
      </w:r>
      <w:r w:rsidRPr="00D118CD">
        <w:rPr>
          <w:i/>
        </w:rPr>
        <w:t>Research Ethics &amp; Integrity</w:t>
      </w:r>
      <w:r w:rsidRPr="00D118CD">
        <w:t xml:space="preserve"> - a účastnili se tří pracovních setkání v rámci této iniciativy.</w:t>
      </w:r>
    </w:p>
    <w:p w14:paraId="23A74BF5" w14:textId="77777777" w:rsidR="006D1A43" w:rsidRPr="006D1A43" w:rsidRDefault="006D1A43" w:rsidP="006D1A43">
      <w:pPr>
        <w:rPr>
          <w:lang w:eastAsia="ar-SA"/>
        </w:rPr>
      </w:pPr>
    </w:p>
    <w:p w14:paraId="203A5C3C" w14:textId="20965116" w:rsidR="000A524B" w:rsidRPr="000A524B" w:rsidRDefault="000A524B" w:rsidP="000A524B">
      <w:pPr>
        <w:pStyle w:val="Nadpis2"/>
        <w:numPr>
          <w:ilvl w:val="0"/>
          <w:numId w:val="0"/>
        </w:numPr>
      </w:pPr>
      <w:bookmarkStart w:id="96" w:name="_Toc8677011"/>
      <w:r>
        <w:t>Infografika</w:t>
      </w:r>
      <w:r w:rsidR="006200BF">
        <w:t xml:space="preserve"> ke kap. 7</w:t>
      </w:r>
      <w:bookmarkEnd w:id="96"/>
    </w:p>
    <w:p w14:paraId="2C7ADB70" w14:textId="028679C0" w:rsidR="00B26C6E" w:rsidRDefault="00B26C6E" w:rsidP="00B26C6E">
      <w:pPr>
        <w:keepNext/>
        <w:keepLines/>
        <w:spacing w:after="120"/>
        <w:rPr>
          <w:b/>
          <w:sz w:val="22"/>
          <w:lang w:eastAsia="ar-SA"/>
        </w:rPr>
      </w:pPr>
      <w:r w:rsidRPr="00B26C6E">
        <w:rPr>
          <w:b/>
          <w:sz w:val="22"/>
          <w:lang w:eastAsia="ar-SA"/>
        </w:rPr>
        <w:t>Ceny rektora Masarykovy univerzity udělené v roce 2018</w:t>
      </w:r>
    </w:p>
    <w:p w14:paraId="11AD06A4"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za významný tvůrčí počin</w:t>
      </w:r>
    </w:p>
    <w:p w14:paraId="35E46B3D" w14:textId="77777777" w:rsidR="002605F6" w:rsidRPr="002605F6" w:rsidRDefault="002605F6" w:rsidP="009C64CC">
      <w:pPr>
        <w:spacing w:after="120"/>
        <w:rPr>
          <w:lang w:eastAsia="ar-SA"/>
        </w:rPr>
      </w:pPr>
      <w:r w:rsidRPr="002605F6">
        <w:rPr>
          <w:lang w:eastAsia="ar-SA"/>
        </w:rPr>
        <w:t>Mgr. Dušan Klinec, Fakulta informatiky MUNI</w:t>
      </w:r>
    </w:p>
    <w:p w14:paraId="16F2DCB4" w14:textId="77777777" w:rsidR="002605F6" w:rsidRPr="002605F6" w:rsidRDefault="002605F6" w:rsidP="009C64CC">
      <w:pPr>
        <w:spacing w:after="120"/>
        <w:rPr>
          <w:lang w:eastAsia="ar-SA"/>
        </w:rPr>
      </w:pPr>
      <w:r w:rsidRPr="002605F6">
        <w:rPr>
          <w:lang w:eastAsia="ar-SA"/>
        </w:rPr>
        <w:t xml:space="preserve">prof. RNDr. Václav Matyáš, </w:t>
      </w:r>
      <w:proofErr w:type="gramStart"/>
      <w:r w:rsidRPr="002605F6">
        <w:rPr>
          <w:lang w:eastAsia="ar-SA"/>
        </w:rPr>
        <w:t>M.Sc</w:t>
      </w:r>
      <w:proofErr w:type="gramEnd"/>
      <w:r w:rsidRPr="002605F6">
        <w:rPr>
          <w:lang w:eastAsia="ar-SA"/>
        </w:rPr>
        <w:t>., Ph.D., Fakulta informatiky MUNI</w:t>
      </w:r>
    </w:p>
    <w:p w14:paraId="7E099B30" w14:textId="77777777" w:rsidR="002605F6" w:rsidRPr="002605F6" w:rsidRDefault="002605F6" w:rsidP="009C64CC">
      <w:pPr>
        <w:spacing w:after="120"/>
        <w:rPr>
          <w:lang w:eastAsia="ar-SA"/>
        </w:rPr>
      </w:pPr>
      <w:r w:rsidRPr="002605F6">
        <w:rPr>
          <w:lang w:eastAsia="ar-SA"/>
        </w:rPr>
        <w:t>RNDr. Matúš Nemec, Fakulta informatiky MUNI</w:t>
      </w:r>
    </w:p>
    <w:p w14:paraId="51936A4F" w14:textId="77777777" w:rsidR="002605F6" w:rsidRPr="002605F6" w:rsidRDefault="002605F6" w:rsidP="009C64CC">
      <w:pPr>
        <w:spacing w:after="120"/>
        <w:rPr>
          <w:lang w:eastAsia="ar-SA"/>
        </w:rPr>
      </w:pPr>
      <w:r w:rsidRPr="002605F6">
        <w:rPr>
          <w:lang w:eastAsia="ar-SA"/>
        </w:rPr>
        <w:t>Mgr. Marek Sýs, Ph.D., Fakulta informatiky MUNI</w:t>
      </w:r>
    </w:p>
    <w:p w14:paraId="1F624BDE" w14:textId="77777777" w:rsidR="002605F6" w:rsidRPr="002605F6" w:rsidRDefault="002605F6" w:rsidP="009C64CC">
      <w:pPr>
        <w:spacing w:after="120"/>
        <w:rPr>
          <w:lang w:eastAsia="ar-SA"/>
        </w:rPr>
      </w:pPr>
      <w:r w:rsidRPr="002605F6">
        <w:rPr>
          <w:lang w:eastAsia="ar-SA"/>
        </w:rPr>
        <w:t>RNDr. Petr Švenda, Ph.D., Fakulta informatiky MUNI</w:t>
      </w:r>
    </w:p>
    <w:p w14:paraId="792BEC44"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za vynikající dizertační práci</w:t>
      </w:r>
    </w:p>
    <w:p w14:paraId="2513ECD5" w14:textId="77777777" w:rsidR="002605F6" w:rsidRPr="002605F6" w:rsidRDefault="002605F6" w:rsidP="009C64CC">
      <w:pPr>
        <w:spacing w:after="120"/>
        <w:rPr>
          <w:lang w:eastAsia="ar-SA"/>
        </w:rPr>
      </w:pPr>
      <w:r w:rsidRPr="002605F6">
        <w:rPr>
          <w:lang w:eastAsia="ar-SA"/>
        </w:rPr>
        <w:t>MUDr. Tomáš Kazda, Ph.D., Lékařská fakulta MUNI</w:t>
      </w:r>
    </w:p>
    <w:p w14:paraId="0871723C" w14:textId="77777777" w:rsidR="002605F6" w:rsidRPr="002605F6" w:rsidRDefault="002605F6" w:rsidP="009C64CC">
      <w:pPr>
        <w:spacing w:after="120"/>
        <w:rPr>
          <w:lang w:eastAsia="ar-SA"/>
        </w:rPr>
      </w:pPr>
      <w:r w:rsidRPr="002605F6">
        <w:rPr>
          <w:lang w:eastAsia="ar-SA"/>
        </w:rPr>
        <w:t>Mgr. Josef Wilczek, Ph.D., Filozofická fakulta MUNI</w:t>
      </w:r>
    </w:p>
    <w:p w14:paraId="1D1E9FB6"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pro vynikající studenty doktorských studijních programů</w:t>
      </w:r>
    </w:p>
    <w:p w14:paraId="3AE1D925" w14:textId="77777777" w:rsidR="002605F6" w:rsidRPr="002605F6" w:rsidRDefault="002605F6" w:rsidP="009C64CC">
      <w:pPr>
        <w:spacing w:after="120"/>
        <w:rPr>
          <w:lang w:eastAsia="ar-SA"/>
        </w:rPr>
      </w:pPr>
      <w:r w:rsidRPr="002605F6">
        <w:rPr>
          <w:lang w:eastAsia="ar-SA"/>
        </w:rPr>
        <w:t>MUDr. Martina Kosinová, Ph.D., Lékařská fakulta MUNI</w:t>
      </w:r>
    </w:p>
    <w:p w14:paraId="05542AA0" w14:textId="77777777" w:rsidR="002605F6" w:rsidRPr="002605F6" w:rsidRDefault="002605F6" w:rsidP="009C64CC">
      <w:pPr>
        <w:spacing w:after="120"/>
        <w:rPr>
          <w:lang w:eastAsia="ar-SA"/>
        </w:rPr>
      </w:pPr>
      <w:r w:rsidRPr="002605F6">
        <w:rPr>
          <w:lang w:eastAsia="ar-SA"/>
        </w:rPr>
        <w:lastRenderedPageBreak/>
        <w:t>Mgr. Tomáš Peterka, Přírodovědecká fakulta MUNI</w:t>
      </w:r>
    </w:p>
    <w:p w14:paraId="10390442"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pro vynikající studenty magisterských studijních programů</w:t>
      </w:r>
    </w:p>
    <w:p w14:paraId="766524A0" w14:textId="77777777" w:rsidR="002605F6" w:rsidRPr="002605F6" w:rsidRDefault="002605F6" w:rsidP="009C64CC">
      <w:pPr>
        <w:spacing w:after="120"/>
        <w:rPr>
          <w:lang w:eastAsia="ar-SA"/>
        </w:rPr>
      </w:pPr>
      <w:r w:rsidRPr="002605F6">
        <w:rPr>
          <w:lang w:eastAsia="ar-SA"/>
        </w:rPr>
        <w:t>Mgr. Samuel Pastva, Fakulta informatiky MUNI</w:t>
      </w:r>
    </w:p>
    <w:p w14:paraId="213B075C" w14:textId="77777777" w:rsidR="002605F6" w:rsidRPr="002605F6" w:rsidRDefault="002605F6" w:rsidP="009C64CC">
      <w:pPr>
        <w:spacing w:after="120"/>
        <w:rPr>
          <w:lang w:eastAsia="ar-SA"/>
        </w:rPr>
      </w:pPr>
      <w:r w:rsidRPr="002605F6">
        <w:rPr>
          <w:lang w:eastAsia="ar-SA"/>
        </w:rPr>
        <w:t>Mgr. Martin Toul, Přírodovědecká fakulta MUNI</w:t>
      </w:r>
    </w:p>
    <w:p w14:paraId="4BE418BC"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za významný umělecký počin</w:t>
      </w:r>
    </w:p>
    <w:p w14:paraId="0895D452" w14:textId="77777777" w:rsidR="002605F6" w:rsidRPr="002605F6" w:rsidRDefault="002605F6" w:rsidP="009C64CC">
      <w:pPr>
        <w:spacing w:after="120"/>
        <w:rPr>
          <w:lang w:eastAsia="ar-SA"/>
        </w:rPr>
      </w:pPr>
      <w:r w:rsidRPr="002605F6">
        <w:rPr>
          <w:lang w:eastAsia="ar-SA"/>
        </w:rPr>
        <w:t>Mgr. Markéta Böhmová, Pedagogická fakulta MUNI</w:t>
      </w:r>
    </w:p>
    <w:p w14:paraId="2D4E1CFE"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za dlouhodobé vynikající výsledky ve výzkumu</w:t>
      </w:r>
    </w:p>
    <w:p w14:paraId="28BB0661" w14:textId="77777777" w:rsidR="002605F6" w:rsidRPr="002605F6" w:rsidRDefault="002605F6" w:rsidP="009C64CC">
      <w:pPr>
        <w:spacing w:after="120"/>
        <w:rPr>
          <w:lang w:eastAsia="ar-SA"/>
        </w:rPr>
      </w:pPr>
      <w:r w:rsidRPr="002605F6">
        <w:rPr>
          <w:lang w:eastAsia="ar-SA"/>
        </w:rPr>
        <w:t>doc. Mgr. Lumír Krejčí, Ph.D., Lékařská fakulta MUNI</w:t>
      </w:r>
    </w:p>
    <w:p w14:paraId="29F0835E" w14:textId="77777777" w:rsidR="002605F6" w:rsidRPr="002605F6" w:rsidRDefault="002605F6" w:rsidP="009C64CC">
      <w:pPr>
        <w:spacing w:after="120"/>
        <w:rPr>
          <w:lang w:eastAsia="ar-SA"/>
        </w:rPr>
      </w:pPr>
      <w:r w:rsidRPr="002605F6">
        <w:rPr>
          <w:lang w:eastAsia="ar-SA"/>
        </w:rPr>
        <w:t>prof. JUDr. PhDr. Miroslav Mareš, Ph.D., Fakulta sociálních studií MUNI</w:t>
      </w:r>
    </w:p>
    <w:p w14:paraId="2C688796"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za mimořádné výzkumné výsledky pro mladé vědce do 35 let</w:t>
      </w:r>
    </w:p>
    <w:p w14:paraId="41265BE2" w14:textId="77777777" w:rsidR="002605F6" w:rsidRPr="002605F6" w:rsidRDefault="002605F6" w:rsidP="009C64CC">
      <w:pPr>
        <w:spacing w:after="120"/>
        <w:rPr>
          <w:lang w:eastAsia="ar-SA"/>
        </w:rPr>
      </w:pPr>
      <w:r w:rsidRPr="002605F6">
        <w:rPr>
          <w:lang w:eastAsia="ar-SA"/>
        </w:rPr>
        <w:t>Mgr. Jan Kolář, Ph.D., Filozofická fakulta MUNI</w:t>
      </w:r>
    </w:p>
    <w:p w14:paraId="779FD77F" w14:textId="5ADA7CFB" w:rsidR="002605F6" w:rsidRPr="002605F6" w:rsidRDefault="002605F6" w:rsidP="009C64CC">
      <w:pPr>
        <w:spacing w:after="120"/>
        <w:rPr>
          <w:lang w:eastAsia="ar-SA"/>
        </w:rPr>
      </w:pPr>
      <w:r w:rsidRPr="002605F6">
        <w:rPr>
          <w:lang w:eastAsia="ar-SA"/>
        </w:rPr>
        <w:t>RNDr. Terezie Mandáková, Ph.D., Přírodovědecká fakulta MUNI</w:t>
      </w:r>
      <w:r w:rsidR="00555670">
        <w:rPr>
          <w:lang w:eastAsia="ar-SA"/>
        </w:rPr>
        <w:t xml:space="preserve"> / CEITEC MUNI</w:t>
      </w:r>
    </w:p>
    <w:p w14:paraId="0DC01703" w14:textId="77777777" w:rsidR="002605F6" w:rsidRPr="002605F6" w:rsidRDefault="002605F6" w:rsidP="009C64CC">
      <w:pPr>
        <w:pBdr>
          <w:bottom w:val="single" w:sz="4" w:space="1" w:color="auto"/>
        </w:pBdr>
        <w:spacing w:after="120"/>
        <w:rPr>
          <w:color w:val="0000DC" w:themeColor="accent1"/>
          <w:lang w:eastAsia="ar-SA"/>
        </w:rPr>
      </w:pPr>
      <w:r w:rsidRPr="002605F6">
        <w:rPr>
          <w:color w:val="0000DC" w:themeColor="accent1"/>
          <w:lang w:eastAsia="ar-SA"/>
        </w:rPr>
        <w:t>Cena rektora za aktivní rozvoj občanské společnosti</w:t>
      </w:r>
    </w:p>
    <w:p w14:paraId="1D3F82FE" w14:textId="77777777" w:rsidR="002605F6" w:rsidRPr="002605F6" w:rsidRDefault="002605F6" w:rsidP="009C64CC">
      <w:pPr>
        <w:spacing w:after="120"/>
        <w:rPr>
          <w:lang w:eastAsia="ar-SA"/>
        </w:rPr>
      </w:pPr>
      <w:r w:rsidRPr="002605F6">
        <w:rPr>
          <w:lang w:eastAsia="ar-SA"/>
        </w:rPr>
        <w:t>Bc. Alžběta Bajerová, Fakulta sociálních studií MUNI</w:t>
      </w:r>
    </w:p>
    <w:p w14:paraId="289106E4" w14:textId="77777777" w:rsidR="002605F6" w:rsidRPr="002605F6" w:rsidRDefault="002605F6" w:rsidP="009C64CC">
      <w:pPr>
        <w:spacing w:after="120"/>
        <w:rPr>
          <w:lang w:eastAsia="ar-SA"/>
        </w:rPr>
      </w:pPr>
      <w:r w:rsidRPr="002605F6">
        <w:rPr>
          <w:lang w:eastAsia="ar-SA"/>
        </w:rPr>
        <w:t>Bc. Dominika Betáková, Fakulta sociálních studií MUNI</w:t>
      </w:r>
    </w:p>
    <w:p w14:paraId="5EC230A4" w14:textId="77777777" w:rsidR="002605F6" w:rsidRPr="002605F6" w:rsidRDefault="002605F6" w:rsidP="009C64CC">
      <w:pPr>
        <w:spacing w:after="120"/>
        <w:rPr>
          <w:lang w:eastAsia="ar-SA"/>
        </w:rPr>
      </w:pPr>
      <w:r w:rsidRPr="002605F6">
        <w:rPr>
          <w:lang w:eastAsia="ar-SA"/>
        </w:rPr>
        <w:t>Bc. Vojtěch Bruk, Fakulta sociálních studií MUNI</w:t>
      </w:r>
    </w:p>
    <w:p w14:paraId="5AD0FF49" w14:textId="77777777" w:rsidR="002605F6" w:rsidRPr="002605F6" w:rsidRDefault="002605F6" w:rsidP="009C64CC">
      <w:pPr>
        <w:spacing w:after="120"/>
        <w:rPr>
          <w:lang w:eastAsia="ar-SA"/>
        </w:rPr>
      </w:pPr>
      <w:r w:rsidRPr="002605F6">
        <w:rPr>
          <w:lang w:eastAsia="ar-SA"/>
        </w:rPr>
        <w:t>Mgr. Miloš Gregor, Ph.D., Fakulta sociálních studií MUNI</w:t>
      </w:r>
    </w:p>
    <w:p w14:paraId="1EDE6917" w14:textId="77777777" w:rsidR="002605F6" w:rsidRPr="002605F6" w:rsidRDefault="002605F6" w:rsidP="009C64CC">
      <w:pPr>
        <w:spacing w:after="120"/>
        <w:rPr>
          <w:lang w:eastAsia="ar-SA"/>
        </w:rPr>
      </w:pPr>
      <w:r w:rsidRPr="002605F6">
        <w:rPr>
          <w:lang w:eastAsia="ar-SA"/>
        </w:rPr>
        <w:t>Bc. Ondřej Chlupáček, Fakulta sociálních studií MUNI</w:t>
      </w:r>
    </w:p>
    <w:p w14:paraId="55725B77" w14:textId="77777777" w:rsidR="002605F6" w:rsidRPr="002605F6" w:rsidRDefault="002605F6" w:rsidP="009C64CC">
      <w:pPr>
        <w:spacing w:after="120"/>
        <w:rPr>
          <w:lang w:eastAsia="ar-SA"/>
        </w:rPr>
      </w:pPr>
      <w:r w:rsidRPr="002605F6">
        <w:rPr>
          <w:lang w:eastAsia="ar-SA"/>
        </w:rPr>
        <w:t>Bc. Jakub Jusko, Fakulta sociálních studií MUNI</w:t>
      </w:r>
    </w:p>
    <w:p w14:paraId="1F2BC258" w14:textId="77777777" w:rsidR="002605F6" w:rsidRPr="002605F6" w:rsidRDefault="002605F6" w:rsidP="009C64CC">
      <w:pPr>
        <w:spacing w:after="120"/>
        <w:rPr>
          <w:lang w:eastAsia="ar-SA"/>
        </w:rPr>
      </w:pPr>
      <w:r w:rsidRPr="002605F6">
        <w:rPr>
          <w:lang w:eastAsia="ar-SA"/>
        </w:rPr>
        <w:t>Bc. Samuel Kolesár, Fakulta sociálních studií MUNI</w:t>
      </w:r>
    </w:p>
    <w:p w14:paraId="6CCB62D6" w14:textId="77777777" w:rsidR="002605F6" w:rsidRPr="002605F6" w:rsidRDefault="002605F6" w:rsidP="009C64CC">
      <w:pPr>
        <w:spacing w:after="120"/>
        <w:rPr>
          <w:lang w:eastAsia="ar-SA"/>
        </w:rPr>
      </w:pPr>
      <w:r w:rsidRPr="002605F6">
        <w:rPr>
          <w:lang w:eastAsia="ar-SA"/>
        </w:rPr>
        <w:t>Bc. Kateřina Křivánková, Fakulta sociálních studií MUNI</w:t>
      </w:r>
    </w:p>
    <w:p w14:paraId="519BA6C6" w14:textId="77777777" w:rsidR="002605F6" w:rsidRPr="002605F6" w:rsidRDefault="002605F6" w:rsidP="009C64CC">
      <w:pPr>
        <w:spacing w:after="120"/>
        <w:rPr>
          <w:lang w:eastAsia="ar-SA"/>
        </w:rPr>
      </w:pPr>
      <w:r w:rsidRPr="002605F6">
        <w:rPr>
          <w:lang w:eastAsia="ar-SA"/>
        </w:rPr>
        <w:t>Mgr. Michael Myklín, Fakulta sociálních studií MUNI</w:t>
      </w:r>
    </w:p>
    <w:p w14:paraId="5B59DDA8" w14:textId="77777777" w:rsidR="002605F6" w:rsidRPr="002605F6" w:rsidRDefault="002605F6" w:rsidP="009C64CC">
      <w:pPr>
        <w:spacing w:after="120"/>
        <w:rPr>
          <w:lang w:eastAsia="ar-SA"/>
        </w:rPr>
      </w:pPr>
      <w:r w:rsidRPr="002605F6">
        <w:rPr>
          <w:lang w:eastAsia="ar-SA"/>
        </w:rPr>
        <w:t>Bc. Karin Sólymosová, Fakulta sociálních studií MUNI</w:t>
      </w:r>
    </w:p>
    <w:p w14:paraId="21996D2B" w14:textId="77777777" w:rsidR="002605F6" w:rsidRPr="002605F6" w:rsidRDefault="002605F6" w:rsidP="009C64CC">
      <w:pPr>
        <w:spacing w:after="120"/>
        <w:rPr>
          <w:lang w:eastAsia="ar-SA"/>
        </w:rPr>
      </w:pPr>
      <w:r w:rsidRPr="002605F6">
        <w:rPr>
          <w:lang w:eastAsia="ar-SA"/>
        </w:rPr>
        <w:t>Mgr. Petr Střítežský, Fakulta sociálních studií MUNI</w:t>
      </w:r>
    </w:p>
    <w:p w14:paraId="15FDDD1F" w14:textId="77777777" w:rsidR="002605F6" w:rsidRPr="002605F6" w:rsidRDefault="002605F6" w:rsidP="009C64CC">
      <w:pPr>
        <w:spacing w:after="120"/>
        <w:rPr>
          <w:lang w:eastAsia="ar-SA"/>
        </w:rPr>
      </w:pPr>
      <w:r w:rsidRPr="002605F6">
        <w:rPr>
          <w:lang w:eastAsia="ar-SA"/>
        </w:rPr>
        <w:t>Bc. Lucie Svozilová, Fakulta sociálních studií MUNI</w:t>
      </w:r>
    </w:p>
    <w:p w14:paraId="4718A136" w14:textId="77777777" w:rsidR="002605F6" w:rsidRPr="002605F6" w:rsidRDefault="002605F6" w:rsidP="009C64CC">
      <w:pPr>
        <w:spacing w:after="120"/>
        <w:rPr>
          <w:lang w:eastAsia="ar-SA"/>
        </w:rPr>
      </w:pPr>
      <w:r w:rsidRPr="002605F6">
        <w:rPr>
          <w:lang w:eastAsia="ar-SA"/>
        </w:rPr>
        <w:t>Jan Švestka, Fakulta sociálních studií MUNI</w:t>
      </w:r>
    </w:p>
    <w:p w14:paraId="16ED823D" w14:textId="77777777" w:rsidR="002605F6" w:rsidRPr="002605F6" w:rsidRDefault="002605F6" w:rsidP="009C64CC">
      <w:pPr>
        <w:spacing w:after="120"/>
        <w:rPr>
          <w:lang w:eastAsia="ar-SA"/>
        </w:rPr>
      </w:pPr>
      <w:r w:rsidRPr="002605F6">
        <w:rPr>
          <w:lang w:eastAsia="ar-SA"/>
        </w:rPr>
        <w:t>Mgr. et Mgr. Petra Vejvodová, Ph.D., Fakulta sociálních studií MUNI</w:t>
      </w:r>
    </w:p>
    <w:p w14:paraId="0BB4DAE0" w14:textId="77777777" w:rsidR="002605F6" w:rsidRPr="002605F6" w:rsidRDefault="002605F6" w:rsidP="009C64CC">
      <w:pPr>
        <w:keepNext/>
        <w:pBdr>
          <w:bottom w:val="single" w:sz="4" w:space="1" w:color="auto"/>
        </w:pBdr>
        <w:spacing w:after="120"/>
        <w:rPr>
          <w:color w:val="0000DC" w:themeColor="accent1"/>
          <w:lang w:eastAsia="ar-SA"/>
        </w:rPr>
      </w:pPr>
      <w:r w:rsidRPr="002605F6">
        <w:rPr>
          <w:color w:val="0000DC" w:themeColor="accent1"/>
          <w:lang w:eastAsia="ar-SA"/>
        </w:rPr>
        <w:t>Cena rektora pro vynikající pedagogy</w:t>
      </w:r>
    </w:p>
    <w:p w14:paraId="343D816B" w14:textId="77777777" w:rsidR="002605F6" w:rsidRPr="002605F6" w:rsidRDefault="002605F6" w:rsidP="009C64CC">
      <w:pPr>
        <w:spacing w:after="120"/>
        <w:rPr>
          <w:lang w:eastAsia="ar-SA"/>
        </w:rPr>
      </w:pPr>
      <w:r w:rsidRPr="002605F6">
        <w:rPr>
          <w:lang w:eastAsia="ar-SA"/>
        </w:rPr>
        <w:t>Mgr. Miroslav Chocholatý, Ph.D., Pedagogická fakulta MUNI</w:t>
      </w:r>
    </w:p>
    <w:p w14:paraId="369AA8A2" w14:textId="77777777" w:rsidR="002605F6" w:rsidRPr="002605F6" w:rsidRDefault="002605F6" w:rsidP="009C64CC">
      <w:pPr>
        <w:spacing w:after="120"/>
        <w:rPr>
          <w:lang w:eastAsia="ar-SA"/>
        </w:rPr>
      </w:pPr>
      <w:r w:rsidRPr="002605F6">
        <w:rPr>
          <w:lang w:eastAsia="ar-SA"/>
        </w:rPr>
        <w:t>Mgr. Maria Králová, Ph.D., Ekonomicko-správní fakulta MUNI</w:t>
      </w:r>
    </w:p>
    <w:p w14:paraId="7BF975B7" w14:textId="6644229F" w:rsidR="002605F6" w:rsidRDefault="002605F6" w:rsidP="009C64CC">
      <w:pPr>
        <w:spacing w:after="120"/>
        <w:rPr>
          <w:lang w:eastAsia="ar-SA"/>
        </w:rPr>
      </w:pPr>
      <w:r w:rsidRPr="002605F6">
        <w:rPr>
          <w:lang w:eastAsia="ar-SA"/>
        </w:rPr>
        <w:t>doc. MUDr. Pavel Matonoha, CSc., Lékařská fakulta MUNI</w:t>
      </w:r>
    </w:p>
    <w:p w14:paraId="69FF57BE" w14:textId="14FCC354" w:rsidR="002605F6" w:rsidRDefault="002605F6">
      <w:pPr>
        <w:spacing w:after="0" w:line="240" w:lineRule="auto"/>
        <w:jc w:val="left"/>
        <w:rPr>
          <w:b/>
          <w:sz w:val="22"/>
          <w:lang w:eastAsia="ar-SA"/>
        </w:rPr>
      </w:pPr>
    </w:p>
    <w:p w14:paraId="2C11902A" w14:textId="77777777" w:rsidR="00A04CB0" w:rsidRDefault="00A04CB0">
      <w:pPr>
        <w:spacing w:after="0" w:line="240" w:lineRule="auto"/>
        <w:jc w:val="left"/>
        <w:rPr>
          <w:b/>
          <w:sz w:val="22"/>
          <w:lang w:eastAsia="ar-SA"/>
        </w:rPr>
      </w:pPr>
      <w:r>
        <w:rPr>
          <w:b/>
          <w:sz w:val="22"/>
          <w:lang w:eastAsia="ar-SA"/>
        </w:rPr>
        <w:br w:type="page"/>
      </w:r>
    </w:p>
    <w:p w14:paraId="41C26111" w14:textId="61699F4F" w:rsidR="002605F6" w:rsidRDefault="002605F6" w:rsidP="002605F6">
      <w:pPr>
        <w:keepNext/>
        <w:keepLines/>
        <w:spacing w:after="120"/>
      </w:pPr>
      <w:r w:rsidRPr="002605F6">
        <w:rPr>
          <w:b/>
          <w:sz w:val="22"/>
          <w:lang w:eastAsia="ar-SA"/>
        </w:rPr>
        <w:lastRenderedPageBreak/>
        <w:t>Spokojenost a sounáležitost s univerzitou vyplývající ze studentských průzkumů</w:t>
      </w:r>
      <w:r w:rsidRPr="002605F6">
        <w:t xml:space="preserve"> </w:t>
      </w:r>
    </w:p>
    <w:p w14:paraId="79F76944" w14:textId="628F1ABD" w:rsidR="001217D2" w:rsidRPr="001217D2" w:rsidRDefault="001217D2" w:rsidP="00690F69">
      <w:pPr>
        <w:pBdr>
          <w:bottom w:val="single" w:sz="4" w:space="1" w:color="auto"/>
        </w:pBdr>
        <w:spacing w:after="120"/>
        <w:rPr>
          <w:color w:val="0000DC" w:themeColor="accent1"/>
        </w:rPr>
      </w:pPr>
      <w:r w:rsidRPr="001217D2">
        <w:rPr>
          <w:color w:val="0000DC" w:themeColor="accent1"/>
        </w:rPr>
        <w:t xml:space="preserve">Průzkum: Uchazeči o studium na </w:t>
      </w:r>
      <w:proofErr w:type="gramStart"/>
      <w:r w:rsidRPr="001217D2">
        <w:rPr>
          <w:color w:val="0000DC" w:themeColor="accent1"/>
        </w:rPr>
        <w:t>MU</w:t>
      </w:r>
      <w:r w:rsidR="006A0153">
        <w:rPr>
          <w:color w:val="0000DC" w:themeColor="accent1"/>
        </w:rPr>
        <w:t>NI</w:t>
      </w:r>
      <w:proofErr w:type="gramEnd"/>
      <w:r w:rsidRPr="001217D2">
        <w:rPr>
          <w:color w:val="0000DC" w:themeColor="accent1"/>
        </w:rPr>
        <w:t xml:space="preserve"> (realizace jaro 2018)</w:t>
      </w:r>
    </w:p>
    <w:p w14:paraId="6FA8ED01" w14:textId="609E1E87" w:rsidR="001217D2" w:rsidRDefault="001217D2" w:rsidP="00690F69">
      <w:pPr>
        <w:spacing w:after="240"/>
      </w:pPr>
      <w:r>
        <w:t>Uchazeči o studium na Masarykově univerzitě, kteří si podali přihlášku do bakalářských či dlouhých magisterských studijních programů, považují za nejsilnější stránky MUNI prestiž a nabídku studijních oborů. Velmi pozitivně hodnotí uchazeči také atraktivitu prostředí školy a dále nabídku mimostudijních aktivit a</w:t>
      </w:r>
      <w:r w:rsidR="006A0153">
        <w:t> </w:t>
      </w:r>
      <w:r>
        <w:t>umístění školy. Pro většinu uchazečů (87 %) představuje vysoká škola způsob seberealizace, takřka všichni z oslovených uchazečů (94 %) zároveň chtějí v průběhu studia získat konkrétní praxi v oboru.</w:t>
      </w:r>
    </w:p>
    <w:p w14:paraId="00EB75CC" w14:textId="02E5E0EA" w:rsidR="001217D2" w:rsidRPr="001217D2" w:rsidRDefault="001217D2" w:rsidP="00690F69">
      <w:pPr>
        <w:pBdr>
          <w:bottom w:val="single" w:sz="4" w:space="1" w:color="auto"/>
        </w:pBdr>
        <w:spacing w:after="120"/>
        <w:rPr>
          <w:color w:val="0000DC" w:themeColor="accent1"/>
        </w:rPr>
      </w:pPr>
      <w:r w:rsidRPr="001217D2">
        <w:rPr>
          <w:color w:val="0000DC" w:themeColor="accent1"/>
        </w:rPr>
        <w:t xml:space="preserve">Průzkum: Motivace a očekávání studentů prvních ročníků na </w:t>
      </w:r>
      <w:proofErr w:type="gramStart"/>
      <w:r w:rsidRPr="001217D2">
        <w:rPr>
          <w:color w:val="0000DC" w:themeColor="accent1"/>
        </w:rPr>
        <w:t>MU</w:t>
      </w:r>
      <w:r w:rsidR="006A0153">
        <w:rPr>
          <w:color w:val="0000DC" w:themeColor="accent1"/>
        </w:rPr>
        <w:t>NI</w:t>
      </w:r>
      <w:proofErr w:type="gramEnd"/>
      <w:r w:rsidRPr="001217D2">
        <w:rPr>
          <w:color w:val="0000DC" w:themeColor="accent1"/>
        </w:rPr>
        <w:t xml:space="preserve"> </w:t>
      </w:r>
      <w:r w:rsidR="00B93A3A" w:rsidRPr="00B93A3A">
        <w:rPr>
          <w:color w:val="0000DC" w:themeColor="accent1"/>
        </w:rPr>
        <w:t>(realizace podzim 2018)</w:t>
      </w:r>
    </w:p>
    <w:p w14:paraId="196B6348" w14:textId="7CBA2824" w:rsidR="001217D2" w:rsidRDefault="001217D2" w:rsidP="001217D2">
      <w:r w:rsidRPr="001217D2">
        <w:t xml:space="preserve">Pětina dotázaných prváků si podávala jedinou přihlášku – právě na </w:t>
      </w:r>
      <w:proofErr w:type="gramStart"/>
      <w:r w:rsidRPr="001217D2">
        <w:t>MUNI</w:t>
      </w:r>
      <w:proofErr w:type="gramEnd"/>
      <w:r w:rsidRPr="001217D2">
        <w:t xml:space="preserve">. Pro 89 % všech dotázaných byla Masarykova univerzita na prvním místě v preferencích vysokých škol. Nejsilnějším důvodem pro podání přihlášky na </w:t>
      </w:r>
      <w:proofErr w:type="gramStart"/>
      <w:r w:rsidRPr="001217D2">
        <w:t>MUNI</w:t>
      </w:r>
      <w:proofErr w:type="gramEnd"/>
      <w:r w:rsidRPr="001217D2">
        <w:t xml:space="preserve"> byla kvalita studia. Třetina dotázaných hodnotí studium na </w:t>
      </w:r>
      <w:proofErr w:type="gramStart"/>
      <w:r w:rsidRPr="001217D2">
        <w:t>MUNI</w:t>
      </w:r>
      <w:proofErr w:type="gramEnd"/>
      <w:r w:rsidRPr="001217D2">
        <w:t xml:space="preserve"> jako lepší, než byla jejich očekávání. Pro valnou většinu prváků je studium na </w:t>
      </w:r>
      <w:proofErr w:type="gramStart"/>
      <w:r w:rsidRPr="001217D2">
        <w:t>MUNI</w:t>
      </w:r>
      <w:proofErr w:type="gramEnd"/>
      <w:r w:rsidRPr="001217D2">
        <w:t xml:space="preserve"> dobrou volbou, nejvýrazněji jsou spokojeni s</w:t>
      </w:r>
      <w:r w:rsidR="006A0153">
        <w:t> </w:t>
      </w:r>
      <w:r w:rsidRPr="001217D2">
        <w:t>přístupem vyučujících, příjemným prostředím a vybavením univerzitních budov.</w:t>
      </w:r>
    </w:p>
    <w:p w14:paraId="1D6BADE9" w14:textId="08CFBDC0" w:rsidR="00690F69" w:rsidRPr="00690F69" w:rsidRDefault="00690F69" w:rsidP="00690F69">
      <w:pPr>
        <w:pBdr>
          <w:bottom w:val="single" w:sz="4" w:space="1" w:color="auto"/>
        </w:pBdr>
        <w:spacing w:after="120"/>
        <w:rPr>
          <w:color w:val="0000DC" w:themeColor="accent1"/>
        </w:rPr>
      </w:pPr>
      <w:r w:rsidRPr="00690F69">
        <w:rPr>
          <w:color w:val="0000DC" w:themeColor="accent1"/>
        </w:rPr>
        <w:t>Průzkum: Na cestě studiem – 2. a 3. vlna průzkumu (realizace jaro a podzim 2018)</w:t>
      </w:r>
    </w:p>
    <w:p w14:paraId="703C61BA" w14:textId="14C83490" w:rsidR="00690F69" w:rsidRDefault="00690F69" w:rsidP="001217D2">
      <w:r w:rsidRPr="00690F69">
        <w:t xml:space="preserve">Studenti bakalářských a dlouhých magisterských programů zařazení do longitudinálního průzkumu po prvním semestru svého studia na </w:t>
      </w:r>
      <w:proofErr w:type="gramStart"/>
      <w:r w:rsidRPr="00690F69">
        <w:t>MUNI</w:t>
      </w:r>
      <w:proofErr w:type="gramEnd"/>
      <w:r w:rsidRPr="00690F69">
        <w:t xml:space="preserve"> vyjadřují spokojenost s volbou Masarykovy univerzity (98 %), fakulty (96 %) i</w:t>
      </w:r>
      <w:r w:rsidR="006A0153">
        <w:t> </w:t>
      </w:r>
      <w:r w:rsidRPr="00690F69">
        <w:t xml:space="preserve">studijního oboru (92 %). Takřka polovina respondentů dotázaných po druhém semestru se zapojila do mimostudijních aktivit (47 %). Studenti jsou na </w:t>
      </w:r>
      <w:proofErr w:type="gramStart"/>
      <w:r w:rsidRPr="00690F69">
        <w:t>MUNI</w:t>
      </w:r>
      <w:proofErr w:type="gramEnd"/>
      <w:r w:rsidRPr="00690F69">
        <w:t xml:space="preserve"> dlouhodobě nejvíce spokojeni s odbornou kvalitou vyučujících, jejich přístupem ke studentům a také s hmotným zázemím studia.</w:t>
      </w:r>
    </w:p>
    <w:p w14:paraId="7003C2D1" w14:textId="3E755A7E" w:rsidR="00690F69" w:rsidRPr="00690F69" w:rsidRDefault="00690F69" w:rsidP="00690F69">
      <w:pPr>
        <w:pBdr>
          <w:bottom w:val="single" w:sz="4" w:space="1" w:color="auto"/>
        </w:pBdr>
        <w:spacing w:after="120"/>
        <w:rPr>
          <w:color w:val="0000DC" w:themeColor="accent1"/>
        </w:rPr>
      </w:pPr>
      <w:r w:rsidRPr="00690F69">
        <w:rPr>
          <w:color w:val="0000DC" w:themeColor="accent1"/>
        </w:rPr>
        <w:t>Průzkum: Motivace a očekávání studentů navazujícího magisterského studia příchozích z jiné VŠ (realizace jaro 2018)</w:t>
      </w:r>
    </w:p>
    <w:p w14:paraId="40D7798E" w14:textId="0E9F972F" w:rsidR="00690F69" w:rsidRDefault="00690F69" w:rsidP="001217D2">
      <w:r w:rsidRPr="00690F69">
        <w:t xml:space="preserve">Většina oslovených studentů uvedla, že studium na </w:t>
      </w:r>
      <w:proofErr w:type="gramStart"/>
      <w:r w:rsidRPr="00690F69">
        <w:t>MUNI</w:t>
      </w:r>
      <w:proofErr w:type="gramEnd"/>
      <w:r w:rsidRPr="00690F69">
        <w:t xml:space="preserve"> v oblasti náplně i způsobu výuky předčilo jejich očekávání nebo jim plně dostálo. Důvody vedoucí respondenty k volbě navazujícího studia na </w:t>
      </w:r>
      <w:proofErr w:type="gramStart"/>
      <w:r w:rsidRPr="00690F69">
        <w:t>MUNI</w:t>
      </w:r>
      <w:proofErr w:type="gramEnd"/>
      <w:r w:rsidRPr="00690F69">
        <w:t xml:space="preserve"> jsou zejména nabídka navazujících studijních programů, prestiž Masarykovy univerzity a kvalita výuky. Třetina respondentů označuje své současné studium na </w:t>
      </w:r>
      <w:proofErr w:type="gramStart"/>
      <w:r w:rsidRPr="00690F69">
        <w:t>MUNI</w:t>
      </w:r>
      <w:proofErr w:type="gramEnd"/>
      <w:r w:rsidRPr="00690F69">
        <w:t xml:space="preserve"> jako výbornou volbu, pro dalších 60 % je MUNI dobrou volbou.</w:t>
      </w:r>
    </w:p>
    <w:p w14:paraId="2B66D5D8" w14:textId="24AF36AF" w:rsidR="00690F69" w:rsidRPr="00690F69" w:rsidRDefault="00690F69" w:rsidP="00690F69">
      <w:pPr>
        <w:pBdr>
          <w:bottom w:val="single" w:sz="4" w:space="1" w:color="auto"/>
        </w:pBdr>
        <w:spacing w:after="120"/>
        <w:rPr>
          <w:color w:val="0000DC" w:themeColor="accent1"/>
        </w:rPr>
      </w:pPr>
      <w:r w:rsidRPr="00690F69">
        <w:rPr>
          <w:color w:val="0000DC" w:themeColor="accent1"/>
        </w:rPr>
        <w:t xml:space="preserve">Průzkum: Ukončení studia na </w:t>
      </w:r>
      <w:proofErr w:type="gramStart"/>
      <w:r w:rsidRPr="00690F69">
        <w:rPr>
          <w:color w:val="0000DC" w:themeColor="accent1"/>
        </w:rPr>
        <w:t>MU</w:t>
      </w:r>
      <w:r w:rsidR="006A0153">
        <w:rPr>
          <w:color w:val="0000DC" w:themeColor="accent1"/>
        </w:rPr>
        <w:t>NI</w:t>
      </w:r>
      <w:proofErr w:type="gramEnd"/>
      <w:r w:rsidRPr="00690F69">
        <w:rPr>
          <w:color w:val="0000DC" w:themeColor="accent1"/>
        </w:rPr>
        <w:t xml:space="preserve"> – Ohlédnutí a perspektiva (realizace jaro</w:t>
      </w:r>
      <w:r w:rsidR="00B93A3A">
        <w:rPr>
          <w:color w:val="0000DC" w:themeColor="accent1"/>
        </w:rPr>
        <w:t>–</w:t>
      </w:r>
      <w:r w:rsidRPr="00690F69">
        <w:rPr>
          <w:color w:val="0000DC" w:themeColor="accent1"/>
        </w:rPr>
        <w:t>léto 2018)</w:t>
      </w:r>
    </w:p>
    <w:p w14:paraId="451A3939" w14:textId="11111A84" w:rsidR="00690F69" w:rsidRDefault="00690F69" w:rsidP="001217D2">
      <w:r w:rsidRPr="00690F69">
        <w:t xml:space="preserve">Oslovení absolventi v době po absolutoriu nejčastěji řadí mezi hlavní kompetence, kterými je studium na </w:t>
      </w:r>
      <w:proofErr w:type="gramStart"/>
      <w:r w:rsidRPr="00690F69">
        <w:t>MUNI</w:t>
      </w:r>
      <w:proofErr w:type="gramEnd"/>
      <w:r w:rsidRPr="00690F69">
        <w:t xml:space="preserve"> vybavilo, samostatnost, schopnost orientovat se v informacích a odborné teoretické znalosti. Jako nejsilnější stránky MUNI pak zmiňují prestiž univerzity, nabídku studijních oborů, umístění školy, vybavenost knihoven a</w:t>
      </w:r>
      <w:r w:rsidR="00864541">
        <w:t> </w:t>
      </w:r>
      <w:r w:rsidRPr="00690F69">
        <w:t xml:space="preserve">informační systém. Z absolventů, kteří na </w:t>
      </w:r>
      <w:proofErr w:type="gramStart"/>
      <w:r w:rsidRPr="00690F69">
        <w:t>MUNI</w:t>
      </w:r>
      <w:proofErr w:type="gramEnd"/>
      <w:r w:rsidRPr="00690F69">
        <w:t xml:space="preserve"> dále nestudují či nepracují, si 87 % přeje zůstat s</w:t>
      </w:r>
      <w:r w:rsidR="002E3AF4">
        <w:t> </w:t>
      </w:r>
      <w:r w:rsidRPr="00690F69">
        <w:t>Masarykovou univerzitou v kontaktu, velká část z nich je ochotna se zapojit i do užší spolupráce a participovat na univerzitních projektech či akcích.</w:t>
      </w:r>
    </w:p>
    <w:p w14:paraId="10242C5B" w14:textId="33F82A91" w:rsidR="00690F69" w:rsidRPr="00690F69" w:rsidRDefault="00690F69" w:rsidP="009C64CC">
      <w:pPr>
        <w:keepNext/>
        <w:pBdr>
          <w:bottom w:val="single" w:sz="4" w:space="1" w:color="auto"/>
        </w:pBdr>
        <w:spacing w:after="120"/>
        <w:rPr>
          <w:color w:val="0000DC" w:themeColor="accent1"/>
        </w:rPr>
      </w:pPr>
      <w:r w:rsidRPr="00690F69">
        <w:rPr>
          <w:color w:val="0000DC" w:themeColor="accent1"/>
        </w:rPr>
        <w:t xml:space="preserve">Průzkum: </w:t>
      </w:r>
      <w:r w:rsidR="00B93A3A" w:rsidRPr="00B93A3A">
        <w:rPr>
          <w:color w:val="0000DC" w:themeColor="accent1"/>
        </w:rPr>
        <w:t xml:space="preserve">Uplatnění absolventů MUNI po 1–2 letech v praxi </w:t>
      </w:r>
      <w:r w:rsidRPr="00690F69">
        <w:rPr>
          <w:color w:val="0000DC" w:themeColor="accent1"/>
        </w:rPr>
        <w:t xml:space="preserve">(realizace </w:t>
      </w:r>
      <w:proofErr w:type="gramStart"/>
      <w:r w:rsidRPr="00690F69">
        <w:rPr>
          <w:color w:val="0000DC" w:themeColor="accent1"/>
        </w:rPr>
        <w:t>zima</w:t>
      </w:r>
      <w:proofErr w:type="gramEnd"/>
      <w:r w:rsidRPr="00690F69">
        <w:rPr>
          <w:color w:val="0000DC" w:themeColor="accent1"/>
        </w:rPr>
        <w:t>–</w:t>
      </w:r>
      <w:proofErr w:type="gramStart"/>
      <w:r w:rsidRPr="00690F69">
        <w:rPr>
          <w:color w:val="0000DC" w:themeColor="accent1"/>
        </w:rPr>
        <w:t>jaro</w:t>
      </w:r>
      <w:proofErr w:type="gramEnd"/>
      <w:r w:rsidRPr="00690F69">
        <w:rPr>
          <w:color w:val="0000DC" w:themeColor="accent1"/>
        </w:rPr>
        <w:t xml:space="preserve"> 2018)</w:t>
      </w:r>
    </w:p>
    <w:p w14:paraId="20DF8618" w14:textId="4C8C862E" w:rsidR="00690F69" w:rsidRDefault="00690F69" w:rsidP="001217D2">
      <w:r w:rsidRPr="00690F69">
        <w:t>95 % absolventů MUNI z let 2015 a 2016 je spokojeno s tím, co jim univerzita dala do života. V případě opakování svých studií by si čtyři pětiny dotazovaných znovu zvolily Masarykovu univerzitu. 90 % dotazovaných absolventů je aktuálně zaměstnaných nebo podnikají, většina z nich začala pracovat do jednoho měsíce po absolutoriu. 8 z 10 absolventů působí přímo v oborech, pro něž se během studia připravovali a své zaměstnání vnímají jako perspektivní. Více než dvě třetiny vidí své vyhlídky na společenský vzestup jako velmi dobré nebo dobré.</w:t>
      </w:r>
    </w:p>
    <w:p w14:paraId="236C0944" w14:textId="77777777" w:rsidR="00301BA3" w:rsidRDefault="00301BA3">
      <w:pPr>
        <w:spacing w:after="0" w:line="240" w:lineRule="auto"/>
        <w:jc w:val="left"/>
        <w:rPr>
          <w:rFonts w:asciiTheme="majorHAnsi" w:eastAsiaTheme="majorEastAsia" w:hAnsiTheme="majorHAnsi" w:cstheme="majorBidi"/>
          <w:b/>
          <w:bCs/>
          <w:color w:val="0000DC"/>
          <w:sz w:val="32"/>
          <w:szCs w:val="28"/>
          <w:lang w:eastAsia="ar-SA"/>
        </w:rPr>
      </w:pPr>
      <w:r>
        <w:br w:type="page"/>
      </w:r>
    </w:p>
    <w:p w14:paraId="02268EBC" w14:textId="00DC6DC7" w:rsidR="003B7FCC" w:rsidRDefault="000A524B" w:rsidP="003B7FCC">
      <w:pPr>
        <w:pStyle w:val="Nadpis1"/>
      </w:pPr>
      <w:bookmarkStart w:id="97" w:name="_Toc8677012"/>
      <w:r>
        <w:lastRenderedPageBreak/>
        <w:t>Inspirace a odpovědnost ke společnosti</w:t>
      </w:r>
      <w:bookmarkEnd w:id="97"/>
    </w:p>
    <w:p w14:paraId="46E91E75" w14:textId="30B1DB5E" w:rsidR="001F4FC7" w:rsidRDefault="00301BA3" w:rsidP="00773CF1">
      <w:pPr>
        <w:rPr>
          <w:sz w:val="28"/>
          <w:szCs w:val="28"/>
          <w:lang w:eastAsia="ar-SA"/>
        </w:rPr>
      </w:pPr>
      <w:r>
        <w:rPr>
          <w:b/>
          <w:noProof/>
          <w:color w:val="9100DC" w:themeColor="accent4"/>
        </w:rPr>
        <w:drawing>
          <wp:anchor distT="0" distB="0" distL="114300" distR="114300" simplePos="0" relativeHeight="251665920" behindDoc="1" locked="0" layoutInCell="1" allowOverlap="1" wp14:anchorId="70A8E061" wp14:editId="66F44EE9">
            <wp:simplePos x="0" y="0"/>
            <wp:positionH relativeFrom="margin">
              <wp:align>right</wp:align>
            </wp:positionH>
            <wp:positionV relativeFrom="paragraph">
              <wp:posOffset>9525</wp:posOffset>
            </wp:positionV>
            <wp:extent cx="1190625" cy="1828800"/>
            <wp:effectExtent l="0" t="0" r="9525" b="0"/>
            <wp:wrapTight wrapText="bothSides">
              <wp:wrapPolygon edited="0">
                <wp:start x="0" y="0"/>
                <wp:lineTo x="0" y="21375"/>
                <wp:lineTo x="21427" y="21375"/>
                <wp:lineTo x="21427" y="0"/>
                <wp:lineTo x="0" y="0"/>
              </wp:wrapPolygon>
            </wp:wrapTight>
            <wp:docPr id="62" name="Obrázek 62" descr="aDSC0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SC075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1828800"/>
                    </a:xfrm>
                    <a:prstGeom prst="rect">
                      <a:avLst/>
                    </a:prstGeom>
                    <a:noFill/>
                    <a:ln>
                      <a:noFill/>
                    </a:ln>
                  </pic:spPr>
                </pic:pic>
              </a:graphicData>
            </a:graphic>
          </wp:anchor>
        </w:drawing>
      </w:r>
      <w:r w:rsidR="00773CF1" w:rsidRPr="00773CF1">
        <w:rPr>
          <w:sz w:val="28"/>
          <w:szCs w:val="28"/>
          <w:lang w:eastAsia="ar-SA"/>
        </w:rPr>
        <w:t xml:space="preserve">Univerzita otevřela první kavárnu, kde obsluhují duševně nemocní </w:t>
      </w:r>
    </w:p>
    <w:p w14:paraId="5BE92A9D" w14:textId="7047A408" w:rsidR="001F4FC7" w:rsidRPr="001F4FC7" w:rsidRDefault="00773CF1" w:rsidP="001F4FC7">
      <w:pPr>
        <w:rPr>
          <w:lang w:eastAsia="ar-SA"/>
        </w:rPr>
      </w:pPr>
      <w:r w:rsidRPr="00773CF1">
        <w:rPr>
          <w:lang w:eastAsia="ar-SA"/>
        </w:rPr>
        <w:t xml:space="preserve">Nová kavárna Café Práh de iure na Právnické fakultě MU </w:t>
      </w:r>
      <w:r>
        <w:rPr>
          <w:lang w:eastAsia="ar-SA"/>
        </w:rPr>
        <w:t>otevřela na konci roku 2018. Slouží jako klidné prostředí pro studenty</w:t>
      </w:r>
      <w:r w:rsidR="0055438F">
        <w:rPr>
          <w:lang w:eastAsia="ar-SA"/>
        </w:rPr>
        <w:t xml:space="preserve"> a zaměstnance</w:t>
      </w:r>
      <w:r>
        <w:rPr>
          <w:lang w:eastAsia="ar-SA"/>
        </w:rPr>
        <w:t>, zároveň v ní d</w:t>
      </w:r>
      <w:r w:rsidRPr="00773CF1">
        <w:rPr>
          <w:lang w:eastAsia="ar-SA"/>
        </w:rPr>
        <w:t>íky neziskové or</w:t>
      </w:r>
      <w:r>
        <w:rPr>
          <w:lang w:eastAsia="ar-SA"/>
        </w:rPr>
        <w:t xml:space="preserve">ganizaci Práh jižní Morava </w:t>
      </w:r>
      <w:r w:rsidRPr="00773CF1">
        <w:rPr>
          <w:lang w:eastAsia="ar-SA"/>
        </w:rPr>
        <w:t xml:space="preserve">nacházejí pracovní uplatnění lidé se </w:t>
      </w:r>
      <w:r>
        <w:rPr>
          <w:lang w:eastAsia="ar-SA"/>
        </w:rPr>
        <w:t>závažným duševním onemocněním</w:t>
      </w:r>
      <w:r w:rsidR="0055438F">
        <w:rPr>
          <w:lang w:eastAsia="ar-SA"/>
        </w:rPr>
        <w:t>. Klienti neziskové organizace se jako zaměstnanci kavárny mohou</w:t>
      </w:r>
      <w:r w:rsidRPr="00773CF1">
        <w:rPr>
          <w:lang w:eastAsia="ar-SA"/>
        </w:rPr>
        <w:t xml:space="preserve"> </w:t>
      </w:r>
      <w:r w:rsidR="0055438F">
        <w:rPr>
          <w:lang w:eastAsia="ar-SA"/>
        </w:rPr>
        <w:t xml:space="preserve">vrátit </w:t>
      </w:r>
      <w:r w:rsidRPr="00773CF1">
        <w:rPr>
          <w:lang w:eastAsia="ar-SA"/>
        </w:rPr>
        <w:t>zpět do běžného života</w:t>
      </w:r>
      <w:r w:rsidR="0055438F">
        <w:rPr>
          <w:lang w:eastAsia="ar-SA"/>
        </w:rPr>
        <w:t>, získat pracovní návyky a trénovat nové dovednosti</w:t>
      </w:r>
      <w:r w:rsidRPr="00773CF1">
        <w:rPr>
          <w:lang w:eastAsia="ar-SA"/>
        </w:rPr>
        <w:t>.</w:t>
      </w:r>
      <w:r w:rsidR="0055438F">
        <w:rPr>
          <w:lang w:eastAsia="ar-SA"/>
        </w:rPr>
        <w:t xml:space="preserve"> Ve spolupráci s neziskovou organizací plánuje Masarykova univerzita otevřít takto zaměřené kavárny také na dalších fakultách. </w:t>
      </w:r>
    </w:p>
    <w:p w14:paraId="42A3E149" w14:textId="099080E8" w:rsidR="000A524B" w:rsidRDefault="000A524B" w:rsidP="000A524B">
      <w:pPr>
        <w:pStyle w:val="Nadpis2"/>
      </w:pPr>
      <w:bookmarkStart w:id="98" w:name="_Toc516817645"/>
      <w:bookmarkStart w:id="99" w:name="_Toc8677013"/>
      <w:r>
        <w:t>Významné univerzitní projekty reagující na společenské výzvy</w:t>
      </w:r>
      <w:bookmarkEnd w:id="98"/>
      <w:bookmarkEnd w:id="99"/>
    </w:p>
    <w:p w14:paraId="70F7A31E" w14:textId="5BBA625B" w:rsidR="00EF5761" w:rsidRPr="00550EAC" w:rsidRDefault="00550EAC" w:rsidP="00EF5761">
      <w:pPr>
        <w:rPr>
          <w:lang w:eastAsia="ar-SA"/>
        </w:rPr>
      </w:pPr>
      <w:r w:rsidRPr="00550EAC">
        <w:rPr>
          <w:lang w:eastAsia="ar-SA"/>
        </w:rPr>
        <w:t>Univerzita se svou činností nezaměřuje pouze na dostupné vzdělávání, ale také na</w:t>
      </w:r>
      <w:r>
        <w:rPr>
          <w:lang w:eastAsia="ar-SA"/>
        </w:rPr>
        <w:t xml:space="preserve"> spolupráci s partnery, díky níž dochází ke</w:t>
      </w:r>
      <w:r w:rsidR="00EF5761" w:rsidRPr="00550EAC">
        <w:rPr>
          <w:lang w:eastAsia="ar-SA"/>
        </w:rPr>
        <w:t xml:space="preserve"> zlepšov</w:t>
      </w:r>
      <w:r w:rsidRPr="00550EAC">
        <w:rPr>
          <w:lang w:eastAsia="ar-SA"/>
        </w:rPr>
        <w:t>ání společenského prostředí.</w:t>
      </w:r>
    </w:p>
    <w:p w14:paraId="6EB3E47E" w14:textId="4571A150" w:rsidR="0018052C" w:rsidRDefault="0018052C" w:rsidP="0018052C">
      <w:pPr>
        <w:rPr>
          <w:lang w:eastAsia="ar-SA"/>
        </w:rPr>
      </w:pPr>
      <w:r w:rsidRPr="00287893">
        <w:rPr>
          <w:lang w:eastAsia="ar-SA"/>
        </w:rPr>
        <w:t xml:space="preserve">Velkému zájmu se </w:t>
      </w:r>
      <w:r w:rsidRPr="00537F63">
        <w:rPr>
          <w:lang w:eastAsia="ar-SA"/>
        </w:rPr>
        <w:t>těší</w:t>
      </w:r>
      <w:r w:rsidRPr="00193C48">
        <w:rPr>
          <w:i/>
          <w:lang w:eastAsia="ar-SA"/>
        </w:rPr>
        <w:t xml:space="preserve"> </w:t>
      </w:r>
      <w:r w:rsidRPr="00193C48">
        <w:rPr>
          <w:b/>
          <w:i/>
          <w:lang w:eastAsia="ar-SA"/>
        </w:rPr>
        <w:t>Masarykova jUniverzita</w:t>
      </w:r>
      <w:r w:rsidRPr="00550EAC">
        <w:rPr>
          <w:lang w:eastAsia="ar-SA"/>
        </w:rPr>
        <w:t>, neboli dětská univerzita</w:t>
      </w:r>
      <w:r w:rsidRPr="0018052C">
        <w:rPr>
          <w:lang w:eastAsia="ar-SA"/>
        </w:rPr>
        <w:t xml:space="preserve"> </w:t>
      </w:r>
      <w:r>
        <w:rPr>
          <w:lang w:eastAsia="ar-SA"/>
        </w:rPr>
        <w:t>která je určena žákům</w:t>
      </w:r>
      <w:r w:rsidRPr="00D118CD">
        <w:rPr>
          <w:lang w:eastAsia="ar-SA"/>
        </w:rPr>
        <w:t xml:space="preserve"> ve věku 9–14 let</w:t>
      </w:r>
      <w:r>
        <w:rPr>
          <w:lang w:eastAsia="ar-SA"/>
        </w:rPr>
        <w:t xml:space="preserve">. Na podzim 2018 byl zahájen 5. ročník </w:t>
      </w:r>
      <w:r w:rsidRPr="00193C48">
        <w:rPr>
          <w:i/>
          <w:lang w:eastAsia="ar-SA"/>
        </w:rPr>
        <w:t>MjUNI</w:t>
      </w:r>
      <w:r>
        <w:rPr>
          <w:lang w:eastAsia="ar-SA"/>
        </w:rPr>
        <w:t xml:space="preserve">, který se od předešlých liší otevřením </w:t>
      </w:r>
      <w:r w:rsidRPr="00D118CD">
        <w:rPr>
          <w:b/>
          <w:lang w:eastAsia="ar-SA"/>
        </w:rPr>
        <w:t>pilotního běhu pro starší děti</w:t>
      </w:r>
      <w:r>
        <w:rPr>
          <w:lang w:eastAsia="ar-SA"/>
        </w:rPr>
        <w:t xml:space="preserve"> ve věku 15</w:t>
      </w:r>
      <w:r w:rsidR="0018285F">
        <w:rPr>
          <w:lang w:eastAsia="ar-SA"/>
        </w:rPr>
        <w:t>–</w:t>
      </w:r>
      <w:r>
        <w:rPr>
          <w:lang w:eastAsia="ar-SA"/>
        </w:rPr>
        <w:t>17 let.</w:t>
      </w:r>
    </w:p>
    <w:p w14:paraId="48682073" w14:textId="2DF9207A" w:rsidR="00F06C34" w:rsidRDefault="00F06C34" w:rsidP="00F06C34">
      <w:r w:rsidRPr="00FC2C5D">
        <w:rPr>
          <w:lang w:eastAsia="ar-SA"/>
        </w:rPr>
        <w:t xml:space="preserve">Spolek absolventů a přátel Masarykovy univerzity vyhlašuje každoročně </w:t>
      </w:r>
      <w:r w:rsidRPr="00FC2C5D">
        <w:rPr>
          <w:b/>
          <w:lang w:eastAsia="ar-SA"/>
        </w:rPr>
        <w:t>Granty TGM na podporu rozvoje občanské společnosti</w:t>
      </w:r>
      <w:r w:rsidRPr="00FC2C5D">
        <w:rPr>
          <w:lang w:eastAsia="ar-SA"/>
        </w:rPr>
        <w:t>. O granty mohou žádat studenti MU,</w:t>
      </w:r>
      <w:r>
        <w:rPr>
          <w:lang w:eastAsia="ar-SA"/>
        </w:rPr>
        <w:t xml:space="preserve"> podpora je</w:t>
      </w:r>
      <w:r w:rsidRPr="00F06C34">
        <w:rPr>
          <w:lang w:eastAsia="ar-SA"/>
        </w:rPr>
        <w:t xml:space="preserve"> určen</w:t>
      </w:r>
      <w:r>
        <w:rPr>
          <w:lang w:eastAsia="ar-SA"/>
        </w:rPr>
        <w:t>a</w:t>
      </w:r>
      <w:r w:rsidRPr="00FC2C5D">
        <w:rPr>
          <w:lang w:eastAsia="ar-SA"/>
        </w:rPr>
        <w:t xml:space="preserve"> k</w:t>
      </w:r>
      <w:r>
        <w:rPr>
          <w:lang w:eastAsia="ar-SA"/>
        </w:rPr>
        <w:t xml:space="preserve"> realizaci debat, přednášek, setkání, festivalů, konferencí a dalších aktivit, které směřují k rozvoji demokracie a občanské společnosti. </w:t>
      </w:r>
    </w:p>
    <w:p w14:paraId="15213BC9" w14:textId="16D69851" w:rsidR="00CF2CDD" w:rsidRDefault="00CF2CDD" w:rsidP="00CF2CDD">
      <w:pPr>
        <w:rPr>
          <w:rFonts w:ascii="Calibri" w:hAnsi="Calibri"/>
          <w:lang w:eastAsia="ar-SA"/>
        </w:rPr>
      </w:pPr>
      <w:r>
        <w:rPr>
          <w:lang w:eastAsia="ar-SA"/>
        </w:rPr>
        <w:t xml:space="preserve">PdF MU zahájila projekt </w:t>
      </w:r>
      <w:r w:rsidRPr="00193C48">
        <w:rPr>
          <w:b/>
          <w:bCs/>
          <w:i/>
          <w:lang w:eastAsia="ar-SA"/>
        </w:rPr>
        <w:t>Otevřená univerzita</w:t>
      </w:r>
      <w:r>
        <w:rPr>
          <w:lang w:eastAsia="ar-SA"/>
        </w:rPr>
        <w:t xml:space="preserve">. Jeho cílem je vybudovat na Masarykově univerzitě otevřené prostředí a vytvořit </w:t>
      </w:r>
      <w:r>
        <w:rPr>
          <w:b/>
          <w:bCs/>
          <w:lang w:eastAsia="ar-SA"/>
        </w:rPr>
        <w:t>systém podpůrných opatření pro etnické menšiny</w:t>
      </w:r>
      <w:r>
        <w:rPr>
          <w:lang w:eastAsia="ar-SA"/>
        </w:rPr>
        <w:t xml:space="preserve"> (konkrétně pro studium romských studentů). </w:t>
      </w:r>
    </w:p>
    <w:p w14:paraId="2A8F7E11" w14:textId="347741AB" w:rsidR="000E34CD" w:rsidRDefault="000E34CD" w:rsidP="0018285F">
      <w:pPr>
        <w:rPr>
          <w:lang w:eastAsia="ar-SA"/>
        </w:rPr>
      </w:pPr>
      <w:r w:rsidRPr="00D118CD">
        <w:rPr>
          <w:lang w:eastAsia="ar-SA"/>
        </w:rPr>
        <w:t xml:space="preserve">Ekonomicko-správní fakulta podporuje tradiční spolupráci s neziskovým sektorem, od roku 2012 zde funguje </w:t>
      </w:r>
      <w:r w:rsidRPr="00D118CD">
        <w:rPr>
          <w:b/>
          <w:lang w:eastAsia="ar-SA"/>
        </w:rPr>
        <w:t>Centrum pro výzkum neziskového sektoru</w:t>
      </w:r>
      <w:r w:rsidRPr="00D118CD">
        <w:rPr>
          <w:lang w:eastAsia="ar-SA"/>
        </w:rPr>
        <w:t xml:space="preserve"> jakožto výz</w:t>
      </w:r>
      <w:r w:rsidR="00B05710" w:rsidRPr="00D118CD">
        <w:rPr>
          <w:lang w:eastAsia="ar-SA"/>
        </w:rPr>
        <w:t>kumné centrum Masarykovy univerz</w:t>
      </w:r>
      <w:r w:rsidRPr="00D118CD">
        <w:rPr>
          <w:lang w:eastAsia="ar-SA"/>
        </w:rPr>
        <w:t xml:space="preserve">ity. V roce 2018 aktivity </w:t>
      </w:r>
      <w:r>
        <w:rPr>
          <w:lang w:eastAsia="ar-SA"/>
        </w:rPr>
        <w:t>výzkumníků</w:t>
      </w:r>
      <w:r w:rsidRPr="00D118CD">
        <w:rPr>
          <w:lang w:eastAsia="ar-SA"/>
        </w:rPr>
        <w:t xml:space="preserve"> směřovaly k vytváření interaktivních map neziskového sektoru v ČR. </w:t>
      </w:r>
      <w:r w:rsidR="00524D53">
        <w:rPr>
          <w:lang w:eastAsia="ar-SA"/>
        </w:rPr>
        <w:t xml:space="preserve">Institut veřejné správy při ESF se přidružil k pořádání </w:t>
      </w:r>
      <w:r w:rsidR="00524D53" w:rsidRPr="00193C48">
        <w:rPr>
          <w:b/>
          <w:i/>
        </w:rPr>
        <w:t>Akademie mladých občanů</w:t>
      </w:r>
      <w:r w:rsidR="00524D53">
        <w:t xml:space="preserve"> (soutěžní projekt pro středoškoláky), která se snaží mladé aktivní studenty vzdělávat v oblastech municipality, regionu a republiky.</w:t>
      </w:r>
    </w:p>
    <w:p w14:paraId="7F459BBA" w14:textId="419E24B5" w:rsidR="00B05710" w:rsidRPr="00D118CD" w:rsidRDefault="00B05710" w:rsidP="00EF5761">
      <w:pPr>
        <w:rPr>
          <w:rFonts w:cs="Arial"/>
          <w:szCs w:val="20"/>
          <w:lang w:eastAsia="ar-SA"/>
        </w:rPr>
      </w:pPr>
      <w:r>
        <w:rPr>
          <w:rFonts w:cs="Arial"/>
          <w:szCs w:val="20"/>
          <w:lang w:eastAsia="ar-SA"/>
        </w:rPr>
        <w:t>S</w:t>
      </w:r>
      <w:r w:rsidRPr="00276D78">
        <w:rPr>
          <w:rFonts w:cs="Arial"/>
          <w:szCs w:val="20"/>
          <w:lang w:eastAsia="ar-SA"/>
        </w:rPr>
        <w:t> neziskovými organizacemi</w:t>
      </w:r>
      <w:r>
        <w:rPr>
          <w:rFonts w:cs="Arial"/>
          <w:szCs w:val="20"/>
          <w:lang w:eastAsia="ar-SA"/>
        </w:rPr>
        <w:t xml:space="preserve"> aktivně spolupracuje také FSS MU,</w:t>
      </w:r>
      <w:r w:rsidRPr="00276D78">
        <w:rPr>
          <w:rFonts w:cs="Arial"/>
          <w:szCs w:val="20"/>
          <w:lang w:eastAsia="ar-SA"/>
        </w:rPr>
        <w:t xml:space="preserve"> a to především realizací společn</w:t>
      </w:r>
      <w:r>
        <w:rPr>
          <w:rFonts w:cs="Arial"/>
          <w:szCs w:val="20"/>
          <w:lang w:eastAsia="ar-SA"/>
        </w:rPr>
        <w:t>ých projektů. Pracovníci katedry sociologie se například věnovali projektům</w:t>
      </w:r>
      <w:r w:rsidR="00DA3522">
        <w:rPr>
          <w:rFonts w:cs="Arial"/>
          <w:szCs w:val="20"/>
          <w:lang w:eastAsia="ar-SA"/>
        </w:rPr>
        <w:t xml:space="preserve"> </w:t>
      </w:r>
      <w:r w:rsidRPr="00193C48">
        <w:rPr>
          <w:rFonts w:cs="Arial"/>
          <w:b/>
          <w:i/>
          <w:szCs w:val="20"/>
          <w:lang w:eastAsia="ar-SA"/>
        </w:rPr>
        <w:t>Výzkum příbuzenské pěstounské péče ve</w:t>
      </w:r>
      <w:r w:rsidR="00537F63">
        <w:rPr>
          <w:rFonts w:cs="Arial"/>
          <w:b/>
          <w:i/>
          <w:szCs w:val="20"/>
          <w:lang w:eastAsia="ar-SA"/>
        </w:rPr>
        <w:t> </w:t>
      </w:r>
      <w:r w:rsidRPr="00193C48">
        <w:rPr>
          <w:rFonts w:cs="Arial"/>
          <w:b/>
          <w:i/>
          <w:szCs w:val="20"/>
          <w:lang w:eastAsia="ar-SA"/>
        </w:rPr>
        <w:t>vyloučených lokalitách</w:t>
      </w:r>
      <w:r w:rsidR="00DA3522">
        <w:rPr>
          <w:rFonts w:cs="Arial"/>
          <w:i/>
          <w:szCs w:val="20"/>
          <w:lang w:eastAsia="ar-SA"/>
        </w:rPr>
        <w:t xml:space="preserve"> </w:t>
      </w:r>
      <w:r w:rsidR="00DA3522" w:rsidRPr="00951840">
        <w:rPr>
          <w:rFonts w:cs="Arial"/>
          <w:szCs w:val="20"/>
          <w:lang w:eastAsia="ar-SA"/>
        </w:rPr>
        <w:t>(</w:t>
      </w:r>
      <w:r w:rsidR="00DA3522" w:rsidRPr="00193C48">
        <w:rPr>
          <w:rFonts w:cs="Arial"/>
          <w:szCs w:val="20"/>
          <w:lang w:eastAsia="ar-SA"/>
        </w:rPr>
        <w:t>IQ Roma servis</w:t>
      </w:r>
      <w:r w:rsidR="00DA3522" w:rsidRPr="00951840">
        <w:rPr>
          <w:rFonts w:cs="Arial"/>
          <w:szCs w:val="20"/>
          <w:lang w:eastAsia="ar-SA"/>
        </w:rPr>
        <w:t>)</w:t>
      </w:r>
      <w:r w:rsidR="00DA3522">
        <w:rPr>
          <w:rFonts w:cs="Arial"/>
          <w:szCs w:val="20"/>
          <w:lang w:eastAsia="ar-SA"/>
        </w:rPr>
        <w:t xml:space="preserve"> nebo </w:t>
      </w:r>
      <w:r w:rsidR="00DA3522" w:rsidRPr="00193C48">
        <w:rPr>
          <w:rFonts w:cs="Arial"/>
          <w:b/>
          <w:i/>
          <w:szCs w:val="20"/>
          <w:lang w:eastAsia="ar-SA"/>
        </w:rPr>
        <w:t>Schools of Equality: rovnost začíná ve škole</w:t>
      </w:r>
      <w:r w:rsidR="00DA3522">
        <w:rPr>
          <w:rFonts w:cs="Arial"/>
          <w:szCs w:val="20"/>
          <w:lang w:eastAsia="ar-SA"/>
        </w:rPr>
        <w:t xml:space="preserve"> (</w:t>
      </w:r>
      <w:r w:rsidR="00DA3522" w:rsidRPr="00193C48">
        <w:rPr>
          <w:rFonts w:cs="Arial"/>
          <w:szCs w:val="20"/>
          <w:lang w:eastAsia="ar-SA"/>
        </w:rPr>
        <w:t>NESEHNUTÍ</w:t>
      </w:r>
      <w:r w:rsidR="00DA3522" w:rsidRPr="00951840">
        <w:rPr>
          <w:rFonts w:cs="Arial"/>
          <w:szCs w:val="20"/>
          <w:lang w:eastAsia="ar-SA"/>
        </w:rPr>
        <w:t>).</w:t>
      </w:r>
      <w:r w:rsidR="00DA3522">
        <w:rPr>
          <w:rFonts w:cs="Arial"/>
          <w:szCs w:val="20"/>
          <w:lang w:eastAsia="ar-SA"/>
        </w:rPr>
        <w:t xml:space="preserve"> Další spolupráce probíhala se zařízením</w:t>
      </w:r>
      <w:r w:rsidR="00DA3522" w:rsidRPr="00951840">
        <w:rPr>
          <w:rFonts w:cs="Arial"/>
          <w:szCs w:val="20"/>
          <w:lang w:eastAsia="ar-SA"/>
        </w:rPr>
        <w:t xml:space="preserve"> </w:t>
      </w:r>
      <w:r w:rsidR="00DA3522" w:rsidRPr="00193C48">
        <w:rPr>
          <w:rFonts w:cs="Arial"/>
          <w:szCs w:val="20"/>
          <w:lang w:eastAsia="ar-SA"/>
        </w:rPr>
        <w:t>Lipka</w:t>
      </w:r>
      <w:r w:rsidRPr="00276D78">
        <w:rPr>
          <w:rFonts w:cs="Arial"/>
          <w:szCs w:val="20"/>
          <w:lang w:eastAsia="ar-SA"/>
        </w:rPr>
        <w:t xml:space="preserve"> na r</w:t>
      </w:r>
      <w:r w:rsidRPr="00276D78">
        <w:rPr>
          <w:rFonts w:cs="Arial"/>
          <w:szCs w:val="20"/>
        </w:rPr>
        <w:t>ozvoji sociálních a občanských</w:t>
      </w:r>
      <w:r>
        <w:rPr>
          <w:rFonts w:cs="Arial"/>
          <w:szCs w:val="20"/>
        </w:rPr>
        <w:t xml:space="preserve"> </w:t>
      </w:r>
      <w:r w:rsidRPr="00276D78">
        <w:rPr>
          <w:rFonts w:cs="Arial"/>
          <w:szCs w:val="20"/>
        </w:rPr>
        <w:t xml:space="preserve">kompetencí žáků ZŠ a SŠ </w:t>
      </w:r>
      <w:r w:rsidR="009527E0">
        <w:rPr>
          <w:rFonts w:cs="Arial"/>
          <w:szCs w:val="20"/>
        </w:rPr>
        <w:t>skrze</w:t>
      </w:r>
      <w:r>
        <w:rPr>
          <w:rFonts w:cs="Arial"/>
          <w:szCs w:val="20"/>
        </w:rPr>
        <w:t xml:space="preserve"> vzdělávání k udržitelnému rozvoji</w:t>
      </w:r>
      <w:r w:rsidRPr="00276D78">
        <w:rPr>
          <w:rFonts w:cs="Arial"/>
          <w:szCs w:val="20"/>
        </w:rPr>
        <w:t>.</w:t>
      </w:r>
    </w:p>
    <w:p w14:paraId="18B9D36E" w14:textId="0752296F" w:rsidR="00EF5761" w:rsidRPr="008773A0" w:rsidRDefault="00EF5761" w:rsidP="00EF5761">
      <w:pPr>
        <w:rPr>
          <w:lang w:eastAsia="ar-SA"/>
        </w:rPr>
      </w:pPr>
      <w:bookmarkStart w:id="100" w:name="_Hlk6345982"/>
      <w:r w:rsidRPr="008773A0">
        <w:rPr>
          <w:lang w:eastAsia="ar-SA"/>
        </w:rPr>
        <w:t>ESF MU ve spolupráci s</w:t>
      </w:r>
      <w:r w:rsidR="008773A0" w:rsidRPr="00D118CD">
        <w:rPr>
          <w:lang w:eastAsia="ar-SA"/>
        </w:rPr>
        <w:t xml:space="preserve"> hlavním partnerem – Hospodářskou komorou </w:t>
      </w:r>
      <w:r w:rsidR="007656D5">
        <w:rPr>
          <w:lang w:eastAsia="ar-SA"/>
        </w:rPr>
        <w:t>–</w:t>
      </w:r>
      <w:r w:rsidR="008773A0" w:rsidRPr="00D118CD">
        <w:rPr>
          <w:lang w:eastAsia="ar-SA"/>
        </w:rPr>
        <w:t xml:space="preserve"> pokračovala v</w:t>
      </w:r>
      <w:r w:rsidRPr="008773A0">
        <w:rPr>
          <w:lang w:eastAsia="ar-SA"/>
        </w:rPr>
        <w:t xml:space="preserve"> realizaci projektu </w:t>
      </w:r>
      <w:r w:rsidRPr="00193C48">
        <w:rPr>
          <w:b/>
          <w:i/>
          <w:lang w:eastAsia="ar-SA"/>
        </w:rPr>
        <w:t>Playpark Brno</w:t>
      </w:r>
      <w:r w:rsidR="009527E0">
        <w:rPr>
          <w:lang w:eastAsia="ar-SA"/>
        </w:rPr>
        <w:t>, což</w:t>
      </w:r>
      <w:r w:rsidRPr="008773A0">
        <w:rPr>
          <w:lang w:eastAsia="ar-SA"/>
        </w:rPr>
        <w:t xml:space="preserve"> </w:t>
      </w:r>
      <w:r w:rsidR="009527E0">
        <w:rPr>
          <w:lang w:eastAsia="ar-SA"/>
        </w:rPr>
        <w:t>j</w:t>
      </w:r>
      <w:r w:rsidRPr="008773A0">
        <w:rPr>
          <w:lang w:eastAsia="ar-SA"/>
        </w:rPr>
        <w:t>e unikátní vzdělávací program</w:t>
      </w:r>
      <w:r w:rsidR="00954D31">
        <w:rPr>
          <w:lang w:eastAsia="ar-SA"/>
        </w:rPr>
        <w:t xml:space="preserve"> pro začínající podnikatele. Na bezplatných workshopech vedených špičkovými lektory a mentory se mladí lidé dozví</w:t>
      </w:r>
      <w:r w:rsidRPr="008773A0">
        <w:rPr>
          <w:lang w:eastAsia="ar-SA"/>
        </w:rPr>
        <w:t>,</w:t>
      </w:r>
      <w:r w:rsidR="00954D31">
        <w:rPr>
          <w:lang w:eastAsia="ar-SA"/>
        </w:rPr>
        <w:t xml:space="preserve"> jak prodat svůj nápad a rozjet na základě něj úspěšné podnikání. V listopadu se v souvislosti s projektem uskutečnil </w:t>
      </w:r>
      <w:r w:rsidR="00954D31" w:rsidRPr="00193C48">
        <w:rPr>
          <w:b/>
          <w:i/>
          <w:lang w:eastAsia="ar-SA"/>
        </w:rPr>
        <w:t>Woman startup day</w:t>
      </w:r>
      <w:r w:rsidR="004963C1">
        <w:rPr>
          <w:lang w:eastAsia="ar-SA"/>
        </w:rPr>
        <w:t>.</w:t>
      </w:r>
    </w:p>
    <w:bookmarkEnd w:id="100"/>
    <w:p w14:paraId="347278B4" w14:textId="77777777" w:rsidR="0032059E" w:rsidRPr="00244660" w:rsidRDefault="0032059E" w:rsidP="0032059E">
      <w:pPr>
        <w:rPr>
          <w:lang w:eastAsia="ar-SA"/>
        </w:rPr>
      </w:pPr>
      <w:r w:rsidRPr="00D118CD">
        <w:rPr>
          <w:lang w:eastAsia="ar-SA"/>
        </w:rPr>
        <w:t xml:space="preserve">Zástupci spolku </w:t>
      </w:r>
      <w:r w:rsidRPr="00D118CD">
        <w:rPr>
          <w:b/>
          <w:lang w:eastAsia="ar-SA"/>
        </w:rPr>
        <w:t>Zvolsi.info</w:t>
      </w:r>
      <w:r w:rsidRPr="00D118CD">
        <w:rPr>
          <w:lang w:eastAsia="ar-SA"/>
        </w:rPr>
        <w:t xml:space="preserve"> v roce 2018</w:t>
      </w:r>
      <w:r w:rsidRPr="00C53399">
        <w:rPr>
          <w:lang w:eastAsia="ar-SA"/>
        </w:rPr>
        <w:t xml:space="preserve"> vyjížděli na přednášky po celé České a Slovenské republice </w:t>
      </w:r>
      <w:r w:rsidRPr="00244660">
        <w:rPr>
          <w:lang w:eastAsia="ar-SA"/>
        </w:rPr>
        <w:t xml:space="preserve">se </w:t>
      </w:r>
      <w:r w:rsidRPr="00193C48">
        <w:rPr>
          <w:b/>
          <w:i/>
          <w:lang w:eastAsia="ar-SA"/>
        </w:rPr>
        <w:t>Surfařovým průvodcem po internetu</w:t>
      </w:r>
      <w:r w:rsidRPr="00244660">
        <w:rPr>
          <w:lang w:eastAsia="ar-SA"/>
        </w:rPr>
        <w:t xml:space="preserve"> a workshopem o mediální gramotnosti.</w:t>
      </w:r>
      <w:r>
        <w:rPr>
          <w:lang w:eastAsia="ar-SA"/>
        </w:rPr>
        <w:t xml:space="preserve"> </w:t>
      </w:r>
      <w:r w:rsidRPr="00DA3522">
        <w:rPr>
          <w:lang w:eastAsia="ar-SA"/>
        </w:rPr>
        <w:t xml:space="preserve">O </w:t>
      </w:r>
      <w:r w:rsidRPr="00193C48">
        <w:rPr>
          <w:i/>
          <w:lang w:eastAsia="ar-SA"/>
        </w:rPr>
        <w:t>fake news</w:t>
      </w:r>
      <w:r w:rsidRPr="00DA3522">
        <w:rPr>
          <w:lang w:eastAsia="ar-SA"/>
        </w:rPr>
        <w:t xml:space="preserve"> </w:t>
      </w:r>
      <w:r>
        <w:rPr>
          <w:lang w:eastAsia="ar-SA"/>
        </w:rPr>
        <w:t>také</w:t>
      </w:r>
      <w:r w:rsidRPr="00DA3522">
        <w:rPr>
          <w:lang w:eastAsia="ar-SA"/>
        </w:rPr>
        <w:t xml:space="preserve"> napsali knihu</w:t>
      </w:r>
      <w:r>
        <w:rPr>
          <w:lang w:eastAsia="ar-SA"/>
        </w:rPr>
        <w:t>, která byla zařazena mezi</w:t>
      </w:r>
      <w:r w:rsidRPr="00DA3522">
        <w:rPr>
          <w:lang w:eastAsia="ar-SA"/>
        </w:rPr>
        <w:t xml:space="preserve"> v představe</w:t>
      </w:r>
      <w:r>
        <w:rPr>
          <w:lang w:eastAsia="ar-SA"/>
        </w:rPr>
        <w:t xml:space="preserve">ní divadelního spolku </w:t>
      </w:r>
      <w:r w:rsidRPr="00DA3522">
        <w:rPr>
          <w:lang w:eastAsia="ar-SA"/>
        </w:rPr>
        <w:t>LiStOVáNí</w:t>
      </w:r>
      <w:r>
        <w:rPr>
          <w:lang w:eastAsia="ar-SA"/>
        </w:rPr>
        <w:t xml:space="preserve">. Aktivity studentů politologie FSS MU </w:t>
      </w:r>
      <w:r>
        <w:rPr>
          <w:lang w:eastAsia="ar-SA"/>
        </w:rPr>
        <w:lastRenderedPageBreak/>
        <w:t>rozšířil projekt</w:t>
      </w:r>
      <w:r w:rsidRPr="00D118CD">
        <w:rPr>
          <w:lang w:eastAsia="ar-SA"/>
        </w:rPr>
        <w:t xml:space="preserve"> </w:t>
      </w:r>
      <w:r w:rsidRPr="00193C48">
        <w:rPr>
          <w:b/>
          <w:i/>
          <w:lang w:eastAsia="ar-SA"/>
        </w:rPr>
        <w:t>Fakescape</w:t>
      </w:r>
      <w:r w:rsidRPr="00D118CD">
        <w:rPr>
          <w:lang w:eastAsia="ar-SA"/>
        </w:rPr>
        <w:t xml:space="preserve">, </w:t>
      </w:r>
      <w:r>
        <w:rPr>
          <w:lang w:eastAsia="ar-SA"/>
        </w:rPr>
        <w:t xml:space="preserve">což je hra, </w:t>
      </w:r>
      <w:r w:rsidRPr="00D118CD">
        <w:rPr>
          <w:lang w:eastAsia="ar-SA"/>
        </w:rPr>
        <w:t>která zábavnou formou učí středoškoláky, jak pracovat s ověřováním zdr</w:t>
      </w:r>
      <w:r>
        <w:rPr>
          <w:lang w:eastAsia="ar-SA"/>
        </w:rPr>
        <w:t>ojů a jak se vyhnout se dezinformacím.</w:t>
      </w:r>
    </w:p>
    <w:p w14:paraId="3384789C" w14:textId="68EF5F41" w:rsidR="00EF5761" w:rsidRDefault="008773A0" w:rsidP="00EF5761">
      <w:pPr>
        <w:rPr>
          <w:lang w:eastAsia="ar-SA"/>
        </w:rPr>
      </w:pPr>
      <w:r>
        <w:rPr>
          <w:lang w:eastAsia="ar-SA"/>
        </w:rPr>
        <w:t>Zahraniční medici sdružení ve spol</w:t>
      </w:r>
      <w:r w:rsidR="00550EAC">
        <w:rPr>
          <w:lang w:eastAsia="ar-SA"/>
        </w:rPr>
        <w:t>k</w:t>
      </w:r>
      <w:r>
        <w:rPr>
          <w:lang w:eastAsia="ar-SA"/>
        </w:rPr>
        <w:t>u</w:t>
      </w:r>
      <w:r w:rsidR="00550EAC">
        <w:rPr>
          <w:lang w:eastAsia="ar-SA"/>
        </w:rPr>
        <w:t xml:space="preserve"> </w:t>
      </w:r>
      <w:r w:rsidR="00550EAC" w:rsidRPr="00287893">
        <w:rPr>
          <w:b/>
          <w:lang w:eastAsia="ar-SA"/>
        </w:rPr>
        <w:t>MIMSA</w:t>
      </w:r>
      <w:r>
        <w:rPr>
          <w:lang w:eastAsia="ar-SA"/>
        </w:rPr>
        <w:t xml:space="preserve"> zorganizovali další v roce 2018</w:t>
      </w:r>
      <w:r w:rsidR="00550EAC">
        <w:rPr>
          <w:lang w:eastAsia="ar-SA"/>
        </w:rPr>
        <w:t xml:space="preserve"> </w:t>
      </w:r>
      <w:r w:rsidR="00550EAC" w:rsidRPr="00193C48">
        <w:rPr>
          <w:b/>
          <w:i/>
          <w:lang w:eastAsia="ar-SA"/>
        </w:rPr>
        <w:t>Charity week</w:t>
      </w:r>
      <w:r w:rsidR="00550EAC">
        <w:rPr>
          <w:i/>
          <w:lang w:eastAsia="ar-SA"/>
        </w:rPr>
        <w:t xml:space="preserve">. </w:t>
      </w:r>
      <w:r>
        <w:rPr>
          <w:lang w:eastAsia="ar-SA"/>
        </w:rPr>
        <w:t>Na</w:t>
      </w:r>
      <w:r w:rsidR="004963C1">
        <w:rPr>
          <w:lang w:eastAsia="ar-SA"/>
        </w:rPr>
        <w:t> </w:t>
      </w:r>
      <w:r>
        <w:rPr>
          <w:lang w:eastAsia="ar-SA"/>
        </w:rPr>
        <w:t>fundraisingové akci se podařilo vybrat</w:t>
      </w:r>
      <w:r w:rsidR="00550EAC" w:rsidRPr="00287893">
        <w:rPr>
          <w:lang w:eastAsia="ar-SA"/>
        </w:rPr>
        <w:t xml:space="preserve"> přes 80 tisíc korun, které věnovali charitativní organizaci </w:t>
      </w:r>
      <w:r w:rsidR="00550EAC" w:rsidRPr="00EF5761">
        <w:rPr>
          <w:i/>
          <w:lang w:eastAsia="ar-SA"/>
        </w:rPr>
        <w:t>Debra</w:t>
      </w:r>
      <w:r w:rsidR="00550EAC" w:rsidRPr="00287893">
        <w:rPr>
          <w:lang w:eastAsia="ar-SA"/>
        </w:rPr>
        <w:t xml:space="preserve"> pomáhající lidem s nemocí motýlích křídel.</w:t>
      </w:r>
      <w:r w:rsidR="00DA3522">
        <w:rPr>
          <w:lang w:eastAsia="ar-SA"/>
        </w:rPr>
        <w:t xml:space="preserve"> </w:t>
      </w:r>
      <w:r w:rsidR="00D44964" w:rsidRPr="00D118CD">
        <w:rPr>
          <w:lang w:eastAsia="ar-SA"/>
        </w:rPr>
        <w:t>Dobrovolníci</w:t>
      </w:r>
      <w:r w:rsidR="00EF5761" w:rsidRPr="00D118CD">
        <w:rPr>
          <w:lang w:eastAsia="ar-SA"/>
        </w:rPr>
        <w:t xml:space="preserve"> z LF MU </w:t>
      </w:r>
      <w:r w:rsidR="00D44964" w:rsidRPr="00D118CD">
        <w:rPr>
          <w:lang w:eastAsia="ar-SA"/>
        </w:rPr>
        <w:t>uspořádali</w:t>
      </w:r>
      <w:r w:rsidR="00EF5761" w:rsidRPr="00D118CD">
        <w:rPr>
          <w:lang w:eastAsia="ar-SA"/>
        </w:rPr>
        <w:t xml:space="preserve"> v</w:t>
      </w:r>
      <w:r w:rsidR="00D44964">
        <w:rPr>
          <w:lang w:eastAsia="ar-SA"/>
        </w:rPr>
        <w:t> listopadu v</w:t>
      </w:r>
      <w:r w:rsidR="00EF5761" w:rsidRPr="00D118CD">
        <w:rPr>
          <w:lang w:eastAsia="ar-SA"/>
        </w:rPr>
        <w:t xml:space="preserve"> obchodním centru Olympia </w:t>
      </w:r>
      <w:r w:rsidR="00D44964" w:rsidRPr="00193C48">
        <w:rPr>
          <w:b/>
          <w:i/>
          <w:lang w:eastAsia="ar-SA"/>
        </w:rPr>
        <w:t>Světový den diabetu 2018</w:t>
      </w:r>
      <w:r w:rsidR="00D44964" w:rsidRPr="00D118CD">
        <w:rPr>
          <w:lang w:eastAsia="ar-SA"/>
        </w:rPr>
        <w:t>.</w:t>
      </w:r>
      <w:r w:rsidR="00EF5761" w:rsidRPr="00D118CD">
        <w:rPr>
          <w:lang w:eastAsia="ar-SA"/>
        </w:rPr>
        <w:t xml:space="preserve"> </w:t>
      </w:r>
    </w:p>
    <w:p w14:paraId="2DFB9D86" w14:textId="4A5D449C" w:rsidR="00632C65" w:rsidRPr="00D118CD" w:rsidRDefault="00632C65" w:rsidP="00EF5761">
      <w:pPr>
        <w:rPr>
          <w:lang w:eastAsia="ar-SA"/>
        </w:rPr>
      </w:pPr>
      <w:r w:rsidRPr="00632C65">
        <w:rPr>
          <w:lang w:eastAsia="ar-SA"/>
        </w:rPr>
        <w:t xml:space="preserve">Příspěvek </w:t>
      </w:r>
      <w:r w:rsidR="009527E0">
        <w:rPr>
          <w:lang w:eastAsia="ar-SA"/>
        </w:rPr>
        <w:t xml:space="preserve">35 tisíc Kč </w:t>
      </w:r>
      <w:r w:rsidRPr="00632C65">
        <w:rPr>
          <w:lang w:eastAsia="ar-SA"/>
        </w:rPr>
        <w:t xml:space="preserve">na konto spolku </w:t>
      </w:r>
      <w:r w:rsidRPr="00193C48">
        <w:rPr>
          <w:lang w:eastAsia="ar-SA"/>
        </w:rPr>
        <w:t>Úsměvy</w:t>
      </w:r>
      <w:r w:rsidRPr="00632C65">
        <w:rPr>
          <w:lang w:eastAsia="ar-SA"/>
        </w:rPr>
        <w:t>, pomáh</w:t>
      </w:r>
      <w:r w:rsidR="009527E0">
        <w:rPr>
          <w:lang w:eastAsia="ar-SA"/>
        </w:rPr>
        <w:t>ajícímu</w:t>
      </w:r>
      <w:r w:rsidRPr="00632C65">
        <w:rPr>
          <w:lang w:eastAsia="ar-SA"/>
        </w:rPr>
        <w:t xml:space="preserve"> lidem s Downovým syndromem a jejich rodinám, vynesla prosincová charitativní akce </w:t>
      </w:r>
      <w:r w:rsidR="009527E0" w:rsidRPr="00193C48">
        <w:rPr>
          <w:b/>
          <w:i/>
          <w:lang w:eastAsia="ar-SA"/>
        </w:rPr>
        <w:t>Etika on run</w:t>
      </w:r>
      <w:r w:rsidR="009527E0" w:rsidRPr="00632C65">
        <w:rPr>
          <w:lang w:eastAsia="ar-SA"/>
        </w:rPr>
        <w:t xml:space="preserve"> </w:t>
      </w:r>
      <w:r w:rsidR="009527E0">
        <w:rPr>
          <w:lang w:eastAsia="ar-SA"/>
        </w:rPr>
        <w:t xml:space="preserve">organizovaná </w:t>
      </w:r>
      <w:r w:rsidRPr="00632C65">
        <w:rPr>
          <w:lang w:eastAsia="ar-SA"/>
        </w:rPr>
        <w:t>Ústav</w:t>
      </w:r>
      <w:r w:rsidR="009527E0">
        <w:rPr>
          <w:lang w:eastAsia="ar-SA"/>
        </w:rPr>
        <w:t>em</w:t>
      </w:r>
      <w:r w:rsidRPr="00632C65">
        <w:rPr>
          <w:lang w:eastAsia="ar-SA"/>
        </w:rPr>
        <w:t xml:space="preserve"> lékařské etiky L</w:t>
      </w:r>
      <w:r w:rsidR="009527E0">
        <w:rPr>
          <w:lang w:eastAsia="ar-SA"/>
        </w:rPr>
        <w:t>F</w:t>
      </w:r>
      <w:r w:rsidRPr="00632C65">
        <w:rPr>
          <w:lang w:eastAsia="ar-SA"/>
        </w:rPr>
        <w:t xml:space="preserve"> </w:t>
      </w:r>
      <w:proofErr w:type="gramStart"/>
      <w:r w:rsidRPr="00632C65">
        <w:rPr>
          <w:lang w:eastAsia="ar-SA"/>
        </w:rPr>
        <w:t>MU</w:t>
      </w:r>
      <w:proofErr w:type="gramEnd"/>
      <w:r w:rsidRPr="00632C65">
        <w:rPr>
          <w:lang w:eastAsia="ar-SA"/>
        </w:rPr>
        <w:t>.</w:t>
      </w:r>
    </w:p>
    <w:p w14:paraId="0017E228" w14:textId="552E0869" w:rsidR="00C53399" w:rsidRPr="00D118CD" w:rsidRDefault="00C53399" w:rsidP="00C53399">
      <w:pPr>
        <w:rPr>
          <w:lang w:eastAsia="ar-SA"/>
        </w:rPr>
      </w:pPr>
      <w:r w:rsidRPr="00D118CD">
        <w:rPr>
          <w:lang w:eastAsia="ar-SA"/>
        </w:rPr>
        <w:t xml:space="preserve">V dubnu se uskutečnila </w:t>
      </w:r>
      <w:r w:rsidRPr="00193C48">
        <w:rPr>
          <w:b/>
          <w:i/>
          <w:lang w:eastAsia="ar-SA"/>
        </w:rPr>
        <w:t>Noc vzdělávání</w:t>
      </w:r>
      <w:r w:rsidRPr="00D118CD">
        <w:rPr>
          <w:lang w:eastAsia="ar-SA"/>
        </w:rPr>
        <w:t xml:space="preserve"> – večer plný přednášek, besed, workshopů a promítání na rozličná témata související se vzděláváním. Za akcí stojí studentská organizace </w:t>
      </w:r>
      <w:r w:rsidRPr="00193C48">
        <w:rPr>
          <w:lang w:eastAsia="ar-SA"/>
        </w:rPr>
        <w:t>Otevřeno</w:t>
      </w:r>
      <w:r w:rsidRPr="00951840">
        <w:rPr>
          <w:lang w:eastAsia="ar-SA"/>
        </w:rPr>
        <w:t>,</w:t>
      </w:r>
      <w:r w:rsidRPr="00D118CD">
        <w:rPr>
          <w:lang w:eastAsia="ar-SA"/>
        </w:rPr>
        <w:t xml:space="preserve"> která usiluje o proměnu vzdělávání pedagogů v ČR. Základna spolku vznikla na Masarykově univerzitě a postupně se rozšířila na další pedagogické fakulty v ČR.</w:t>
      </w:r>
      <w:r w:rsidR="006E154F">
        <w:rPr>
          <w:lang w:eastAsia="ar-SA"/>
        </w:rPr>
        <w:t xml:space="preserve"> </w:t>
      </w:r>
      <w:r w:rsidR="009527E0">
        <w:rPr>
          <w:lang w:eastAsia="ar-SA"/>
        </w:rPr>
        <w:t>PdF</w:t>
      </w:r>
      <w:r w:rsidR="006E154F">
        <w:rPr>
          <w:lang w:eastAsia="ar-SA"/>
        </w:rPr>
        <w:t xml:space="preserve"> v říjnu uspořádala další </w:t>
      </w:r>
      <w:r w:rsidR="006E154F" w:rsidRPr="00193C48">
        <w:rPr>
          <w:b/>
          <w:i/>
          <w:lang w:eastAsia="ar-SA"/>
        </w:rPr>
        <w:t>Týden pro inkluzi</w:t>
      </w:r>
      <w:r w:rsidR="006E154F">
        <w:rPr>
          <w:lang w:eastAsia="ar-SA"/>
        </w:rPr>
        <w:t xml:space="preserve">, následně v listopadu zorganizovala </w:t>
      </w:r>
      <w:r w:rsidR="006E154F" w:rsidRPr="00193C48">
        <w:rPr>
          <w:b/>
          <w:i/>
          <w:lang w:eastAsia="ar-SA"/>
        </w:rPr>
        <w:t>Kulatý stůl k problematice začínajících učitelů</w:t>
      </w:r>
      <w:r w:rsidR="006E154F">
        <w:rPr>
          <w:lang w:eastAsia="ar-SA"/>
        </w:rPr>
        <w:t>, který vzešel z výzkumu mezi začínajícími učiteli</w:t>
      </w:r>
      <w:r w:rsidR="009527E0">
        <w:rPr>
          <w:lang w:eastAsia="ar-SA"/>
        </w:rPr>
        <w:t>.</w:t>
      </w:r>
    </w:p>
    <w:p w14:paraId="437872AE" w14:textId="42263F3E" w:rsidR="00823080" w:rsidRPr="0061175F" w:rsidRDefault="00823080" w:rsidP="00823080">
      <w:pPr>
        <w:rPr>
          <w:lang w:eastAsia="ar-SA"/>
        </w:rPr>
      </w:pPr>
      <w:r>
        <w:rPr>
          <w:lang w:eastAsia="ar-SA"/>
        </w:rPr>
        <w:t>Na půdě právnické fakulty se každoročně koná</w:t>
      </w:r>
      <w:r w:rsidRPr="00193C48">
        <w:rPr>
          <w:b/>
          <w:lang w:eastAsia="ar-SA"/>
        </w:rPr>
        <w:t xml:space="preserve"> </w:t>
      </w:r>
      <w:r w:rsidR="008B7CF5" w:rsidRPr="00193C48">
        <w:rPr>
          <w:b/>
          <w:i/>
          <w:lang w:eastAsia="ar-SA"/>
        </w:rPr>
        <w:t>Š</w:t>
      </w:r>
      <w:r w:rsidRPr="00193C48">
        <w:rPr>
          <w:b/>
          <w:i/>
          <w:lang w:eastAsia="ar-SA"/>
        </w:rPr>
        <w:t>kola lidských práv</w:t>
      </w:r>
      <w:r>
        <w:rPr>
          <w:lang w:eastAsia="ar-SA"/>
        </w:rPr>
        <w:t xml:space="preserve">, kterou pořádá </w:t>
      </w:r>
      <w:r w:rsidRPr="0061175F">
        <w:rPr>
          <w:rFonts w:cs="Arial"/>
          <w:color w:val="000000"/>
          <w:szCs w:val="20"/>
        </w:rPr>
        <w:t xml:space="preserve">Pro </w:t>
      </w:r>
      <w:proofErr w:type="gramStart"/>
      <w:r w:rsidRPr="0061175F">
        <w:rPr>
          <w:rFonts w:cs="Arial"/>
          <w:color w:val="000000"/>
          <w:szCs w:val="20"/>
        </w:rPr>
        <w:t>bono</w:t>
      </w:r>
      <w:proofErr w:type="gramEnd"/>
      <w:r w:rsidRPr="0061175F">
        <w:rPr>
          <w:rFonts w:cs="Arial"/>
          <w:color w:val="000000"/>
          <w:szCs w:val="20"/>
        </w:rPr>
        <w:t xml:space="preserve"> aliance. V roce 2018 byly součástí školy například workshopy ohledně domácího a sexuálního násilí a práv obětí daných trestněprávních jednání. Fakulta </w:t>
      </w:r>
      <w:r w:rsidRPr="0061175F">
        <w:rPr>
          <w:szCs w:val="20"/>
          <w:lang w:eastAsia="ar-SA"/>
        </w:rPr>
        <w:t>hradí svým studentům účastnický poplatek prostřednictvím stipendia.</w:t>
      </w:r>
      <w:r w:rsidR="007766A1">
        <w:rPr>
          <w:szCs w:val="20"/>
          <w:lang w:eastAsia="ar-SA"/>
        </w:rPr>
        <w:t xml:space="preserve"> Právnická fakulta zároveň v roce 2018 spustila dvousemestrální kurz </w:t>
      </w:r>
      <w:r w:rsidR="007766A1" w:rsidRPr="00193C48">
        <w:rPr>
          <w:b/>
          <w:i/>
          <w:szCs w:val="20"/>
          <w:lang w:eastAsia="ar-SA"/>
        </w:rPr>
        <w:t>Právo v kostce pro seniory</w:t>
      </w:r>
      <w:r w:rsidR="007766A1">
        <w:rPr>
          <w:szCs w:val="20"/>
          <w:lang w:eastAsia="ar-SA"/>
        </w:rPr>
        <w:t>.</w:t>
      </w:r>
    </w:p>
    <w:p w14:paraId="7ED45E2A" w14:textId="6109F59B" w:rsidR="00823080" w:rsidRPr="00730B68" w:rsidRDefault="00823080" w:rsidP="00823080">
      <w:pPr>
        <w:rPr>
          <w:lang w:eastAsia="ar-SA"/>
        </w:rPr>
      </w:pPr>
      <w:r>
        <w:rPr>
          <w:lang w:eastAsia="ar-SA"/>
        </w:rPr>
        <w:t xml:space="preserve">Studenti FSpS MU </w:t>
      </w:r>
      <w:r w:rsidRPr="00A82DDA">
        <w:rPr>
          <w:lang w:eastAsia="ar-SA"/>
        </w:rPr>
        <w:t xml:space="preserve">se pravidelně podílí na zajištění akcí pro hendikepované sportovce nebo působí jako lektoři mimoškolních aktivit. </w:t>
      </w:r>
      <w:r w:rsidRPr="0061175F">
        <w:rPr>
          <w:lang w:eastAsia="ar-SA"/>
        </w:rPr>
        <w:t>V</w:t>
      </w:r>
      <w:r>
        <w:rPr>
          <w:lang w:eastAsia="ar-SA"/>
        </w:rPr>
        <w:t> </w:t>
      </w:r>
      <w:r w:rsidRPr="0061175F">
        <w:rPr>
          <w:lang w:eastAsia="ar-SA"/>
        </w:rPr>
        <w:t>rámci</w:t>
      </w:r>
      <w:r>
        <w:rPr>
          <w:lang w:eastAsia="ar-SA"/>
        </w:rPr>
        <w:t xml:space="preserve"> </w:t>
      </w:r>
      <w:r w:rsidRPr="0061175F">
        <w:rPr>
          <w:i/>
          <w:lang w:eastAsia="ar-SA"/>
        </w:rPr>
        <w:t>Regionálních her</w:t>
      </w:r>
      <w:r w:rsidRPr="000D54A5">
        <w:rPr>
          <w:lang w:eastAsia="ar-SA"/>
        </w:rPr>
        <w:t xml:space="preserve"> </w:t>
      </w:r>
      <w:r w:rsidRPr="0061175F">
        <w:rPr>
          <w:lang w:eastAsia="ar-SA"/>
        </w:rPr>
        <w:t xml:space="preserve">se za pomoci studentů MU uskutečnil další ročník </w:t>
      </w:r>
      <w:r w:rsidRPr="00193C48">
        <w:rPr>
          <w:b/>
          <w:i/>
          <w:lang w:eastAsia="ar-SA"/>
        </w:rPr>
        <w:t>Speciální olympiády</w:t>
      </w:r>
      <w:r w:rsidRPr="000D54A5">
        <w:rPr>
          <w:lang w:eastAsia="ar-SA"/>
        </w:rPr>
        <w:t xml:space="preserve"> v Brně.</w:t>
      </w:r>
      <w:r w:rsidRPr="0061175F">
        <w:rPr>
          <w:lang w:eastAsia="ar-SA"/>
        </w:rPr>
        <w:t xml:space="preserve"> </w:t>
      </w:r>
      <w:r>
        <w:rPr>
          <w:lang w:eastAsia="ar-SA"/>
        </w:rPr>
        <w:t>Akademici a studenti z</w:t>
      </w:r>
      <w:r w:rsidR="0051152D">
        <w:rPr>
          <w:lang w:eastAsia="ar-SA"/>
        </w:rPr>
        <w:t xml:space="preserve"> FSpS </w:t>
      </w:r>
      <w:r>
        <w:rPr>
          <w:lang w:eastAsia="ar-SA"/>
        </w:rPr>
        <w:t xml:space="preserve">společně spolu se studenty </w:t>
      </w:r>
      <w:r w:rsidR="0051152D">
        <w:rPr>
          <w:lang w:eastAsia="ar-SA"/>
        </w:rPr>
        <w:t>PdF</w:t>
      </w:r>
      <w:r>
        <w:rPr>
          <w:lang w:eastAsia="ar-SA"/>
        </w:rPr>
        <w:t xml:space="preserve"> zorganizovali v Brně mezinárodní </w:t>
      </w:r>
      <w:r w:rsidRPr="00193C48">
        <w:rPr>
          <w:b/>
          <w:i/>
          <w:lang w:eastAsia="ar-SA"/>
        </w:rPr>
        <w:t>Studentskou akademii psychomotoriky</w:t>
      </w:r>
      <w:r w:rsidRPr="00193C48">
        <w:rPr>
          <w:i/>
          <w:lang w:eastAsia="ar-SA"/>
        </w:rPr>
        <w:t xml:space="preserve"> </w:t>
      </w:r>
      <w:r>
        <w:rPr>
          <w:lang w:eastAsia="ar-SA"/>
        </w:rPr>
        <w:t xml:space="preserve">s podtitulem </w:t>
      </w:r>
      <w:r w:rsidRPr="0061175F">
        <w:rPr>
          <w:i/>
          <w:lang w:eastAsia="ar-SA"/>
        </w:rPr>
        <w:t>We like to move it</w:t>
      </w:r>
      <w:r>
        <w:rPr>
          <w:lang w:eastAsia="ar-SA"/>
        </w:rPr>
        <w:t>!</w:t>
      </w:r>
      <w:r w:rsidRPr="00730B68">
        <w:rPr>
          <w:lang w:eastAsia="ar-SA"/>
        </w:rPr>
        <w:t>.</w:t>
      </w:r>
      <w:r>
        <w:rPr>
          <w:lang w:eastAsia="ar-SA"/>
        </w:rPr>
        <w:t xml:space="preserve"> Díky projektu </w:t>
      </w:r>
      <w:r w:rsidRPr="00193C48">
        <w:rPr>
          <w:i/>
          <w:lang w:eastAsia="ar-SA"/>
        </w:rPr>
        <w:t>Kvalita v inkluzi žáků se speciálními vzdělávacími potřebami</w:t>
      </w:r>
      <w:r w:rsidRPr="00730B68">
        <w:rPr>
          <w:lang w:eastAsia="ar-SA"/>
        </w:rPr>
        <w:t xml:space="preserve"> </w:t>
      </w:r>
      <w:r>
        <w:rPr>
          <w:lang w:eastAsia="ar-SA"/>
        </w:rPr>
        <w:t>vedou studenti FSpS pohybové kroužky pro děti na</w:t>
      </w:r>
      <w:r w:rsidR="0051152D">
        <w:rPr>
          <w:lang w:eastAsia="ar-SA"/>
        </w:rPr>
        <w:t> </w:t>
      </w:r>
      <w:r>
        <w:rPr>
          <w:lang w:eastAsia="ar-SA"/>
        </w:rPr>
        <w:t xml:space="preserve">základních a středních školách. </w:t>
      </w:r>
    </w:p>
    <w:p w14:paraId="6FAE8CE8" w14:textId="3C3CFB7B" w:rsidR="00DA3522" w:rsidRPr="00D118CD" w:rsidRDefault="00DA3522" w:rsidP="00DA3522">
      <w:pPr>
        <w:rPr>
          <w:lang w:eastAsia="ar-SA"/>
        </w:rPr>
      </w:pPr>
      <w:r w:rsidRPr="00D118CD">
        <w:rPr>
          <w:lang w:eastAsia="ar-SA"/>
        </w:rPr>
        <w:t xml:space="preserve">Na </w:t>
      </w:r>
      <w:r w:rsidR="0051152D">
        <w:rPr>
          <w:lang w:eastAsia="ar-SA"/>
        </w:rPr>
        <w:t xml:space="preserve">univerzitě </w:t>
      </w:r>
      <w:r w:rsidRPr="00D118CD">
        <w:rPr>
          <w:lang w:eastAsia="ar-SA"/>
        </w:rPr>
        <w:t xml:space="preserve">má své sídlo </w:t>
      </w:r>
      <w:r w:rsidRPr="00D118CD">
        <w:rPr>
          <w:b/>
          <w:lang w:eastAsia="ar-SA"/>
        </w:rPr>
        <w:t>Regionální centrum Stockholmské úmluvy</w:t>
      </w:r>
      <w:r w:rsidRPr="00D118CD">
        <w:rPr>
          <w:lang w:eastAsia="ar-SA"/>
        </w:rPr>
        <w:t>, které slouží k budování kapacit, přenosu technologií a podpoře správného nakládání s</w:t>
      </w:r>
      <w:r>
        <w:rPr>
          <w:lang w:eastAsia="ar-SA"/>
        </w:rPr>
        <w:t> </w:t>
      </w:r>
      <w:r w:rsidRPr="00D118CD">
        <w:rPr>
          <w:lang w:eastAsia="ar-SA"/>
        </w:rPr>
        <w:t>chemickými látkami ve střední a východní Evropě a</w:t>
      </w:r>
      <w:r w:rsidR="0051152D">
        <w:rPr>
          <w:lang w:eastAsia="ar-SA"/>
        </w:rPr>
        <w:t> </w:t>
      </w:r>
      <w:r w:rsidRPr="00D118CD">
        <w:rPr>
          <w:lang w:eastAsia="ar-SA"/>
        </w:rPr>
        <w:t>na</w:t>
      </w:r>
      <w:r w:rsidR="0051152D">
        <w:rPr>
          <w:lang w:eastAsia="ar-SA"/>
        </w:rPr>
        <w:t> </w:t>
      </w:r>
      <w:r w:rsidRPr="00D118CD">
        <w:rPr>
          <w:lang w:eastAsia="ar-SA"/>
        </w:rPr>
        <w:t>dalších kontinentech.</w:t>
      </w:r>
    </w:p>
    <w:p w14:paraId="2E4B5335" w14:textId="78F54DDA" w:rsidR="000A524B" w:rsidRDefault="000A524B" w:rsidP="000A524B">
      <w:pPr>
        <w:pStyle w:val="Nadpis2"/>
      </w:pPr>
      <w:bookmarkStart w:id="101" w:name="_Toc516817646"/>
      <w:bookmarkStart w:id="102" w:name="_Toc8677014"/>
      <w:r>
        <w:t>Masarykova univerzita v mediálním prostoru</w:t>
      </w:r>
      <w:bookmarkEnd w:id="101"/>
      <w:bookmarkEnd w:id="102"/>
    </w:p>
    <w:p w14:paraId="4018558A" w14:textId="0A887C3F" w:rsidR="00D2613F" w:rsidRDefault="00D2613F" w:rsidP="00D2613F">
      <w:pPr>
        <w:rPr>
          <w:lang w:eastAsia="ar-SA"/>
        </w:rPr>
      </w:pPr>
      <w:r>
        <w:rPr>
          <w:lang w:eastAsia="ar-SA"/>
        </w:rPr>
        <w:t xml:space="preserve">Mediální analýza v roce 2018 se zaměřila oproti předchozím letům na </w:t>
      </w:r>
      <w:r w:rsidRPr="00D118CD">
        <w:rPr>
          <w:b/>
          <w:lang w:eastAsia="ar-SA"/>
        </w:rPr>
        <w:t>15 vybraných klíčových médií s</w:t>
      </w:r>
      <w:r w:rsidR="00F04269">
        <w:rPr>
          <w:b/>
          <w:lang w:eastAsia="ar-SA"/>
        </w:rPr>
        <w:t> </w:t>
      </w:r>
      <w:r w:rsidRPr="00D118CD">
        <w:rPr>
          <w:b/>
          <w:lang w:eastAsia="ar-SA"/>
        </w:rPr>
        <w:t>vyšší</w:t>
      </w:r>
      <w:r w:rsidR="00F04269">
        <w:rPr>
          <w:b/>
          <w:lang w:eastAsia="ar-SA"/>
        </w:rPr>
        <w:t xml:space="preserve"> </w:t>
      </w:r>
      <w:r w:rsidRPr="00D118CD">
        <w:rPr>
          <w:b/>
          <w:lang w:eastAsia="ar-SA"/>
        </w:rPr>
        <w:t>sledovaností</w:t>
      </w:r>
      <w:r>
        <w:rPr>
          <w:lang w:eastAsia="ar-SA"/>
        </w:rPr>
        <w:t>, určených široké veřejnosti a zároveň se pravidelně věnující</w:t>
      </w:r>
      <w:r w:rsidR="00F04269">
        <w:rPr>
          <w:lang w:eastAsia="ar-SA"/>
        </w:rPr>
        <w:t>ch</w:t>
      </w:r>
      <w:r>
        <w:rPr>
          <w:lang w:eastAsia="ar-SA"/>
        </w:rPr>
        <w:t xml:space="preserve"> vysokým školám. Pro lepší srovnání byl </w:t>
      </w:r>
      <w:r w:rsidRPr="00193C48">
        <w:rPr>
          <w:lang w:eastAsia="ar-SA"/>
        </w:rPr>
        <w:t>rozšířen i počet sledovaných vysokých škol</w:t>
      </w:r>
      <w:r w:rsidRPr="00951840">
        <w:rPr>
          <w:lang w:eastAsia="ar-SA"/>
        </w:rPr>
        <w:t xml:space="preserve"> o</w:t>
      </w:r>
      <w:r>
        <w:rPr>
          <w:lang w:eastAsia="ar-SA"/>
        </w:rPr>
        <w:t xml:space="preserve"> technicky zaměřené.</w:t>
      </w:r>
    </w:p>
    <w:p w14:paraId="00966468" w14:textId="4AB9E4C7" w:rsidR="00D2613F" w:rsidRDefault="00D2613F" w:rsidP="00D2613F">
      <w:pPr>
        <w:rPr>
          <w:lang w:eastAsia="ar-SA"/>
        </w:rPr>
      </w:pPr>
      <w:r>
        <w:rPr>
          <w:lang w:eastAsia="ar-SA"/>
        </w:rPr>
        <w:t>Analýza ukázala, že ve sledovaných médiích odpovídá mediální obraz Masarykovy univerzity tomu, že jde o</w:t>
      </w:r>
      <w:r w:rsidR="0018285F">
        <w:rPr>
          <w:lang w:eastAsia="ar-SA"/>
        </w:rPr>
        <w:t> </w:t>
      </w:r>
      <w:r>
        <w:rPr>
          <w:lang w:eastAsia="ar-SA"/>
        </w:rPr>
        <w:t>druhou nejvýznamnější vysokou školu v Česku s širokým spektrem rozvíjených oborů. Současně se potvrdilo, že pro mimopražské instituce je přístup do centrálních médií těžší vzhledem k tomu, že většina redakcí sídlí v</w:t>
      </w:r>
      <w:r w:rsidR="00F04269">
        <w:rPr>
          <w:lang w:eastAsia="ar-SA"/>
        </w:rPr>
        <w:t> </w:t>
      </w:r>
      <w:r>
        <w:rPr>
          <w:lang w:eastAsia="ar-SA"/>
        </w:rPr>
        <w:t xml:space="preserve">Praze. </w:t>
      </w:r>
    </w:p>
    <w:p w14:paraId="24969205" w14:textId="7536D0E9" w:rsidR="00D2613F" w:rsidRDefault="00D2613F" w:rsidP="00D2613F">
      <w:pPr>
        <w:rPr>
          <w:lang w:eastAsia="ar-SA"/>
        </w:rPr>
      </w:pPr>
      <w:r>
        <w:rPr>
          <w:lang w:eastAsia="ar-SA"/>
        </w:rPr>
        <w:t xml:space="preserve">Ve srovnání s konkurencí dokáže Masarykova univerzita dobře </w:t>
      </w:r>
      <w:r w:rsidRPr="00D118CD">
        <w:rPr>
          <w:b/>
          <w:lang w:eastAsia="ar-SA"/>
        </w:rPr>
        <w:t>prosazovat do médií vlastní témata</w:t>
      </w:r>
      <w:r>
        <w:rPr>
          <w:lang w:eastAsia="ar-SA"/>
        </w:rPr>
        <w:t>, v tomto ohledu je ale aktivní a úspěšná i Univerzita Palackého. Za Univerzitou Karlovou však stále obě zmíněné univerzity zaostávají v</w:t>
      </w:r>
      <w:r w:rsidR="006B1CD5">
        <w:rPr>
          <w:lang w:eastAsia="ar-SA"/>
        </w:rPr>
        <w:t xml:space="preserve"> </w:t>
      </w:r>
      <w:r>
        <w:rPr>
          <w:lang w:eastAsia="ar-SA"/>
        </w:rPr>
        <w:t xml:space="preserve">počtu odborníků, kteří se prostřednictvím médií vyjadřují k nejrůznějším tématům. </w:t>
      </w:r>
    </w:p>
    <w:p w14:paraId="3F6C920C" w14:textId="31133935" w:rsidR="00D2613F" w:rsidRDefault="00D2613F" w:rsidP="00D2613F">
      <w:pPr>
        <w:rPr>
          <w:lang w:eastAsia="ar-SA"/>
        </w:rPr>
      </w:pPr>
      <w:r>
        <w:rPr>
          <w:lang w:eastAsia="ar-SA"/>
        </w:rPr>
        <w:t>Z témat, které se Masarykově univerzitě aktivně podařilo prosadit do médií</w:t>
      </w:r>
      <w:r w:rsidR="006B1CD5">
        <w:rPr>
          <w:lang w:eastAsia="ar-SA"/>
        </w:rPr>
        <w:t>,</w:t>
      </w:r>
      <w:r>
        <w:rPr>
          <w:lang w:eastAsia="ar-SA"/>
        </w:rPr>
        <w:t xml:space="preserve"> lze pozitivně hodnotit </w:t>
      </w:r>
      <w:r w:rsidRPr="00D118CD">
        <w:rPr>
          <w:b/>
          <w:lang w:eastAsia="ar-SA"/>
        </w:rPr>
        <w:t>komunikaci výsledků sociologického průzkumu na FSS</w:t>
      </w:r>
      <w:r>
        <w:rPr>
          <w:lang w:eastAsia="ar-SA"/>
        </w:rPr>
        <w:t xml:space="preserve"> a aktivit souvisejících s</w:t>
      </w:r>
      <w:r w:rsidRPr="00D118CD">
        <w:rPr>
          <w:b/>
          <w:lang w:eastAsia="ar-SA"/>
        </w:rPr>
        <w:t> výchovou k obraně proti dezinformacím</w:t>
      </w:r>
      <w:r>
        <w:rPr>
          <w:lang w:eastAsia="ar-SA"/>
        </w:rPr>
        <w:t xml:space="preserve">. Úspěšně </w:t>
      </w:r>
      <w:r w:rsidR="008B7CF5">
        <w:rPr>
          <w:lang w:eastAsia="ar-SA"/>
        </w:rPr>
        <w:t>byla mediálně využita</w:t>
      </w:r>
      <w:r>
        <w:rPr>
          <w:lang w:eastAsia="ar-SA"/>
        </w:rPr>
        <w:t xml:space="preserve"> i akce k výročí roku 1968, o které měla média velký zájem. Za mimořádný úspěch lze považovat také to, že se média věnovala </w:t>
      </w:r>
      <w:r w:rsidRPr="00D118CD">
        <w:rPr>
          <w:b/>
          <w:lang w:eastAsia="ar-SA"/>
        </w:rPr>
        <w:t>tématu institucionální akreditace</w:t>
      </w:r>
      <w:r>
        <w:rPr>
          <w:lang w:eastAsia="ar-SA"/>
        </w:rPr>
        <w:t xml:space="preserve">, které </w:t>
      </w:r>
      <w:r>
        <w:rPr>
          <w:lang w:eastAsia="ar-SA"/>
        </w:rPr>
        <w:lastRenderedPageBreak/>
        <w:t xml:space="preserve">je z pohledu široké veřejnosti poměrně složité. Značné publicitě se těšilo i </w:t>
      </w:r>
      <w:r w:rsidRPr="00D118CD">
        <w:rPr>
          <w:b/>
          <w:lang w:eastAsia="ar-SA"/>
        </w:rPr>
        <w:t>zahájení výstavby simulačního centra</w:t>
      </w:r>
      <w:r>
        <w:rPr>
          <w:lang w:eastAsia="ar-SA"/>
        </w:rPr>
        <w:t xml:space="preserve">.  </w:t>
      </w:r>
    </w:p>
    <w:p w14:paraId="432BBF99" w14:textId="77777777" w:rsidR="00D2613F" w:rsidRDefault="00D2613F" w:rsidP="00D2613F">
      <w:pPr>
        <w:rPr>
          <w:lang w:eastAsia="ar-SA"/>
        </w:rPr>
      </w:pPr>
      <w:r>
        <w:rPr>
          <w:lang w:eastAsia="ar-SA"/>
        </w:rPr>
        <w:t xml:space="preserve">Přestože v celostátních médiích dominuje podle očekávání Univerzita Karlova, a to zejména díky expertním komentářům, také Masarykově univerzitě se postupně daří zastoupení v celostátních médiích zvyšovat. Analýza současně ukazuje, že ve většině sledovaných médií jsou jednotlivé univerzity zastoupeny poměrně proporcionálně s ohledem na celkový počet mediálních výstupů. </w:t>
      </w:r>
    </w:p>
    <w:p w14:paraId="00621BAA" w14:textId="7CF0DF38" w:rsidR="00D2613F" w:rsidRDefault="00D2613F" w:rsidP="00D2613F">
      <w:pPr>
        <w:rPr>
          <w:lang w:eastAsia="ar-SA"/>
        </w:rPr>
      </w:pPr>
      <w:r w:rsidRPr="00D118CD">
        <w:rPr>
          <w:b/>
          <w:lang w:eastAsia="ar-SA"/>
        </w:rPr>
        <w:t>V žebříčku nejcitovanější expertů</w:t>
      </w:r>
      <w:r>
        <w:rPr>
          <w:lang w:eastAsia="ar-SA"/>
        </w:rPr>
        <w:t xml:space="preserve"> v médiích převažují zejména odborníci z humanitních oborů, nejsilněji jsou pak zastoupeni </w:t>
      </w:r>
      <w:r w:rsidRPr="00D118CD">
        <w:rPr>
          <w:b/>
          <w:lang w:eastAsia="ar-SA"/>
        </w:rPr>
        <w:t>politologové, odborníci na mezinárodní vztahy, popřípadě sociologové</w:t>
      </w:r>
      <w:r>
        <w:rPr>
          <w:lang w:eastAsia="ar-SA"/>
        </w:rPr>
        <w:t xml:space="preserve">. Z děkanů </w:t>
      </w:r>
      <w:proofErr w:type="gramStart"/>
      <w:r>
        <w:rPr>
          <w:lang w:eastAsia="ar-SA"/>
        </w:rPr>
        <w:t xml:space="preserve">fakult </w:t>
      </w:r>
      <w:r w:rsidR="00772A74">
        <w:rPr>
          <w:lang w:eastAsia="ar-SA"/>
        </w:rPr>
        <w:t xml:space="preserve">MU </w:t>
      </w:r>
      <w:r>
        <w:rPr>
          <w:lang w:eastAsia="ar-SA"/>
        </w:rPr>
        <w:t>se do</w:t>
      </w:r>
      <w:proofErr w:type="gramEnd"/>
      <w:r>
        <w:rPr>
          <w:lang w:eastAsia="ar-SA"/>
        </w:rPr>
        <w:t xml:space="preserve"> žebříčku nejcitovanějších </w:t>
      </w:r>
      <w:r w:rsidR="00772A74">
        <w:rPr>
          <w:lang w:eastAsia="ar-SA"/>
        </w:rPr>
        <w:t xml:space="preserve">osob </w:t>
      </w:r>
      <w:r>
        <w:rPr>
          <w:lang w:eastAsia="ar-SA"/>
        </w:rPr>
        <w:t xml:space="preserve">dostal děkan lékařské fakulty Martin Bareš.  </w:t>
      </w:r>
    </w:p>
    <w:p w14:paraId="75B8A106" w14:textId="49866232" w:rsidR="00D2613F" w:rsidRPr="00D2613F" w:rsidRDefault="00D2613F" w:rsidP="00D2613F">
      <w:pPr>
        <w:rPr>
          <w:lang w:eastAsia="ar-SA"/>
        </w:rPr>
      </w:pPr>
      <w:r w:rsidRPr="00D118CD">
        <w:rPr>
          <w:b/>
          <w:lang w:eastAsia="ar-SA"/>
        </w:rPr>
        <w:t>Celkově příznivý mediální obraz MU</w:t>
      </w:r>
      <w:r>
        <w:rPr>
          <w:lang w:eastAsia="ar-SA"/>
        </w:rPr>
        <w:t xml:space="preserve"> podtrhuje i skutečnost, že v roce 2018 média o univerzitě neinformovala v negativních souvislostech</w:t>
      </w:r>
      <w:r w:rsidR="009158F1">
        <w:rPr>
          <w:lang w:eastAsia="ar-SA"/>
        </w:rPr>
        <w:t xml:space="preserve">. </w:t>
      </w:r>
      <w:r>
        <w:rPr>
          <w:lang w:eastAsia="ar-SA"/>
        </w:rPr>
        <w:t>I v roce 2018, kdy média řešila řadu plagiátorských kauz, byla univerzita prezentována jako instituce, která se k tomuto problému staví čelem a</w:t>
      </w:r>
      <w:r w:rsidR="0018285F">
        <w:rPr>
          <w:lang w:eastAsia="ar-SA"/>
        </w:rPr>
        <w:t> </w:t>
      </w:r>
      <w:r>
        <w:rPr>
          <w:lang w:eastAsia="ar-SA"/>
        </w:rPr>
        <w:t>přijímá opatření proti tomuto nežádoucímu jevu.</w:t>
      </w:r>
    </w:p>
    <w:p w14:paraId="37130238" w14:textId="0A935DB0" w:rsidR="000A524B" w:rsidRDefault="000A524B" w:rsidP="000A524B">
      <w:pPr>
        <w:pStyle w:val="Nadpis2"/>
      </w:pPr>
      <w:bookmarkStart w:id="103" w:name="_Toc516817647"/>
      <w:bookmarkStart w:id="104" w:name="_Toc8677015"/>
      <w:r>
        <w:t>Kulturní role univerzity</w:t>
      </w:r>
      <w:bookmarkEnd w:id="103"/>
      <w:bookmarkEnd w:id="104"/>
    </w:p>
    <w:p w14:paraId="3C4B33F1" w14:textId="05DFE38F" w:rsidR="004D2CA4" w:rsidRDefault="004D2CA4" w:rsidP="004D2CA4">
      <w:pPr>
        <w:rPr>
          <w:lang w:eastAsia="ar-SA"/>
        </w:rPr>
      </w:pPr>
      <w:r>
        <w:rPr>
          <w:lang w:eastAsia="ar-SA"/>
        </w:rPr>
        <w:t xml:space="preserve">V roce 2018 </w:t>
      </w:r>
      <w:r w:rsidR="00097EB8">
        <w:rPr>
          <w:lang w:eastAsia="ar-SA"/>
        </w:rPr>
        <w:t>univerzita pořádala mnoho</w:t>
      </w:r>
      <w:r>
        <w:rPr>
          <w:lang w:eastAsia="ar-SA"/>
        </w:rPr>
        <w:t xml:space="preserve"> kulturních a společenských akcí pro akademickou obec i širokou veřejnost. Hned v lednu </w:t>
      </w:r>
      <w:r w:rsidR="00097EB8">
        <w:rPr>
          <w:lang w:eastAsia="ar-SA"/>
        </w:rPr>
        <w:t xml:space="preserve">se </w:t>
      </w:r>
      <w:r>
        <w:rPr>
          <w:lang w:eastAsia="ar-SA"/>
        </w:rPr>
        <w:t>slavil</w:t>
      </w:r>
      <w:r w:rsidR="00097EB8">
        <w:rPr>
          <w:lang w:eastAsia="ar-SA"/>
        </w:rPr>
        <w:t>o</w:t>
      </w:r>
      <w:r>
        <w:rPr>
          <w:lang w:eastAsia="ar-SA"/>
        </w:rPr>
        <w:t xml:space="preserve"> </w:t>
      </w:r>
      <w:r w:rsidRPr="0061175F">
        <w:rPr>
          <w:b/>
          <w:lang w:eastAsia="ar-SA"/>
        </w:rPr>
        <w:t>99. výročí založení univerzity</w:t>
      </w:r>
      <w:r>
        <w:rPr>
          <w:lang w:eastAsia="ar-SA"/>
        </w:rPr>
        <w:t xml:space="preserve"> s představením nového vizuálního stylu. Na květnovém </w:t>
      </w:r>
      <w:r w:rsidRPr="00193C48">
        <w:rPr>
          <w:b/>
          <w:i/>
          <w:lang w:eastAsia="ar-SA"/>
        </w:rPr>
        <w:t>Dies academicus</w:t>
      </w:r>
      <w:r>
        <w:rPr>
          <w:lang w:eastAsia="ar-SA"/>
        </w:rPr>
        <w:t xml:space="preserve"> byli </w:t>
      </w:r>
      <w:r w:rsidRPr="00193C48">
        <w:rPr>
          <w:i/>
          <w:lang w:eastAsia="ar-SA"/>
        </w:rPr>
        <w:t>Cenou rektora</w:t>
      </w:r>
      <w:r>
        <w:rPr>
          <w:lang w:eastAsia="ar-SA"/>
        </w:rPr>
        <w:t xml:space="preserve"> oceněni vynikající studenti a vědci a v rámci večerního programu se představil Symfonický orchestr Masarykovy univerzity.</w:t>
      </w:r>
    </w:p>
    <w:p w14:paraId="670E16FA" w14:textId="7E4F7364" w:rsidR="006D1A43" w:rsidRDefault="006D1A43" w:rsidP="006D1A43">
      <w:pPr>
        <w:rPr>
          <w:lang w:eastAsia="ar-SA"/>
        </w:rPr>
      </w:pPr>
      <w:r w:rsidRPr="00D118CD">
        <w:rPr>
          <w:b/>
          <w:lang w:eastAsia="ar-SA"/>
        </w:rPr>
        <w:t xml:space="preserve">Univerzitní kino Scala </w:t>
      </w:r>
      <w:r w:rsidR="00654665" w:rsidRPr="00D118CD">
        <w:rPr>
          <w:lang w:eastAsia="ar-SA"/>
        </w:rPr>
        <w:t>si v roce 2018</w:t>
      </w:r>
      <w:r w:rsidR="004D2CA4">
        <w:rPr>
          <w:lang w:eastAsia="ar-SA"/>
        </w:rPr>
        <w:t xml:space="preserve"> </w:t>
      </w:r>
      <w:r w:rsidRPr="00D37CAD">
        <w:rPr>
          <w:lang w:eastAsia="ar-SA"/>
        </w:rPr>
        <w:t>udrželo status</w:t>
      </w:r>
      <w:r w:rsidRPr="00D118CD">
        <w:rPr>
          <w:b/>
          <w:lang w:eastAsia="ar-SA"/>
        </w:rPr>
        <w:t xml:space="preserve"> nejnavštěvovanějšího jednosálového kina v ČR</w:t>
      </w:r>
      <w:r>
        <w:rPr>
          <w:lang w:eastAsia="ar-SA"/>
        </w:rPr>
        <w:t xml:space="preserve">. Stalo se místem konání několika již tradičních filmových festivalů (např. </w:t>
      </w:r>
      <w:r w:rsidRPr="00193C48">
        <w:rPr>
          <w:i/>
          <w:lang w:eastAsia="ar-SA"/>
        </w:rPr>
        <w:t xml:space="preserve">Mezipatra, Jeden svět, </w:t>
      </w:r>
      <w:r w:rsidR="00097EB8" w:rsidRPr="00193C48">
        <w:rPr>
          <w:i/>
          <w:lang w:eastAsia="ar-SA"/>
        </w:rPr>
        <w:t>Ekofilm</w:t>
      </w:r>
      <w:r>
        <w:rPr>
          <w:lang w:eastAsia="ar-SA"/>
        </w:rPr>
        <w:t>)</w:t>
      </w:r>
      <w:r w:rsidR="004D2CA4">
        <w:rPr>
          <w:lang w:eastAsia="ar-SA"/>
        </w:rPr>
        <w:t xml:space="preserve"> a</w:t>
      </w:r>
      <w:r w:rsidR="0018285F">
        <w:rPr>
          <w:lang w:eastAsia="ar-SA"/>
        </w:rPr>
        <w:t> </w:t>
      </w:r>
      <w:r>
        <w:rPr>
          <w:lang w:eastAsia="ar-SA"/>
        </w:rPr>
        <w:t>některých zcela nových (</w:t>
      </w:r>
      <w:r w:rsidRPr="00193C48">
        <w:rPr>
          <w:i/>
          <w:lang w:eastAsia="ar-SA"/>
        </w:rPr>
        <w:t>Serial Killer</w:t>
      </w:r>
      <w:r>
        <w:rPr>
          <w:lang w:eastAsia="ar-SA"/>
        </w:rPr>
        <w:t xml:space="preserve">, festival íránských filmů). </w:t>
      </w:r>
    </w:p>
    <w:p w14:paraId="527DD512" w14:textId="4A11930E" w:rsidR="006D1A43" w:rsidRDefault="006D1A43" w:rsidP="006D1A43">
      <w:pPr>
        <w:rPr>
          <w:lang w:eastAsia="ar-SA"/>
        </w:rPr>
      </w:pPr>
      <w:r>
        <w:rPr>
          <w:lang w:eastAsia="ar-SA"/>
        </w:rPr>
        <w:t>Kromě filmového dění i v roce 2018 kino hostilo mnoho akademických, kulturních a společenských akcí. Za</w:t>
      </w:r>
      <w:r w:rsidR="007D4027">
        <w:rPr>
          <w:lang w:eastAsia="ar-SA"/>
        </w:rPr>
        <w:t> </w:t>
      </w:r>
      <w:r>
        <w:rPr>
          <w:lang w:eastAsia="ar-SA"/>
        </w:rPr>
        <w:t xml:space="preserve">jednu z nejvýznamnějších akcí lze považovat </w:t>
      </w:r>
      <w:r w:rsidRPr="00D118CD">
        <w:rPr>
          <w:b/>
          <w:lang w:eastAsia="ar-SA"/>
        </w:rPr>
        <w:t xml:space="preserve">slavnostní uvedení nového filmu </w:t>
      </w:r>
      <w:r w:rsidRPr="00193C48">
        <w:rPr>
          <w:b/>
          <w:i/>
          <w:lang w:eastAsia="ar-SA"/>
        </w:rPr>
        <w:t>Hovory s TGM</w:t>
      </w:r>
      <w:r>
        <w:rPr>
          <w:lang w:eastAsia="ar-SA"/>
        </w:rPr>
        <w:t>, které uspořádal</w:t>
      </w:r>
      <w:r w:rsidR="006B1CD5">
        <w:rPr>
          <w:lang w:eastAsia="ar-SA"/>
        </w:rPr>
        <w:t xml:space="preserve">a MU </w:t>
      </w:r>
      <w:r>
        <w:rPr>
          <w:lang w:eastAsia="ar-SA"/>
        </w:rPr>
        <w:t xml:space="preserve">v den výročí 100 let od vzniku ČSR. V kině proběhlo též velké </w:t>
      </w:r>
      <w:r w:rsidRPr="00193C48">
        <w:rPr>
          <w:lang w:eastAsia="ar-SA"/>
        </w:rPr>
        <w:t>setkání středoškolských učitelů</w:t>
      </w:r>
      <w:r w:rsidRPr="00951840">
        <w:rPr>
          <w:lang w:eastAsia="ar-SA"/>
        </w:rPr>
        <w:t xml:space="preserve"> </w:t>
      </w:r>
      <w:r>
        <w:rPr>
          <w:lang w:eastAsia="ar-SA"/>
        </w:rPr>
        <w:t xml:space="preserve">uspořádané MŠMT či třídenní mezinárodní </w:t>
      </w:r>
      <w:r w:rsidRPr="00D118CD">
        <w:rPr>
          <w:i/>
          <w:lang w:eastAsia="ar-SA"/>
        </w:rPr>
        <w:t>Symposium</w:t>
      </w:r>
      <w:r>
        <w:rPr>
          <w:lang w:eastAsia="ar-SA"/>
        </w:rPr>
        <w:t xml:space="preserve"> konané v rámci </w:t>
      </w:r>
      <w:r w:rsidRPr="00193C48">
        <w:rPr>
          <w:b/>
          <w:i/>
          <w:lang w:eastAsia="ar-SA"/>
        </w:rPr>
        <w:t>Bienále Brno</w:t>
      </w:r>
      <w:r>
        <w:rPr>
          <w:lang w:eastAsia="ar-SA"/>
        </w:rPr>
        <w:t xml:space="preserve">. </w:t>
      </w:r>
      <w:r w:rsidR="00C74698">
        <w:rPr>
          <w:lang w:eastAsia="ar-SA"/>
        </w:rPr>
        <w:t>D</w:t>
      </w:r>
      <w:r>
        <w:rPr>
          <w:lang w:eastAsia="ar-SA"/>
        </w:rPr>
        <w:t>alší prestižní akc</w:t>
      </w:r>
      <w:r w:rsidR="00C74698">
        <w:rPr>
          <w:lang w:eastAsia="ar-SA"/>
        </w:rPr>
        <w:t xml:space="preserve">í byl </w:t>
      </w:r>
      <w:r>
        <w:rPr>
          <w:lang w:eastAsia="ar-SA"/>
        </w:rPr>
        <w:t xml:space="preserve">pořad ve spolupráci s časopisem Respekt </w:t>
      </w:r>
      <w:r w:rsidR="00C74698">
        <w:rPr>
          <w:lang w:eastAsia="ar-SA"/>
        </w:rPr>
        <w:t xml:space="preserve">či </w:t>
      </w:r>
      <w:r>
        <w:rPr>
          <w:lang w:eastAsia="ar-SA"/>
        </w:rPr>
        <w:t xml:space="preserve">konání pořadu DVTV s moderátorem Martinem Veselovským. Opětovně velkou návštěvnost zaznamenaly studentské kulturní akce, jako </w:t>
      </w:r>
      <w:r w:rsidRPr="00D118CD">
        <w:rPr>
          <w:lang w:eastAsia="ar-SA"/>
        </w:rPr>
        <w:t>uvedení</w:t>
      </w:r>
      <w:r w:rsidRPr="00D118CD">
        <w:rPr>
          <w:b/>
          <w:lang w:eastAsia="ar-SA"/>
        </w:rPr>
        <w:t xml:space="preserve"> </w:t>
      </w:r>
      <w:r w:rsidRPr="00D118CD">
        <w:rPr>
          <w:lang w:eastAsia="ar-SA"/>
        </w:rPr>
        <w:t>nové hry</w:t>
      </w:r>
      <w:r w:rsidRPr="00D118CD">
        <w:rPr>
          <w:b/>
          <w:lang w:eastAsia="ar-SA"/>
        </w:rPr>
        <w:t xml:space="preserve"> ProFIdivadla </w:t>
      </w:r>
      <w:r w:rsidRPr="00D118CD">
        <w:rPr>
          <w:lang w:eastAsia="ar-SA"/>
        </w:rPr>
        <w:t>či</w:t>
      </w:r>
      <w:r w:rsidR="009158F1">
        <w:rPr>
          <w:b/>
          <w:lang w:eastAsia="ar-SA"/>
        </w:rPr>
        <w:t> </w:t>
      </w:r>
      <w:r w:rsidRPr="00D118CD">
        <w:rPr>
          <w:b/>
          <w:lang w:eastAsia="ar-SA"/>
        </w:rPr>
        <w:t>Filmový festival FI</w:t>
      </w:r>
      <w:r>
        <w:rPr>
          <w:lang w:eastAsia="ar-SA"/>
        </w:rPr>
        <w:t>.</w:t>
      </w:r>
    </w:p>
    <w:p w14:paraId="4579A660" w14:textId="7DB22FEB" w:rsidR="008316D2" w:rsidRDefault="008316D2" w:rsidP="008316D2">
      <w:pPr>
        <w:rPr>
          <w:lang w:eastAsia="ar-SA"/>
        </w:rPr>
      </w:pPr>
      <w:r>
        <w:rPr>
          <w:lang w:eastAsia="ar-SA"/>
        </w:rPr>
        <w:t xml:space="preserve">Masarykova univerzita je od roku 2007 součástí vědecko-popularizační akce </w:t>
      </w:r>
      <w:r w:rsidRPr="00193C48">
        <w:rPr>
          <w:b/>
          <w:i/>
          <w:lang w:eastAsia="ar-SA"/>
        </w:rPr>
        <w:t>Noc vědců</w:t>
      </w:r>
      <w:r>
        <w:rPr>
          <w:lang w:eastAsia="ar-SA"/>
        </w:rPr>
        <w:t xml:space="preserve">, která zábavnou formou umožňuje široké veřejnosti nahlédnout pod pokličku vědy. Tato jedinečná akce dává návštěvníkům příležitost poznávat vědu a vědce přímo na univerzitě. Tématem Noci vědců 2018 bylo </w:t>
      </w:r>
      <w:r w:rsidRPr="00193C48">
        <w:rPr>
          <w:b/>
          <w:i/>
          <w:lang w:eastAsia="ar-SA"/>
        </w:rPr>
        <w:t>100 let české vědy</w:t>
      </w:r>
      <w:r>
        <w:rPr>
          <w:lang w:eastAsia="ar-SA"/>
        </w:rPr>
        <w:t xml:space="preserve">. </w:t>
      </w:r>
      <w:r w:rsidR="00654665">
        <w:rPr>
          <w:lang w:eastAsia="ar-SA"/>
        </w:rPr>
        <w:t>Do akce se</w:t>
      </w:r>
      <w:r>
        <w:rPr>
          <w:lang w:eastAsia="ar-SA"/>
        </w:rPr>
        <w:t xml:space="preserve"> zapoj</w:t>
      </w:r>
      <w:r w:rsidR="00654665">
        <w:rPr>
          <w:lang w:eastAsia="ar-SA"/>
        </w:rPr>
        <w:t>ilo</w:t>
      </w:r>
      <w:r>
        <w:rPr>
          <w:lang w:eastAsia="ar-SA"/>
        </w:rPr>
        <w:t xml:space="preserve"> 9 fakult a 5 pracovišť</w:t>
      </w:r>
      <w:r w:rsidR="00654665">
        <w:rPr>
          <w:lang w:eastAsia="ar-SA"/>
        </w:rPr>
        <w:t xml:space="preserve"> MU</w:t>
      </w:r>
      <w:r>
        <w:rPr>
          <w:lang w:eastAsia="ar-SA"/>
        </w:rPr>
        <w:t xml:space="preserve"> v 7 vědeckých zónách</w:t>
      </w:r>
      <w:r w:rsidR="00654665">
        <w:rPr>
          <w:lang w:eastAsia="ar-SA"/>
        </w:rPr>
        <w:t xml:space="preserve">. V průběhu </w:t>
      </w:r>
      <w:r>
        <w:rPr>
          <w:lang w:eastAsia="ar-SA"/>
        </w:rPr>
        <w:t>135 akcí programu</w:t>
      </w:r>
      <w:r w:rsidR="00654665">
        <w:rPr>
          <w:lang w:eastAsia="ar-SA"/>
        </w:rPr>
        <w:t xml:space="preserve"> </w:t>
      </w:r>
      <w:r>
        <w:rPr>
          <w:lang w:eastAsia="ar-SA"/>
        </w:rPr>
        <w:t xml:space="preserve">byly prezentovány největší české úspěchy, vynálezy, pokusy a osobnosti. Program zahrnul vědy přírodní, humanitní, technologické i ekonomické. Noci vědců na Masarykově univerzitě se zúčastnilo rekordních </w:t>
      </w:r>
      <w:r w:rsidRPr="00D118CD">
        <w:rPr>
          <w:b/>
          <w:lang w:eastAsia="ar-SA"/>
        </w:rPr>
        <w:t>8 000 návštěvníků všech věkových kategorií</w:t>
      </w:r>
      <w:r>
        <w:rPr>
          <w:lang w:eastAsia="ar-SA"/>
        </w:rPr>
        <w:t xml:space="preserve">. </w:t>
      </w:r>
    </w:p>
    <w:p w14:paraId="66F07A74" w14:textId="1F436A43" w:rsidR="008316D2" w:rsidRDefault="00C74698" w:rsidP="008316D2">
      <w:pPr>
        <w:rPr>
          <w:lang w:eastAsia="ar-SA"/>
        </w:rPr>
      </w:pPr>
      <w:proofErr w:type="gramStart"/>
      <w:r w:rsidRPr="00D118CD">
        <w:rPr>
          <w:lang w:eastAsia="ar-SA"/>
        </w:rPr>
        <w:t>V dubnu</w:t>
      </w:r>
      <w:proofErr w:type="gramEnd"/>
      <w:r w:rsidRPr="00D118CD">
        <w:rPr>
          <w:lang w:eastAsia="ar-SA"/>
        </w:rPr>
        <w:t xml:space="preserve"> se uskutečnil v pořadí již devátý</w:t>
      </w:r>
      <w:r>
        <w:rPr>
          <w:b/>
          <w:lang w:eastAsia="ar-SA"/>
        </w:rPr>
        <w:t xml:space="preserve"> </w:t>
      </w:r>
      <w:r w:rsidR="008316D2" w:rsidRPr="00193C48">
        <w:rPr>
          <w:b/>
          <w:i/>
          <w:lang w:eastAsia="ar-SA"/>
        </w:rPr>
        <w:t xml:space="preserve">Science slam </w:t>
      </w:r>
      <w:proofErr w:type="gramStart"/>
      <w:r w:rsidR="008316D2" w:rsidRPr="00193C48">
        <w:rPr>
          <w:b/>
          <w:i/>
          <w:lang w:eastAsia="ar-SA"/>
        </w:rPr>
        <w:t>MUNI</w:t>
      </w:r>
      <w:r w:rsidR="008316D2">
        <w:rPr>
          <w:lang w:eastAsia="ar-SA"/>
        </w:rPr>
        <w:t>.</w:t>
      </w:r>
      <w:proofErr w:type="gramEnd"/>
      <w:r w:rsidR="008316D2">
        <w:rPr>
          <w:lang w:eastAsia="ar-SA"/>
        </w:rPr>
        <w:t xml:space="preserve"> Zúčastnilo se 5 </w:t>
      </w:r>
      <w:proofErr w:type="gramStart"/>
      <w:r w:rsidR="008316D2">
        <w:rPr>
          <w:lang w:eastAsia="ar-SA"/>
        </w:rPr>
        <w:t>vědců z M</w:t>
      </w:r>
      <w:r w:rsidR="009158F1">
        <w:rPr>
          <w:lang w:eastAsia="ar-SA"/>
        </w:rPr>
        <w:t xml:space="preserve">U </w:t>
      </w:r>
      <w:r w:rsidR="008316D2">
        <w:rPr>
          <w:lang w:eastAsia="ar-SA"/>
        </w:rPr>
        <w:t>a vítězství</w:t>
      </w:r>
      <w:proofErr w:type="gramEnd"/>
      <w:r w:rsidR="008316D2">
        <w:rPr>
          <w:lang w:eastAsia="ar-SA"/>
        </w:rPr>
        <w:t xml:space="preserve"> si odnesl František Blahoudek z </w:t>
      </w:r>
      <w:r>
        <w:rPr>
          <w:lang w:eastAsia="ar-SA"/>
        </w:rPr>
        <w:t>f</w:t>
      </w:r>
      <w:r w:rsidR="008316D2">
        <w:rPr>
          <w:lang w:eastAsia="ar-SA"/>
        </w:rPr>
        <w:t>akulty informatiky. Na podzim se konalo</w:t>
      </w:r>
      <w:r>
        <w:rPr>
          <w:lang w:eastAsia="ar-SA"/>
        </w:rPr>
        <w:t xml:space="preserve"> slamové</w:t>
      </w:r>
      <w:r w:rsidR="008316D2">
        <w:rPr>
          <w:lang w:eastAsia="ar-SA"/>
        </w:rPr>
        <w:t xml:space="preserve"> turné po středních školách</w:t>
      </w:r>
      <w:r>
        <w:rPr>
          <w:lang w:eastAsia="ar-SA"/>
        </w:rPr>
        <w:t>,</w:t>
      </w:r>
      <w:r w:rsidR="008316D2">
        <w:rPr>
          <w:lang w:eastAsia="ar-SA"/>
        </w:rPr>
        <w:t xml:space="preserve"> vědci M</w:t>
      </w:r>
      <w:r w:rsidR="00097EB8">
        <w:rPr>
          <w:lang w:eastAsia="ar-SA"/>
        </w:rPr>
        <w:t>U</w:t>
      </w:r>
      <w:r>
        <w:rPr>
          <w:lang w:eastAsia="ar-SA"/>
        </w:rPr>
        <w:t xml:space="preserve"> </w:t>
      </w:r>
      <w:r w:rsidR="008316D2">
        <w:rPr>
          <w:lang w:eastAsia="ar-SA"/>
        </w:rPr>
        <w:t>navštívili</w:t>
      </w:r>
      <w:r w:rsidR="00097EB8">
        <w:rPr>
          <w:lang w:eastAsia="ar-SA"/>
        </w:rPr>
        <w:t xml:space="preserve"> celkem</w:t>
      </w:r>
      <w:r w:rsidR="008316D2">
        <w:rPr>
          <w:lang w:eastAsia="ar-SA"/>
        </w:rPr>
        <w:t xml:space="preserve"> 16 škol v</w:t>
      </w:r>
      <w:r w:rsidR="00097EB8">
        <w:rPr>
          <w:lang w:eastAsia="ar-SA"/>
        </w:rPr>
        <w:t> </w:t>
      </w:r>
      <w:r w:rsidR="008316D2">
        <w:rPr>
          <w:lang w:eastAsia="ar-SA"/>
        </w:rPr>
        <w:t>ČR</w:t>
      </w:r>
      <w:r w:rsidR="00097EB8">
        <w:rPr>
          <w:lang w:eastAsia="ar-SA"/>
        </w:rPr>
        <w:t xml:space="preserve"> a</w:t>
      </w:r>
      <w:r w:rsidR="008316D2">
        <w:rPr>
          <w:lang w:eastAsia="ar-SA"/>
        </w:rPr>
        <w:t xml:space="preserve"> S</w:t>
      </w:r>
      <w:r w:rsidR="00097EB8">
        <w:rPr>
          <w:lang w:eastAsia="ar-SA"/>
        </w:rPr>
        <w:t>R</w:t>
      </w:r>
      <w:r w:rsidR="008316D2">
        <w:rPr>
          <w:lang w:eastAsia="ar-SA"/>
        </w:rPr>
        <w:t>.</w:t>
      </w:r>
    </w:p>
    <w:p w14:paraId="49894180" w14:textId="1A127182" w:rsidR="004D2CA4" w:rsidRDefault="004D2CA4" w:rsidP="008316D2">
      <w:pPr>
        <w:rPr>
          <w:lang w:eastAsia="ar-SA"/>
        </w:rPr>
      </w:pPr>
      <w:r>
        <w:rPr>
          <w:lang w:eastAsia="ar-SA"/>
        </w:rPr>
        <w:t xml:space="preserve">V listopadu se již tradičně vyhlašovalo </w:t>
      </w:r>
      <w:r w:rsidRPr="00193C48">
        <w:rPr>
          <w:b/>
          <w:i/>
          <w:lang w:eastAsia="ar-SA"/>
        </w:rPr>
        <w:t>Univerzitní víno MU</w:t>
      </w:r>
      <w:r>
        <w:rPr>
          <w:lang w:eastAsia="ar-SA"/>
        </w:rPr>
        <w:t>, což je vítanou příležitostí pro společenské setkání akademické obce</w:t>
      </w:r>
      <w:r w:rsidR="009158F1">
        <w:rPr>
          <w:lang w:eastAsia="ar-SA"/>
        </w:rPr>
        <w:t xml:space="preserve"> i univerzitních partnerů</w:t>
      </w:r>
      <w:r>
        <w:rPr>
          <w:lang w:eastAsia="ar-SA"/>
        </w:rPr>
        <w:t xml:space="preserve">. Závěr roku patřil tradičně </w:t>
      </w:r>
      <w:r w:rsidRPr="0061175F">
        <w:rPr>
          <w:b/>
          <w:lang w:eastAsia="ar-SA"/>
        </w:rPr>
        <w:t>adventnímu koncertu</w:t>
      </w:r>
      <w:r>
        <w:rPr>
          <w:lang w:eastAsia="ar-SA"/>
        </w:rPr>
        <w:t xml:space="preserve"> v  </w:t>
      </w:r>
      <w:r w:rsidR="006C4B95">
        <w:rPr>
          <w:lang w:eastAsia="ar-SA"/>
        </w:rPr>
        <w:t xml:space="preserve">Bazilice </w:t>
      </w:r>
      <w:r>
        <w:rPr>
          <w:lang w:eastAsia="ar-SA"/>
        </w:rPr>
        <w:t xml:space="preserve">Nanebevzetí Panny Marie na Starém Brně v podání pěveckého sboru </w:t>
      </w:r>
      <w:r w:rsidRPr="00193C48">
        <w:rPr>
          <w:lang w:eastAsia="ar-SA"/>
        </w:rPr>
        <w:t>Vox Iuvenalis</w:t>
      </w:r>
      <w:r>
        <w:rPr>
          <w:lang w:eastAsia="ar-SA"/>
        </w:rPr>
        <w:t xml:space="preserve">. </w:t>
      </w:r>
    </w:p>
    <w:p w14:paraId="6149555B" w14:textId="13B0D71C" w:rsidR="000A524B" w:rsidRDefault="000A524B" w:rsidP="000A524B">
      <w:pPr>
        <w:pStyle w:val="Nadpis2"/>
      </w:pPr>
      <w:bookmarkStart w:id="105" w:name="_Toc516817648"/>
      <w:bookmarkStart w:id="106" w:name="_Toc8677016"/>
      <w:r>
        <w:lastRenderedPageBreak/>
        <w:t>Rozvoj vztahů s</w:t>
      </w:r>
      <w:r w:rsidR="00EF5701">
        <w:t> </w:t>
      </w:r>
      <w:r>
        <w:t>absolventy</w:t>
      </w:r>
      <w:bookmarkEnd w:id="105"/>
      <w:bookmarkEnd w:id="106"/>
    </w:p>
    <w:p w14:paraId="3656DF7C" w14:textId="7CE3B3B4" w:rsidR="002527DE" w:rsidRDefault="002527DE" w:rsidP="00EF5701">
      <w:pPr>
        <w:rPr>
          <w:szCs w:val="24"/>
        </w:rPr>
      </w:pPr>
      <w:r w:rsidRPr="002527DE">
        <w:rPr>
          <w:szCs w:val="24"/>
        </w:rPr>
        <w:t>Masarykova univerzita se snaží </w:t>
      </w:r>
      <w:r w:rsidRPr="00193C48">
        <w:rPr>
          <w:szCs w:val="24"/>
        </w:rPr>
        <w:t>dlouhodobě budovat vztah se svými absolventy</w:t>
      </w:r>
      <w:r w:rsidRPr="00951840">
        <w:rPr>
          <w:szCs w:val="24"/>
        </w:rPr>
        <w:t>,</w:t>
      </w:r>
      <w:r w:rsidRPr="002527DE">
        <w:rPr>
          <w:szCs w:val="24"/>
        </w:rPr>
        <w:t xml:space="preserve"> neboť si uvědomuje jejich potenciál pro další rozvoj univerzity. Zájem ze strany absolventů dokládají výsledky realizovaných absolventských šetření </w:t>
      </w:r>
      <w:proofErr w:type="gramStart"/>
      <w:r w:rsidRPr="002527DE">
        <w:rPr>
          <w:szCs w:val="24"/>
        </w:rPr>
        <w:t>na MU v roce</w:t>
      </w:r>
      <w:proofErr w:type="gramEnd"/>
      <w:r w:rsidRPr="002527DE">
        <w:rPr>
          <w:szCs w:val="24"/>
        </w:rPr>
        <w:t xml:space="preserve"> 2018, ve kterých se </w:t>
      </w:r>
      <w:r w:rsidRPr="00193C48">
        <w:rPr>
          <w:b/>
          <w:szCs w:val="24"/>
        </w:rPr>
        <w:t>74 % absolventů</w:t>
      </w:r>
      <w:r w:rsidRPr="002527DE">
        <w:rPr>
          <w:szCs w:val="24"/>
        </w:rPr>
        <w:t xml:space="preserve"> vyjádřilo, že </w:t>
      </w:r>
      <w:r w:rsidRPr="00193C48">
        <w:rPr>
          <w:b/>
          <w:szCs w:val="24"/>
        </w:rPr>
        <w:t>si přeje zůstat s</w:t>
      </w:r>
      <w:r w:rsidR="00232E2E" w:rsidRPr="00193C48">
        <w:rPr>
          <w:b/>
          <w:szCs w:val="24"/>
        </w:rPr>
        <w:t> </w:t>
      </w:r>
      <w:r w:rsidRPr="00193C48">
        <w:rPr>
          <w:b/>
          <w:szCs w:val="24"/>
        </w:rPr>
        <w:t>univerzitou v kontaktu i po skončení studia</w:t>
      </w:r>
      <w:r w:rsidRPr="002527DE">
        <w:rPr>
          <w:szCs w:val="24"/>
        </w:rPr>
        <w:t xml:space="preserve">. Dalších 15 % v </w:t>
      </w:r>
      <w:proofErr w:type="gramStart"/>
      <w:r w:rsidRPr="002527DE">
        <w:rPr>
          <w:szCs w:val="24"/>
        </w:rPr>
        <w:t>kontaktu s MU je</w:t>
      </w:r>
      <w:proofErr w:type="gramEnd"/>
      <w:r w:rsidRPr="002527DE">
        <w:rPr>
          <w:szCs w:val="24"/>
        </w:rPr>
        <w:t xml:space="preserve"> prostřednictvím jejich pracovního či dalšího studijního angažmá. </w:t>
      </w:r>
    </w:p>
    <w:p w14:paraId="253983F5" w14:textId="2631A4E9" w:rsidR="00EF5701" w:rsidRDefault="00EF5701" w:rsidP="00EF5701">
      <w:pPr>
        <w:rPr>
          <w:lang w:eastAsia="ar-SA"/>
        </w:rPr>
      </w:pPr>
      <w:r>
        <w:rPr>
          <w:lang w:eastAsia="ar-SA"/>
        </w:rPr>
        <w:t xml:space="preserve">Aby </w:t>
      </w:r>
      <w:r w:rsidR="00B7582D">
        <w:rPr>
          <w:lang w:eastAsia="ar-SA"/>
        </w:rPr>
        <w:t>bylo možné</w:t>
      </w:r>
      <w:r>
        <w:rPr>
          <w:lang w:eastAsia="ar-SA"/>
        </w:rPr>
        <w:t xml:space="preserve"> aktivizovat absolventy nejen k příležitosti 100. výročí založení univerzity v</w:t>
      </w:r>
      <w:r w:rsidR="002527DE">
        <w:rPr>
          <w:lang w:eastAsia="ar-SA"/>
        </w:rPr>
        <w:t> </w:t>
      </w:r>
      <w:r>
        <w:rPr>
          <w:lang w:eastAsia="ar-SA"/>
        </w:rPr>
        <w:t>roce</w:t>
      </w:r>
      <w:r w:rsidR="002527DE">
        <w:rPr>
          <w:lang w:eastAsia="ar-SA"/>
        </w:rPr>
        <w:t xml:space="preserve"> </w:t>
      </w:r>
      <w:r>
        <w:rPr>
          <w:lang w:eastAsia="ar-SA"/>
        </w:rPr>
        <w:t xml:space="preserve">2019, bylo nutné získat přehled o </w:t>
      </w:r>
      <w:r w:rsidRPr="00FC2C5D">
        <w:rPr>
          <w:b/>
          <w:lang w:eastAsia="ar-SA"/>
        </w:rPr>
        <w:t>databázi kontaktních údajů absolventů</w:t>
      </w:r>
      <w:r>
        <w:rPr>
          <w:lang w:eastAsia="ar-SA"/>
        </w:rPr>
        <w:t xml:space="preserve"> a současně ji aktualizovat v</w:t>
      </w:r>
      <w:r w:rsidR="002527DE">
        <w:rPr>
          <w:lang w:eastAsia="ar-SA"/>
        </w:rPr>
        <w:t> </w:t>
      </w:r>
      <w:r>
        <w:rPr>
          <w:lang w:eastAsia="ar-SA"/>
        </w:rPr>
        <w:t>souladu s</w:t>
      </w:r>
      <w:r w:rsidR="003102D9">
        <w:rPr>
          <w:lang w:eastAsia="ar-SA"/>
        </w:rPr>
        <w:t> </w:t>
      </w:r>
      <w:r>
        <w:rPr>
          <w:lang w:eastAsia="ar-SA"/>
        </w:rPr>
        <w:t xml:space="preserve">pravidly GDPR, které v polovině roku 2018 vstoupily v platnost.  </w:t>
      </w:r>
    </w:p>
    <w:p w14:paraId="2A880288" w14:textId="59905243" w:rsidR="00EF5701" w:rsidRDefault="00EF5701" w:rsidP="00EF5701">
      <w:pPr>
        <w:rPr>
          <w:lang w:eastAsia="ar-SA"/>
        </w:rPr>
      </w:pPr>
      <w:r>
        <w:rPr>
          <w:lang w:eastAsia="ar-SA"/>
        </w:rPr>
        <w:t xml:space="preserve">V roce 2018 </w:t>
      </w:r>
      <w:r w:rsidR="0005477A">
        <w:rPr>
          <w:lang w:eastAsia="ar-SA"/>
        </w:rPr>
        <w:t xml:space="preserve">došlo </w:t>
      </w:r>
      <w:r>
        <w:rPr>
          <w:lang w:eastAsia="ar-SA"/>
        </w:rPr>
        <w:t>rovněž</w:t>
      </w:r>
      <w:r w:rsidR="00005228">
        <w:rPr>
          <w:lang w:eastAsia="ar-SA"/>
        </w:rPr>
        <w:t xml:space="preserve"> k</w:t>
      </w:r>
      <w:r>
        <w:rPr>
          <w:lang w:eastAsia="ar-SA"/>
        </w:rPr>
        <w:t xml:space="preserve"> úprav</w:t>
      </w:r>
      <w:r w:rsidR="00005228">
        <w:rPr>
          <w:lang w:eastAsia="ar-SA"/>
        </w:rPr>
        <w:t>ě</w:t>
      </w:r>
      <w:r>
        <w:rPr>
          <w:lang w:eastAsia="ar-SA"/>
        </w:rPr>
        <w:t xml:space="preserve"> registrace do </w:t>
      </w:r>
      <w:r w:rsidRPr="00193C48">
        <w:rPr>
          <w:b/>
          <w:i/>
          <w:lang w:eastAsia="ar-SA"/>
        </w:rPr>
        <w:t>Absolventské sítě</w:t>
      </w:r>
      <w:r w:rsidR="003102D9" w:rsidRPr="00193C48">
        <w:rPr>
          <w:b/>
          <w:i/>
          <w:lang w:eastAsia="ar-SA"/>
        </w:rPr>
        <w:t xml:space="preserve"> </w:t>
      </w:r>
      <w:proofErr w:type="gramStart"/>
      <w:r w:rsidR="003102D9" w:rsidRPr="00193C48">
        <w:rPr>
          <w:b/>
          <w:i/>
          <w:lang w:eastAsia="ar-SA"/>
        </w:rPr>
        <w:t>MU</w:t>
      </w:r>
      <w:proofErr w:type="gramEnd"/>
      <w:r>
        <w:rPr>
          <w:lang w:eastAsia="ar-SA"/>
        </w:rPr>
        <w:t xml:space="preserve"> </w:t>
      </w:r>
      <w:r w:rsidR="007B4B1C">
        <w:rPr>
          <w:lang w:eastAsia="ar-SA"/>
        </w:rPr>
        <w:t>v rámci informačního systému</w:t>
      </w:r>
      <w:r>
        <w:rPr>
          <w:lang w:eastAsia="ar-SA"/>
        </w:rPr>
        <w:t xml:space="preserve"> a</w:t>
      </w:r>
      <w:r w:rsidR="003102D9">
        <w:rPr>
          <w:lang w:eastAsia="ar-SA"/>
        </w:rPr>
        <w:t> </w:t>
      </w:r>
      <w:r w:rsidR="007B4B1C">
        <w:rPr>
          <w:lang w:eastAsia="ar-SA"/>
        </w:rPr>
        <w:t>následně</w:t>
      </w:r>
      <w:r>
        <w:rPr>
          <w:lang w:eastAsia="ar-SA"/>
        </w:rPr>
        <w:t xml:space="preserve"> </w:t>
      </w:r>
      <w:r w:rsidR="003102D9">
        <w:rPr>
          <w:lang w:eastAsia="ar-SA"/>
        </w:rPr>
        <w:t xml:space="preserve">byla </w:t>
      </w:r>
      <w:r>
        <w:rPr>
          <w:lang w:eastAsia="ar-SA"/>
        </w:rPr>
        <w:t xml:space="preserve">navržena a implementována strategie marketingových aktivit vedoucích k rozvoji této databáze. </w:t>
      </w:r>
    </w:p>
    <w:p w14:paraId="15072757" w14:textId="48F6D799" w:rsidR="007B6BF7" w:rsidRDefault="007B6BF7" w:rsidP="00EF5701">
      <w:pPr>
        <w:rPr>
          <w:lang w:eastAsia="ar-SA"/>
        </w:rPr>
      </w:pPr>
      <w:r>
        <w:rPr>
          <w:lang w:eastAsia="ar-SA"/>
        </w:rPr>
        <w:t xml:space="preserve">Namísto tradičního tištěného časopisu </w:t>
      </w:r>
      <w:r w:rsidRPr="00193C48">
        <w:rPr>
          <w:i/>
          <w:lang w:eastAsia="ar-SA"/>
        </w:rPr>
        <w:t xml:space="preserve">Absolvent </w:t>
      </w:r>
      <w:r>
        <w:rPr>
          <w:lang w:eastAsia="ar-SA"/>
        </w:rPr>
        <w:t xml:space="preserve">byl připraven časopis </w:t>
      </w:r>
      <w:proofErr w:type="gramStart"/>
      <w:r>
        <w:rPr>
          <w:lang w:eastAsia="ar-SA"/>
        </w:rPr>
        <w:t>ke</w:t>
      </w:r>
      <w:proofErr w:type="gramEnd"/>
      <w:r>
        <w:rPr>
          <w:lang w:eastAsia="ar-SA"/>
        </w:rPr>
        <w:t xml:space="preserve"> 100. výročí Masarykovy univerzity</w:t>
      </w:r>
      <w:r w:rsidR="007B4B1C">
        <w:rPr>
          <w:lang w:eastAsia="ar-SA"/>
        </w:rPr>
        <w:t xml:space="preserve"> s podobným </w:t>
      </w:r>
      <w:r w:rsidR="00B7582D">
        <w:rPr>
          <w:lang w:eastAsia="ar-SA"/>
        </w:rPr>
        <w:t>tematickým pokrytím. O</w:t>
      </w:r>
      <w:r>
        <w:rPr>
          <w:lang w:eastAsia="ar-SA"/>
        </w:rPr>
        <w:t>d roku 2019 je plánováno vydávání časopisu pro absolventy v elektronické podobě.</w:t>
      </w:r>
    </w:p>
    <w:p w14:paraId="7D8D95A2" w14:textId="0E354BFE" w:rsidR="007B6BF7" w:rsidRDefault="007B6BF7" w:rsidP="00EF5701">
      <w:pPr>
        <w:rPr>
          <w:lang w:eastAsia="ar-SA"/>
        </w:rPr>
      </w:pPr>
      <w:r>
        <w:rPr>
          <w:lang w:eastAsia="ar-SA"/>
        </w:rPr>
        <w:t xml:space="preserve">Absolventi </w:t>
      </w:r>
      <w:r w:rsidR="007B4B1C">
        <w:rPr>
          <w:lang w:eastAsia="ar-SA"/>
        </w:rPr>
        <w:t>fakulty sociálních studií byli</w:t>
      </w:r>
      <w:r>
        <w:rPr>
          <w:lang w:eastAsia="ar-SA"/>
        </w:rPr>
        <w:t xml:space="preserve"> v dubnu </w:t>
      </w:r>
      <w:r w:rsidR="007B4B1C">
        <w:rPr>
          <w:lang w:eastAsia="ar-SA"/>
        </w:rPr>
        <w:t xml:space="preserve">pozváni na </w:t>
      </w:r>
      <w:r w:rsidR="007B4B1C" w:rsidRPr="00193C48">
        <w:rPr>
          <w:b/>
          <w:i/>
          <w:lang w:eastAsia="ar-SA"/>
        </w:rPr>
        <w:t>Výroční setkání absolventů FSS</w:t>
      </w:r>
      <w:r>
        <w:rPr>
          <w:lang w:eastAsia="ar-SA"/>
        </w:rPr>
        <w:t xml:space="preserve"> k </w:t>
      </w:r>
      <w:r w:rsidR="007B4B1C">
        <w:rPr>
          <w:lang w:eastAsia="ar-SA"/>
        </w:rPr>
        <w:t xml:space="preserve">příležitosti </w:t>
      </w:r>
      <w:r w:rsidR="007B4B1C" w:rsidRPr="00193C48">
        <w:rPr>
          <w:b/>
          <w:lang w:eastAsia="ar-SA"/>
        </w:rPr>
        <w:t>20 let fakulty</w:t>
      </w:r>
      <w:r w:rsidR="007B4B1C">
        <w:rPr>
          <w:lang w:eastAsia="ar-SA"/>
        </w:rPr>
        <w:t>. Součástí akce byl koncert i komentované prohlídky fakultní budovy.</w:t>
      </w:r>
      <w:r>
        <w:rPr>
          <w:lang w:eastAsia="ar-SA"/>
        </w:rPr>
        <w:t xml:space="preserve"> </w:t>
      </w:r>
      <w:r w:rsidR="007B4B1C">
        <w:rPr>
          <w:lang w:eastAsia="ar-SA"/>
        </w:rPr>
        <w:t>N</w:t>
      </w:r>
      <w:r>
        <w:rPr>
          <w:lang w:eastAsia="ar-SA"/>
        </w:rPr>
        <w:t xml:space="preserve">a právnické fakultě proběhl v listopadu 12. ročník mezinárodní konference </w:t>
      </w:r>
      <w:r w:rsidRPr="00193C48">
        <w:rPr>
          <w:b/>
          <w:i/>
          <w:lang w:eastAsia="ar-SA"/>
        </w:rPr>
        <w:t>Dny práva</w:t>
      </w:r>
      <w:r>
        <w:rPr>
          <w:lang w:eastAsia="ar-SA"/>
        </w:rPr>
        <w:t>, která zároveň funguje jako</w:t>
      </w:r>
      <w:r w:rsidR="007B4B1C">
        <w:rPr>
          <w:lang w:eastAsia="ar-SA"/>
        </w:rPr>
        <w:t xml:space="preserve"> každoroční</w:t>
      </w:r>
      <w:r>
        <w:rPr>
          <w:lang w:eastAsia="ar-SA"/>
        </w:rPr>
        <w:t xml:space="preserve"> absolventský sraz.</w:t>
      </w:r>
    </w:p>
    <w:p w14:paraId="780182A1" w14:textId="10B0C975" w:rsidR="00B51A32" w:rsidRDefault="00EF5701" w:rsidP="002D488D">
      <w:pPr>
        <w:rPr>
          <w:lang w:eastAsia="ar-SA"/>
        </w:rPr>
      </w:pPr>
      <w:r>
        <w:rPr>
          <w:lang w:eastAsia="ar-SA"/>
        </w:rPr>
        <w:t xml:space="preserve">Ke kontaktu se svými absolventy využívala univerzita v roce 2018 zejména nástroje elektronické komunikace. </w:t>
      </w:r>
      <w:r w:rsidR="00B51A32">
        <w:rPr>
          <w:lang w:eastAsia="ar-SA"/>
        </w:rPr>
        <w:t>Fakulta informatiky například rozeslala svým absolventům v jarním semestru 2018 první</w:t>
      </w:r>
      <w:r w:rsidR="003102D9">
        <w:rPr>
          <w:lang w:eastAsia="ar-SA"/>
        </w:rPr>
        <w:t xml:space="preserve"> </w:t>
      </w:r>
      <w:r w:rsidR="00B51A32">
        <w:rPr>
          <w:lang w:eastAsia="ar-SA"/>
        </w:rPr>
        <w:t>newsletter v angličtině.</w:t>
      </w:r>
      <w:r w:rsidR="002D488D">
        <w:rPr>
          <w:lang w:eastAsia="ar-SA"/>
        </w:rPr>
        <w:t xml:space="preserve"> Pomocí elektronických kanálů se snaží se svými absolventy komunikovat také </w:t>
      </w:r>
      <w:r w:rsidR="0005477A">
        <w:rPr>
          <w:lang w:eastAsia="ar-SA"/>
        </w:rPr>
        <w:t>fakulta sportovních studií</w:t>
      </w:r>
      <w:r w:rsidR="002D488D">
        <w:rPr>
          <w:lang w:eastAsia="ar-SA"/>
        </w:rPr>
        <w:t xml:space="preserve">. Absolventi jsou zváni na odborně-vzdělávací aktivity typu </w:t>
      </w:r>
      <w:r w:rsidR="002D488D" w:rsidRPr="00193C48">
        <w:rPr>
          <w:b/>
          <w:i/>
          <w:lang w:eastAsia="ar-SA"/>
        </w:rPr>
        <w:t>Kafe s Coachem</w:t>
      </w:r>
      <w:r w:rsidR="002D488D">
        <w:rPr>
          <w:lang w:eastAsia="ar-SA"/>
        </w:rPr>
        <w:t xml:space="preserve"> či na setkání s olympioniky.</w:t>
      </w:r>
      <w:r w:rsidR="00005228">
        <w:rPr>
          <w:lang w:eastAsia="ar-SA"/>
        </w:rPr>
        <w:t xml:space="preserve"> </w:t>
      </w:r>
      <w:r w:rsidR="00005228">
        <w:rPr>
          <w:szCs w:val="24"/>
        </w:rPr>
        <w:t>Pedagogická fakulta</w:t>
      </w:r>
      <w:r w:rsidR="00005228" w:rsidRPr="00141F4E">
        <w:rPr>
          <w:szCs w:val="24"/>
        </w:rPr>
        <w:t xml:space="preserve"> </w:t>
      </w:r>
      <w:r w:rsidR="00005228">
        <w:rPr>
          <w:szCs w:val="24"/>
        </w:rPr>
        <w:t>uděluje</w:t>
      </w:r>
      <w:r w:rsidR="00005228" w:rsidRPr="00141F4E">
        <w:rPr>
          <w:szCs w:val="24"/>
        </w:rPr>
        <w:t xml:space="preserve"> ocenění </w:t>
      </w:r>
      <w:r w:rsidR="00005228" w:rsidRPr="00193C48">
        <w:rPr>
          <w:b/>
          <w:i/>
          <w:szCs w:val="24"/>
        </w:rPr>
        <w:t>Pedagog roku</w:t>
      </w:r>
      <w:r w:rsidR="00005228" w:rsidRPr="00F91776">
        <w:rPr>
          <w:szCs w:val="24"/>
        </w:rPr>
        <w:t xml:space="preserve">, jímž oceňuje </w:t>
      </w:r>
      <w:r w:rsidR="00005228">
        <w:rPr>
          <w:szCs w:val="24"/>
        </w:rPr>
        <w:t xml:space="preserve">inspirativní </w:t>
      </w:r>
      <w:r w:rsidR="00005228" w:rsidRPr="00F91776">
        <w:rPr>
          <w:szCs w:val="24"/>
        </w:rPr>
        <w:t>absolventy PdF MU</w:t>
      </w:r>
      <w:r w:rsidR="00005228" w:rsidRPr="00F91776">
        <w:rPr>
          <w:i/>
          <w:szCs w:val="24"/>
        </w:rPr>
        <w:t>.</w:t>
      </w:r>
    </w:p>
    <w:p w14:paraId="4F56142D" w14:textId="0795D532" w:rsidR="00EF5701" w:rsidRPr="00EF5701" w:rsidRDefault="00EF5701" w:rsidP="00EF5701">
      <w:pPr>
        <w:rPr>
          <w:lang w:eastAsia="ar-SA"/>
        </w:rPr>
      </w:pPr>
      <w:r>
        <w:rPr>
          <w:lang w:eastAsia="ar-SA"/>
        </w:rPr>
        <w:t xml:space="preserve">V rámci implementace nové komunikační strategie byl proveden kompletní </w:t>
      </w:r>
      <w:r w:rsidRPr="00193C48">
        <w:rPr>
          <w:b/>
          <w:lang w:eastAsia="ar-SA"/>
        </w:rPr>
        <w:t xml:space="preserve">redesign webu </w:t>
      </w:r>
      <w:r w:rsidRPr="00193C48">
        <w:rPr>
          <w:b/>
          <w:i/>
          <w:lang w:eastAsia="ar-SA"/>
        </w:rPr>
        <w:t>absolventi.muni.cz</w:t>
      </w:r>
      <w:r>
        <w:rPr>
          <w:lang w:eastAsia="ar-SA"/>
        </w:rPr>
        <w:t xml:space="preserve"> v souladu s novým jednotným vizuálním stylem univerzity</w:t>
      </w:r>
      <w:r w:rsidR="003102D9">
        <w:rPr>
          <w:lang w:eastAsia="ar-SA"/>
        </w:rPr>
        <w:t xml:space="preserve">. </w:t>
      </w:r>
      <w:r>
        <w:rPr>
          <w:lang w:eastAsia="ar-SA"/>
        </w:rPr>
        <w:t xml:space="preserve">Redesignem prošla i </w:t>
      </w:r>
      <w:r w:rsidRPr="00193C48">
        <w:rPr>
          <w:i/>
          <w:lang w:eastAsia="ar-SA"/>
        </w:rPr>
        <w:t>Karta absolventa Masarykovy univerzity</w:t>
      </w:r>
      <w:r>
        <w:rPr>
          <w:lang w:eastAsia="ar-SA"/>
        </w:rPr>
        <w:t xml:space="preserve">, u níž v roce 2018 pokračoval trend rostoucího zájmu ze strany absolventů, kteří jejím prostřednictvím získávají univerzitní </w:t>
      </w:r>
      <w:r w:rsidR="003102D9">
        <w:rPr>
          <w:lang w:eastAsia="ar-SA"/>
        </w:rPr>
        <w:t xml:space="preserve">i </w:t>
      </w:r>
      <w:r>
        <w:rPr>
          <w:lang w:eastAsia="ar-SA"/>
        </w:rPr>
        <w:t>komerční benefity.</w:t>
      </w:r>
    </w:p>
    <w:p w14:paraId="76107685" w14:textId="1BE765BF" w:rsidR="000A524B" w:rsidRDefault="000A524B" w:rsidP="000A524B">
      <w:pPr>
        <w:pStyle w:val="Nadpis2"/>
      </w:pPr>
      <w:bookmarkStart w:id="107" w:name="_Toc516817649"/>
      <w:bookmarkStart w:id="108" w:name="_Toc8677017"/>
      <w:r>
        <w:t>Mendelovo muzeum</w:t>
      </w:r>
      <w:bookmarkEnd w:id="107"/>
      <w:bookmarkEnd w:id="108"/>
    </w:p>
    <w:p w14:paraId="0DDE53DC" w14:textId="11CD787D" w:rsidR="00BA6212" w:rsidRDefault="00BA6212" w:rsidP="00BA6212">
      <w:pPr>
        <w:rPr>
          <w:lang w:eastAsia="ar-SA"/>
        </w:rPr>
      </w:pPr>
      <w:r>
        <w:rPr>
          <w:lang w:eastAsia="ar-SA"/>
        </w:rPr>
        <w:t>Mendelovo muzeum je muzejní instituci s nadregionálním významem</w:t>
      </w:r>
      <w:r w:rsidR="00BF178C">
        <w:rPr>
          <w:lang w:eastAsia="ar-SA"/>
        </w:rPr>
        <w:t>,</w:t>
      </w:r>
      <w:r>
        <w:rPr>
          <w:lang w:eastAsia="ar-SA"/>
        </w:rPr>
        <w:t xml:space="preserve"> </w:t>
      </w:r>
      <w:r w:rsidR="00BF178C">
        <w:rPr>
          <w:lang w:eastAsia="ar-SA"/>
        </w:rPr>
        <w:t>p</w:t>
      </w:r>
      <w:r>
        <w:rPr>
          <w:lang w:eastAsia="ar-SA"/>
        </w:rPr>
        <w:t xml:space="preserve">odílí se nejen na odkazu </w:t>
      </w:r>
      <w:r w:rsidR="00BF178C">
        <w:rPr>
          <w:lang w:eastAsia="ar-SA"/>
        </w:rPr>
        <w:t xml:space="preserve">G. J. </w:t>
      </w:r>
      <w:r>
        <w:rPr>
          <w:lang w:eastAsia="ar-SA"/>
        </w:rPr>
        <w:t>Mendela a jeho propagaci v ČR a v zahraničí, ale také na propagaci oborů a aktivit Masarykovy univerzity, sbírkotvorné, ediční a edukační činnosti a propojování univerzitních aktivit s veřejným prostorem.</w:t>
      </w:r>
    </w:p>
    <w:p w14:paraId="5B12086E" w14:textId="364998C7" w:rsidR="00BF178C" w:rsidRDefault="00BA6212" w:rsidP="00BA6212">
      <w:pPr>
        <w:rPr>
          <w:lang w:eastAsia="ar-SA"/>
        </w:rPr>
      </w:pPr>
      <w:r>
        <w:rPr>
          <w:lang w:eastAsia="ar-SA"/>
        </w:rPr>
        <w:t xml:space="preserve">První širší aktivitou spojenou s péčí o odkaz G. J. Mendela bylo </w:t>
      </w:r>
      <w:r w:rsidRPr="00D118CD">
        <w:rPr>
          <w:b/>
          <w:lang w:eastAsia="ar-SA"/>
        </w:rPr>
        <w:t>otevření expozice Muzea Starobrněnského opatství</w:t>
      </w:r>
      <w:r>
        <w:rPr>
          <w:lang w:eastAsia="ar-SA"/>
        </w:rPr>
        <w:t xml:space="preserve">. Expozice dává nahlédnout do historie Augustiniánského řádu, v rámci kterého G. J. Mendel působil jako žák, učitel, vědec i opat. V rovině vědeckého propojování Mendelovského odkazu a moderní vědy pokračovala prestižní série </w:t>
      </w:r>
      <w:r w:rsidRPr="00193C48">
        <w:rPr>
          <w:b/>
          <w:i/>
          <w:lang w:eastAsia="ar-SA"/>
        </w:rPr>
        <w:t>Mendel Lectures</w:t>
      </w:r>
      <w:r>
        <w:rPr>
          <w:lang w:eastAsia="ar-SA"/>
        </w:rPr>
        <w:t>, která přivítala další řadu špičkových vědců z celého světa opět pod odborným dohledem doc</w:t>
      </w:r>
      <w:r w:rsidR="00BF178C">
        <w:rPr>
          <w:lang w:eastAsia="ar-SA"/>
        </w:rPr>
        <w:t>enta</w:t>
      </w:r>
      <w:r>
        <w:rPr>
          <w:lang w:eastAsia="ar-SA"/>
        </w:rPr>
        <w:t xml:space="preserve"> L</w:t>
      </w:r>
      <w:r w:rsidR="00BF178C">
        <w:rPr>
          <w:lang w:eastAsia="ar-SA"/>
        </w:rPr>
        <w:t xml:space="preserve">ubomíra </w:t>
      </w:r>
      <w:r>
        <w:rPr>
          <w:lang w:eastAsia="ar-SA"/>
        </w:rPr>
        <w:t xml:space="preserve">Krejčího. </w:t>
      </w:r>
      <w:r w:rsidR="00BF178C">
        <w:rPr>
          <w:lang w:eastAsia="ar-SA"/>
        </w:rPr>
        <w:t xml:space="preserve">Dále </w:t>
      </w:r>
      <w:r>
        <w:rPr>
          <w:lang w:eastAsia="ar-SA"/>
        </w:rPr>
        <w:t xml:space="preserve">pokračovala spolupráce s </w:t>
      </w:r>
      <w:r w:rsidR="00BF178C">
        <w:rPr>
          <w:lang w:eastAsia="ar-SA"/>
        </w:rPr>
        <w:t>doktorkou</w:t>
      </w:r>
      <w:r>
        <w:rPr>
          <w:lang w:eastAsia="ar-SA"/>
        </w:rPr>
        <w:t xml:space="preserve"> R</w:t>
      </w:r>
      <w:r w:rsidR="00BF178C">
        <w:rPr>
          <w:lang w:eastAsia="ar-SA"/>
        </w:rPr>
        <w:t>enatou</w:t>
      </w:r>
      <w:r>
        <w:rPr>
          <w:lang w:eastAsia="ar-SA"/>
        </w:rPr>
        <w:t xml:space="preserve"> Gaillyovou</w:t>
      </w:r>
      <w:r w:rsidR="00BF178C">
        <w:rPr>
          <w:lang w:eastAsia="ar-SA"/>
        </w:rPr>
        <w:t>,</w:t>
      </w:r>
      <w:r>
        <w:rPr>
          <w:lang w:eastAsia="ar-SA"/>
        </w:rPr>
        <w:t xml:space="preserve"> primářkou odd</w:t>
      </w:r>
      <w:r w:rsidR="00BF178C">
        <w:rPr>
          <w:lang w:eastAsia="ar-SA"/>
        </w:rPr>
        <w:t>ělení</w:t>
      </w:r>
      <w:r>
        <w:rPr>
          <w:lang w:eastAsia="ar-SA"/>
        </w:rPr>
        <w:t xml:space="preserve"> genetiky FN Bohunice</w:t>
      </w:r>
      <w:r w:rsidR="00BF178C">
        <w:rPr>
          <w:lang w:eastAsia="ar-SA"/>
        </w:rPr>
        <w:t>,</w:t>
      </w:r>
      <w:r>
        <w:rPr>
          <w:lang w:eastAsia="ar-SA"/>
        </w:rPr>
        <w:t xml:space="preserve"> v rámci každoročního setkání při </w:t>
      </w:r>
      <w:r w:rsidRPr="00193C48">
        <w:rPr>
          <w:b/>
          <w:i/>
          <w:lang w:eastAsia="ar-SA"/>
        </w:rPr>
        <w:t>Dni vzácných onemocnění</w:t>
      </w:r>
      <w:r>
        <w:rPr>
          <w:lang w:eastAsia="ar-SA"/>
        </w:rPr>
        <w:t xml:space="preserve">. </w:t>
      </w:r>
    </w:p>
    <w:p w14:paraId="2543E86E" w14:textId="27E1EEA7" w:rsidR="00BA6212" w:rsidRDefault="00BA6212" w:rsidP="00BA6212">
      <w:pPr>
        <w:rPr>
          <w:lang w:eastAsia="ar-SA"/>
        </w:rPr>
      </w:pPr>
      <w:r>
        <w:rPr>
          <w:lang w:eastAsia="ar-SA"/>
        </w:rPr>
        <w:t xml:space="preserve">Již třetím rokem zajišťovalo </w:t>
      </w:r>
      <w:r w:rsidR="00BF178C">
        <w:rPr>
          <w:lang w:eastAsia="ar-SA"/>
        </w:rPr>
        <w:t>muzeum</w:t>
      </w:r>
      <w:r>
        <w:rPr>
          <w:lang w:eastAsia="ar-SA"/>
        </w:rPr>
        <w:t xml:space="preserve"> hlavní část program</w:t>
      </w:r>
      <w:r w:rsidR="00BF178C">
        <w:rPr>
          <w:lang w:eastAsia="ar-SA"/>
        </w:rPr>
        <w:t xml:space="preserve"> </w:t>
      </w:r>
      <w:r w:rsidR="00BF178C" w:rsidRPr="00D118CD">
        <w:rPr>
          <w:b/>
          <w:lang w:eastAsia="ar-SA"/>
        </w:rPr>
        <w:t>festivalu</w:t>
      </w:r>
      <w:r w:rsidRPr="00D118CD">
        <w:rPr>
          <w:b/>
          <w:lang w:eastAsia="ar-SA"/>
        </w:rPr>
        <w:t xml:space="preserve"> </w:t>
      </w:r>
      <w:proofErr w:type="gramStart"/>
      <w:r w:rsidR="00BF178C" w:rsidRPr="00193C48">
        <w:rPr>
          <w:b/>
          <w:i/>
          <w:lang w:eastAsia="ar-SA"/>
        </w:rPr>
        <w:t>Mendel K(now</w:t>
      </w:r>
      <w:proofErr w:type="gramEnd"/>
      <w:r w:rsidR="00BF178C" w:rsidRPr="00193C48">
        <w:rPr>
          <w:b/>
          <w:i/>
          <w:lang w:eastAsia="ar-SA"/>
        </w:rPr>
        <w:t>)s</w:t>
      </w:r>
      <w:r>
        <w:rPr>
          <w:lang w:eastAsia="ar-SA"/>
        </w:rPr>
        <w:t xml:space="preserve"> pro širší veřejnost. Festival za podpory města Brna a TIC se věnuje  výročí narození Mendela a odehrává se v prostorách Starobrněnského opatství. Areál navštívilo během festivalového víkendu 3</w:t>
      </w:r>
      <w:r w:rsidR="00BF178C">
        <w:rPr>
          <w:lang w:eastAsia="ar-SA"/>
        </w:rPr>
        <w:t xml:space="preserve"> </w:t>
      </w:r>
      <w:r>
        <w:rPr>
          <w:lang w:eastAsia="ar-SA"/>
        </w:rPr>
        <w:t>500 návštěvníků.</w:t>
      </w:r>
    </w:p>
    <w:p w14:paraId="39387EB5" w14:textId="4D45FE5B" w:rsidR="00BA6212" w:rsidRDefault="00BA6212" w:rsidP="00BA6212">
      <w:pPr>
        <w:rPr>
          <w:lang w:eastAsia="ar-SA"/>
        </w:rPr>
      </w:pPr>
      <w:r>
        <w:rPr>
          <w:lang w:eastAsia="ar-SA"/>
        </w:rPr>
        <w:lastRenderedPageBreak/>
        <w:t>Mendelovo muzeum vybudovalo během své činnosti celou síť spolupracujících významných institucí a</w:t>
      </w:r>
      <w:r w:rsidR="0018285F">
        <w:rPr>
          <w:lang w:eastAsia="ar-SA"/>
        </w:rPr>
        <w:t> </w:t>
      </w:r>
      <w:r>
        <w:rPr>
          <w:lang w:eastAsia="ar-SA"/>
        </w:rPr>
        <w:t xml:space="preserve">důležitých kontaktů doma i v zahraničí. </w:t>
      </w:r>
      <w:r w:rsidR="00BF178C">
        <w:rPr>
          <w:lang w:eastAsia="ar-SA"/>
        </w:rPr>
        <w:t xml:space="preserve">V roce 2018 se </w:t>
      </w:r>
      <w:r>
        <w:rPr>
          <w:lang w:eastAsia="ar-SA"/>
        </w:rPr>
        <w:t xml:space="preserve">zástupci Mendelova muzea </w:t>
      </w:r>
      <w:r w:rsidRPr="00D118CD">
        <w:rPr>
          <w:b/>
          <w:lang w:eastAsia="ar-SA"/>
        </w:rPr>
        <w:t>aktivně zúčastnili mezinárodní konference sítě univerzitních muzeí</w:t>
      </w:r>
      <w:r>
        <w:rPr>
          <w:lang w:eastAsia="ar-SA"/>
        </w:rPr>
        <w:t xml:space="preserve"> </w:t>
      </w:r>
      <w:r w:rsidRPr="00193C48">
        <w:rPr>
          <w:i/>
          <w:lang w:eastAsia="ar-SA"/>
        </w:rPr>
        <w:t>UMAC</w:t>
      </w:r>
      <w:r>
        <w:rPr>
          <w:lang w:eastAsia="ar-SA"/>
        </w:rPr>
        <w:t xml:space="preserve"> v Miami a </w:t>
      </w:r>
      <w:r w:rsidRPr="00193C48">
        <w:rPr>
          <w:i/>
          <w:lang w:eastAsia="ar-SA"/>
        </w:rPr>
        <w:t>UNIVERSEUM</w:t>
      </w:r>
      <w:r>
        <w:rPr>
          <w:lang w:eastAsia="ar-SA"/>
        </w:rPr>
        <w:t xml:space="preserve"> v Glasgow, kde získali podporu pro konání této prestižní události v roce 2019 v Brně.</w:t>
      </w:r>
    </w:p>
    <w:p w14:paraId="4761A8D1" w14:textId="2031E9B7" w:rsidR="00BA6212" w:rsidRDefault="00BA6212" w:rsidP="00BA6212">
      <w:pPr>
        <w:rPr>
          <w:lang w:eastAsia="ar-SA"/>
        </w:rPr>
      </w:pPr>
      <w:r>
        <w:rPr>
          <w:lang w:eastAsia="ar-SA"/>
        </w:rPr>
        <w:t xml:space="preserve">V rámci edukační činnosti </w:t>
      </w:r>
      <w:r w:rsidRPr="00D118CD">
        <w:rPr>
          <w:b/>
          <w:lang w:eastAsia="ar-SA"/>
        </w:rPr>
        <w:t>rozšířilo muzeum nabídku o programy pro základní školy</w:t>
      </w:r>
      <w:r>
        <w:rPr>
          <w:lang w:eastAsia="ar-SA"/>
        </w:rPr>
        <w:t>. Programy jsou v</w:t>
      </w:r>
      <w:r w:rsidR="00BF178C">
        <w:rPr>
          <w:lang w:eastAsia="ar-SA"/>
        </w:rPr>
        <w:t> </w:t>
      </w:r>
      <w:r>
        <w:rPr>
          <w:lang w:eastAsia="ar-SA"/>
        </w:rPr>
        <w:t xml:space="preserve">souladu s učebními programy jednotlivých stupňů základních škol a jsou pedagogy vyhledávanou formou interaktivní výuky. </w:t>
      </w:r>
    </w:p>
    <w:p w14:paraId="08962336" w14:textId="0200A31D" w:rsidR="00BA6212" w:rsidRDefault="00BA6212" w:rsidP="00BA6212">
      <w:pPr>
        <w:rPr>
          <w:lang w:eastAsia="ar-SA"/>
        </w:rPr>
      </w:pPr>
      <w:r>
        <w:rPr>
          <w:lang w:eastAsia="ar-SA"/>
        </w:rPr>
        <w:t>Mendelovo muzeum nebylo v roce 2018 pověřeno jen aktivitami v souvislosti s odkazem G. J.</w:t>
      </w:r>
      <w:r w:rsidR="00BF178C">
        <w:rPr>
          <w:lang w:eastAsia="ar-SA"/>
        </w:rPr>
        <w:t xml:space="preserve"> </w:t>
      </w:r>
      <w:r>
        <w:rPr>
          <w:lang w:eastAsia="ar-SA"/>
        </w:rPr>
        <w:t>Mendela. V</w:t>
      </w:r>
      <w:r w:rsidR="00BF178C">
        <w:rPr>
          <w:lang w:eastAsia="ar-SA"/>
        </w:rPr>
        <w:t> </w:t>
      </w:r>
      <w:r>
        <w:rPr>
          <w:lang w:eastAsia="ar-SA"/>
        </w:rPr>
        <w:t xml:space="preserve">rámci univerzitního projektu </w:t>
      </w:r>
      <w:r w:rsidRPr="00D118CD">
        <w:rPr>
          <w:i/>
          <w:lang w:eastAsia="ar-SA"/>
        </w:rPr>
        <w:t>Tři osudové roky</w:t>
      </w:r>
      <w:r>
        <w:rPr>
          <w:lang w:eastAsia="ar-SA"/>
        </w:rPr>
        <w:t xml:space="preserve"> zajistilo realizaci a </w:t>
      </w:r>
      <w:r w:rsidRPr="00193C48">
        <w:rPr>
          <w:lang w:eastAsia="ar-SA"/>
        </w:rPr>
        <w:t>promítání</w:t>
      </w:r>
      <w:r w:rsidRPr="00D118CD">
        <w:rPr>
          <w:b/>
          <w:lang w:eastAsia="ar-SA"/>
        </w:rPr>
        <w:t xml:space="preserve"> </w:t>
      </w:r>
      <w:r w:rsidRPr="00193C48">
        <w:rPr>
          <w:lang w:eastAsia="ar-SA"/>
        </w:rPr>
        <w:t>videomapingu</w:t>
      </w:r>
      <w:r w:rsidRPr="00951840">
        <w:rPr>
          <w:lang w:eastAsia="ar-SA"/>
        </w:rPr>
        <w:t xml:space="preserve"> </w:t>
      </w:r>
      <w:r w:rsidRPr="00193C48">
        <w:rPr>
          <w:b/>
          <w:i/>
          <w:lang w:eastAsia="ar-SA"/>
        </w:rPr>
        <w:t>Rok smutku a</w:t>
      </w:r>
      <w:r w:rsidR="003102D9">
        <w:rPr>
          <w:b/>
          <w:i/>
          <w:lang w:eastAsia="ar-SA"/>
        </w:rPr>
        <w:t> </w:t>
      </w:r>
      <w:r w:rsidRPr="00193C48">
        <w:rPr>
          <w:b/>
          <w:i/>
          <w:lang w:eastAsia="ar-SA"/>
        </w:rPr>
        <w:t>ztrát</w:t>
      </w:r>
      <w:r>
        <w:rPr>
          <w:lang w:eastAsia="ar-SA"/>
        </w:rPr>
        <w:t xml:space="preserve"> na budovu </w:t>
      </w:r>
      <w:r w:rsidR="00BF178C">
        <w:rPr>
          <w:lang w:eastAsia="ar-SA"/>
        </w:rPr>
        <w:t>r</w:t>
      </w:r>
      <w:r>
        <w:rPr>
          <w:lang w:eastAsia="ar-SA"/>
        </w:rPr>
        <w:t>ek</w:t>
      </w:r>
      <w:r w:rsidR="00BF178C">
        <w:rPr>
          <w:lang w:eastAsia="ar-SA"/>
        </w:rPr>
        <w:t>t</w:t>
      </w:r>
      <w:r>
        <w:rPr>
          <w:lang w:eastAsia="ar-SA"/>
        </w:rPr>
        <w:t>orátu</w:t>
      </w:r>
      <w:r w:rsidR="00BF178C">
        <w:rPr>
          <w:lang w:eastAsia="ar-SA"/>
        </w:rPr>
        <w:t xml:space="preserve"> </w:t>
      </w:r>
      <w:r>
        <w:rPr>
          <w:lang w:eastAsia="ar-SA"/>
        </w:rPr>
        <w:t xml:space="preserve">jako připomínku roku 1968. Zpracovalo a zajistilo kompletní realizaci výstavy </w:t>
      </w:r>
      <w:r w:rsidRPr="00193C48">
        <w:rPr>
          <w:b/>
          <w:i/>
          <w:lang w:eastAsia="ar-SA"/>
        </w:rPr>
        <w:t>Rok samostatnosti a</w:t>
      </w:r>
      <w:r w:rsidRPr="00D118CD">
        <w:rPr>
          <w:i/>
          <w:lang w:eastAsia="ar-SA"/>
        </w:rPr>
        <w:t xml:space="preserve"> </w:t>
      </w:r>
      <w:r w:rsidRPr="00193C48">
        <w:rPr>
          <w:b/>
          <w:i/>
          <w:lang w:eastAsia="ar-SA"/>
        </w:rPr>
        <w:t>svobody</w:t>
      </w:r>
      <w:r w:rsidRPr="00193C48">
        <w:rPr>
          <w:b/>
          <w:lang w:eastAsia="ar-SA"/>
        </w:rPr>
        <w:t xml:space="preserve"> </w:t>
      </w:r>
      <w:r>
        <w:rPr>
          <w:lang w:eastAsia="ar-SA"/>
        </w:rPr>
        <w:t>k rozdělení ČSFR, která byla umístěna na Žerotínově náměstí před vstupem do</w:t>
      </w:r>
      <w:r w:rsidR="001E314E">
        <w:rPr>
          <w:lang w:eastAsia="ar-SA"/>
        </w:rPr>
        <w:t> </w:t>
      </w:r>
      <w:r>
        <w:rPr>
          <w:lang w:eastAsia="ar-SA"/>
        </w:rPr>
        <w:t xml:space="preserve">budovy Rektorátu </w:t>
      </w:r>
      <w:proofErr w:type="gramStart"/>
      <w:r>
        <w:rPr>
          <w:lang w:eastAsia="ar-SA"/>
        </w:rPr>
        <w:t>MU</w:t>
      </w:r>
      <w:proofErr w:type="gramEnd"/>
      <w:r>
        <w:rPr>
          <w:lang w:eastAsia="ar-SA"/>
        </w:rPr>
        <w:t xml:space="preserve">. Muzeum rovněž koordinovalo vznik animovaného snímku </w:t>
      </w:r>
      <w:r w:rsidRPr="00193C48">
        <w:rPr>
          <w:b/>
          <w:i/>
          <w:lang w:eastAsia="ar-SA"/>
        </w:rPr>
        <w:t>TGM</w:t>
      </w:r>
      <w:r>
        <w:rPr>
          <w:lang w:eastAsia="ar-SA"/>
        </w:rPr>
        <w:t xml:space="preserve"> k roku 1918.</w:t>
      </w:r>
    </w:p>
    <w:p w14:paraId="17371147" w14:textId="6D7E48EE" w:rsidR="00BA6212" w:rsidRPr="00BA6212" w:rsidRDefault="00BA6212" w:rsidP="00BA6212">
      <w:pPr>
        <w:rPr>
          <w:lang w:eastAsia="ar-SA"/>
        </w:rPr>
      </w:pPr>
      <w:r>
        <w:rPr>
          <w:lang w:eastAsia="ar-SA"/>
        </w:rPr>
        <w:t xml:space="preserve">V průběhu celého roku 2018 se pracovníci muzea věnovali rovněž přípravě výstavy </w:t>
      </w:r>
      <w:r w:rsidRPr="00193C48">
        <w:rPr>
          <w:b/>
          <w:i/>
          <w:lang w:eastAsia="ar-SA"/>
        </w:rPr>
        <w:t>MUNI 100</w:t>
      </w:r>
      <w:r>
        <w:rPr>
          <w:lang w:eastAsia="ar-SA"/>
        </w:rPr>
        <w:t xml:space="preserve"> a dalších součástí oslav výročí Masarykovy univerzity.</w:t>
      </w:r>
      <w:r w:rsidR="00A46689">
        <w:rPr>
          <w:lang w:eastAsia="ar-SA"/>
        </w:rPr>
        <w:t xml:space="preserve"> </w:t>
      </w:r>
      <w:r>
        <w:rPr>
          <w:lang w:eastAsia="ar-SA"/>
        </w:rPr>
        <w:t xml:space="preserve">Celková </w:t>
      </w:r>
      <w:r w:rsidRPr="00D118CD">
        <w:rPr>
          <w:b/>
          <w:lang w:eastAsia="ar-SA"/>
        </w:rPr>
        <w:t>návštěvnost muzea stoupla</w:t>
      </w:r>
      <w:r>
        <w:rPr>
          <w:lang w:eastAsia="ar-SA"/>
        </w:rPr>
        <w:t xml:space="preserve"> oproti roku 2017 na</w:t>
      </w:r>
      <w:r w:rsidR="001E314E">
        <w:rPr>
          <w:lang w:eastAsia="ar-SA"/>
        </w:rPr>
        <w:t> </w:t>
      </w:r>
      <w:r>
        <w:rPr>
          <w:lang w:eastAsia="ar-SA"/>
        </w:rPr>
        <w:t xml:space="preserve">celkový počet </w:t>
      </w:r>
      <w:r w:rsidRPr="00D118CD">
        <w:rPr>
          <w:b/>
          <w:lang w:eastAsia="ar-SA"/>
        </w:rPr>
        <w:t>18</w:t>
      </w:r>
      <w:r w:rsidR="00A46689" w:rsidRPr="00D118CD">
        <w:rPr>
          <w:b/>
          <w:lang w:eastAsia="ar-SA"/>
        </w:rPr>
        <w:t xml:space="preserve"> </w:t>
      </w:r>
      <w:r w:rsidRPr="00D118CD">
        <w:rPr>
          <w:b/>
          <w:lang w:eastAsia="ar-SA"/>
        </w:rPr>
        <w:t>500 návštěvníků</w:t>
      </w:r>
      <w:r>
        <w:rPr>
          <w:lang w:eastAsia="ar-SA"/>
        </w:rPr>
        <w:t>.</w:t>
      </w:r>
    </w:p>
    <w:p w14:paraId="16EC3BDD" w14:textId="53D71841" w:rsidR="000A524B" w:rsidRDefault="000A524B" w:rsidP="000A524B">
      <w:pPr>
        <w:pStyle w:val="Nadpis2"/>
      </w:pPr>
      <w:bookmarkStart w:id="109" w:name="_Toc516817650"/>
      <w:bookmarkStart w:id="110" w:name="_Toc8677018"/>
      <w:r>
        <w:t>Nakladatelství Munipress</w:t>
      </w:r>
      <w:bookmarkEnd w:id="109"/>
      <w:bookmarkEnd w:id="110"/>
    </w:p>
    <w:p w14:paraId="2BD9CF5F" w14:textId="53E3A4FD" w:rsidR="006D1A43" w:rsidRDefault="006D1A43" w:rsidP="006D1A43">
      <w:pPr>
        <w:rPr>
          <w:lang w:eastAsia="ar-SA"/>
        </w:rPr>
      </w:pPr>
      <w:r>
        <w:rPr>
          <w:lang w:eastAsia="ar-SA"/>
        </w:rPr>
        <w:t xml:space="preserve">Ediční plán roku 2018 obohatila </w:t>
      </w:r>
      <w:r w:rsidRPr="00193C48">
        <w:rPr>
          <w:lang w:eastAsia="ar-SA"/>
        </w:rPr>
        <w:t>příprava titulů věnovaných historii Masarykovy univerzity</w:t>
      </w:r>
      <w:r w:rsidRPr="00951840">
        <w:rPr>
          <w:lang w:eastAsia="ar-SA"/>
        </w:rPr>
        <w:t>.</w:t>
      </w:r>
      <w:r>
        <w:rPr>
          <w:lang w:eastAsia="ar-SA"/>
        </w:rPr>
        <w:t xml:space="preserve"> Na sklonku roku předalo nakladatelství do tisku dvě publikace nesoucí nové logo univerzity: </w:t>
      </w:r>
      <w:r w:rsidRPr="00193C48">
        <w:rPr>
          <w:b/>
          <w:i/>
          <w:lang w:eastAsia="ar-SA"/>
        </w:rPr>
        <w:t>Kalendárium Masarykovy univerzity 1919–2019</w:t>
      </w:r>
      <w:r w:rsidRPr="00193C48">
        <w:rPr>
          <w:b/>
          <w:lang w:eastAsia="ar-SA"/>
        </w:rPr>
        <w:t xml:space="preserve"> </w:t>
      </w:r>
      <w:r w:rsidRPr="00951840">
        <w:rPr>
          <w:lang w:eastAsia="ar-SA"/>
        </w:rPr>
        <w:t>a</w:t>
      </w:r>
      <w:r w:rsidRPr="00193C48">
        <w:rPr>
          <w:b/>
          <w:lang w:eastAsia="ar-SA"/>
        </w:rPr>
        <w:t xml:space="preserve"> </w:t>
      </w:r>
      <w:r w:rsidRPr="00193C48">
        <w:rPr>
          <w:b/>
          <w:i/>
          <w:lang w:eastAsia="ar-SA"/>
        </w:rPr>
        <w:t>Mýty a tradice středoevropské univerzitní kultury</w:t>
      </w:r>
      <w:r>
        <w:rPr>
          <w:lang w:eastAsia="ar-SA"/>
        </w:rPr>
        <w:t xml:space="preserve">. </w:t>
      </w:r>
    </w:p>
    <w:p w14:paraId="5DF53B90" w14:textId="52C65B58" w:rsidR="006D1A43" w:rsidRDefault="001576C2" w:rsidP="006D1A43">
      <w:pPr>
        <w:rPr>
          <w:lang w:eastAsia="ar-SA"/>
        </w:rPr>
      </w:pPr>
      <w:r>
        <w:rPr>
          <w:lang w:eastAsia="ar-SA"/>
        </w:rPr>
        <w:t>Za podpory rozvojového projektu a ve spolupráci s knihovnami zakládajících fakult MU zpracovalo nakladatelství</w:t>
      </w:r>
      <w:r w:rsidDel="001576C2">
        <w:rPr>
          <w:lang w:eastAsia="ar-SA"/>
        </w:rPr>
        <w:t xml:space="preserve"> </w:t>
      </w:r>
      <w:r>
        <w:rPr>
          <w:lang w:eastAsia="ar-SA"/>
        </w:rPr>
        <w:t>s</w:t>
      </w:r>
      <w:r w:rsidR="006D1A43">
        <w:rPr>
          <w:lang w:eastAsia="ar-SA"/>
        </w:rPr>
        <w:t>oupis první univerzitní produkce</w:t>
      </w:r>
      <w:r>
        <w:rPr>
          <w:lang w:eastAsia="ar-SA"/>
        </w:rPr>
        <w:t xml:space="preserve">, kde </w:t>
      </w:r>
      <w:r w:rsidR="006D1A43">
        <w:rPr>
          <w:lang w:eastAsia="ar-SA"/>
        </w:rPr>
        <w:t xml:space="preserve">soustředilo prvních 100 titulů. </w:t>
      </w:r>
      <w:r w:rsidR="006D1A43" w:rsidRPr="00193C48">
        <w:rPr>
          <w:lang w:eastAsia="ar-SA"/>
        </w:rPr>
        <w:t>Kolekce</w:t>
      </w:r>
      <w:r w:rsidR="006D1A43" w:rsidRPr="00D118CD">
        <w:rPr>
          <w:b/>
          <w:lang w:eastAsia="ar-SA"/>
        </w:rPr>
        <w:t xml:space="preserve"> </w:t>
      </w:r>
      <w:r w:rsidR="006D1A43" w:rsidRPr="00193C48">
        <w:rPr>
          <w:b/>
          <w:i/>
          <w:lang w:eastAsia="ar-SA"/>
        </w:rPr>
        <w:t>Zlatý fond</w:t>
      </w:r>
      <w:r w:rsidR="006D1A43" w:rsidRPr="00D118CD">
        <w:rPr>
          <w:b/>
          <w:lang w:eastAsia="ar-SA"/>
        </w:rPr>
        <w:t xml:space="preserve"> </w:t>
      </w:r>
      <w:r w:rsidR="006D1A43" w:rsidRPr="00193C48">
        <w:rPr>
          <w:lang w:eastAsia="ar-SA"/>
        </w:rPr>
        <w:t xml:space="preserve">čítá téměř </w:t>
      </w:r>
      <w:r w:rsidR="006D1A43" w:rsidRPr="00D118CD">
        <w:rPr>
          <w:b/>
          <w:lang w:eastAsia="ar-SA"/>
        </w:rPr>
        <w:t>700 svazků</w:t>
      </w:r>
      <w:r>
        <w:rPr>
          <w:lang w:eastAsia="ar-SA"/>
        </w:rPr>
        <w:t>,</w:t>
      </w:r>
      <w:r w:rsidR="006D1A43">
        <w:rPr>
          <w:lang w:eastAsia="ar-SA"/>
        </w:rPr>
        <w:t xml:space="preserve"> </w:t>
      </w:r>
      <w:r>
        <w:rPr>
          <w:lang w:eastAsia="ar-SA"/>
        </w:rPr>
        <w:t>p</w:t>
      </w:r>
      <w:r w:rsidR="006D1A43">
        <w:rPr>
          <w:lang w:eastAsia="ar-SA"/>
        </w:rPr>
        <w:t xml:space="preserve">ro studijní a archivační účely je digitalizována a postupně vystavována na stránkách portálu Munispace. Portál v roce 2018 navštívilo 27 999 čtenářů a zaznamenal 67 499 prohlížení e-knih, což je o 40 % více nežli v roce minulém. </w:t>
      </w:r>
    </w:p>
    <w:p w14:paraId="23FAEB2A" w14:textId="4C329E36" w:rsidR="006D1A43" w:rsidRDefault="006D1A43" w:rsidP="006D1A43">
      <w:pPr>
        <w:rPr>
          <w:lang w:eastAsia="ar-SA"/>
        </w:rPr>
      </w:pPr>
      <w:r>
        <w:rPr>
          <w:lang w:eastAsia="ar-SA"/>
        </w:rPr>
        <w:t xml:space="preserve">Oblast elektronického publikování posilují především odborné a vědecké časopisy. </w:t>
      </w:r>
      <w:r w:rsidRPr="00193C48">
        <w:rPr>
          <w:b/>
          <w:lang w:eastAsia="ar-SA"/>
        </w:rPr>
        <w:t>Univerzita vydala 58 titulů</w:t>
      </w:r>
      <w:r>
        <w:rPr>
          <w:lang w:eastAsia="ar-SA"/>
        </w:rPr>
        <w:t>, řada z nich je zastoupena v databázích Web of Science, Scopus, DOAJ, CEEOL, EBSCO, ERIH+, CrossRef</w:t>
      </w:r>
      <w:r w:rsidR="001576C2">
        <w:rPr>
          <w:lang w:eastAsia="ar-SA"/>
        </w:rPr>
        <w:t>.</w:t>
      </w:r>
      <w:r>
        <w:rPr>
          <w:lang w:eastAsia="ar-SA"/>
        </w:rPr>
        <w:t xml:space="preserve"> 17 </w:t>
      </w:r>
      <w:r w:rsidR="001576C2">
        <w:rPr>
          <w:lang w:eastAsia="ar-SA"/>
        </w:rPr>
        <w:t xml:space="preserve">databází </w:t>
      </w:r>
      <w:r>
        <w:rPr>
          <w:lang w:eastAsia="ar-SA"/>
        </w:rPr>
        <w:t xml:space="preserve">využívá </w:t>
      </w:r>
      <w:r w:rsidR="003358E4">
        <w:rPr>
          <w:lang w:eastAsia="ar-SA"/>
        </w:rPr>
        <w:t xml:space="preserve">nakladatelstvím spravovaný </w:t>
      </w:r>
      <w:r>
        <w:rPr>
          <w:lang w:eastAsia="ar-SA"/>
        </w:rPr>
        <w:t>redakční systém OJS</w:t>
      </w:r>
      <w:r w:rsidR="001576C2">
        <w:rPr>
          <w:lang w:eastAsia="ar-SA"/>
        </w:rPr>
        <w:t>, který</w:t>
      </w:r>
      <w:r>
        <w:rPr>
          <w:lang w:eastAsia="ar-SA"/>
        </w:rPr>
        <w:t xml:space="preserve"> je součástí mezinárodního projektu </w:t>
      </w:r>
      <w:r w:rsidRPr="00D118CD">
        <w:rPr>
          <w:i/>
          <w:lang w:eastAsia="ar-SA"/>
        </w:rPr>
        <w:t>Public Knowledge Project</w:t>
      </w:r>
      <w:r>
        <w:rPr>
          <w:lang w:eastAsia="ar-SA"/>
        </w:rPr>
        <w:t>. Zástupce nakladatelství</w:t>
      </w:r>
      <w:r w:rsidR="005E33F4">
        <w:rPr>
          <w:lang w:eastAsia="ar-SA"/>
        </w:rPr>
        <w:t xml:space="preserve"> </w:t>
      </w:r>
      <w:r>
        <w:rPr>
          <w:lang w:eastAsia="ar-SA"/>
        </w:rPr>
        <w:t xml:space="preserve">se zúčastnil jako člen vývojové skupiny </w:t>
      </w:r>
      <w:r w:rsidR="00A46689">
        <w:rPr>
          <w:lang w:eastAsia="ar-SA"/>
        </w:rPr>
        <w:t xml:space="preserve">mezinárodního </w:t>
      </w:r>
      <w:r>
        <w:rPr>
          <w:lang w:eastAsia="ar-SA"/>
        </w:rPr>
        <w:t xml:space="preserve">workshopu </w:t>
      </w:r>
      <w:r w:rsidRPr="00D118CD">
        <w:rPr>
          <w:i/>
          <w:lang w:eastAsia="ar-SA"/>
        </w:rPr>
        <w:t>PKP Sprint. Heidelberg 2018</w:t>
      </w:r>
      <w:r>
        <w:rPr>
          <w:lang w:eastAsia="ar-SA"/>
        </w:rPr>
        <w:t xml:space="preserve">. </w:t>
      </w:r>
    </w:p>
    <w:p w14:paraId="1B9A550D" w14:textId="20C0B18D" w:rsidR="006D1A43" w:rsidRDefault="006D1A43" w:rsidP="006D1A43">
      <w:pPr>
        <w:rPr>
          <w:lang w:eastAsia="ar-SA"/>
        </w:rPr>
      </w:pPr>
      <w:r>
        <w:rPr>
          <w:lang w:eastAsia="ar-SA"/>
        </w:rPr>
        <w:t xml:space="preserve">Nové knižní tituly jsou zpravidla vydávány souběžně v tištěné i elektronické verzi. V roce 2018 vydala univerzita </w:t>
      </w:r>
      <w:r w:rsidRPr="00193C48">
        <w:rPr>
          <w:b/>
          <w:lang w:eastAsia="ar-SA"/>
        </w:rPr>
        <w:t>pod značkou Munipress</w:t>
      </w:r>
      <w:r w:rsidRPr="00D118CD">
        <w:rPr>
          <w:b/>
          <w:lang w:eastAsia="ar-SA"/>
        </w:rPr>
        <w:t xml:space="preserve"> 249 odborných publikací</w:t>
      </w:r>
      <w:r w:rsidR="005A6130">
        <w:rPr>
          <w:lang w:eastAsia="ar-SA"/>
        </w:rPr>
        <w:t xml:space="preserve"> a </w:t>
      </w:r>
      <w:r>
        <w:rPr>
          <w:lang w:eastAsia="ar-SA"/>
        </w:rPr>
        <w:t xml:space="preserve">81 titulů studijní literatury. Velkou pozornost vzbudily publikace: </w:t>
      </w:r>
      <w:r w:rsidRPr="00D118CD">
        <w:rPr>
          <w:i/>
          <w:lang w:eastAsia="ar-SA"/>
        </w:rPr>
        <w:t>Vztah české veřejnosti k přírodě a životnímu prostředí</w:t>
      </w:r>
      <w:r>
        <w:rPr>
          <w:lang w:eastAsia="ar-SA"/>
        </w:rPr>
        <w:t xml:space="preserve">; </w:t>
      </w:r>
      <w:r w:rsidRPr="00D118CD">
        <w:rPr>
          <w:i/>
          <w:lang w:eastAsia="ar-SA"/>
        </w:rPr>
        <w:t>Hodnoty a postoje v České republice 1991–2017</w:t>
      </w:r>
      <w:r>
        <w:rPr>
          <w:lang w:eastAsia="ar-SA"/>
        </w:rPr>
        <w:t xml:space="preserve">; </w:t>
      </w:r>
      <w:r w:rsidRPr="00D118CD">
        <w:rPr>
          <w:i/>
          <w:lang w:eastAsia="ar-SA"/>
        </w:rPr>
        <w:t>Fasciculus florum</w:t>
      </w:r>
      <w:r>
        <w:rPr>
          <w:lang w:eastAsia="ar-SA"/>
        </w:rPr>
        <w:t>, latinský překlad Kytice K. J. Erbena. V</w:t>
      </w:r>
      <w:r w:rsidR="00507D83">
        <w:rPr>
          <w:lang w:eastAsia="ar-SA"/>
        </w:rPr>
        <w:t> </w:t>
      </w:r>
      <w:r w:rsidRPr="00D118CD">
        <w:rPr>
          <w:b/>
          <w:lang w:eastAsia="ar-SA"/>
        </w:rPr>
        <w:t>populárně</w:t>
      </w:r>
      <w:r w:rsidR="00507D83">
        <w:rPr>
          <w:b/>
          <w:lang w:eastAsia="ar-SA"/>
        </w:rPr>
        <w:t>-</w:t>
      </w:r>
      <w:r w:rsidRPr="00D118CD">
        <w:rPr>
          <w:b/>
          <w:lang w:eastAsia="ar-SA"/>
        </w:rPr>
        <w:t xml:space="preserve">vědné edici </w:t>
      </w:r>
      <w:r w:rsidRPr="00193C48">
        <w:rPr>
          <w:b/>
          <w:i/>
          <w:lang w:eastAsia="ar-SA"/>
        </w:rPr>
        <w:t>Munice</w:t>
      </w:r>
      <w:r>
        <w:rPr>
          <w:lang w:eastAsia="ar-SA"/>
        </w:rPr>
        <w:t xml:space="preserve"> vyšly svazky: </w:t>
      </w:r>
      <w:r w:rsidRPr="00D118CD">
        <w:rPr>
          <w:i/>
          <w:lang w:eastAsia="ar-SA"/>
        </w:rPr>
        <w:t>Vězeň to má spočítané</w:t>
      </w:r>
      <w:r>
        <w:rPr>
          <w:lang w:eastAsia="ar-SA"/>
        </w:rPr>
        <w:t xml:space="preserve"> a </w:t>
      </w:r>
      <w:r w:rsidRPr="00D118CD">
        <w:rPr>
          <w:i/>
          <w:lang w:eastAsia="ar-SA"/>
        </w:rPr>
        <w:t>Co je to čas</w:t>
      </w:r>
      <w:r w:rsidRPr="001576C2">
        <w:rPr>
          <w:lang w:eastAsia="ar-SA"/>
        </w:rPr>
        <w:t>?</w:t>
      </w:r>
      <w:r w:rsidRPr="005A6130">
        <w:rPr>
          <w:lang w:eastAsia="ar-SA"/>
        </w:rPr>
        <w:t>.</w:t>
      </w:r>
      <w:r w:rsidR="005E33F4">
        <w:rPr>
          <w:lang w:eastAsia="ar-SA"/>
        </w:rPr>
        <w:t xml:space="preserve"> </w:t>
      </w:r>
      <w:r>
        <w:rPr>
          <w:lang w:eastAsia="ar-SA"/>
        </w:rPr>
        <w:t xml:space="preserve">Na </w:t>
      </w:r>
      <w:r w:rsidRPr="007F0E2F">
        <w:rPr>
          <w:i/>
          <w:lang w:eastAsia="ar-SA"/>
        </w:rPr>
        <w:t>Cenu Josefa Hlávky</w:t>
      </w:r>
      <w:r>
        <w:rPr>
          <w:lang w:eastAsia="ar-SA"/>
        </w:rPr>
        <w:t xml:space="preserve"> byla nominována kniha Davida Havla: </w:t>
      </w:r>
      <w:r w:rsidRPr="00D118CD">
        <w:rPr>
          <w:i/>
          <w:lang w:eastAsia="ar-SA"/>
        </w:rPr>
        <w:t>Počátky latinské písemné kultury v českých zemích</w:t>
      </w:r>
      <w:r>
        <w:rPr>
          <w:lang w:eastAsia="ar-SA"/>
        </w:rPr>
        <w:t xml:space="preserve">. Česká sociologická společnost udělila Haně Librové za knihu </w:t>
      </w:r>
      <w:r w:rsidRPr="00D118CD">
        <w:rPr>
          <w:i/>
          <w:lang w:eastAsia="ar-SA"/>
        </w:rPr>
        <w:t xml:space="preserve">Věrní a rozumní </w:t>
      </w:r>
      <w:r w:rsidRPr="001576C2">
        <w:rPr>
          <w:lang w:eastAsia="ar-SA"/>
        </w:rPr>
        <w:t xml:space="preserve">cenu </w:t>
      </w:r>
      <w:r>
        <w:rPr>
          <w:lang w:eastAsia="ar-SA"/>
        </w:rPr>
        <w:t xml:space="preserve">za mimořádný počin. </w:t>
      </w:r>
    </w:p>
    <w:p w14:paraId="26FADE8B" w14:textId="113BD303" w:rsidR="006D1A43" w:rsidRDefault="006D1A43" w:rsidP="006D1A43">
      <w:pPr>
        <w:rPr>
          <w:lang w:eastAsia="ar-SA"/>
        </w:rPr>
      </w:pPr>
      <w:r>
        <w:rPr>
          <w:lang w:eastAsia="ar-SA"/>
        </w:rPr>
        <w:t xml:space="preserve">Pro prezentaci výsledků vědeckovýzkumné, pedagogické i popularizační činnosti využívalo a rozvíjelo nakladatelství prostředí webových stránek i univerzitního e-shopu. V objektu nakladatelství vzniklo společné pracoviště nakladatelství a Odboru vnějších vztahů a marketingu – Munishop. </w:t>
      </w:r>
    </w:p>
    <w:p w14:paraId="7DCA4A0E" w14:textId="01614FF5" w:rsidR="006D1A43" w:rsidRPr="006D1A43" w:rsidRDefault="006D1A43" w:rsidP="006D1A43">
      <w:pPr>
        <w:rPr>
          <w:lang w:eastAsia="ar-SA"/>
        </w:rPr>
      </w:pPr>
      <w:r>
        <w:rPr>
          <w:lang w:eastAsia="ar-SA"/>
        </w:rPr>
        <w:t>Nejširší odborná veřejnost se mohla seznámit s knižní a časopiseckou produkcí na knižních veletrzích v ČR i</w:t>
      </w:r>
      <w:r w:rsidR="0018285F">
        <w:rPr>
          <w:lang w:eastAsia="ar-SA"/>
        </w:rPr>
        <w:t> </w:t>
      </w:r>
      <w:r>
        <w:rPr>
          <w:lang w:eastAsia="ar-SA"/>
        </w:rPr>
        <w:t xml:space="preserve">v zahraničí. </w:t>
      </w:r>
      <w:r w:rsidR="001576C2">
        <w:rPr>
          <w:lang w:eastAsia="ar-SA"/>
        </w:rPr>
        <w:t>Svou n</w:t>
      </w:r>
      <w:r>
        <w:rPr>
          <w:lang w:eastAsia="ar-SA"/>
        </w:rPr>
        <w:t>akladatelsk</w:t>
      </w:r>
      <w:r w:rsidR="001576C2">
        <w:rPr>
          <w:lang w:eastAsia="ar-SA"/>
        </w:rPr>
        <w:t>ou</w:t>
      </w:r>
      <w:r>
        <w:rPr>
          <w:lang w:eastAsia="ar-SA"/>
        </w:rPr>
        <w:t xml:space="preserve"> činnost </w:t>
      </w:r>
      <w:r w:rsidR="001576C2">
        <w:rPr>
          <w:lang w:eastAsia="ar-SA"/>
        </w:rPr>
        <w:t>Munipress</w:t>
      </w:r>
      <w:r>
        <w:rPr>
          <w:lang w:eastAsia="ar-SA"/>
        </w:rPr>
        <w:t xml:space="preserve"> </w:t>
      </w:r>
      <w:r w:rsidR="001576C2">
        <w:rPr>
          <w:lang w:eastAsia="ar-SA"/>
        </w:rPr>
        <w:t>prezentoval</w:t>
      </w:r>
      <w:r>
        <w:rPr>
          <w:lang w:eastAsia="ar-SA"/>
        </w:rPr>
        <w:t xml:space="preserve"> na </w:t>
      </w:r>
      <w:r w:rsidRPr="00D118CD">
        <w:rPr>
          <w:b/>
          <w:lang w:eastAsia="ar-SA"/>
        </w:rPr>
        <w:t>workshopu Evropské asociace univerzitních nakladatelů</w:t>
      </w:r>
      <w:r>
        <w:rPr>
          <w:lang w:eastAsia="ar-SA"/>
        </w:rPr>
        <w:t xml:space="preserve"> (AEUP)</w:t>
      </w:r>
      <w:r w:rsidR="001576C2">
        <w:rPr>
          <w:lang w:eastAsia="ar-SA"/>
        </w:rPr>
        <w:t xml:space="preserve"> v Rize. </w:t>
      </w:r>
    </w:p>
    <w:p w14:paraId="5ACF45DF" w14:textId="5D40C64F" w:rsidR="000A524B" w:rsidRDefault="000A524B" w:rsidP="000A524B">
      <w:pPr>
        <w:pStyle w:val="Nadpis2"/>
      </w:pPr>
      <w:bookmarkStart w:id="111" w:name="_Toc516817651"/>
      <w:bookmarkStart w:id="112" w:name="_Toc8677019"/>
      <w:r>
        <w:lastRenderedPageBreak/>
        <w:t>Knihovní služby</w:t>
      </w:r>
      <w:bookmarkEnd w:id="111"/>
      <w:bookmarkEnd w:id="112"/>
    </w:p>
    <w:p w14:paraId="234A1758" w14:textId="5E7CB2CB" w:rsidR="006D1A43" w:rsidRDefault="006D1A43" w:rsidP="006D1A43">
      <w:r>
        <w:t>Knihovní síť Masarykovy univerzity tvořená ústředními knihovnami fakult, dílčími oborovými knihovnami a</w:t>
      </w:r>
      <w:r w:rsidR="004D5E80">
        <w:t> </w:t>
      </w:r>
      <w:r>
        <w:t>specializovanými knihovnami (střediska Teiresi</w:t>
      </w:r>
      <w:r w:rsidR="001240B9">
        <w:t>á</w:t>
      </w:r>
      <w:r>
        <w:t xml:space="preserve">s, univerzitního centra Telč) obhospodařovala knihovní fond v rozsahu </w:t>
      </w:r>
      <w:r w:rsidRPr="00D118CD">
        <w:rPr>
          <w:b/>
        </w:rPr>
        <w:t>1,7 miliónu knihovních jednotek</w:t>
      </w:r>
      <w:r>
        <w:t xml:space="preserve"> </w:t>
      </w:r>
      <w:r w:rsidRPr="00D118CD">
        <w:rPr>
          <w:b/>
        </w:rPr>
        <w:t>pro 35 794 registrovaných uživatelů</w:t>
      </w:r>
      <w:r>
        <w:t>, kteří provedli 603 089 absenčních výpůjček.</w:t>
      </w:r>
    </w:p>
    <w:p w14:paraId="6C6E5213" w14:textId="461D937B" w:rsidR="006D1A43" w:rsidRDefault="006D1A43" w:rsidP="006D1A43">
      <w:r>
        <w:t>Významným způsobem byla rozšířena nabídka elektronických informačních zdrojů (EIZ). Vedle výzkumných informačních zdrojů zajišťovaných od roku 2018 smluvně národním centrem CzechELib a databází financovaných v rámci udržitelnosti informačních projektů OP VaVpI 2013</w:t>
      </w:r>
      <w:r w:rsidR="003358E4">
        <w:t>–</w:t>
      </w:r>
      <w:r>
        <w:t xml:space="preserve">2019 se knihovny výrazným způsobem zapojily do projektu </w:t>
      </w:r>
      <w:r w:rsidRPr="00D118CD">
        <w:rPr>
          <w:i/>
        </w:rPr>
        <w:t>MUNI4Students</w:t>
      </w:r>
      <w:r>
        <w:t xml:space="preserve">, kde bylo pořízeno 14 nových balíků EIZ pro potřeby vzdělávání (e-knihy, encyklopedie, časopisecké archivy). Celkem byly v loňském roce </w:t>
      </w:r>
      <w:r w:rsidRPr="00D118CD">
        <w:rPr>
          <w:b/>
        </w:rPr>
        <w:t>nakoupeny EIZ v rekordním objemu 84 miliónů Kč</w:t>
      </w:r>
      <w:r>
        <w:t xml:space="preserve">; téměř 60 % z toho bylo pokryto z externích mimorozpočtových zdrojů </w:t>
      </w:r>
      <w:proofErr w:type="gramStart"/>
      <w:r>
        <w:t>MU</w:t>
      </w:r>
      <w:proofErr w:type="gramEnd"/>
      <w:r>
        <w:t>.</w:t>
      </w:r>
    </w:p>
    <w:p w14:paraId="5F4F8B33" w14:textId="70E3F4FA" w:rsidR="006D1A43" w:rsidRDefault="006D1A43" w:rsidP="006D1A43">
      <w:r>
        <w:t xml:space="preserve">Dalšími oblastmi, kde byla využita mimořádná dotace MUNI4Students, bylo </w:t>
      </w:r>
      <w:r w:rsidRPr="00D118CD">
        <w:rPr>
          <w:b/>
        </w:rPr>
        <w:t>posílení knihovních technologií</w:t>
      </w:r>
      <w:r>
        <w:t xml:space="preserve"> (obměna uživatelských počítačů, nákup 4 nových samoobslužných výpůjčních zařízení, zavedení RFID technologií na ESF, pořízení skenerů a kopírek pro uživatele, zajištění interaktivních pomůcek pro studenty na učitelských praxích PdF), obměna nábytku a v neposlední řadě také </w:t>
      </w:r>
      <w:r w:rsidRPr="00193C48">
        <w:rPr>
          <w:b/>
        </w:rPr>
        <w:t>rekonstrukce knihovních prostor</w:t>
      </w:r>
      <w:r>
        <w:t xml:space="preserve">. Například </w:t>
      </w:r>
      <w:r w:rsidRPr="001C3573">
        <w:t xml:space="preserve">seminární </w:t>
      </w:r>
      <w:r>
        <w:t>prostory pro skupinovou práci a</w:t>
      </w:r>
      <w:r w:rsidRPr="001C3573">
        <w:t xml:space="preserve"> </w:t>
      </w:r>
      <w:r>
        <w:t>neformální setkávání studentů na FSS nebo čítárna, týmová studovna a studovna časopisů na FF.</w:t>
      </w:r>
    </w:p>
    <w:p w14:paraId="099C1DBD" w14:textId="292A0226" w:rsidR="006D1A43" w:rsidRDefault="006D1A43" w:rsidP="006D1A43">
      <w:r>
        <w:t xml:space="preserve">Velká pozornost byla věnována odbornému vzdělávání knihovníků a výměně zkušeností. </w:t>
      </w:r>
      <w:r w:rsidRPr="001C3573">
        <w:t xml:space="preserve">Knihovna FSS </w:t>
      </w:r>
      <w:r>
        <w:t>us</w:t>
      </w:r>
      <w:r w:rsidRPr="001C3573">
        <w:t xml:space="preserve">pořádala ve spolupráci s Asociací knihoven vysokých škol </w:t>
      </w:r>
      <w:r w:rsidRPr="00D118CD">
        <w:rPr>
          <w:b/>
        </w:rPr>
        <w:t xml:space="preserve">první ročník </w:t>
      </w:r>
      <w:r w:rsidRPr="00193C48">
        <w:rPr>
          <w:b/>
          <w:i/>
        </w:rPr>
        <w:t>Knihovnické akademie pro manažery KAM 2018</w:t>
      </w:r>
      <w:r>
        <w:t>. Seminář</w:t>
      </w:r>
      <w:r w:rsidRPr="001C3573">
        <w:t xml:space="preserve"> byl zaměřený na profesionální a osobnostní rozvoj manažerů a vedoucích pracovníků vysokoškolský</w:t>
      </w:r>
      <w:r>
        <w:t xml:space="preserve">ch knihoven. Šesti přednáškami pokračoval také cyklus vzdělávání knihovníků </w:t>
      </w:r>
      <w:proofErr w:type="gramStart"/>
      <w:r>
        <w:t>MU</w:t>
      </w:r>
      <w:proofErr w:type="gramEnd"/>
      <w:r>
        <w:t xml:space="preserve">. Knihovna univerzitního kampusu </w:t>
      </w:r>
      <w:proofErr w:type="gramStart"/>
      <w:r>
        <w:t>organizovala</w:t>
      </w:r>
      <w:proofErr w:type="gramEnd"/>
      <w:r>
        <w:t xml:space="preserve"> tradiční </w:t>
      </w:r>
      <w:proofErr w:type="gramStart"/>
      <w:r w:rsidRPr="00D118CD">
        <w:rPr>
          <w:i/>
        </w:rPr>
        <w:t>Erasmus</w:t>
      </w:r>
      <w:proofErr w:type="gramEnd"/>
      <w:r w:rsidRPr="00D118CD">
        <w:rPr>
          <w:i/>
        </w:rPr>
        <w:t xml:space="preserve"> MUST week</w:t>
      </w:r>
      <w:r>
        <w:t>, kterého se zúčastnilo 16 knihovníků z 9 evropských zemí.</w:t>
      </w:r>
    </w:p>
    <w:p w14:paraId="452D98F4" w14:textId="77777777" w:rsidR="006D1A43" w:rsidRDefault="006D1A43" w:rsidP="006D1A43">
      <w:r>
        <w:t xml:space="preserve">Knihovny se aktivně podílely na vzdělávání v oblasti informační gramotnosti a výuce studentů; zajistily celkem </w:t>
      </w:r>
      <w:r w:rsidRPr="00D118CD">
        <w:rPr>
          <w:b/>
        </w:rPr>
        <w:t xml:space="preserve">647 přednáškových hodin </w:t>
      </w:r>
      <w:r w:rsidRPr="00193C48">
        <w:t xml:space="preserve">v akreditovaných předmětech </w:t>
      </w:r>
      <w:proofErr w:type="gramStart"/>
      <w:r w:rsidRPr="00193C48">
        <w:t>na MU</w:t>
      </w:r>
      <w:r w:rsidRPr="00951840">
        <w:t>.</w:t>
      </w:r>
      <w:proofErr w:type="gramEnd"/>
      <w:r>
        <w:t xml:space="preserve"> Pro uživatele a návštěvníky uspořádaly řadu osvětových přednášek, výstav a dalších akcí. Za všechny zmiňme alespoň populární </w:t>
      </w:r>
      <w:r w:rsidRPr="00193C48">
        <w:rPr>
          <w:b/>
          <w:i/>
        </w:rPr>
        <w:t>Noc s Andersenem</w:t>
      </w:r>
      <w:r>
        <w:t xml:space="preserve">. </w:t>
      </w:r>
    </w:p>
    <w:p w14:paraId="01519273" w14:textId="73652FEC" w:rsidR="006D1A43" w:rsidRDefault="001240B9" w:rsidP="006D1A43">
      <w:r>
        <w:t>Současně se p</w:t>
      </w:r>
      <w:r w:rsidR="006D1A43">
        <w:t>odařilo udržet tradičně vysoce pozitivní hodnocení knihoven v průzkumu absolventů – spokojenost s knihovními službami MU vyjádřilo 99,2 % respondentů.</w:t>
      </w:r>
    </w:p>
    <w:p w14:paraId="70DAC03E" w14:textId="7FDE0F9B" w:rsidR="001240B9" w:rsidRDefault="001240B9">
      <w:pPr>
        <w:spacing w:after="0" w:line="240" w:lineRule="auto"/>
        <w:jc w:val="left"/>
        <w:rPr>
          <w:rFonts w:asciiTheme="majorHAnsi" w:eastAsiaTheme="majorEastAsia" w:hAnsiTheme="majorHAnsi" w:cstheme="majorBidi"/>
          <w:b/>
          <w:bCs/>
          <w:color w:val="0000DC"/>
          <w:sz w:val="28"/>
          <w:szCs w:val="28"/>
          <w:lang w:eastAsia="ar-SA"/>
        </w:rPr>
      </w:pPr>
    </w:p>
    <w:p w14:paraId="4FF5D03B" w14:textId="00C3C149" w:rsidR="000A524B" w:rsidRPr="000A524B" w:rsidRDefault="000A524B" w:rsidP="000A524B">
      <w:pPr>
        <w:pStyle w:val="Nadpis2"/>
        <w:numPr>
          <w:ilvl w:val="0"/>
          <w:numId w:val="0"/>
        </w:numPr>
      </w:pPr>
      <w:bookmarkStart w:id="113" w:name="_Toc8677020"/>
      <w:r>
        <w:t>Infografika</w:t>
      </w:r>
      <w:r w:rsidR="00223945">
        <w:t xml:space="preserve"> ke kap. 8</w:t>
      </w:r>
      <w:bookmarkEnd w:id="113"/>
    </w:p>
    <w:p w14:paraId="2A7D2DAB" w14:textId="2F3B5C26" w:rsidR="00CB03BB" w:rsidRDefault="00CB03BB" w:rsidP="00DD73BF">
      <w:pPr>
        <w:pBdr>
          <w:top w:val="single" w:sz="4" w:space="1" w:color="auto"/>
          <w:left w:val="single" w:sz="4" w:space="4" w:color="auto"/>
          <w:bottom w:val="single" w:sz="4" w:space="1" w:color="auto"/>
          <w:right w:val="single" w:sz="4" w:space="4" w:color="auto"/>
        </w:pBdr>
        <w:spacing w:after="120"/>
        <w:rPr>
          <w:b/>
          <w:sz w:val="22"/>
          <w:lang w:eastAsia="ar-SA"/>
        </w:rPr>
      </w:pPr>
      <w:bookmarkStart w:id="114" w:name="_Toc516817652"/>
      <w:r w:rsidRPr="00CB03BB">
        <w:rPr>
          <w:b/>
          <w:sz w:val="22"/>
          <w:lang w:eastAsia="ar-SA"/>
        </w:rPr>
        <w:t>Publikace a knihovny v roce 2018</w:t>
      </w:r>
    </w:p>
    <w:p w14:paraId="5E7EB9A0" w14:textId="77777777"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t xml:space="preserve">686 </w:t>
      </w:r>
      <w:r w:rsidRPr="00CB03BB">
        <w:rPr>
          <w:sz w:val="22"/>
          <w:lang w:eastAsia="ar-SA"/>
        </w:rPr>
        <w:t xml:space="preserve">publikací celkem zpřístupněno v online čítárně Munispace </w:t>
      </w:r>
    </w:p>
    <w:p w14:paraId="3EA4146E" w14:textId="77777777"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t xml:space="preserve">249 </w:t>
      </w:r>
      <w:r w:rsidRPr="00CB03BB">
        <w:rPr>
          <w:sz w:val="22"/>
          <w:lang w:eastAsia="ar-SA"/>
        </w:rPr>
        <w:t>vědeckých publikací vydaných nakladatelstvím Munipress</w:t>
      </w:r>
    </w:p>
    <w:p w14:paraId="37B0899E" w14:textId="77777777"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t>1 730</w:t>
      </w:r>
      <w:r w:rsidRPr="00CB03BB">
        <w:rPr>
          <w:sz w:val="22"/>
          <w:lang w:eastAsia="ar-SA"/>
        </w:rPr>
        <w:t xml:space="preserve"> knihovních jednotek v Braillově písmu</w:t>
      </w:r>
    </w:p>
    <w:p w14:paraId="0A9C3B15" w14:textId="55CC4F9E"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t xml:space="preserve">58 </w:t>
      </w:r>
      <w:r w:rsidRPr="00CB03BB">
        <w:rPr>
          <w:sz w:val="22"/>
          <w:lang w:eastAsia="ar-SA"/>
        </w:rPr>
        <w:t>titulů odborných časopisů vydávaných MU</w:t>
      </w:r>
      <w:r w:rsidR="00915350">
        <w:rPr>
          <w:sz w:val="22"/>
          <w:lang w:eastAsia="ar-SA"/>
        </w:rPr>
        <w:t>NI</w:t>
      </w:r>
      <w:r w:rsidRPr="00CB03BB">
        <w:rPr>
          <w:sz w:val="22"/>
          <w:lang w:eastAsia="ar-SA"/>
        </w:rPr>
        <w:t xml:space="preserve"> v roce 2018</w:t>
      </w:r>
    </w:p>
    <w:p w14:paraId="26934F73" w14:textId="77777777"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t>27 995</w:t>
      </w:r>
      <w:r w:rsidRPr="00CB03BB">
        <w:rPr>
          <w:sz w:val="22"/>
          <w:lang w:eastAsia="ar-SA"/>
        </w:rPr>
        <w:t xml:space="preserve"> návštěv v online čítárně Munispace</w:t>
      </w:r>
    </w:p>
    <w:p w14:paraId="7C5BB8CE" w14:textId="0A0AB1DA"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t>1 710 659</w:t>
      </w:r>
      <w:r w:rsidRPr="00CB03BB">
        <w:rPr>
          <w:sz w:val="22"/>
          <w:lang w:eastAsia="ar-SA"/>
        </w:rPr>
        <w:t xml:space="preserve"> titulů dostupných v knihovním fondu MU</w:t>
      </w:r>
      <w:r w:rsidR="00915350">
        <w:rPr>
          <w:sz w:val="22"/>
          <w:lang w:eastAsia="ar-SA"/>
        </w:rPr>
        <w:t>NI</w:t>
      </w:r>
    </w:p>
    <w:p w14:paraId="134AFC5E" w14:textId="1CDA7013" w:rsidR="00CB03BB" w:rsidRPr="00CB03BB" w:rsidRDefault="00CB03BB" w:rsidP="00DD73BF">
      <w:pPr>
        <w:pBdr>
          <w:top w:val="single" w:sz="4" w:space="1" w:color="auto"/>
          <w:left w:val="single" w:sz="4" w:space="4" w:color="auto"/>
          <w:bottom w:val="single" w:sz="4" w:space="1" w:color="auto"/>
          <w:right w:val="single" w:sz="4" w:space="4" w:color="auto"/>
        </w:pBdr>
        <w:spacing w:after="120"/>
        <w:rPr>
          <w:sz w:val="22"/>
          <w:lang w:eastAsia="ar-SA"/>
        </w:rPr>
      </w:pPr>
      <w:r w:rsidRPr="00CB03BB">
        <w:rPr>
          <w:b/>
          <w:sz w:val="22"/>
          <w:lang w:eastAsia="ar-SA"/>
        </w:rPr>
        <w:lastRenderedPageBreak/>
        <w:t>35 794</w:t>
      </w:r>
      <w:r w:rsidRPr="00CB03BB">
        <w:rPr>
          <w:sz w:val="22"/>
          <w:lang w:eastAsia="ar-SA"/>
        </w:rPr>
        <w:t xml:space="preserve"> registrovaných uživatelů, kteří aktivně využívali knihovny MUNI</w:t>
      </w:r>
    </w:p>
    <w:p w14:paraId="2036928B" w14:textId="77777777" w:rsidR="00DD73BF" w:rsidRDefault="00DD73BF" w:rsidP="00CB03BB">
      <w:pPr>
        <w:keepNext/>
        <w:keepLines/>
        <w:spacing w:after="120"/>
        <w:rPr>
          <w:b/>
          <w:sz w:val="22"/>
          <w:lang w:eastAsia="ar-SA"/>
        </w:rPr>
      </w:pPr>
    </w:p>
    <w:p w14:paraId="6252608B" w14:textId="05C636F2" w:rsidR="00CB03BB" w:rsidRDefault="00CB03BB" w:rsidP="00CB03BB">
      <w:pPr>
        <w:keepNext/>
        <w:keepLines/>
        <w:spacing w:after="120"/>
        <w:rPr>
          <w:b/>
          <w:sz w:val="22"/>
          <w:lang w:eastAsia="ar-SA"/>
        </w:rPr>
      </w:pPr>
      <w:r w:rsidRPr="00CB03BB">
        <w:rPr>
          <w:b/>
          <w:sz w:val="22"/>
          <w:lang w:eastAsia="ar-SA"/>
        </w:rPr>
        <w:t>Mediální obraz MUNI v roce 2018 dle typů článků</w:t>
      </w:r>
    </w:p>
    <w:p w14:paraId="0AF2C31F" w14:textId="0E5770B5" w:rsidR="00CB03BB" w:rsidRPr="00CB03BB" w:rsidRDefault="0087115B" w:rsidP="00CB03BB">
      <w:pPr>
        <w:keepNext/>
        <w:keepLines/>
        <w:spacing w:after="120"/>
        <w:rPr>
          <w:b/>
          <w:sz w:val="22"/>
          <w:lang w:eastAsia="ar-SA"/>
        </w:rPr>
      </w:pPr>
      <w:r>
        <w:rPr>
          <w:noProof/>
        </w:rPr>
        <w:drawing>
          <wp:inline distT="0" distB="0" distL="0" distR="0" wp14:anchorId="4B8B99EF" wp14:editId="7E400747">
            <wp:extent cx="6120000" cy="2340000"/>
            <wp:effectExtent l="0" t="0" r="14605" b="3175"/>
            <wp:docPr id="25" name="Graf 25">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D3DF846" w14:textId="0A4AE7A3" w:rsidR="00CB03BB" w:rsidRDefault="00CB03BB" w:rsidP="00CB03BB">
      <w:pPr>
        <w:keepNext/>
        <w:keepLines/>
        <w:spacing w:after="120"/>
        <w:rPr>
          <w:b/>
          <w:sz w:val="22"/>
          <w:lang w:eastAsia="ar-SA"/>
        </w:rPr>
      </w:pPr>
      <w:r w:rsidRPr="00CB03BB">
        <w:rPr>
          <w:b/>
          <w:sz w:val="22"/>
          <w:lang w:eastAsia="ar-SA"/>
        </w:rPr>
        <w:t>Publicita MUNI v roce 2018 podle typu média</w:t>
      </w:r>
    </w:p>
    <w:p w14:paraId="76A509AA" w14:textId="47BDDEB8" w:rsidR="0087115B" w:rsidRPr="00CB03BB" w:rsidRDefault="009A1689" w:rsidP="00CB03BB">
      <w:pPr>
        <w:keepNext/>
        <w:keepLines/>
        <w:spacing w:after="120"/>
        <w:rPr>
          <w:b/>
          <w:sz w:val="22"/>
          <w:lang w:eastAsia="ar-SA"/>
        </w:rPr>
      </w:pPr>
      <w:r>
        <w:rPr>
          <w:noProof/>
        </w:rPr>
        <w:drawing>
          <wp:inline distT="0" distB="0" distL="0" distR="0" wp14:anchorId="5A16251D" wp14:editId="2B415E2A">
            <wp:extent cx="6120000" cy="2340000"/>
            <wp:effectExtent l="0" t="0" r="14605" b="3175"/>
            <wp:docPr id="26" name="Graf 26">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C3650B" w14:textId="77777777" w:rsidR="009A1689" w:rsidRDefault="009A1689" w:rsidP="00DD73BF">
      <w:pPr>
        <w:spacing w:after="120"/>
        <w:rPr>
          <w:b/>
          <w:sz w:val="22"/>
          <w:lang w:eastAsia="ar-SA"/>
        </w:rPr>
      </w:pPr>
    </w:p>
    <w:p w14:paraId="39CEBD5D" w14:textId="7152B41A" w:rsidR="00CB03BB" w:rsidRDefault="00CB03BB" w:rsidP="009B7900">
      <w:pPr>
        <w:keepNext/>
        <w:keepLines/>
        <w:pBdr>
          <w:top w:val="single" w:sz="4" w:space="1" w:color="auto"/>
          <w:left w:val="single" w:sz="4" w:space="4" w:color="auto"/>
          <w:bottom w:val="single" w:sz="4" w:space="1" w:color="auto"/>
          <w:right w:val="single" w:sz="4" w:space="4" w:color="auto"/>
        </w:pBdr>
        <w:spacing w:after="120"/>
        <w:rPr>
          <w:b/>
          <w:sz w:val="22"/>
          <w:lang w:eastAsia="ar-SA"/>
        </w:rPr>
      </w:pPr>
      <w:r w:rsidRPr="00CB03BB">
        <w:rPr>
          <w:b/>
          <w:sz w:val="22"/>
          <w:lang w:eastAsia="ar-SA"/>
        </w:rPr>
        <w:t>Top 10 témat spojených s Masarykovou univerzitou v</w:t>
      </w:r>
      <w:r w:rsidR="0019038F">
        <w:rPr>
          <w:b/>
          <w:sz w:val="22"/>
          <w:lang w:eastAsia="ar-SA"/>
        </w:rPr>
        <w:t> </w:t>
      </w:r>
      <w:r w:rsidRPr="00CB03BB">
        <w:rPr>
          <w:b/>
          <w:sz w:val="22"/>
          <w:lang w:eastAsia="ar-SA"/>
        </w:rPr>
        <w:t>médiích</w:t>
      </w:r>
    </w:p>
    <w:p w14:paraId="7E340A5A"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Senátní volby a kandidatura rektora</w:t>
      </w:r>
    </w:p>
    <w:p w14:paraId="2D7E1875"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Výzkum v Antarktidě</w:t>
      </w:r>
    </w:p>
    <w:p w14:paraId="597CFA6C"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Inaugurace prezidenta</w:t>
      </w:r>
    </w:p>
    <w:p w14:paraId="2A9FEABC"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Videomapping k připomínce roku 1968</w:t>
      </w:r>
    </w:p>
    <w:p w14:paraId="53FCFE8B"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Sociologická studie o štěstí Čechů</w:t>
      </w:r>
    </w:p>
    <w:p w14:paraId="2BBE08F1"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Cvičná nemocnice SIMU+</w:t>
      </w:r>
    </w:p>
    <w:p w14:paraId="3469D55A"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Hra Fakescape proti fake news</w:t>
      </w:r>
    </w:p>
    <w:p w14:paraId="5B2AA254"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Institucionální akreditace</w:t>
      </w:r>
    </w:p>
    <w:p w14:paraId="0DA2590B" w14:textId="77777777" w:rsidR="0019038F" w:rsidRP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Končící rekonstrukce filozofické fakulty</w:t>
      </w:r>
    </w:p>
    <w:p w14:paraId="663AEFC8" w14:textId="09F42FE6" w:rsidR="0019038F" w:rsidRDefault="0019038F" w:rsidP="009B7900">
      <w:pPr>
        <w:pBdr>
          <w:top w:val="single" w:sz="4" w:space="1" w:color="auto"/>
          <w:left w:val="single" w:sz="4" w:space="4" w:color="auto"/>
          <w:bottom w:val="single" w:sz="4" w:space="1" w:color="auto"/>
          <w:right w:val="single" w:sz="4" w:space="4" w:color="auto"/>
        </w:pBdr>
        <w:spacing w:after="120"/>
        <w:rPr>
          <w:lang w:eastAsia="ar-SA"/>
        </w:rPr>
      </w:pPr>
      <w:r w:rsidRPr="0019038F">
        <w:rPr>
          <w:lang w:eastAsia="ar-SA"/>
        </w:rPr>
        <w:t>Lékařská fakulta přijme více mediků</w:t>
      </w:r>
    </w:p>
    <w:p w14:paraId="77DE2F1E" w14:textId="77777777" w:rsidR="0019038F" w:rsidRPr="00CB03BB" w:rsidRDefault="0019038F" w:rsidP="0019038F">
      <w:pPr>
        <w:rPr>
          <w:lang w:eastAsia="ar-SA"/>
        </w:rPr>
      </w:pPr>
    </w:p>
    <w:p w14:paraId="15B16426" w14:textId="4932D60F" w:rsidR="0019038F" w:rsidRDefault="00CB03BB" w:rsidP="009B7900">
      <w:pPr>
        <w:keepNext/>
        <w:keepLines/>
        <w:pBdr>
          <w:top w:val="single" w:sz="4" w:space="1" w:color="auto"/>
          <w:left w:val="single" w:sz="4" w:space="4" w:color="auto"/>
          <w:bottom w:val="single" w:sz="4" w:space="1" w:color="auto"/>
          <w:right w:val="single" w:sz="4" w:space="4" w:color="auto"/>
        </w:pBdr>
        <w:spacing w:after="120"/>
        <w:rPr>
          <w:b/>
          <w:sz w:val="22"/>
          <w:lang w:eastAsia="ar-SA"/>
        </w:rPr>
      </w:pPr>
      <w:r w:rsidRPr="00CB03BB">
        <w:rPr>
          <w:b/>
          <w:sz w:val="22"/>
          <w:lang w:eastAsia="ar-SA"/>
        </w:rPr>
        <w:t>Top 10 expertů MUNI vystupujících v</w:t>
      </w:r>
      <w:r w:rsidR="0019038F">
        <w:rPr>
          <w:b/>
          <w:sz w:val="22"/>
          <w:lang w:eastAsia="ar-SA"/>
        </w:rPr>
        <w:t> </w:t>
      </w:r>
      <w:r w:rsidRPr="00CB03BB">
        <w:rPr>
          <w:b/>
          <w:sz w:val="22"/>
          <w:lang w:eastAsia="ar-SA"/>
        </w:rPr>
        <w:t>médiích</w:t>
      </w:r>
    </w:p>
    <w:p w14:paraId="63DD25F7"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Lubomír Kopeček, politologie</w:t>
      </w:r>
    </w:p>
    <w:p w14:paraId="36066460"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Miloš Gregor, politologie</w:t>
      </w:r>
    </w:p>
    <w:p w14:paraId="2E458314"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Mikuláš Bek, rektor</w:t>
      </w:r>
    </w:p>
    <w:p w14:paraId="3BC265B1"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Stanislav Balík, politologie</w:t>
      </w:r>
    </w:p>
    <w:p w14:paraId="2BC3FF75"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Miroslav Mareš, bezpečnostní studia</w:t>
      </w:r>
    </w:p>
    <w:p w14:paraId="192C0246"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Hana Lipovská, ekonomie</w:t>
      </w:r>
    </w:p>
    <w:p w14:paraId="485FF7F1"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Michal Pink, politologie</w:t>
      </w:r>
    </w:p>
    <w:p w14:paraId="24B7C174"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Vít Hloušek, mezinárodní vztahy</w:t>
      </w:r>
    </w:p>
    <w:p w14:paraId="38853E02" w14:textId="77777777" w:rsidR="0019038F" w:rsidRDefault="0019038F" w:rsidP="009B7900">
      <w:pPr>
        <w:keepNext/>
        <w:keepLines/>
        <w:pBdr>
          <w:top w:val="single" w:sz="4" w:space="1" w:color="auto"/>
          <w:left w:val="single" w:sz="4" w:space="4" w:color="auto"/>
          <w:bottom w:val="single" w:sz="4" w:space="1" w:color="auto"/>
          <w:right w:val="single" w:sz="4" w:space="4" w:color="auto"/>
        </w:pBdr>
        <w:spacing w:after="120"/>
      </w:pPr>
      <w:r>
        <w:t>Martin Bareš, děkan LF</w:t>
      </w:r>
    </w:p>
    <w:p w14:paraId="27E96C91" w14:textId="6AA89569" w:rsidR="00223945" w:rsidRDefault="0019038F" w:rsidP="009B7900">
      <w:pPr>
        <w:keepNext/>
        <w:keepLines/>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00DC"/>
          <w:sz w:val="32"/>
          <w:szCs w:val="28"/>
          <w:lang w:eastAsia="ar-SA"/>
        </w:rPr>
      </w:pPr>
      <w:r>
        <w:t>Josef Kraus, bezpečnostní studia</w:t>
      </w:r>
      <w:r w:rsidR="00223945">
        <w:br w:type="page"/>
      </w:r>
    </w:p>
    <w:p w14:paraId="6618BBF3" w14:textId="4C3EFFD5" w:rsidR="000A524B" w:rsidRDefault="000A524B" w:rsidP="000A524B">
      <w:pPr>
        <w:pStyle w:val="Nadpis1"/>
      </w:pPr>
      <w:bookmarkStart w:id="115" w:name="_Toc8677021"/>
      <w:r>
        <w:lastRenderedPageBreak/>
        <w:t>Personální řízení a profesní rozvoj zaměstnanců</w:t>
      </w:r>
      <w:bookmarkEnd w:id="114"/>
      <w:bookmarkEnd w:id="115"/>
    </w:p>
    <w:p w14:paraId="2A6FE83D" w14:textId="0EAA64E1" w:rsidR="001F4FC7" w:rsidRDefault="00773CF1" w:rsidP="00773CF1">
      <w:pPr>
        <w:rPr>
          <w:sz w:val="28"/>
          <w:szCs w:val="28"/>
          <w:lang w:eastAsia="ar-SA"/>
        </w:rPr>
      </w:pPr>
      <w:r>
        <w:rPr>
          <w:rStyle w:val="Hypertextovodkaz"/>
          <w:noProof/>
        </w:rPr>
        <w:drawing>
          <wp:anchor distT="0" distB="0" distL="114300" distR="114300" simplePos="0" relativeHeight="251651584" behindDoc="1" locked="0" layoutInCell="1" allowOverlap="1" wp14:anchorId="25C76E49" wp14:editId="26F23D2E">
            <wp:simplePos x="0" y="0"/>
            <wp:positionH relativeFrom="margin">
              <wp:align>right</wp:align>
            </wp:positionH>
            <wp:positionV relativeFrom="paragraph">
              <wp:posOffset>8890</wp:posOffset>
            </wp:positionV>
            <wp:extent cx="1200150" cy="1809750"/>
            <wp:effectExtent l="0" t="0" r="0" b="0"/>
            <wp:wrapTight wrapText="bothSides">
              <wp:wrapPolygon edited="0">
                <wp:start x="0" y="0"/>
                <wp:lineTo x="0" y="21373"/>
                <wp:lineTo x="21257" y="21373"/>
                <wp:lineTo x="21257" y="0"/>
                <wp:lineTo x="0" y="0"/>
              </wp:wrapPolygon>
            </wp:wrapTight>
            <wp:docPr id="42" name="Obrázek 42" descr="IMG_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1809750"/>
                    </a:xfrm>
                    <a:prstGeom prst="rect">
                      <a:avLst/>
                    </a:prstGeom>
                    <a:noFill/>
                    <a:ln>
                      <a:noFill/>
                    </a:ln>
                  </pic:spPr>
                </pic:pic>
              </a:graphicData>
            </a:graphic>
          </wp:anchor>
        </w:drawing>
      </w:r>
      <w:r w:rsidRPr="00773CF1">
        <w:rPr>
          <w:sz w:val="28"/>
          <w:szCs w:val="28"/>
          <w:lang w:eastAsia="ar-SA"/>
        </w:rPr>
        <w:t>Masarykova univerzita jako jedna z prvních v Česku finančně podpoří návrat do výzkumu po rodičovské dovolené</w:t>
      </w:r>
    </w:p>
    <w:p w14:paraId="39ECB8D9" w14:textId="44F232DB" w:rsidR="00773CF1" w:rsidRPr="00773CF1" w:rsidRDefault="00773CF1" w:rsidP="00773CF1">
      <w:pPr>
        <w:rPr>
          <w:lang w:eastAsia="ar-SA"/>
        </w:rPr>
      </w:pPr>
      <w:r w:rsidRPr="00773CF1">
        <w:rPr>
          <w:lang w:eastAsia="ar-SA"/>
        </w:rPr>
        <w:t xml:space="preserve">Masarykova univerzita bude jako jedna z prvních v Česku finančně podporovat návrat vědkyň </w:t>
      </w:r>
      <w:r w:rsidR="0082500A">
        <w:rPr>
          <w:lang w:eastAsia="ar-SA"/>
        </w:rPr>
        <w:t xml:space="preserve">a vědců </w:t>
      </w:r>
      <w:r w:rsidRPr="00773CF1">
        <w:rPr>
          <w:lang w:eastAsia="ar-SA"/>
        </w:rPr>
        <w:t>do výzkumu</w:t>
      </w:r>
      <w:r w:rsidR="0082500A">
        <w:rPr>
          <w:lang w:eastAsia="ar-SA"/>
        </w:rPr>
        <w:t xml:space="preserve"> po rodičovské dovolené</w:t>
      </w:r>
      <w:r w:rsidRPr="00773CF1">
        <w:rPr>
          <w:lang w:eastAsia="ar-SA"/>
        </w:rPr>
        <w:t>. V rámci interní soutěže o</w:t>
      </w:r>
      <w:r w:rsidR="0082500A">
        <w:rPr>
          <w:lang w:eastAsia="ar-SA"/>
        </w:rPr>
        <w:t> </w:t>
      </w:r>
      <w:r w:rsidRPr="00773CF1">
        <w:rPr>
          <w:lang w:eastAsia="ar-SA"/>
        </w:rPr>
        <w:t>financování mezioborových projektů prostřednictvím Grantové agentury MU mohou nově získat více peněz právě výzkumné projekty, ve kterých bude mít klíčovou roli v</w:t>
      </w:r>
      <w:r w:rsidR="0082500A">
        <w:rPr>
          <w:lang w:eastAsia="ar-SA"/>
        </w:rPr>
        <w:t> </w:t>
      </w:r>
      <w:r w:rsidRPr="00773CF1">
        <w:rPr>
          <w:lang w:eastAsia="ar-SA"/>
        </w:rPr>
        <w:t>řešitelském týmu odbornice</w:t>
      </w:r>
      <w:r w:rsidR="006E4A92">
        <w:rPr>
          <w:lang w:eastAsia="ar-SA"/>
        </w:rPr>
        <w:t xml:space="preserve"> či odborník na rodičovské dovolené nebo ti, kteří</w:t>
      </w:r>
      <w:r w:rsidRPr="00773CF1">
        <w:rPr>
          <w:lang w:eastAsia="ar-SA"/>
        </w:rPr>
        <w:t xml:space="preserve"> se z ní aktuálně vrací. Univerzita takovému projektu přidá navíc půl milionu korun. </w:t>
      </w:r>
    </w:p>
    <w:p w14:paraId="1D8F848E" w14:textId="112BD613" w:rsidR="000A524B" w:rsidRDefault="000A524B" w:rsidP="000A524B">
      <w:pPr>
        <w:pStyle w:val="Nadpis2"/>
      </w:pPr>
      <w:bookmarkStart w:id="116" w:name="_Toc516817653"/>
      <w:bookmarkStart w:id="117" w:name="_Toc8677022"/>
      <w:r>
        <w:t>Vnitřní předpisy v personálním řízení</w:t>
      </w:r>
      <w:bookmarkEnd w:id="116"/>
      <w:bookmarkEnd w:id="117"/>
    </w:p>
    <w:p w14:paraId="4415DEA8" w14:textId="515D23C8" w:rsidR="006D1A43" w:rsidRDefault="006D1A43" w:rsidP="006D1A43">
      <w:pPr>
        <w:rPr>
          <w:lang w:eastAsia="ar-SA"/>
        </w:rPr>
      </w:pPr>
      <w:r>
        <w:rPr>
          <w:lang w:eastAsia="ar-SA"/>
        </w:rPr>
        <w:t xml:space="preserve">Rok 2018 byl oblasti vnitřních norem týkajících se personálního řízení na Masarykově univerzitě věnován především implementaci všech změn, které byly připraveny v roce předchozím. Začátkem roku vstoupil v platnost nový </w:t>
      </w:r>
      <w:r w:rsidRPr="00193C48">
        <w:rPr>
          <w:b/>
          <w:i/>
          <w:lang w:eastAsia="ar-SA"/>
        </w:rPr>
        <w:t>Řád výběrového řízení</w:t>
      </w:r>
      <w:r w:rsidRPr="006D1A43">
        <w:rPr>
          <w:b/>
          <w:lang w:eastAsia="ar-SA"/>
        </w:rPr>
        <w:t xml:space="preserve"> (ŘVŘ)</w:t>
      </w:r>
      <w:r>
        <w:rPr>
          <w:lang w:eastAsia="ar-SA"/>
        </w:rPr>
        <w:t xml:space="preserve"> a také nový </w:t>
      </w:r>
      <w:r w:rsidRPr="00193C48">
        <w:rPr>
          <w:b/>
          <w:i/>
          <w:lang w:eastAsia="ar-SA"/>
        </w:rPr>
        <w:t>Vnitřní mzdový předpis</w:t>
      </w:r>
      <w:r w:rsidRPr="006D1A43">
        <w:rPr>
          <w:b/>
          <w:lang w:eastAsia="ar-SA"/>
        </w:rPr>
        <w:t xml:space="preserve"> (VMP)</w:t>
      </w:r>
      <w:r>
        <w:rPr>
          <w:lang w:eastAsia="ar-SA"/>
        </w:rPr>
        <w:t xml:space="preserve">. Podstatná část VMP byla účinná až od poloviny roku 2018, zejména také v souvislosti se změnou </w:t>
      </w:r>
      <w:r w:rsidRPr="00193C48">
        <w:rPr>
          <w:i/>
          <w:lang w:eastAsia="ar-SA"/>
        </w:rPr>
        <w:t>Kolektivní smlouvy</w:t>
      </w:r>
      <w:r>
        <w:rPr>
          <w:lang w:eastAsia="ar-SA"/>
        </w:rPr>
        <w:t xml:space="preserve"> a</w:t>
      </w:r>
      <w:r w:rsidR="00D54E2E">
        <w:rPr>
          <w:lang w:eastAsia="ar-SA"/>
        </w:rPr>
        <w:t> </w:t>
      </w:r>
      <w:r>
        <w:rPr>
          <w:lang w:eastAsia="ar-SA"/>
        </w:rPr>
        <w:t>souvisejícím</w:t>
      </w:r>
      <w:r w:rsidR="004B3457">
        <w:rPr>
          <w:lang w:eastAsia="ar-SA"/>
        </w:rPr>
        <w:t>i</w:t>
      </w:r>
      <w:r>
        <w:rPr>
          <w:lang w:eastAsia="ar-SA"/>
        </w:rPr>
        <w:t xml:space="preserve"> úprav</w:t>
      </w:r>
      <w:r w:rsidR="004B3457">
        <w:rPr>
          <w:lang w:eastAsia="ar-SA"/>
        </w:rPr>
        <w:t>a</w:t>
      </w:r>
      <w:r>
        <w:rPr>
          <w:lang w:eastAsia="ar-SA"/>
        </w:rPr>
        <w:t>m</w:t>
      </w:r>
      <w:r w:rsidR="004B3457">
        <w:rPr>
          <w:lang w:eastAsia="ar-SA"/>
        </w:rPr>
        <w:t>i</w:t>
      </w:r>
      <w:r>
        <w:rPr>
          <w:lang w:eastAsia="ar-SA"/>
        </w:rPr>
        <w:t xml:space="preserve"> mzdových tarifů.</w:t>
      </w:r>
    </w:p>
    <w:p w14:paraId="160B9CB0" w14:textId="1A95CAC3" w:rsidR="006D1A43" w:rsidRDefault="006D1A43" w:rsidP="006D1A43">
      <w:pPr>
        <w:rPr>
          <w:lang w:eastAsia="ar-SA"/>
        </w:rPr>
      </w:pPr>
      <w:r>
        <w:rPr>
          <w:lang w:eastAsia="ar-SA"/>
        </w:rPr>
        <w:t xml:space="preserve">Vnitřní mzdový předpis předpokládal </w:t>
      </w:r>
      <w:r w:rsidRPr="00D118CD">
        <w:rPr>
          <w:b/>
          <w:lang w:eastAsia="ar-SA"/>
        </w:rPr>
        <w:t>revizi zařazení zaměstnanců do mzdových tříd</w:t>
      </w:r>
      <w:r>
        <w:rPr>
          <w:lang w:eastAsia="ar-SA"/>
        </w:rPr>
        <w:t xml:space="preserve">, případně jejich nové zařazení, </w:t>
      </w:r>
      <w:r w:rsidR="004B3457">
        <w:rPr>
          <w:lang w:eastAsia="ar-SA"/>
        </w:rPr>
        <w:t xml:space="preserve">proto byla </w:t>
      </w:r>
      <w:r>
        <w:rPr>
          <w:lang w:eastAsia="ar-SA"/>
        </w:rPr>
        <w:t>většina první poloviny roku</w:t>
      </w:r>
      <w:r w:rsidR="004B3457">
        <w:rPr>
          <w:lang w:eastAsia="ar-SA"/>
        </w:rPr>
        <w:t xml:space="preserve"> 2018</w:t>
      </w:r>
      <w:r>
        <w:rPr>
          <w:lang w:eastAsia="ar-SA"/>
        </w:rPr>
        <w:t xml:space="preserve"> věnována této implementaci</w:t>
      </w:r>
      <w:r w:rsidR="006B6E8E">
        <w:rPr>
          <w:lang w:eastAsia="ar-SA"/>
        </w:rPr>
        <w:t>.</w:t>
      </w:r>
      <w:r>
        <w:rPr>
          <w:lang w:eastAsia="ar-SA"/>
        </w:rPr>
        <w:t xml:space="preserve"> V souvislosti s</w:t>
      </w:r>
      <w:r w:rsidR="006B6E8E">
        <w:rPr>
          <w:lang w:eastAsia="ar-SA"/>
        </w:rPr>
        <w:t> </w:t>
      </w:r>
      <w:r>
        <w:rPr>
          <w:lang w:eastAsia="ar-SA"/>
        </w:rPr>
        <w:t>tím</w:t>
      </w:r>
      <w:r w:rsidR="006B6E8E">
        <w:rPr>
          <w:lang w:eastAsia="ar-SA"/>
        </w:rPr>
        <w:t xml:space="preserve"> </w:t>
      </w:r>
      <w:r>
        <w:rPr>
          <w:lang w:eastAsia="ar-SA"/>
        </w:rPr>
        <w:t xml:space="preserve">vstoupil od poloviny roku v účinnost i nový </w:t>
      </w:r>
      <w:r w:rsidRPr="00193C48">
        <w:rPr>
          <w:b/>
          <w:i/>
          <w:lang w:eastAsia="ar-SA"/>
        </w:rPr>
        <w:t>Katalog pracovních pozic MU</w:t>
      </w:r>
      <w:r>
        <w:rPr>
          <w:lang w:eastAsia="ar-SA"/>
        </w:rPr>
        <w:t>, tedy prováděcí směrnice nového VMP. Právě příprava, projednání a nakonec úspěšné vydání této důležité normy vycházející z nového VMP byla v</w:t>
      </w:r>
      <w:r w:rsidR="00D54E2E">
        <w:rPr>
          <w:lang w:eastAsia="ar-SA"/>
        </w:rPr>
        <w:t> </w:t>
      </w:r>
      <w:r>
        <w:rPr>
          <w:lang w:eastAsia="ar-SA"/>
        </w:rPr>
        <w:t xml:space="preserve">oblasti interní legislativy největší novinkou. Katalog </w:t>
      </w:r>
      <w:r w:rsidRPr="00D118CD">
        <w:rPr>
          <w:b/>
          <w:lang w:eastAsia="ar-SA"/>
        </w:rPr>
        <w:t>charakterizuje pracovní pozice akademických pracovníků a dalších zaměstnanců MU</w:t>
      </w:r>
      <w:r>
        <w:rPr>
          <w:lang w:eastAsia="ar-SA"/>
        </w:rPr>
        <w:t>. Je v něm definovaná především obecná charakteristika náplně práce akademického pracovníka, zařazení pozic akademických pracovníků i dalších zaměstnanců do</w:t>
      </w:r>
      <w:r w:rsidR="0082500A">
        <w:rPr>
          <w:lang w:eastAsia="ar-SA"/>
        </w:rPr>
        <w:t> </w:t>
      </w:r>
      <w:r>
        <w:rPr>
          <w:lang w:eastAsia="ar-SA"/>
        </w:rPr>
        <w:t>mzdových tříd, včetně požadavků na vzdělání, respektive kvalifikaci. Katalog obsahuje i rámcovou charakteristiku pracovních činností dalších zaměstnanců, neakademiků, vzory popisů pracovního místa a</w:t>
      </w:r>
      <w:r w:rsidR="00D54E2E">
        <w:rPr>
          <w:lang w:eastAsia="ar-SA"/>
        </w:rPr>
        <w:t> </w:t>
      </w:r>
      <w:r>
        <w:rPr>
          <w:lang w:eastAsia="ar-SA"/>
        </w:rPr>
        <w:t xml:space="preserve">indikativní výčet typických pracovních míst zařazených v jednotlivých mzdových třídách. </w:t>
      </w:r>
    </w:p>
    <w:p w14:paraId="5686D49E" w14:textId="3A6E9075" w:rsidR="006D1A43" w:rsidRDefault="006D1A43" w:rsidP="006D1A43">
      <w:pPr>
        <w:rPr>
          <w:lang w:eastAsia="ar-SA"/>
        </w:rPr>
      </w:pPr>
      <w:r>
        <w:rPr>
          <w:lang w:eastAsia="ar-SA"/>
        </w:rPr>
        <w:t xml:space="preserve">Nový </w:t>
      </w:r>
      <w:r w:rsidRPr="006D1A43">
        <w:rPr>
          <w:b/>
          <w:lang w:eastAsia="ar-SA"/>
        </w:rPr>
        <w:t>Řád výběrového řízení MU (ŘVŘ)</w:t>
      </w:r>
      <w:r>
        <w:rPr>
          <w:lang w:eastAsia="ar-SA"/>
        </w:rPr>
        <w:t xml:space="preserve"> je účinný od přelomu roku 2017/</w:t>
      </w:r>
      <w:r w:rsidR="00612552">
        <w:rPr>
          <w:lang w:eastAsia="ar-SA"/>
        </w:rPr>
        <w:t>20</w:t>
      </w:r>
      <w:r>
        <w:rPr>
          <w:lang w:eastAsia="ar-SA"/>
        </w:rPr>
        <w:t xml:space="preserve">18 a celý rok 2018 byl věnovaný zejména jeho implementaci do praxe. </w:t>
      </w:r>
    </w:p>
    <w:p w14:paraId="0ADF2829" w14:textId="600EFA71" w:rsidR="006D1A43" w:rsidRDefault="006D1A43" w:rsidP="006D1A43">
      <w:pPr>
        <w:rPr>
          <w:lang w:eastAsia="ar-SA"/>
        </w:rPr>
      </w:pPr>
      <w:r>
        <w:rPr>
          <w:lang w:eastAsia="ar-SA"/>
        </w:rPr>
        <w:t xml:space="preserve">Nadále pokračuje zavádění do praxe modernizovaných </w:t>
      </w:r>
      <w:proofErr w:type="gramStart"/>
      <w:r>
        <w:rPr>
          <w:lang w:eastAsia="ar-SA"/>
        </w:rPr>
        <w:t>procesů jako</w:t>
      </w:r>
      <w:proofErr w:type="gramEnd"/>
      <w:r>
        <w:rPr>
          <w:lang w:eastAsia="ar-SA"/>
        </w:rPr>
        <w:t xml:space="preserve"> je </w:t>
      </w:r>
      <w:r w:rsidR="0082500A">
        <w:rPr>
          <w:b/>
          <w:lang w:eastAsia="ar-SA"/>
        </w:rPr>
        <w:t>a</w:t>
      </w:r>
      <w:r w:rsidR="0082500A" w:rsidRPr="006D1A43">
        <w:rPr>
          <w:b/>
          <w:lang w:eastAsia="ar-SA"/>
        </w:rPr>
        <w:t xml:space="preserve">daptace </w:t>
      </w:r>
      <w:r w:rsidRPr="006D1A43">
        <w:rPr>
          <w:b/>
          <w:lang w:eastAsia="ar-SA"/>
        </w:rPr>
        <w:t xml:space="preserve">zaměstnanců, </w:t>
      </w:r>
      <w:r w:rsidR="0082500A">
        <w:rPr>
          <w:b/>
          <w:lang w:eastAsia="ar-SA"/>
        </w:rPr>
        <w:t>h</w:t>
      </w:r>
      <w:r w:rsidRPr="006D1A43">
        <w:rPr>
          <w:b/>
          <w:lang w:eastAsia="ar-SA"/>
        </w:rPr>
        <w:t>odnocení zaměstnanců</w:t>
      </w:r>
      <w:r>
        <w:rPr>
          <w:lang w:eastAsia="ar-SA"/>
        </w:rPr>
        <w:t xml:space="preserve"> se všemi jeho výstupy, pokračuje</w:t>
      </w:r>
      <w:r w:rsidR="006B6E8E">
        <w:rPr>
          <w:lang w:eastAsia="ar-SA"/>
        </w:rPr>
        <w:t xml:space="preserve"> se</w:t>
      </w:r>
      <w:r>
        <w:rPr>
          <w:lang w:eastAsia="ar-SA"/>
        </w:rPr>
        <w:t xml:space="preserve"> v práci na </w:t>
      </w:r>
      <w:r w:rsidR="0082500A" w:rsidRPr="00193C48">
        <w:rPr>
          <w:lang w:eastAsia="ar-SA"/>
        </w:rPr>
        <w:t>s</w:t>
      </w:r>
      <w:r w:rsidRPr="00193C48">
        <w:rPr>
          <w:lang w:eastAsia="ar-SA"/>
        </w:rPr>
        <w:t>ystemizaci pracovních míst</w:t>
      </w:r>
      <w:r w:rsidR="006B6E8E" w:rsidRPr="0082500A">
        <w:rPr>
          <w:lang w:eastAsia="ar-SA"/>
        </w:rPr>
        <w:t>.</w:t>
      </w:r>
      <w:r>
        <w:rPr>
          <w:lang w:eastAsia="ar-SA"/>
        </w:rPr>
        <w:t xml:space="preserve"> </w:t>
      </w:r>
      <w:r w:rsidR="006B6E8E">
        <w:rPr>
          <w:lang w:eastAsia="ar-SA"/>
        </w:rPr>
        <w:t xml:space="preserve">Dále se </w:t>
      </w:r>
      <w:r>
        <w:rPr>
          <w:lang w:eastAsia="ar-SA"/>
        </w:rPr>
        <w:t xml:space="preserve">inovovaly fakultní i rektorátní předpisy týkající se </w:t>
      </w:r>
      <w:r w:rsidR="0082500A">
        <w:rPr>
          <w:b/>
          <w:lang w:eastAsia="ar-SA"/>
        </w:rPr>
        <w:t>e</w:t>
      </w:r>
      <w:r w:rsidRPr="006D1A43">
        <w:rPr>
          <w:b/>
          <w:lang w:eastAsia="ar-SA"/>
        </w:rPr>
        <w:t>vidence pracovní doby</w:t>
      </w:r>
      <w:r w:rsidR="006B6E8E">
        <w:rPr>
          <w:lang w:eastAsia="ar-SA"/>
        </w:rPr>
        <w:t xml:space="preserve"> a pozornost náležela</w:t>
      </w:r>
      <w:r>
        <w:rPr>
          <w:lang w:eastAsia="ar-SA"/>
        </w:rPr>
        <w:t xml:space="preserve"> také </w:t>
      </w:r>
      <w:r w:rsidRPr="006D1A43">
        <w:rPr>
          <w:b/>
          <w:lang w:eastAsia="ar-SA"/>
        </w:rPr>
        <w:t>elektronizaci personálních agend</w:t>
      </w:r>
      <w:r>
        <w:rPr>
          <w:lang w:eastAsia="ar-SA"/>
        </w:rPr>
        <w:t xml:space="preserve"> – eHR </w:t>
      </w:r>
      <w:proofErr w:type="gramStart"/>
      <w:r>
        <w:rPr>
          <w:lang w:eastAsia="ar-SA"/>
        </w:rPr>
        <w:t>na MU.</w:t>
      </w:r>
      <w:proofErr w:type="gramEnd"/>
    </w:p>
    <w:p w14:paraId="2E14720E" w14:textId="5B6BD64B" w:rsidR="006D1A43" w:rsidRDefault="006D1A43" w:rsidP="006D1A43">
      <w:pPr>
        <w:rPr>
          <w:lang w:eastAsia="ar-SA"/>
        </w:rPr>
      </w:pPr>
      <w:r>
        <w:rPr>
          <w:lang w:eastAsia="ar-SA"/>
        </w:rPr>
        <w:t xml:space="preserve">Velkou novinkou s dlouhodobým významem je získání </w:t>
      </w:r>
      <w:r w:rsidRPr="00193C48">
        <w:rPr>
          <w:b/>
          <w:i/>
          <w:lang w:eastAsia="ar-SA"/>
        </w:rPr>
        <w:t>HR Award</w:t>
      </w:r>
      <w:r>
        <w:rPr>
          <w:lang w:eastAsia="ar-SA"/>
        </w:rPr>
        <w:t xml:space="preserve"> dvěma součástmi MU, Přírodovědeckou fakultou </w:t>
      </w:r>
      <w:r w:rsidR="007A6FF8">
        <w:rPr>
          <w:lang w:eastAsia="ar-SA"/>
        </w:rPr>
        <w:t xml:space="preserve">MU </w:t>
      </w:r>
      <w:r>
        <w:rPr>
          <w:lang w:eastAsia="ar-SA"/>
        </w:rPr>
        <w:t>a CEITECem.</w:t>
      </w:r>
    </w:p>
    <w:p w14:paraId="61684FA9" w14:textId="5DEC6572" w:rsidR="006D1A43" w:rsidRDefault="006D1A43" w:rsidP="006D1A43">
      <w:pPr>
        <w:rPr>
          <w:lang w:eastAsia="ar-SA"/>
        </w:rPr>
      </w:pPr>
      <w:r>
        <w:rPr>
          <w:lang w:eastAsia="ar-SA"/>
        </w:rPr>
        <w:t>Evropská komise tímto oceněním (</w:t>
      </w:r>
      <w:r w:rsidRPr="00193C48">
        <w:rPr>
          <w:i/>
          <w:lang w:eastAsia="ar-SA"/>
        </w:rPr>
        <w:t>HR Excellence in Research Award</w:t>
      </w:r>
      <w:r>
        <w:rPr>
          <w:lang w:eastAsia="ar-SA"/>
        </w:rPr>
        <w:t xml:space="preserve">) uznává, že instituce pracují v oblasti lidských zdrojů v souladu s </w:t>
      </w:r>
      <w:r w:rsidRPr="00D118CD">
        <w:rPr>
          <w:i/>
          <w:lang w:eastAsia="ar-SA"/>
        </w:rPr>
        <w:t>Evropskou chartou pro výzkumné pracovníky</w:t>
      </w:r>
      <w:r>
        <w:rPr>
          <w:lang w:eastAsia="ar-SA"/>
        </w:rPr>
        <w:t xml:space="preserve"> a </w:t>
      </w:r>
      <w:r w:rsidRPr="00D118CD">
        <w:rPr>
          <w:i/>
          <w:lang w:eastAsia="ar-SA"/>
        </w:rPr>
        <w:t>Kodexem chování pro přijímání výzkumných pracovníků</w:t>
      </w:r>
      <w:r>
        <w:rPr>
          <w:lang w:eastAsia="ar-SA"/>
        </w:rPr>
        <w:t xml:space="preserve">, tedy že její </w:t>
      </w:r>
      <w:r w:rsidRPr="00D118CD">
        <w:rPr>
          <w:b/>
          <w:lang w:eastAsia="ar-SA"/>
        </w:rPr>
        <w:t>procesy a nástroje odpovídají nejlepší evropské praxi</w:t>
      </w:r>
      <w:r>
        <w:rPr>
          <w:lang w:eastAsia="ar-SA"/>
        </w:rPr>
        <w:t xml:space="preserve">. </w:t>
      </w:r>
    </w:p>
    <w:p w14:paraId="66FE2607" w14:textId="1A5DF5F2" w:rsidR="006D1A43" w:rsidRPr="006D1A43" w:rsidRDefault="006D1A43" w:rsidP="006D1A43">
      <w:pPr>
        <w:rPr>
          <w:lang w:eastAsia="ar-SA"/>
        </w:rPr>
      </w:pPr>
      <w:r>
        <w:rPr>
          <w:lang w:eastAsia="ar-SA"/>
        </w:rPr>
        <w:t xml:space="preserve">Ostatní fakulty a další </w:t>
      </w:r>
      <w:r w:rsidR="002E0074">
        <w:rPr>
          <w:lang w:eastAsia="ar-SA"/>
        </w:rPr>
        <w:t xml:space="preserve">vysokoškolské ústavy </w:t>
      </w:r>
      <w:r>
        <w:rPr>
          <w:lang w:eastAsia="ar-SA"/>
        </w:rPr>
        <w:t>se k této iniciativě hlásí také a o ocenění se budou ucházet v</w:t>
      </w:r>
      <w:r w:rsidR="00D54E2E">
        <w:rPr>
          <w:lang w:eastAsia="ar-SA"/>
        </w:rPr>
        <w:t> </w:t>
      </w:r>
      <w:r>
        <w:rPr>
          <w:lang w:eastAsia="ar-SA"/>
        </w:rPr>
        <w:t>následujícím období.</w:t>
      </w:r>
    </w:p>
    <w:p w14:paraId="22480C9E" w14:textId="4C88345B" w:rsidR="000A524B" w:rsidRDefault="000A524B" w:rsidP="000A524B">
      <w:pPr>
        <w:pStyle w:val="Nadpis2"/>
      </w:pPr>
      <w:bookmarkStart w:id="118" w:name="_Toc516817654"/>
      <w:bookmarkStart w:id="119" w:name="_Toc8677023"/>
      <w:r>
        <w:lastRenderedPageBreak/>
        <w:t>Kvalifikační růst a hodnocení zaměstnanců</w:t>
      </w:r>
      <w:bookmarkEnd w:id="118"/>
      <w:bookmarkEnd w:id="119"/>
    </w:p>
    <w:p w14:paraId="0011A312" w14:textId="1D7AE2E6" w:rsidR="006D1A43" w:rsidRPr="004A3564" w:rsidRDefault="006D1A43" w:rsidP="00D54E2E">
      <w:pPr>
        <w:rPr>
          <w:b/>
          <w:color w:val="00006E" w:themeColor="accent1" w:themeShade="80"/>
        </w:rPr>
      </w:pPr>
      <w:r w:rsidRPr="004A3564">
        <w:t>Masaryk</w:t>
      </w:r>
      <w:r>
        <w:t>ova univerzita v roce 2018</w:t>
      </w:r>
      <w:r w:rsidRPr="004A3564">
        <w:t xml:space="preserve"> přivítala do svých řad </w:t>
      </w:r>
      <w:r w:rsidRPr="00D118CD">
        <w:rPr>
          <w:b/>
        </w:rPr>
        <w:t>14 nových profesorů a 53 nových docentů</w:t>
      </w:r>
      <w:r w:rsidRPr="004A3564">
        <w:t>. Prezident České r</w:t>
      </w:r>
      <w:r>
        <w:t>epubliky Miloš Zeman v roce 2018</w:t>
      </w:r>
      <w:r w:rsidRPr="004A3564">
        <w:t xml:space="preserve"> jmenoval na návrh Vědecké rady </w:t>
      </w:r>
      <w:proofErr w:type="gramStart"/>
      <w:r w:rsidRPr="004A3564">
        <w:t>MU</w:t>
      </w:r>
      <w:proofErr w:type="gramEnd"/>
      <w:r w:rsidRPr="004A3564">
        <w:t xml:space="preserve"> celkem </w:t>
      </w:r>
      <w:r>
        <w:t>14</w:t>
      </w:r>
      <w:r w:rsidR="00D54E2E">
        <w:t> </w:t>
      </w:r>
      <w:r w:rsidRPr="004A3564">
        <w:t xml:space="preserve">profesorů. Rektor Mikuláš Bek dále jmenoval docentem </w:t>
      </w:r>
      <w:r>
        <w:t>36</w:t>
      </w:r>
      <w:r w:rsidRPr="004A3564">
        <w:t xml:space="preserve"> zaměstnanců univerzity a </w:t>
      </w:r>
      <w:r>
        <w:t>17</w:t>
      </w:r>
      <w:r w:rsidRPr="004A3564">
        <w:t xml:space="preserve"> zaměstnanců jiných institucí. Univerzitní řady docentů rozšířil</w:t>
      </w:r>
      <w:r>
        <w:t>o</w:t>
      </w:r>
      <w:r w:rsidRPr="004A3564">
        <w:t xml:space="preserve"> i </w:t>
      </w:r>
      <w:r>
        <w:t>7 akademiků</w:t>
      </w:r>
      <w:r w:rsidRPr="004A3564">
        <w:t xml:space="preserve">, kteří se habilitovali </w:t>
      </w:r>
      <w:r>
        <w:t>na jiné instituci. Mimo MU byli v roce 2018 jmenováni</w:t>
      </w:r>
      <w:r w:rsidRPr="004A3564">
        <w:t xml:space="preserve"> profesorem také </w:t>
      </w:r>
      <w:r>
        <w:t>2 zaměstnanci</w:t>
      </w:r>
      <w:r w:rsidRPr="004A3564">
        <w:t xml:space="preserve"> naší univerzity.</w:t>
      </w:r>
    </w:p>
    <w:p w14:paraId="3FA999DE" w14:textId="3FB05A49" w:rsidR="006D1A43" w:rsidRPr="004A3564" w:rsidRDefault="006D1A43" w:rsidP="00D54E2E">
      <w:r>
        <w:t>V roce 2018</w:t>
      </w:r>
      <w:r w:rsidRPr="004A3564">
        <w:t xml:space="preserve"> se na Masarykově univerzitě uskutečnilo </w:t>
      </w:r>
      <w:r w:rsidRPr="00D118CD">
        <w:rPr>
          <w:b/>
        </w:rPr>
        <w:t>celkem 53 habilitačních řízení zakončených jmenováním</w:t>
      </w:r>
      <w:r w:rsidRPr="004A3564">
        <w:t xml:space="preserve">. V </w:t>
      </w:r>
      <w:r w:rsidRPr="005754D5">
        <w:t>68 %</w:t>
      </w:r>
      <w:r w:rsidRPr="004A3564">
        <w:t xml:space="preserve"> se přitom jednalo o zaměstnance Masarykovy univerzity, v ostatních případech šlo o</w:t>
      </w:r>
      <w:r w:rsidR="00772A74">
        <w:t> </w:t>
      </w:r>
      <w:r w:rsidRPr="004A3564">
        <w:t xml:space="preserve">externí uchazeče. Z genderového pohledu byli jmenovaní z </w:t>
      </w:r>
      <w:r w:rsidRPr="005754D5">
        <w:t>60 %</w:t>
      </w:r>
      <w:r w:rsidRPr="004A3564">
        <w:t xml:space="preserve"> </w:t>
      </w:r>
      <w:proofErr w:type="gramStart"/>
      <w:r w:rsidRPr="004A3564">
        <w:t xml:space="preserve">muži a z </w:t>
      </w:r>
      <w:r w:rsidRPr="005754D5">
        <w:t>40</w:t>
      </w:r>
      <w:proofErr w:type="gramEnd"/>
      <w:r w:rsidRPr="005754D5">
        <w:t xml:space="preserve"> %</w:t>
      </w:r>
      <w:r w:rsidRPr="004A3564">
        <w:t xml:space="preserve"> ženy. Průměrný věk jmenovaných docentů byl </w:t>
      </w:r>
      <w:r>
        <w:t>43,3</w:t>
      </w:r>
      <w:r w:rsidRPr="004A3564">
        <w:t xml:space="preserve"> let (rozpětí </w:t>
      </w:r>
      <w:r w:rsidRPr="005754D5">
        <w:t>33–60</w:t>
      </w:r>
      <w:r w:rsidRPr="004A3564">
        <w:t xml:space="preserve"> let). </w:t>
      </w:r>
    </w:p>
    <w:p w14:paraId="6880B98E" w14:textId="526DC86C" w:rsidR="006D1A43" w:rsidRDefault="006D1A43" w:rsidP="00D54E2E">
      <w:r w:rsidRPr="004A3564">
        <w:t xml:space="preserve">Vědecká rada Masarykovy </w:t>
      </w:r>
      <w:r>
        <w:t>univerzity schválila v roce 2018</w:t>
      </w:r>
      <w:r w:rsidRPr="004A3564">
        <w:t xml:space="preserve"> </w:t>
      </w:r>
      <w:r w:rsidRPr="00D118CD">
        <w:rPr>
          <w:b/>
        </w:rPr>
        <w:t>celkem 14 návrhů na jmenování profesorem</w:t>
      </w:r>
      <w:r w:rsidRPr="004A3564">
        <w:t>, které byly postoupeny na Ministerstvo školství, mládeže a tělovýchovy. V</w:t>
      </w:r>
      <w:r w:rsidR="004F088D">
        <w:t xml:space="preserve"> převážné </w:t>
      </w:r>
      <w:r w:rsidRPr="004A3564">
        <w:t xml:space="preserve">většině případů </w:t>
      </w:r>
      <w:r w:rsidRPr="005754D5">
        <w:t>(8)</w:t>
      </w:r>
      <w:r w:rsidRPr="004A3564">
        <w:t xml:space="preserve"> se jednalo o zaměstnance Masarykovy univerzity. Z genderového pohledu byli </w:t>
      </w:r>
      <w:proofErr w:type="gramStart"/>
      <w:r w:rsidRPr="004A3564">
        <w:t>jmenovaní z</w:t>
      </w:r>
      <w:r>
        <w:t> </w:t>
      </w:r>
      <w:r w:rsidRPr="005754D5">
        <w:t>78,5</w:t>
      </w:r>
      <w:proofErr w:type="gramEnd"/>
      <w:r w:rsidRPr="005754D5">
        <w:t xml:space="preserve"> %</w:t>
      </w:r>
      <w:r w:rsidRPr="004A3564">
        <w:t xml:space="preserve"> muži. Průměrný věk jmenovaných profesorů byl </w:t>
      </w:r>
      <w:r>
        <w:t>46,4</w:t>
      </w:r>
      <w:r w:rsidRPr="004A3564">
        <w:t xml:space="preserve"> let (rozpětí </w:t>
      </w:r>
      <w:r>
        <w:t>39</w:t>
      </w:r>
      <w:r w:rsidRPr="005754D5">
        <w:t>–</w:t>
      </w:r>
      <w:r>
        <w:t>58 let).</w:t>
      </w:r>
    </w:p>
    <w:p w14:paraId="2D5B773F" w14:textId="77777777" w:rsidR="006D1A43" w:rsidRPr="004A3564" w:rsidRDefault="006D1A43" w:rsidP="00D54E2E">
      <w:r>
        <w:t xml:space="preserve">Habilitační řízení a řízení ke jmenování profesorem se na Masarykově univerzitě stále řídí </w:t>
      </w:r>
      <w:r w:rsidRPr="00193C48">
        <w:rPr>
          <w:i/>
        </w:rPr>
        <w:t>Řádem habilitačního řízení a řízení ke jmenování profesorem na Masarykově univerzitě</w:t>
      </w:r>
      <w:r w:rsidRPr="0020433D">
        <w:t xml:space="preserve"> a </w:t>
      </w:r>
      <w:r w:rsidRPr="00193C48">
        <w:rPr>
          <w:i/>
        </w:rPr>
        <w:t>Směrnicí MU č. 7/2017 Habilitační řízení a řízení ke jmenování profesorem</w:t>
      </w:r>
      <w:r>
        <w:t>. K zásadním změnám související legislativy v průběhu roku 2018 nedošlo.</w:t>
      </w:r>
    </w:p>
    <w:p w14:paraId="403D3A49" w14:textId="39AAB99C" w:rsidR="006D1A43" w:rsidRDefault="004F088D" w:rsidP="00D54E2E">
      <w:r>
        <w:t>Od roku 2018 je na rektorátu Masarykovy univerzity plně implementován s</w:t>
      </w:r>
      <w:r w:rsidR="006D1A43">
        <w:t xml:space="preserve">ystém </w:t>
      </w:r>
      <w:r w:rsidR="00400E58">
        <w:rPr>
          <w:b/>
          <w:i/>
        </w:rPr>
        <w:t>h</w:t>
      </w:r>
      <w:r w:rsidR="006D1A43" w:rsidRPr="00193C48">
        <w:rPr>
          <w:b/>
          <w:i/>
        </w:rPr>
        <w:t>odnocení neakademických zaměstnanců</w:t>
      </w:r>
      <w:r w:rsidR="006D1A43">
        <w:t>,</w:t>
      </w:r>
      <w:r>
        <w:t xml:space="preserve"> a to</w:t>
      </w:r>
      <w:r w:rsidR="006D1A43">
        <w:t xml:space="preserve"> včetně všech podstatných výstupů, jako jsou roční pracovní cíle, plány rozvoje a vzdělávání, identifikace talentů a potenciálních nástupců</w:t>
      </w:r>
      <w:r>
        <w:t xml:space="preserve"> a dále</w:t>
      </w:r>
      <w:r w:rsidR="006D1A43">
        <w:t xml:space="preserve"> náměty na zvýšení efektivity týmů. Tento systém se za podpory rektorátního týmu v roce 2018 po</w:t>
      </w:r>
      <w:r>
        <w:t>dařilo po</w:t>
      </w:r>
      <w:r w:rsidR="006D1A43">
        <w:t>stupně</w:t>
      </w:r>
      <w:r>
        <w:t xml:space="preserve"> rozšířit</w:t>
      </w:r>
      <w:r w:rsidR="006D1A43">
        <w:t xml:space="preserve"> i na další</w:t>
      </w:r>
      <w:r>
        <w:t xml:space="preserve"> pracoviště a</w:t>
      </w:r>
      <w:r w:rsidR="00D54E2E">
        <w:t> </w:t>
      </w:r>
      <w:r w:rsidR="006D1A43">
        <w:t xml:space="preserve">součásti MU. </w:t>
      </w:r>
    </w:p>
    <w:p w14:paraId="204D5DAE" w14:textId="13538533" w:rsidR="006D1A43" w:rsidRPr="006D1A43" w:rsidRDefault="004F088D" w:rsidP="00D54E2E">
      <w:r>
        <w:t>S </w:t>
      </w:r>
      <w:r w:rsidR="006D1A43">
        <w:t>výstupy</w:t>
      </w:r>
      <w:r>
        <w:t xml:space="preserve"> vzešlými z hodnocení zaměstnanců se</w:t>
      </w:r>
      <w:r w:rsidR="006D1A43">
        <w:t xml:space="preserve"> dále pracuje. V roce 2018 proběhlo na základě výstupů z hodnocení množství akcí a aktivit. Zejména v rozvoji a vzdělávání zaměstnanců, ale i na podporu vnitřní spolupráce a komunikace.</w:t>
      </w:r>
    </w:p>
    <w:p w14:paraId="21FCA207" w14:textId="55CF772E" w:rsidR="000A524B" w:rsidRDefault="000A524B" w:rsidP="000A524B">
      <w:pPr>
        <w:pStyle w:val="Nadpis2"/>
      </w:pPr>
      <w:bookmarkStart w:id="120" w:name="_Toc516817655"/>
      <w:bookmarkStart w:id="121" w:name="_Toc8677024"/>
      <w:r>
        <w:t>Otevřená personální politika a související služby</w:t>
      </w:r>
      <w:bookmarkEnd w:id="120"/>
      <w:bookmarkEnd w:id="121"/>
    </w:p>
    <w:p w14:paraId="42406D60" w14:textId="5A649AE2" w:rsidR="000844ED" w:rsidRPr="004A3564" w:rsidRDefault="000844ED" w:rsidP="007F0E2F">
      <w:pPr>
        <w:spacing w:after="120"/>
      </w:pPr>
      <w:r w:rsidRPr="004A3564">
        <w:t xml:space="preserve">Masarykova univerzita realizuje od roku 2015 </w:t>
      </w:r>
      <w:r w:rsidRPr="00D118CD">
        <w:rPr>
          <w:b/>
        </w:rPr>
        <w:t>Program na podporu personální politiky</w:t>
      </w:r>
      <w:r w:rsidRPr="004A3564">
        <w:t>, jehož cílem je finančně podpořit přijímání nových, zejména zahraničních, excelentních akademických a dalších odborných pracovníků na pracoviště Masarykovy univerzity. Z programu se spolufinancují první dva roky působení daného zaměst</w:t>
      </w:r>
      <w:r>
        <w:t>nance na univerzitě. V roce 2018</w:t>
      </w:r>
      <w:r w:rsidRPr="004A3564">
        <w:t xml:space="preserve"> bylo v Programu na podporu personální p</w:t>
      </w:r>
      <w:r>
        <w:t>olitiky</w:t>
      </w:r>
      <w:r w:rsidRPr="004A3564">
        <w:t xml:space="preserve"> </w:t>
      </w:r>
      <w:r w:rsidRPr="00D118CD">
        <w:rPr>
          <w:b/>
        </w:rPr>
        <w:t>zapojeno 15</w:t>
      </w:r>
      <w:r w:rsidR="00BC3BB2">
        <w:rPr>
          <w:b/>
        </w:rPr>
        <w:t> </w:t>
      </w:r>
      <w:r w:rsidRPr="00D118CD">
        <w:rPr>
          <w:b/>
        </w:rPr>
        <w:t>zaměstnanců na 6 fakultách</w:t>
      </w:r>
      <w:r>
        <w:t>, vy</w:t>
      </w:r>
      <w:r w:rsidRPr="004A3564">
        <w:t xml:space="preserve">čerpáno </w:t>
      </w:r>
      <w:r>
        <w:t xml:space="preserve">bylo </w:t>
      </w:r>
      <w:r w:rsidRPr="004A3564">
        <w:t xml:space="preserve">celkem </w:t>
      </w:r>
      <w:r>
        <w:t xml:space="preserve">4,7 </w:t>
      </w:r>
      <w:r w:rsidRPr="004A3564">
        <w:t xml:space="preserve">mil. Kč. </w:t>
      </w:r>
    </w:p>
    <w:p w14:paraId="4BFB4765" w14:textId="1204B191" w:rsidR="00C24549" w:rsidRPr="00D118CD" w:rsidRDefault="00C24549" w:rsidP="00D118CD">
      <w:pPr>
        <w:rPr>
          <w:rFonts w:asciiTheme="minorHAnsi" w:hAnsiTheme="minorHAnsi" w:cstheme="minorHAnsi"/>
          <w:szCs w:val="20"/>
          <w:shd w:val="clear" w:color="auto" w:fill="FFFFFF"/>
        </w:rPr>
      </w:pPr>
      <w:r w:rsidRPr="00D118CD">
        <w:rPr>
          <w:rFonts w:cs="Arial"/>
          <w:szCs w:val="20"/>
          <w:shd w:val="clear" w:color="auto" w:fill="FFFFFF"/>
        </w:rPr>
        <w:t xml:space="preserve">V roce 2018 vykazovala svou stabilní činnost také </w:t>
      </w:r>
      <w:r w:rsidRPr="00D118CD">
        <w:rPr>
          <w:rFonts w:cs="Arial"/>
          <w:b/>
          <w:szCs w:val="20"/>
          <w:shd w:val="clear" w:color="auto" w:fill="FFFFFF"/>
        </w:rPr>
        <w:t>Kancelář podpory pro zahraniční zaměstnance</w:t>
      </w:r>
      <w:r>
        <w:rPr>
          <w:rFonts w:cs="Arial"/>
          <w:b/>
          <w:szCs w:val="20"/>
          <w:shd w:val="clear" w:color="auto" w:fill="FFFFFF"/>
        </w:rPr>
        <w:t xml:space="preserve"> </w:t>
      </w:r>
      <w:r w:rsidRPr="00D118CD">
        <w:rPr>
          <w:rFonts w:cs="Arial"/>
          <w:szCs w:val="20"/>
          <w:shd w:val="clear" w:color="auto" w:fill="FFFFFF"/>
        </w:rPr>
        <w:t>(</w:t>
      </w:r>
      <w:r w:rsidRPr="00193C48">
        <w:rPr>
          <w:rFonts w:cs="Arial"/>
          <w:b/>
          <w:szCs w:val="20"/>
          <w:shd w:val="clear" w:color="auto" w:fill="FFFFFF"/>
        </w:rPr>
        <w:t>International Support Office</w:t>
      </w:r>
      <w:r w:rsidRPr="00D118CD">
        <w:rPr>
          <w:rFonts w:cs="Arial"/>
          <w:szCs w:val="20"/>
          <w:shd w:val="clear" w:color="auto" w:fill="FFFFFF"/>
        </w:rPr>
        <w:t xml:space="preserve">, zkráceně ISO). Její náplní je </w:t>
      </w:r>
      <w:r w:rsidR="000844ED" w:rsidRPr="00D118CD">
        <w:rPr>
          <w:rFonts w:cs="Arial"/>
          <w:szCs w:val="20"/>
          <w:shd w:val="clear" w:color="auto" w:fill="FFFFFF"/>
        </w:rPr>
        <w:t xml:space="preserve">poskytování podpory cizincům a rodinným příslušníkům s dlouhodobým pracovním pobytem </w:t>
      </w:r>
      <w:proofErr w:type="gramStart"/>
      <w:r w:rsidR="000844ED" w:rsidRPr="00D118CD">
        <w:rPr>
          <w:rFonts w:cs="Arial"/>
          <w:szCs w:val="20"/>
          <w:shd w:val="clear" w:color="auto" w:fill="FFFFFF"/>
        </w:rPr>
        <w:t>na</w:t>
      </w:r>
      <w:proofErr w:type="gramEnd"/>
      <w:r w:rsidR="000844ED" w:rsidRPr="00D118CD">
        <w:rPr>
          <w:rFonts w:cs="Arial"/>
          <w:szCs w:val="20"/>
          <w:shd w:val="clear" w:color="auto" w:fill="FFFFFF"/>
        </w:rPr>
        <w:t xml:space="preserve"> MU </w:t>
      </w:r>
      <w:proofErr w:type="gramStart"/>
      <w:r w:rsidR="000844ED" w:rsidRPr="00D118CD">
        <w:rPr>
          <w:rFonts w:cs="Arial"/>
          <w:szCs w:val="20"/>
          <w:shd w:val="clear" w:color="auto" w:fill="FFFFFF"/>
        </w:rPr>
        <w:t>při</w:t>
      </w:r>
      <w:proofErr w:type="gramEnd"/>
      <w:r w:rsidR="000844ED" w:rsidRPr="00D118CD">
        <w:rPr>
          <w:rFonts w:cs="Arial"/>
          <w:szCs w:val="20"/>
          <w:shd w:val="clear" w:color="auto" w:fill="FFFFFF"/>
        </w:rPr>
        <w:t xml:space="preserve"> relokaci do ČR</w:t>
      </w:r>
      <w:r w:rsidRPr="00D118CD">
        <w:rPr>
          <w:rFonts w:cs="Arial"/>
          <w:szCs w:val="20"/>
          <w:shd w:val="clear" w:color="auto" w:fill="FFFFFF"/>
        </w:rPr>
        <w:t>.</w:t>
      </w:r>
      <w:r>
        <w:rPr>
          <w:rFonts w:cs="Arial"/>
          <w:szCs w:val="20"/>
          <w:shd w:val="clear" w:color="auto" w:fill="FFFFFF"/>
        </w:rPr>
        <w:t xml:space="preserve"> </w:t>
      </w:r>
      <w:r w:rsidR="002458B7">
        <w:rPr>
          <w:rFonts w:asciiTheme="minorHAnsi" w:hAnsiTheme="minorHAnsi" w:cstheme="minorHAnsi"/>
          <w:bCs/>
          <w:szCs w:val="20"/>
        </w:rPr>
        <w:t>Kancelář nabízí</w:t>
      </w:r>
      <w:r w:rsidR="002458B7">
        <w:rPr>
          <w:rFonts w:asciiTheme="minorHAnsi" w:hAnsiTheme="minorHAnsi" w:cstheme="minorHAnsi"/>
          <w:szCs w:val="20"/>
          <w:shd w:val="clear" w:color="auto" w:fill="FFFFFF"/>
        </w:rPr>
        <w:t xml:space="preserve"> podporu a</w:t>
      </w:r>
      <w:r w:rsidR="00BC3BB2">
        <w:rPr>
          <w:rFonts w:asciiTheme="minorHAnsi" w:hAnsiTheme="minorHAnsi" w:cstheme="minorHAnsi"/>
          <w:szCs w:val="20"/>
          <w:shd w:val="clear" w:color="auto" w:fill="FFFFFF"/>
        </w:rPr>
        <w:t> </w:t>
      </w:r>
      <w:r w:rsidR="002458B7">
        <w:rPr>
          <w:rFonts w:asciiTheme="minorHAnsi" w:hAnsiTheme="minorHAnsi" w:cstheme="minorHAnsi"/>
          <w:szCs w:val="20"/>
          <w:shd w:val="clear" w:color="auto" w:fill="FFFFFF"/>
        </w:rPr>
        <w:t>asistenci před příjezdem i</w:t>
      </w:r>
      <w:r w:rsidR="002458B7" w:rsidRPr="000844ED">
        <w:rPr>
          <w:rFonts w:asciiTheme="minorHAnsi" w:hAnsiTheme="minorHAnsi" w:cstheme="minorHAnsi"/>
          <w:szCs w:val="20"/>
          <w:shd w:val="clear" w:color="auto" w:fill="FFFFFF"/>
        </w:rPr>
        <w:t xml:space="preserve"> bezprostředně po příjezdu</w:t>
      </w:r>
      <w:r w:rsidR="002458B7">
        <w:rPr>
          <w:rFonts w:asciiTheme="minorHAnsi" w:hAnsiTheme="minorHAnsi" w:cstheme="minorHAnsi"/>
          <w:szCs w:val="20"/>
          <w:shd w:val="clear" w:color="auto" w:fill="FFFFFF"/>
        </w:rPr>
        <w:t>, čímž</w:t>
      </w:r>
      <w:r w:rsidR="002458B7" w:rsidRPr="000844ED">
        <w:rPr>
          <w:rFonts w:asciiTheme="minorHAnsi" w:hAnsiTheme="minorHAnsi" w:cstheme="minorHAnsi"/>
          <w:szCs w:val="20"/>
          <w:shd w:val="clear" w:color="auto" w:fill="FFFFFF"/>
        </w:rPr>
        <w:t xml:space="preserve"> usnadní cizinci orientaci ve složité a často nepřehledné situaci týkající se z</w:t>
      </w:r>
      <w:r w:rsidR="002458B7">
        <w:rPr>
          <w:rFonts w:asciiTheme="minorHAnsi" w:hAnsiTheme="minorHAnsi" w:cstheme="minorHAnsi"/>
          <w:szCs w:val="20"/>
          <w:shd w:val="clear" w:color="auto" w:fill="FFFFFF"/>
        </w:rPr>
        <w:t>ejména registračních povinností</w:t>
      </w:r>
      <w:r w:rsidR="002458B7" w:rsidRPr="000844ED">
        <w:rPr>
          <w:rFonts w:asciiTheme="minorHAnsi" w:hAnsiTheme="minorHAnsi" w:cstheme="minorHAnsi"/>
          <w:szCs w:val="20"/>
          <w:shd w:val="clear" w:color="auto" w:fill="FFFFFF"/>
        </w:rPr>
        <w:t xml:space="preserve"> v ČR. Během celého pobytu poskytuje kancelář cizincům podporu v řadě praktických záležitostí.</w:t>
      </w:r>
    </w:p>
    <w:p w14:paraId="621099CE" w14:textId="5AD7566D" w:rsidR="000844ED" w:rsidRPr="00C24549" w:rsidRDefault="00C24549" w:rsidP="00D118CD">
      <w:pPr>
        <w:rPr>
          <w:rFonts w:cs="Arial"/>
          <w:szCs w:val="20"/>
          <w:shd w:val="clear" w:color="auto" w:fill="FFFFFF"/>
        </w:rPr>
      </w:pPr>
      <w:r>
        <w:rPr>
          <w:rFonts w:cs="Arial"/>
          <w:szCs w:val="20"/>
          <w:shd w:val="clear" w:color="auto" w:fill="FFFFFF"/>
        </w:rPr>
        <w:t xml:space="preserve">V roce 2018 byla </w:t>
      </w:r>
      <w:r w:rsidRPr="00D118CD">
        <w:rPr>
          <w:rFonts w:cs="Arial"/>
          <w:b/>
          <w:szCs w:val="20"/>
          <w:shd w:val="clear" w:color="auto" w:fill="FFFFFF"/>
        </w:rPr>
        <w:t>a</w:t>
      </w:r>
      <w:r w:rsidR="000844ED" w:rsidRPr="00D118CD">
        <w:rPr>
          <w:rFonts w:cs="Arial"/>
          <w:b/>
          <w:szCs w:val="20"/>
          <w:shd w:val="clear" w:color="auto" w:fill="FFFFFF"/>
        </w:rPr>
        <w:t xml:space="preserve">sistence poskytnuta 65 cizincům </w:t>
      </w:r>
      <w:r w:rsidRPr="00D118CD">
        <w:rPr>
          <w:rFonts w:cs="Arial"/>
          <w:b/>
          <w:szCs w:val="20"/>
          <w:shd w:val="clear" w:color="auto" w:fill="FFFFFF"/>
        </w:rPr>
        <w:t xml:space="preserve">a </w:t>
      </w:r>
      <w:r w:rsidR="000844ED" w:rsidRPr="00D118CD">
        <w:rPr>
          <w:rFonts w:cs="Arial"/>
          <w:b/>
          <w:szCs w:val="20"/>
          <w:shd w:val="clear" w:color="auto" w:fill="FFFFFF"/>
        </w:rPr>
        <w:t>18 rodinným příslušníkům</w:t>
      </w:r>
      <w:r w:rsidR="000844ED" w:rsidRPr="000844ED">
        <w:rPr>
          <w:rFonts w:cs="Arial"/>
          <w:szCs w:val="20"/>
          <w:shd w:val="clear" w:color="auto" w:fill="FFFFFF"/>
        </w:rPr>
        <w:t xml:space="preserve"> ve 282 situacích.</w:t>
      </w:r>
      <w:r>
        <w:rPr>
          <w:rFonts w:cs="Arial"/>
          <w:szCs w:val="20"/>
          <w:shd w:val="clear" w:color="auto" w:fill="FFFFFF"/>
        </w:rPr>
        <w:t xml:space="preserve"> V průběhu roku kancelář zpracovala</w:t>
      </w:r>
      <w:r w:rsidRPr="00C24549">
        <w:rPr>
          <w:rFonts w:cs="Arial"/>
          <w:szCs w:val="20"/>
          <w:shd w:val="clear" w:color="auto" w:fill="FFFFFF"/>
        </w:rPr>
        <w:t xml:space="preserve"> </w:t>
      </w:r>
      <w:r w:rsidRPr="00193C48">
        <w:rPr>
          <w:rFonts w:cs="Arial"/>
          <w:b/>
          <w:szCs w:val="20"/>
          <w:shd w:val="clear" w:color="auto" w:fill="FFFFFF"/>
        </w:rPr>
        <w:t>965 dotazů ze strany cizinců</w:t>
      </w:r>
      <w:r w:rsidRPr="00C24549">
        <w:rPr>
          <w:rFonts w:cs="Arial"/>
          <w:szCs w:val="20"/>
          <w:shd w:val="clear" w:color="auto" w:fill="FFFFFF"/>
        </w:rPr>
        <w:t>, administrativních a vědeckých pracovníků</w:t>
      </w:r>
      <w:r>
        <w:rPr>
          <w:rFonts w:cs="Arial"/>
          <w:szCs w:val="20"/>
          <w:shd w:val="clear" w:color="auto" w:fill="FFFFFF"/>
        </w:rPr>
        <w:t>.</w:t>
      </w:r>
      <w:r w:rsidR="002458B7">
        <w:rPr>
          <w:rFonts w:cs="Arial"/>
          <w:szCs w:val="20"/>
          <w:shd w:val="clear" w:color="auto" w:fill="FFFFFF"/>
        </w:rPr>
        <w:t xml:space="preserve"> </w:t>
      </w:r>
      <w:r w:rsidRPr="00D118CD">
        <w:rPr>
          <w:rFonts w:cs="Arial"/>
          <w:szCs w:val="20"/>
          <w:shd w:val="clear" w:color="auto" w:fill="FFFFFF"/>
        </w:rPr>
        <w:t>Zároveň b</w:t>
      </w:r>
      <w:r w:rsidR="000844ED" w:rsidRPr="00C24549">
        <w:rPr>
          <w:rFonts w:cs="Arial"/>
          <w:szCs w:val="20"/>
          <w:shd w:val="clear" w:color="auto" w:fill="FFFFFF"/>
        </w:rPr>
        <w:t xml:space="preserve">ylo rozesláno 15 hromadných emailových zpráv </w:t>
      </w:r>
      <w:r>
        <w:rPr>
          <w:rFonts w:cs="Arial"/>
          <w:szCs w:val="20"/>
          <w:shd w:val="clear" w:color="auto" w:fill="FFFFFF"/>
        </w:rPr>
        <w:t xml:space="preserve">informujících o </w:t>
      </w:r>
      <w:r w:rsidR="000844ED" w:rsidRPr="00C24549">
        <w:rPr>
          <w:rFonts w:cs="Arial"/>
          <w:szCs w:val="20"/>
          <w:shd w:val="clear" w:color="auto" w:fill="FFFFFF"/>
        </w:rPr>
        <w:t>změn</w:t>
      </w:r>
      <w:r>
        <w:rPr>
          <w:rFonts w:cs="Arial"/>
          <w:szCs w:val="20"/>
          <w:shd w:val="clear" w:color="auto" w:fill="FFFFFF"/>
        </w:rPr>
        <w:t>ách</w:t>
      </w:r>
      <w:r w:rsidR="000844ED" w:rsidRPr="00C24549">
        <w:rPr>
          <w:rFonts w:cs="Arial"/>
          <w:szCs w:val="20"/>
          <w:shd w:val="clear" w:color="auto" w:fill="FFFFFF"/>
        </w:rPr>
        <w:t xml:space="preserve"> v legislativě, pobytové povinnosti</w:t>
      </w:r>
      <w:r>
        <w:rPr>
          <w:rFonts w:cs="Arial"/>
          <w:szCs w:val="20"/>
          <w:shd w:val="clear" w:color="auto" w:fill="FFFFFF"/>
        </w:rPr>
        <w:t xml:space="preserve"> a bonusem také o</w:t>
      </w:r>
      <w:r w:rsidR="000844ED" w:rsidRPr="00C24549">
        <w:rPr>
          <w:rFonts w:cs="Arial"/>
          <w:szCs w:val="20"/>
          <w:shd w:val="clear" w:color="auto" w:fill="FFFFFF"/>
        </w:rPr>
        <w:t xml:space="preserve"> kulturní</w:t>
      </w:r>
      <w:r>
        <w:rPr>
          <w:rFonts w:cs="Arial"/>
          <w:szCs w:val="20"/>
          <w:shd w:val="clear" w:color="auto" w:fill="FFFFFF"/>
        </w:rPr>
        <w:t>ch</w:t>
      </w:r>
      <w:r w:rsidR="000844ED" w:rsidRPr="00C24549">
        <w:rPr>
          <w:rFonts w:cs="Arial"/>
          <w:szCs w:val="20"/>
          <w:shd w:val="clear" w:color="auto" w:fill="FFFFFF"/>
        </w:rPr>
        <w:t xml:space="preserve"> a společensk</w:t>
      </w:r>
      <w:r>
        <w:rPr>
          <w:rFonts w:cs="Arial"/>
          <w:szCs w:val="20"/>
          <w:shd w:val="clear" w:color="auto" w:fill="FFFFFF"/>
        </w:rPr>
        <w:t>ých</w:t>
      </w:r>
      <w:r w:rsidR="000844ED" w:rsidRPr="00C24549">
        <w:rPr>
          <w:rFonts w:cs="Arial"/>
          <w:szCs w:val="20"/>
          <w:shd w:val="clear" w:color="auto" w:fill="FFFFFF"/>
        </w:rPr>
        <w:t xml:space="preserve"> aktivit</w:t>
      </w:r>
      <w:r>
        <w:rPr>
          <w:rFonts w:cs="Arial"/>
          <w:szCs w:val="20"/>
          <w:shd w:val="clear" w:color="auto" w:fill="FFFFFF"/>
        </w:rPr>
        <w:t>ách.</w:t>
      </w:r>
    </w:p>
    <w:p w14:paraId="62AE2578" w14:textId="58B67A57" w:rsidR="000844ED" w:rsidRPr="000844ED" w:rsidRDefault="00C24549" w:rsidP="00D118CD">
      <w:pPr>
        <w:rPr>
          <w:rFonts w:cs="Arial"/>
          <w:szCs w:val="20"/>
          <w:shd w:val="clear" w:color="auto" w:fill="FFFFFF"/>
        </w:rPr>
      </w:pPr>
      <w:r w:rsidRPr="00D118CD">
        <w:rPr>
          <w:rFonts w:cs="Arial"/>
          <w:szCs w:val="20"/>
          <w:shd w:val="clear" w:color="auto" w:fill="FFFFFF"/>
        </w:rPr>
        <w:lastRenderedPageBreak/>
        <w:t>V </w:t>
      </w:r>
      <w:r w:rsidR="002458B7">
        <w:rPr>
          <w:rFonts w:cs="Arial"/>
          <w:szCs w:val="20"/>
          <w:shd w:val="clear" w:color="auto" w:fill="FFFFFF"/>
        </w:rPr>
        <w:t>září</w:t>
      </w:r>
      <w:r w:rsidRPr="00D118CD">
        <w:rPr>
          <w:rFonts w:cs="Arial"/>
          <w:szCs w:val="20"/>
          <w:shd w:val="clear" w:color="auto" w:fill="FFFFFF"/>
        </w:rPr>
        <w:t xml:space="preserve"> 2018 se </w:t>
      </w:r>
      <w:r>
        <w:rPr>
          <w:rFonts w:cs="Arial"/>
          <w:szCs w:val="20"/>
          <w:shd w:val="clear" w:color="auto" w:fill="FFFFFF"/>
        </w:rPr>
        <w:t>k</w:t>
      </w:r>
      <w:r w:rsidR="000844ED" w:rsidRPr="000844ED">
        <w:rPr>
          <w:rFonts w:cs="Arial"/>
          <w:szCs w:val="20"/>
          <w:shd w:val="clear" w:color="auto" w:fill="FFFFFF"/>
        </w:rPr>
        <w:t xml:space="preserve">onal </w:t>
      </w:r>
      <w:r w:rsidR="000844ED" w:rsidRPr="00D118CD">
        <w:rPr>
          <w:rFonts w:cs="Arial"/>
          <w:b/>
          <w:szCs w:val="20"/>
          <w:shd w:val="clear" w:color="auto" w:fill="FFFFFF"/>
        </w:rPr>
        <w:t>úvodní seminář pro nově nastupující cizince</w:t>
      </w:r>
      <w:r w:rsidR="000844ED" w:rsidRPr="000844ED">
        <w:rPr>
          <w:rFonts w:cs="Arial"/>
          <w:szCs w:val="20"/>
          <w:shd w:val="clear" w:color="auto" w:fill="FFFFFF"/>
        </w:rPr>
        <w:t xml:space="preserve"> v rámci projektu </w:t>
      </w:r>
      <w:r w:rsidR="000844ED" w:rsidRPr="00D118CD">
        <w:rPr>
          <w:rFonts w:cs="Arial"/>
          <w:i/>
          <w:szCs w:val="20"/>
          <w:shd w:val="clear" w:color="auto" w:fill="FFFFFF"/>
        </w:rPr>
        <w:t>Postdoc@muni</w:t>
      </w:r>
      <w:r w:rsidR="002458B7">
        <w:rPr>
          <w:rFonts w:cs="Arial"/>
          <w:i/>
          <w:szCs w:val="20"/>
          <w:shd w:val="clear" w:color="auto" w:fill="FFFFFF"/>
        </w:rPr>
        <w:t>,</w:t>
      </w:r>
      <w:r w:rsidR="000844ED" w:rsidRPr="000844ED">
        <w:rPr>
          <w:rFonts w:cs="Arial"/>
          <w:szCs w:val="20"/>
          <w:shd w:val="clear" w:color="auto" w:fill="FFFFFF"/>
        </w:rPr>
        <w:t xml:space="preserve"> kancelář ISO </w:t>
      </w:r>
      <w:r w:rsidR="002458B7">
        <w:rPr>
          <w:rFonts w:cs="Arial"/>
          <w:szCs w:val="20"/>
          <w:shd w:val="clear" w:color="auto" w:fill="FFFFFF"/>
        </w:rPr>
        <w:t xml:space="preserve">dále v říjnu </w:t>
      </w:r>
      <w:r w:rsidR="000844ED" w:rsidRPr="000844ED">
        <w:rPr>
          <w:rFonts w:cs="Arial"/>
          <w:szCs w:val="20"/>
          <w:shd w:val="clear" w:color="auto" w:fill="FFFFFF"/>
        </w:rPr>
        <w:t>zajistila a uspořádala seminář pro admin</w:t>
      </w:r>
      <w:r w:rsidR="002458B7">
        <w:rPr>
          <w:rFonts w:cs="Arial"/>
          <w:szCs w:val="20"/>
          <w:shd w:val="clear" w:color="auto" w:fill="FFFFFF"/>
        </w:rPr>
        <w:t>i</w:t>
      </w:r>
      <w:r>
        <w:rPr>
          <w:rFonts w:cs="Arial"/>
          <w:szCs w:val="20"/>
          <w:shd w:val="clear" w:color="auto" w:fill="FFFFFF"/>
        </w:rPr>
        <w:t>strativní</w:t>
      </w:r>
      <w:r w:rsidR="000844ED" w:rsidRPr="000844ED">
        <w:rPr>
          <w:rFonts w:cs="Arial"/>
          <w:szCs w:val="20"/>
          <w:shd w:val="clear" w:color="auto" w:fill="FFFFFF"/>
        </w:rPr>
        <w:t xml:space="preserve"> pracovníky </w:t>
      </w:r>
      <w:proofErr w:type="gramStart"/>
      <w:r w:rsidR="000844ED" w:rsidRPr="000844ED">
        <w:rPr>
          <w:rFonts w:cs="Arial"/>
          <w:szCs w:val="20"/>
          <w:shd w:val="clear" w:color="auto" w:fill="FFFFFF"/>
        </w:rPr>
        <w:t>MU</w:t>
      </w:r>
      <w:proofErr w:type="gramEnd"/>
      <w:r w:rsidR="000844ED" w:rsidRPr="000844ED">
        <w:rPr>
          <w:rFonts w:cs="Arial"/>
          <w:szCs w:val="20"/>
          <w:shd w:val="clear" w:color="auto" w:fill="FFFFFF"/>
        </w:rPr>
        <w:t xml:space="preserve"> </w:t>
      </w:r>
      <w:r w:rsidR="000844ED" w:rsidRPr="00D118CD">
        <w:rPr>
          <w:rFonts w:cs="Arial"/>
          <w:i/>
          <w:szCs w:val="20"/>
          <w:shd w:val="clear" w:color="auto" w:fill="FFFFFF"/>
        </w:rPr>
        <w:t>Vstupní a</w:t>
      </w:r>
      <w:r w:rsidR="00BC3BB2">
        <w:rPr>
          <w:rFonts w:cs="Arial"/>
          <w:i/>
          <w:szCs w:val="20"/>
          <w:shd w:val="clear" w:color="auto" w:fill="FFFFFF"/>
        </w:rPr>
        <w:t> </w:t>
      </w:r>
      <w:r w:rsidR="000844ED" w:rsidRPr="00D118CD">
        <w:rPr>
          <w:rFonts w:cs="Arial"/>
          <w:i/>
          <w:szCs w:val="20"/>
          <w:shd w:val="clear" w:color="auto" w:fill="FFFFFF"/>
        </w:rPr>
        <w:t>registrační povinnosti cizince v</w:t>
      </w:r>
      <w:r>
        <w:rPr>
          <w:rFonts w:cs="Arial"/>
          <w:i/>
          <w:szCs w:val="20"/>
          <w:shd w:val="clear" w:color="auto" w:fill="FFFFFF"/>
        </w:rPr>
        <w:t> </w:t>
      </w:r>
      <w:r w:rsidR="000844ED" w:rsidRPr="00D118CD">
        <w:rPr>
          <w:rFonts w:cs="Arial"/>
          <w:i/>
          <w:szCs w:val="20"/>
          <w:shd w:val="clear" w:color="auto" w:fill="FFFFFF"/>
        </w:rPr>
        <w:t>ČR</w:t>
      </w:r>
      <w:r w:rsidRPr="00D118CD">
        <w:rPr>
          <w:rFonts w:cs="Arial"/>
          <w:szCs w:val="20"/>
          <w:shd w:val="clear" w:color="auto" w:fill="FFFFFF"/>
        </w:rPr>
        <w:t>, kde byli přednášejícími zástupci z Odboru azylové a migrační pol</w:t>
      </w:r>
      <w:r w:rsidR="002458B7">
        <w:rPr>
          <w:rFonts w:cs="Arial"/>
          <w:szCs w:val="20"/>
          <w:shd w:val="clear" w:color="auto" w:fill="FFFFFF"/>
        </w:rPr>
        <w:t>i</w:t>
      </w:r>
      <w:r w:rsidRPr="00D118CD">
        <w:rPr>
          <w:rFonts w:cs="Arial"/>
          <w:szCs w:val="20"/>
          <w:shd w:val="clear" w:color="auto" w:fill="FFFFFF"/>
        </w:rPr>
        <w:t>tiky Ministerstva Vnitra ČR.</w:t>
      </w:r>
    </w:p>
    <w:p w14:paraId="131C088A" w14:textId="07791E3B" w:rsidR="000844ED" w:rsidRPr="000844ED" w:rsidRDefault="000844ED" w:rsidP="000844ED">
      <w:r>
        <w:t xml:space="preserve">K zahraničním akademikům a vědcům působícím na Masarykově univerzitě směřoval v roce 2018 průzkum, který zjišťoval jejich </w:t>
      </w:r>
      <w:r w:rsidRPr="00D118CD">
        <w:rPr>
          <w:b/>
        </w:rPr>
        <w:t>zpětnou vazbu ke stávajícím službám poskytovaným příchozím zahraničním pracovníkům</w:t>
      </w:r>
      <w:r>
        <w:t>. Osloveno bylo přes 400 zaměstnanců ze zemí mimo ČR a Slovensko, do průzkumu se zapojilo 114 z nich. Velmi pozitivně hodnotí spolupráci s </w:t>
      </w:r>
      <w:proofErr w:type="gramStart"/>
      <w:r>
        <w:t>MUNI</w:t>
      </w:r>
      <w:proofErr w:type="gramEnd"/>
      <w:r>
        <w:t xml:space="preserve"> již od chvíle prvního kontaktu, spokojeni jsou také s</w:t>
      </w:r>
      <w:r w:rsidR="002458B7">
        <w:t> </w:t>
      </w:r>
      <w:r>
        <w:t>atmosférou</w:t>
      </w:r>
      <w:r w:rsidR="002458B7">
        <w:t xml:space="preserve"> </w:t>
      </w:r>
      <w:r>
        <w:t>v pracovním týmu a vybavením pracovišť. Potenciál ke zlepšení vidí zejména v dostupnosti informací. 7 z 10 dotázaných</w:t>
      </w:r>
      <w:r w:rsidR="002458B7">
        <w:t xml:space="preserve"> </w:t>
      </w:r>
      <w:r>
        <w:t xml:space="preserve">plánuje na </w:t>
      </w:r>
      <w:proofErr w:type="gramStart"/>
      <w:r>
        <w:t>MUNI</w:t>
      </w:r>
      <w:proofErr w:type="gramEnd"/>
      <w:r>
        <w:t xml:space="preserve"> působit i do budoucna. Výsledky průzkumu budou sloužit k </w:t>
      </w:r>
      <w:r w:rsidRPr="00D118CD">
        <w:rPr>
          <w:b/>
        </w:rPr>
        <w:t>posílení komunikačních kanálů směrem k zahraničním zaměstnancům</w:t>
      </w:r>
      <w:r>
        <w:t>, k podpoře využívání angličtiny jako druhého provozního jazyka na univerzitě a dalšímu zkvalitňování servisu pro zahraniční zaměstnance.</w:t>
      </w:r>
    </w:p>
    <w:p w14:paraId="53E670B5" w14:textId="3AABEC71" w:rsidR="000A524B" w:rsidRDefault="000A524B" w:rsidP="000A524B">
      <w:pPr>
        <w:pStyle w:val="Nadpis2"/>
      </w:pPr>
      <w:bookmarkStart w:id="122" w:name="_Toc516817656"/>
      <w:bookmarkStart w:id="123" w:name="_Toc8677025"/>
      <w:r>
        <w:t>Vzdělávání zaměstnanců a zaměstnanecké výhody</w:t>
      </w:r>
      <w:bookmarkEnd w:id="122"/>
      <w:bookmarkEnd w:id="123"/>
    </w:p>
    <w:p w14:paraId="367EF4E6" w14:textId="0B9615FF" w:rsidR="000844ED" w:rsidRDefault="000D4EBF" w:rsidP="00651615">
      <w:r>
        <w:t xml:space="preserve">Ve své činnosti v roce 2018 úspěšně pokračovalo </w:t>
      </w:r>
      <w:r w:rsidR="000844ED" w:rsidRPr="00D118CD">
        <w:rPr>
          <w:b/>
        </w:rPr>
        <w:t>Centrum rozvoje pedagogických kompetencí</w:t>
      </w:r>
      <w:r w:rsidR="000844ED" w:rsidRPr="004A3564">
        <w:t xml:space="preserve"> (CERPEK)</w:t>
      </w:r>
      <w:r w:rsidR="000844ED">
        <w:t>, které</w:t>
      </w:r>
      <w:r w:rsidR="000844ED" w:rsidRPr="004A3564">
        <w:t xml:space="preserve"> začalo na Masarykově univerzitě fungovat jako jeden z nástrojů systematického zvyšování kvality výuky na univerzitě</w:t>
      </w:r>
      <w:r w:rsidR="000844ED" w:rsidRPr="00E76C57">
        <w:t xml:space="preserve"> </w:t>
      </w:r>
      <w:r w:rsidR="000844ED">
        <w:t>již v</w:t>
      </w:r>
      <w:r w:rsidR="000844ED" w:rsidRPr="004A3564">
        <w:t> červnu 2017</w:t>
      </w:r>
      <w:r w:rsidR="000844ED">
        <w:t xml:space="preserve">. Řady absolventů kurzů se v roce </w:t>
      </w:r>
      <w:r w:rsidR="009B784E">
        <w:t xml:space="preserve">2018 </w:t>
      </w:r>
      <w:r w:rsidR="000844ED">
        <w:t>rozšířily o bezmála dvě desítky úspěšných frekventantů a zahájen byl také další běh vzdělávacího programu.</w:t>
      </w:r>
    </w:p>
    <w:p w14:paraId="3F85F8C4" w14:textId="001EDF42" w:rsidR="000844ED" w:rsidRDefault="000844ED" w:rsidP="00651615">
      <w:r>
        <w:t xml:space="preserve">V červnu 2018 se také uskutečnil druhý ročník konference zaměřené na související problematiku, tentokrát pod názvem </w:t>
      </w:r>
      <w:r w:rsidRPr="00193C48">
        <w:rPr>
          <w:b/>
          <w:i/>
        </w:rPr>
        <w:t>Vysokoškolský učitel znovu studentem</w:t>
      </w:r>
      <w:r w:rsidRPr="00193C48">
        <w:rPr>
          <w:b/>
        </w:rPr>
        <w:t xml:space="preserve">: </w:t>
      </w:r>
      <w:r w:rsidRPr="00193C48">
        <w:rPr>
          <w:b/>
          <w:i/>
        </w:rPr>
        <w:t>kurzy rozvoje pedagogických kompetencí</w:t>
      </w:r>
      <w:r w:rsidRPr="00193C48">
        <w:rPr>
          <w:b/>
        </w:rPr>
        <w:t>.</w:t>
      </w:r>
      <w:r>
        <w:t xml:space="preserve"> Opět tak bylo nastoleno téma </w:t>
      </w:r>
      <w:r w:rsidRPr="00193C48">
        <w:t>zlepšování znalostí a dovedností vysokoškolských učitelů jako nutné podmínky</w:t>
      </w:r>
      <w:r w:rsidRPr="00400E58">
        <w:t xml:space="preserve"> k dosažení jednoho z hlavních cílů univerzity, a to </w:t>
      </w:r>
      <w:r w:rsidRPr="00193C48">
        <w:t>rozvoje kvality výuky a vzdělávání</w:t>
      </w:r>
      <w:r>
        <w:t>.</w:t>
      </w:r>
      <w:r w:rsidRPr="003C07F7">
        <w:t xml:space="preserve"> </w:t>
      </w:r>
      <w:r>
        <w:t>Na</w:t>
      </w:r>
      <w:r w:rsidRPr="004A3564">
        <w:t xml:space="preserve"> k</w:t>
      </w:r>
      <w:r>
        <w:t>onferenci</w:t>
      </w:r>
      <w:r w:rsidRPr="004A3564">
        <w:t xml:space="preserve"> byly prezentovány výsledky výzkumného šetření v dané oblasti</w:t>
      </w:r>
      <w:r>
        <w:t xml:space="preserve"> a</w:t>
      </w:r>
      <w:r w:rsidRPr="004A3564">
        <w:t xml:space="preserve"> zkušenosti</w:t>
      </w:r>
      <w:r>
        <w:t xml:space="preserve"> nejen</w:t>
      </w:r>
      <w:r w:rsidRPr="004A3564">
        <w:t xml:space="preserve"> s vysokoškolskou výukou </w:t>
      </w:r>
      <w:r>
        <w:t>a</w:t>
      </w:r>
      <w:r w:rsidR="0011545C">
        <w:t> </w:t>
      </w:r>
      <w:r>
        <w:t>možnostmi zvyšování kvality výuky, ale již i s prvními kurzy CERPEK</w:t>
      </w:r>
      <w:r w:rsidR="00823080">
        <w:t>.</w:t>
      </w:r>
    </w:p>
    <w:p w14:paraId="49728F39" w14:textId="659F7979" w:rsidR="00823080" w:rsidRDefault="00823080" w:rsidP="00651615">
      <w:r w:rsidRPr="008B1832">
        <w:t xml:space="preserve">Centrum jazykového vzdělávání připravilo pro zaměstnance </w:t>
      </w:r>
      <w:proofErr w:type="gramStart"/>
      <w:r w:rsidRPr="008B1832">
        <w:t>MU</w:t>
      </w:r>
      <w:proofErr w:type="gramEnd"/>
      <w:r w:rsidRPr="008B1832">
        <w:t xml:space="preserve"> a veřejnost </w:t>
      </w:r>
      <w:r w:rsidRPr="0061175F">
        <w:rPr>
          <w:b/>
        </w:rPr>
        <w:t>jazykové kurzy</w:t>
      </w:r>
      <w:r>
        <w:t xml:space="preserve">. </w:t>
      </w:r>
      <w:r w:rsidRPr="008B1832">
        <w:t xml:space="preserve">Kromě tradičně nabízených exotických jazyků </w:t>
      </w:r>
      <w:r>
        <w:t>nabízí také prakticky</w:t>
      </w:r>
      <w:r w:rsidRPr="008B1832">
        <w:t xml:space="preserve"> orientované kurzy </w:t>
      </w:r>
      <w:r w:rsidRPr="00193C48">
        <w:rPr>
          <w:i/>
        </w:rPr>
        <w:t>Angličtina / Němčina pro práci a život</w:t>
      </w:r>
      <w:r w:rsidRPr="008B1832">
        <w:t xml:space="preserve"> a</w:t>
      </w:r>
      <w:r w:rsidR="00400E58">
        <w:t> </w:t>
      </w:r>
      <w:r w:rsidRPr="00193C48">
        <w:rPr>
          <w:i/>
        </w:rPr>
        <w:t>Angličtina / Němčina na cesty bez stresu</w:t>
      </w:r>
      <w:r w:rsidRPr="008B1832">
        <w:t xml:space="preserve">, které jsou koncipovány tak, aby usnadnily komunikaci v zahraničí nejen v pracovním, ale i osobním životě našich zaměstnanců. </w:t>
      </w:r>
    </w:p>
    <w:p w14:paraId="0B6C3236" w14:textId="412E606D" w:rsidR="00823080" w:rsidRDefault="00823080" w:rsidP="00651615">
      <w:r>
        <w:t>Své zaměstnance podpořily fakulty např. realizací interních školení na odborná témata (</w:t>
      </w:r>
      <w:r w:rsidRPr="008B1832">
        <w:t>vědecko-výzkumné projekty, personalistika, daňová problematika</w:t>
      </w:r>
      <w:r>
        <w:t>) nebo vzděláváním v používání programů a specializovaného software pro výuku</w:t>
      </w:r>
      <w:r w:rsidRPr="008B1832">
        <w:t>.</w:t>
      </w:r>
    </w:p>
    <w:p w14:paraId="42BFD80B" w14:textId="5D4DFB80" w:rsidR="000844ED" w:rsidRPr="00727296" w:rsidRDefault="000844ED" w:rsidP="00651615">
      <w:r w:rsidRPr="00727296">
        <w:t xml:space="preserve">Masarykova univerzita poskytovala v roce 2018 standardní spektrum </w:t>
      </w:r>
      <w:r w:rsidRPr="00727296">
        <w:rPr>
          <w:b/>
        </w:rPr>
        <w:t>zaměstnaneckých benefitů</w:t>
      </w:r>
      <w:r w:rsidRPr="00727296">
        <w:t xml:space="preserve"> jako v letech předchozích. Kromě podpory stravování zaměstnanců ve vlastních stravovacích provozech MU či formou stravenek </w:t>
      </w:r>
      <w:r w:rsidRPr="0003041D">
        <w:t>(celkem v objemu 32,7 mil. Kč),</w:t>
      </w:r>
      <w:r w:rsidRPr="00727296">
        <w:t xml:space="preserve"> vynakládá MU významné částky zejména na příspěvek na penzijní připojištění </w:t>
      </w:r>
      <w:r w:rsidRPr="0003041D">
        <w:t>(17,3 mil. Kč),</w:t>
      </w:r>
      <w:r w:rsidRPr="00727296">
        <w:t xml:space="preserve"> závodní preventivní péči, včetně preventivního očkování </w:t>
      </w:r>
      <w:r w:rsidRPr="0003041D">
        <w:t>(1,13 mil. Kč)</w:t>
      </w:r>
      <w:r w:rsidRPr="00727296">
        <w:t xml:space="preserve"> a odměny při životních a pracovních výročích (</w:t>
      </w:r>
      <w:r w:rsidRPr="0003041D">
        <w:t>3,8 mil. Kč).</w:t>
      </w:r>
    </w:p>
    <w:p w14:paraId="54D00459" w14:textId="25076C21" w:rsidR="000844ED" w:rsidRDefault="000844ED" w:rsidP="00651615">
      <w:r w:rsidRPr="00727296">
        <w:t xml:space="preserve">V neposlední řadě se MU snaží o poskytnutí možností ke </w:t>
      </w:r>
      <w:r w:rsidRPr="00D118CD">
        <w:rPr>
          <w:b/>
        </w:rPr>
        <w:t>sladění</w:t>
      </w:r>
      <w:r w:rsidRPr="00727296">
        <w:t xml:space="preserve"> </w:t>
      </w:r>
      <w:r w:rsidRPr="00727296">
        <w:rPr>
          <w:b/>
        </w:rPr>
        <w:t>rodinného a pracovního života</w:t>
      </w:r>
      <w:r w:rsidRPr="00D118CD">
        <w:t>,</w:t>
      </w:r>
      <w:r w:rsidRPr="00727296">
        <w:rPr>
          <w:b/>
        </w:rPr>
        <w:t xml:space="preserve"> </w:t>
      </w:r>
      <w:r w:rsidRPr="00727296">
        <w:t xml:space="preserve">což je další z cílů personální politiky </w:t>
      </w:r>
      <w:proofErr w:type="gramStart"/>
      <w:r w:rsidRPr="00727296">
        <w:t>na MU.</w:t>
      </w:r>
      <w:proofErr w:type="gramEnd"/>
      <w:r w:rsidR="000D4EBF">
        <w:t xml:space="preserve"> </w:t>
      </w:r>
      <w:r w:rsidRPr="00727296">
        <w:t xml:space="preserve">Tam, </w:t>
      </w:r>
      <w:r w:rsidR="007C5142">
        <w:t>kde obsah práce dovoluje je</w:t>
      </w:r>
      <w:r w:rsidRPr="00727296">
        <w:t xml:space="preserve"> </w:t>
      </w:r>
      <w:r w:rsidR="007C5142">
        <w:t>umožnována</w:t>
      </w:r>
      <w:r w:rsidR="007C5142" w:rsidRPr="00727296">
        <w:t xml:space="preserve"> </w:t>
      </w:r>
      <w:r w:rsidRPr="00727296">
        <w:rPr>
          <w:b/>
        </w:rPr>
        <w:t>flexibilní pracovní dob</w:t>
      </w:r>
      <w:r w:rsidR="007C5142">
        <w:rPr>
          <w:b/>
        </w:rPr>
        <w:t>a</w:t>
      </w:r>
      <w:r w:rsidRPr="00727296">
        <w:rPr>
          <w:b/>
        </w:rPr>
        <w:t>, zkrácené pracovní úvazky</w:t>
      </w:r>
      <w:r w:rsidRPr="00727296">
        <w:t xml:space="preserve"> či možností práce mimo místo trvalého výkonu práce, </w:t>
      </w:r>
      <w:r w:rsidRPr="00727296">
        <w:rPr>
          <w:b/>
        </w:rPr>
        <w:t xml:space="preserve">tzv. </w:t>
      </w:r>
      <w:r w:rsidRPr="00193C48">
        <w:rPr>
          <w:b/>
          <w:i/>
        </w:rPr>
        <w:t>home office</w:t>
      </w:r>
      <w:r w:rsidRPr="00727296">
        <w:t xml:space="preserve">. Neakademickým pracovníkům je poskytována řádná dovolené nad zákonný rámec, </w:t>
      </w:r>
      <w:r w:rsidRPr="00727296">
        <w:rPr>
          <w:b/>
        </w:rPr>
        <w:t xml:space="preserve">30 dní </w:t>
      </w:r>
      <w:r w:rsidRPr="00727296">
        <w:t>na kalendářní rok</w:t>
      </w:r>
      <w:r>
        <w:t>.</w:t>
      </w:r>
    </w:p>
    <w:p w14:paraId="4601F632" w14:textId="36CCF322" w:rsidR="000A524B" w:rsidRDefault="000A524B" w:rsidP="000A524B">
      <w:pPr>
        <w:pStyle w:val="Nadpis2"/>
        <w:numPr>
          <w:ilvl w:val="0"/>
          <w:numId w:val="0"/>
        </w:numPr>
      </w:pPr>
      <w:bookmarkStart w:id="124" w:name="_Toc8677026"/>
      <w:r>
        <w:lastRenderedPageBreak/>
        <w:t>Infografika</w:t>
      </w:r>
      <w:r w:rsidR="00557D83">
        <w:t xml:space="preserve"> ke kap. 9</w:t>
      </w:r>
      <w:bookmarkEnd w:id="124"/>
    </w:p>
    <w:p w14:paraId="5BBA22FA" w14:textId="7F2EBD02" w:rsidR="001B768F" w:rsidRPr="001B768F" w:rsidRDefault="001B768F" w:rsidP="001B768F">
      <w:pPr>
        <w:keepNext/>
        <w:keepLines/>
        <w:spacing w:after="120"/>
        <w:rPr>
          <w:b/>
          <w:sz w:val="22"/>
          <w:lang w:eastAsia="ar-SA"/>
        </w:rPr>
      </w:pPr>
      <w:r w:rsidRPr="001B768F">
        <w:rPr>
          <w:b/>
          <w:sz w:val="22"/>
          <w:lang w:eastAsia="ar-SA"/>
        </w:rPr>
        <w:t>Vývoj počtu zaměstnanců MUNI</w:t>
      </w:r>
    </w:p>
    <w:p w14:paraId="6DB7BB24" w14:textId="77777777" w:rsidR="00D51130" w:rsidRDefault="001B768F" w:rsidP="00D51130">
      <w:pPr>
        <w:rPr>
          <w:b/>
          <w:sz w:val="22"/>
          <w:lang w:eastAsia="ar-SA"/>
        </w:rPr>
      </w:pPr>
      <w:r>
        <w:rPr>
          <w:noProof/>
        </w:rPr>
        <w:drawing>
          <wp:inline distT="0" distB="0" distL="0" distR="0" wp14:anchorId="17CC4BEA" wp14:editId="55972CF2">
            <wp:extent cx="6120000" cy="2880000"/>
            <wp:effectExtent l="0" t="0" r="14605" b="15875"/>
            <wp:docPr id="21" name="Graf 2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A97E3A" w14:textId="77777777" w:rsidR="00D51130" w:rsidRDefault="00D51130" w:rsidP="00D51130">
      <w:pPr>
        <w:rPr>
          <w:b/>
          <w:sz w:val="22"/>
          <w:lang w:eastAsia="ar-SA"/>
        </w:rPr>
      </w:pPr>
    </w:p>
    <w:p w14:paraId="0D1A8581" w14:textId="5FAD6FDE" w:rsidR="001B768F" w:rsidRDefault="001B768F" w:rsidP="00D51130">
      <w:pPr>
        <w:rPr>
          <w:b/>
          <w:sz w:val="22"/>
          <w:lang w:eastAsia="ar-SA"/>
        </w:rPr>
      </w:pPr>
      <w:r w:rsidRPr="001B768F">
        <w:rPr>
          <w:b/>
          <w:sz w:val="22"/>
          <w:lang w:eastAsia="ar-SA"/>
        </w:rPr>
        <w:t>Kvalifikační struktura zaměstnanců MUNI v roce 2018</w:t>
      </w:r>
    </w:p>
    <w:p w14:paraId="68F64B1C" w14:textId="3B24657E" w:rsidR="001B768F" w:rsidRPr="001B768F" w:rsidRDefault="00DD3F93" w:rsidP="00D51130">
      <w:pPr>
        <w:rPr>
          <w:b/>
          <w:sz w:val="22"/>
          <w:lang w:eastAsia="ar-SA"/>
        </w:rPr>
      </w:pPr>
      <w:r>
        <w:rPr>
          <w:noProof/>
        </w:rPr>
        <w:drawing>
          <wp:inline distT="0" distB="0" distL="0" distR="0" wp14:anchorId="7E567959" wp14:editId="57DA5D83">
            <wp:extent cx="6120000" cy="3240000"/>
            <wp:effectExtent l="0" t="0" r="14605" b="17780"/>
            <wp:docPr id="32" name="Graf 32">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DE67C2" w14:textId="4D65B911" w:rsidR="001B768F" w:rsidRPr="001B768F" w:rsidRDefault="001B768F" w:rsidP="001B768F">
      <w:pPr>
        <w:keepNext/>
        <w:keepLines/>
        <w:spacing w:after="120"/>
        <w:rPr>
          <w:b/>
          <w:sz w:val="22"/>
          <w:lang w:eastAsia="ar-SA"/>
        </w:rPr>
      </w:pPr>
      <w:r w:rsidRPr="001B768F">
        <w:rPr>
          <w:b/>
          <w:sz w:val="22"/>
          <w:lang w:eastAsia="ar-SA"/>
        </w:rPr>
        <w:lastRenderedPageBreak/>
        <w:t>Vývoj počtu nově jmenovaných docentů a profesorů z řad zaměstnanců MUNI</w:t>
      </w:r>
    </w:p>
    <w:p w14:paraId="5FBCAB63" w14:textId="5DC1CC0B" w:rsidR="00DD3F93" w:rsidRDefault="00AE495E" w:rsidP="001B768F">
      <w:pPr>
        <w:keepNext/>
        <w:keepLines/>
        <w:spacing w:after="120"/>
        <w:rPr>
          <w:b/>
          <w:sz w:val="22"/>
          <w:lang w:eastAsia="ar-SA"/>
        </w:rPr>
      </w:pPr>
      <w:r>
        <w:rPr>
          <w:noProof/>
        </w:rPr>
        <w:drawing>
          <wp:inline distT="0" distB="0" distL="0" distR="0" wp14:anchorId="6EBD9F94" wp14:editId="53459D7C">
            <wp:extent cx="6120130" cy="3240000"/>
            <wp:effectExtent l="0" t="0" r="13970" b="17780"/>
            <wp:docPr id="37" name="Graf 3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ABACF7" w14:textId="68AA7AAD" w:rsidR="00DD3F93" w:rsidRDefault="00DD3F93">
      <w:pPr>
        <w:spacing w:after="0" w:line="240" w:lineRule="auto"/>
        <w:jc w:val="left"/>
        <w:rPr>
          <w:b/>
          <w:sz w:val="22"/>
          <w:lang w:eastAsia="ar-SA"/>
        </w:rPr>
      </w:pPr>
    </w:p>
    <w:p w14:paraId="22A3F3E8" w14:textId="77777777" w:rsidR="004819BD" w:rsidRDefault="004819BD" w:rsidP="004819BD">
      <w:pPr>
        <w:rPr>
          <w:b/>
          <w:sz w:val="22"/>
          <w:lang w:eastAsia="ar-SA"/>
        </w:rPr>
      </w:pPr>
      <w:r w:rsidRPr="007C1862">
        <w:rPr>
          <w:b/>
          <w:sz w:val="22"/>
          <w:lang w:eastAsia="ar-SA"/>
        </w:rPr>
        <w:t xml:space="preserve">Vývoj průměrné a mediánové mzdy akademických pracovníků na </w:t>
      </w:r>
      <w:proofErr w:type="gramStart"/>
      <w:r w:rsidRPr="007C1862">
        <w:rPr>
          <w:b/>
          <w:sz w:val="22"/>
          <w:lang w:eastAsia="ar-SA"/>
        </w:rPr>
        <w:t>MUNI</w:t>
      </w:r>
      <w:proofErr w:type="gramEnd"/>
    </w:p>
    <w:p w14:paraId="4390EAB5" w14:textId="330527D7" w:rsidR="00DD3F93" w:rsidRPr="001B768F" w:rsidRDefault="004819BD" w:rsidP="00980445">
      <w:pPr>
        <w:rPr>
          <w:b/>
          <w:sz w:val="22"/>
          <w:lang w:eastAsia="ar-SA"/>
        </w:rPr>
      </w:pPr>
      <w:r>
        <w:rPr>
          <w:noProof/>
        </w:rPr>
        <w:drawing>
          <wp:inline distT="0" distB="0" distL="0" distR="0" wp14:anchorId="1559655C" wp14:editId="219233F8">
            <wp:extent cx="6120000" cy="2880000"/>
            <wp:effectExtent l="0" t="0" r="14605" b="15875"/>
            <wp:docPr id="17" name="Graf 17">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039318" w14:textId="74AAEEA4" w:rsidR="001B768F" w:rsidRPr="001B768F" w:rsidRDefault="001B768F" w:rsidP="001B768F">
      <w:pPr>
        <w:keepNext/>
        <w:keepLines/>
        <w:spacing w:after="120"/>
        <w:rPr>
          <w:b/>
          <w:sz w:val="22"/>
          <w:lang w:eastAsia="ar-SA"/>
        </w:rPr>
      </w:pPr>
      <w:r w:rsidRPr="001B768F">
        <w:rPr>
          <w:b/>
          <w:sz w:val="22"/>
          <w:lang w:eastAsia="ar-SA"/>
        </w:rPr>
        <w:lastRenderedPageBreak/>
        <w:t>Vývoj celkových neinvestičních výnosů na jednoho zaměstnance MUNI</w:t>
      </w:r>
    </w:p>
    <w:p w14:paraId="3E17D265" w14:textId="1FD91B44" w:rsidR="00274347" w:rsidRDefault="00777DC3" w:rsidP="00073B6A">
      <w:pPr>
        <w:rPr>
          <w:sz w:val="32"/>
          <w:szCs w:val="28"/>
          <w:lang w:eastAsia="ar-SA"/>
        </w:rPr>
      </w:pPr>
      <w:r>
        <w:rPr>
          <w:noProof/>
        </w:rPr>
        <w:drawing>
          <wp:inline distT="0" distB="0" distL="0" distR="0" wp14:anchorId="66F7BFEA" wp14:editId="09F5E71C">
            <wp:extent cx="6120130" cy="2880000"/>
            <wp:effectExtent l="0" t="0" r="13970" b="15875"/>
            <wp:docPr id="36" name="Graf 36">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274347">
        <w:br w:type="page"/>
      </w:r>
    </w:p>
    <w:p w14:paraId="22CD1BA4" w14:textId="4E701D10" w:rsidR="000A524B" w:rsidRDefault="000A524B" w:rsidP="000A524B">
      <w:pPr>
        <w:pStyle w:val="Nadpis1"/>
      </w:pPr>
      <w:bookmarkStart w:id="125" w:name="_Toc8677027"/>
      <w:r w:rsidRPr="000A524B">
        <w:lastRenderedPageBreak/>
        <w:t>Infrastruktura a správa instituce</w:t>
      </w:r>
      <w:bookmarkEnd w:id="125"/>
    </w:p>
    <w:p w14:paraId="66CD1FB0" w14:textId="421A345F" w:rsidR="006E4A92" w:rsidRDefault="006E4A92" w:rsidP="006E4A92">
      <w:pPr>
        <w:rPr>
          <w:sz w:val="28"/>
          <w:szCs w:val="28"/>
          <w:lang w:eastAsia="ar-SA"/>
        </w:rPr>
      </w:pPr>
      <w:r>
        <w:rPr>
          <w:noProof/>
          <w:color w:val="002060"/>
        </w:rPr>
        <w:drawing>
          <wp:anchor distT="0" distB="0" distL="114300" distR="114300" simplePos="0" relativeHeight="251652608" behindDoc="1" locked="0" layoutInCell="1" allowOverlap="1" wp14:anchorId="6A50B97E" wp14:editId="30FD01F9">
            <wp:simplePos x="0" y="0"/>
            <wp:positionH relativeFrom="margin">
              <wp:align>right</wp:align>
            </wp:positionH>
            <wp:positionV relativeFrom="paragraph">
              <wp:posOffset>8890</wp:posOffset>
            </wp:positionV>
            <wp:extent cx="1276350" cy="1800225"/>
            <wp:effectExtent l="0" t="0" r="0" b="9525"/>
            <wp:wrapTight wrapText="bothSides">
              <wp:wrapPolygon edited="0">
                <wp:start x="0" y="0"/>
                <wp:lineTo x="0" y="21486"/>
                <wp:lineTo x="21278" y="21486"/>
                <wp:lineTo x="21278" y="0"/>
                <wp:lineTo x="0" y="0"/>
              </wp:wrapPolygon>
            </wp:wrapTight>
            <wp:docPr id="43" name="Obrázek 43" descr="C:\Users\273396\AppData\Local\Microsoft\Windows\INetCache\Content.Word\_DSC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273396\AppData\Local\Microsoft\Windows\INetCache\Content.Word\_DSC338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anchor>
        </w:drawing>
      </w:r>
      <w:r w:rsidR="00951840">
        <w:rPr>
          <w:sz w:val="28"/>
          <w:szCs w:val="28"/>
          <w:lang w:eastAsia="ar-SA"/>
        </w:rPr>
        <w:t>Skončila r</w:t>
      </w:r>
      <w:r w:rsidRPr="006E4A92">
        <w:rPr>
          <w:sz w:val="28"/>
          <w:szCs w:val="28"/>
          <w:lang w:eastAsia="ar-SA"/>
        </w:rPr>
        <w:t xml:space="preserve">ekonstrukce </w:t>
      </w:r>
      <w:r w:rsidR="00951840">
        <w:rPr>
          <w:sz w:val="28"/>
          <w:szCs w:val="28"/>
          <w:lang w:eastAsia="ar-SA"/>
        </w:rPr>
        <w:t xml:space="preserve">budov </w:t>
      </w:r>
      <w:r w:rsidRPr="006E4A92">
        <w:rPr>
          <w:sz w:val="28"/>
          <w:szCs w:val="28"/>
          <w:lang w:eastAsia="ar-SA"/>
        </w:rPr>
        <w:t>filozofické fakulty</w:t>
      </w:r>
      <w:r w:rsidR="00951840">
        <w:rPr>
          <w:sz w:val="28"/>
          <w:szCs w:val="28"/>
          <w:lang w:eastAsia="ar-SA"/>
        </w:rPr>
        <w:t xml:space="preserve"> </w:t>
      </w:r>
    </w:p>
    <w:p w14:paraId="2630605D" w14:textId="045A1E4D" w:rsidR="001F4FC7" w:rsidRPr="001F4FC7" w:rsidRDefault="006E4A92" w:rsidP="006E4A92">
      <w:pPr>
        <w:rPr>
          <w:sz w:val="28"/>
          <w:szCs w:val="28"/>
          <w:lang w:eastAsia="ar-SA"/>
        </w:rPr>
      </w:pPr>
      <w:r w:rsidRPr="006E4A92">
        <w:rPr>
          <w:lang w:eastAsia="ar-SA"/>
        </w:rPr>
        <w:t>Nový vstup do budovy, posluchárny, ale třeba i čítárna zač</w:t>
      </w:r>
      <w:r>
        <w:rPr>
          <w:lang w:eastAsia="ar-SA"/>
        </w:rPr>
        <w:t>ali od podzimního semestru 2018</w:t>
      </w:r>
      <w:r w:rsidRPr="006E4A92">
        <w:rPr>
          <w:lang w:eastAsia="ar-SA"/>
        </w:rPr>
        <w:t xml:space="preserve"> sloužit studentům a zaměstnancům Filozofické fakulty MU. Skončila poslední etapa rekonstrukce historického areálu v ulici Arna Nováka. Nová podoba budov C a D vyšla na </w:t>
      </w:r>
      <w:r w:rsidR="00B10E8F">
        <w:rPr>
          <w:lang w:eastAsia="ar-SA"/>
        </w:rPr>
        <w:t>290</w:t>
      </w:r>
      <w:r w:rsidR="00B10E8F" w:rsidRPr="006E4A92">
        <w:rPr>
          <w:lang w:eastAsia="ar-SA"/>
        </w:rPr>
        <w:t xml:space="preserve"> </w:t>
      </w:r>
      <w:r w:rsidRPr="006E4A92">
        <w:rPr>
          <w:lang w:eastAsia="ar-SA"/>
        </w:rPr>
        <w:t xml:space="preserve">milionů korun a </w:t>
      </w:r>
      <w:r>
        <w:rPr>
          <w:lang w:eastAsia="ar-SA"/>
        </w:rPr>
        <w:t xml:space="preserve">ukončila dlouhá léta v provizorních podmínkách. </w:t>
      </w:r>
      <w:r w:rsidRPr="006E4A92">
        <w:rPr>
          <w:lang w:eastAsia="ar-SA"/>
        </w:rPr>
        <w:t xml:space="preserve">Dokončením rekonstrukce areálu filozofické fakulty vznikl v centru města útulný kampus nabízející inspirativní prostředí pro výuku </w:t>
      </w:r>
      <w:r w:rsidR="00951840">
        <w:rPr>
          <w:lang w:eastAsia="ar-SA"/>
        </w:rPr>
        <w:t>i</w:t>
      </w:r>
      <w:r w:rsidR="00951840" w:rsidRPr="006E4A92">
        <w:rPr>
          <w:lang w:eastAsia="ar-SA"/>
        </w:rPr>
        <w:t xml:space="preserve"> </w:t>
      </w:r>
      <w:r w:rsidRPr="006E4A92">
        <w:rPr>
          <w:lang w:eastAsia="ar-SA"/>
        </w:rPr>
        <w:t>b</w:t>
      </w:r>
      <w:r>
        <w:rPr>
          <w:lang w:eastAsia="ar-SA"/>
        </w:rPr>
        <w:t>ádaní v oblasti humanitních věd.</w:t>
      </w:r>
    </w:p>
    <w:p w14:paraId="5E15357C" w14:textId="0E60EC3C" w:rsidR="000A524B" w:rsidRDefault="000A524B" w:rsidP="000A524B">
      <w:pPr>
        <w:pStyle w:val="Nadpis2"/>
      </w:pPr>
      <w:bookmarkStart w:id="126" w:name="_Toc516817658"/>
      <w:bookmarkStart w:id="127" w:name="_Toc8677028"/>
      <w:r>
        <w:t>Podpora přípravy a realizace projektů</w:t>
      </w:r>
      <w:bookmarkEnd w:id="126"/>
      <w:bookmarkEnd w:id="127"/>
    </w:p>
    <w:p w14:paraId="5C34552D" w14:textId="10492DCB" w:rsidR="005C62F0" w:rsidRDefault="005C62F0" w:rsidP="005C62F0">
      <w:pPr>
        <w:rPr>
          <w:lang w:eastAsia="ar-SA"/>
        </w:rPr>
      </w:pPr>
      <w:r>
        <w:rPr>
          <w:lang w:eastAsia="ar-SA"/>
        </w:rPr>
        <w:t xml:space="preserve">Odbor pro rozvoj </w:t>
      </w:r>
      <w:r w:rsidR="00687CAA">
        <w:rPr>
          <w:lang w:eastAsia="ar-SA"/>
        </w:rPr>
        <w:t xml:space="preserve">(OPR) </w:t>
      </w:r>
      <w:r>
        <w:rPr>
          <w:lang w:eastAsia="ar-SA"/>
        </w:rPr>
        <w:t xml:space="preserve">poskytoval v roce 2018 </w:t>
      </w:r>
      <w:r w:rsidR="00624C9C">
        <w:rPr>
          <w:lang w:eastAsia="ar-SA"/>
        </w:rPr>
        <w:t xml:space="preserve">celouniverzitní </w:t>
      </w:r>
      <w:r w:rsidRPr="00193C48">
        <w:rPr>
          <w:lang w:eastAsia="ar-SA"/>
        </w:rPr>
        <w:t>podporu v rámci přípravy, realizace a</w:t>
      </w:r>
      <w:r w:rsidR="00624C9C">
        <w:rPr>
          <w:lang w:eastAsia="ar-SA"/>
        </w:rPr>
        <w:t> </w:t>
      </w:r>
      <w:r w:rsidRPr="00193C48">
        <w:rPr>
          <w:lang w:eastAsia="ar-SA"/>
        </w:rPr>
        <w:t>udržitelnosti projektům financovaným z ESIF a rozvojovým projektům</w:t>
      </w:r>
      <w:r w:rsidRPr="00687CAA">
        <w:rPr>
          <w:lang w:eastAsia="ar-SA"/>
        </w:rPr>
        <w:t>.</w:t>
      </w:r>
      <w:r>
        <w:rPr>
          <w:lang w:eastAsia="ar-SA"/>
        </w:rPr>
        <w:t xml:space="preserve"> V oblasti metodické podpory byl aktualizovaný </w:t>
      </w:r>
      <w:r w:rsidRPr="00193C48">
        <w:rPr>
          <w:i/>
          <w:lang w:eastAsia="ar-SA"/>
        </w:rPr>
        <w:t>Pokyn MU č. 10/2017 k předkládání projektových žádostí do ESIF 2014</w:t>
      </w:r>
      <w:r w:rsidR="000D4EBF" w:rsidRPr="00193C48">
        <w:rPr>
          <w:i/>
          <w:lang w:eastAsia="ar-SA"/>
        </w:rPr>
        <w:t>–</w:t>
      </w:r>
      <w:r w:rsidRPr="00193C48">
        <w:rPr>
          <w:i/>
          <w:lang w:eastAsia="ar-SA"/>
        </w:rPr>
        <w:t>2020</w:t>
      </w:r>
      <w:r>
        <w:rPr>
          <w:lang w:eastAsia="ar-SA"/>
        </w:rPr>
        <w:t xml:space="preserve"> a </w:t>
      </w:r>
      <w:r w:rsidRPr="00193C48">
        <w:rPr>
          <w:i/>
          <w:lang w:eastAsia="ar-SA"/>
        </w:rPr>
        <w:t xml:space="preserve">Opatření MU č. 6/2018 </w:t>
      </w:r>
      <w:r w:rsidRPr="00D118CD">
        <w:rPr>
          <w:i/>
          <w:lang w:eastAsia="ar-SA"/>
        </w:rPr>
        <w:t>Realizace projektu MUNI4students</w:t>
      </w:r>
      <w:r>
        <w:rPr>
          <w:lang w:eastAsia="ar-SA"/>
        </w:rPr>
        <w:t xml:space="preserve">. Dále byly projektové týmy instruovány např. </w:t>
      </w:r>
      <w:r w:rsidR="00687CAA">
        <w:rPr>
          <w:lang w:eastAsia="ar-SA"/>
        </w:rPr>
        <w:t xml:space="preserve">v tématu </w:t>
      </w:r>
      <w:r>
        <w:rPr>
          <w:lang w:eastAsia="ar-SA"/>
        </w:rPr>
        <w:t xml:space="preserve">jak postupovat při předkládání partnerských smluv s ohledem na vnitřní registr smluv a jak zacházet s citlivými údaji GDPR v rámci projektů.  </w:t>
      </w:r>
    </w:p>
    <w:p w14:paraId="5EB4792F" w14:textId="606468BF" w:rsidR="005C62F0" w:rsidRDefault="005C62F0" w:rsidP="005C62F0">
      <w:pPr>
        <w:rPr>
          <w:lang w:eastAsia="ar-SA"/>
        </w:rPr>
      </w:pPr>
      <w:r>
        <w:rPr>
          <w:lang w:eastAsia="ar-SA"/>
        </w:rPr>
        <w:t xml:space="preserve">Metodická i administrativní podpora je poskytována individuálně podle potřeby jednotlivých projektových týmů </w:t>
      </w:r>
      <w:proofErr w:type="gramStart"/>
      <w:r>
        <w:rPr>
          <w:lang w:eastAsia="ar-SA"/>
        </w:rPr>
        <w:t>na MU.</w:t>
      </w:r>
      <w:proofErr w:type="gramEnd"/>
      <w:r>
        <w:rPr>
          <w:lang w:eastAsia="ar-SA"/>
        </w:rPr>
        <w:t xml:space="preserve"> Současně OPR reaguje na potřeby týmů sdílení dobré praxe a několikrát do roka pořádá na půdě </w:t>
      </w:r>
      <w:r w:rsidR="000D4EBF">
        <w:rPr>
          <w:lang w:eastAsia="ar-SA"/>
        </w:rPr>
        <w:t xml:space="preserve">rektorátu </w:t>
      </w:r>
      <w:r>
        <w:rPr>
          <w:lang w:eastAsia="ar-SA"/>
        </w:rPr>
        <w:t>nebo v rámci výjezdního zasedání pracovní workshopy, které jsou platformou pro cennou zpětnou vazbu a vylepšování projektového servisu.</w:t>
      </w:r>
    </w:p>
    <w:p w14:paraId="4C99F81C" w14:textId="45A17A67" w:rsidR="005C62F0" w:rsidRDefault="005C62F0" w:rsidP="005C62F0">
      <w:pPr>
        <w:rPr>
          <w:lang w:eastAsia="ar-SA"/>
        </w:rPr>
      </w:pPr>
      <w:r>
        <w:rPr>
          <w:lang w:eastAsia="ar-SA"/>
        </w:rPr>
        <w:t>V Operačním programu Vývoj, výzkum a vzdělávání bylo v rámci všech 3 prioritních os</w:t>
      </w:r>
      <w:r w:rsidR="00687CAA">
        <w:rPr>
          <w:lang w:eastAsia="ar-SA"/>
        </w:rPr>
        <w:t xml:space="preserve"> (PO)</w:t>
      </w:r>
      <w:r>
        <w:rPr>
          <w:lang w:eastAsia="ar-SA"/>
        </w:rPr>
        <w:t xml:space="preserve"> do konce roku 2018 podpořeno </w:t>
      </w:r>
      <w:r w:rsidRPr="00D118CD">
        <w:rPr>
          <w:b/>
          <w:lang w:eastAsia="ar-SA"/>
        </w:rPr>
        <w:t>5 projektů</w:t>
      </w:r>
      <w:r>
        <w:rPr>
          <w:lang w:eastAsia="ar-SA"/>
        </w:rPr>
        <w:t xml:space="preserve"> ve výši 1,7 mld. Kč, ve kterých je </w:t>
      </w:r>
      <w:r w:rsidRPr="00D118CD">
        <w:rPr>
          <w:b/>
          <w:lang w:eastAsia="ar-SA"/>
        </w:rPr>
        <w:t>MU</w:t>
      </w:r>
      <w:r w:rsidR="00687CAA">
        <w:rPr>
          <w:b/>
          <w:lang w:eastAsia="ar-SA"/>
        </w:rPr>
        <w:t xml:space="preserve"> </w:t>
      </w:r>
      <w:r w:rsidRPr="00D118CD">
        <w:rPr>
          <w:b/>
          <w:lang w:eastAsia="ar-SA"/>
        </w:rPr>
        <w:t>příjemcem</w:t>
      </w:r>
      <w:r>
        <w:rPr>
          <w:lang w:eastAsia="ar-SA"/>
        </w:rPr>
        <w:t xml:space="preserve"> a </w:t>
      </w:r>
      <w:r w:rsidRPr="00D118CD">
        <w:rPr>
          <w:b/>
          <w:lang w:eastAsia="ar-SA"/>
        </w:rPr>
        <w:t>5 projektů</w:t>
      </w:r>
      <w:r>
        <w:rPr>
          <w:lang w:eastAsia="ar-SA"/>
        </w:rPr>
        <w:t xml:space="preserve"> ve výši 68,7 mil. Kč </w:t>
      </w:r>
      <w:proofErr w:type="gramStart"/>
      <w:r w:rsidRPr="00D118CD">
        <w:rPr>
          <w:b/>
          <w:lang w:eastAsia="ar-SA"/>
        </w:rPr>
        <w:t>pro MU v roli</w:t>
      </w:r>
      <w:proofErr w:type="gramEnd"/>
      <w:r w:rsidRPr="00D118CD">
        <w:rPr>
          <w:b/>
          <w:lang w:eastAsia="ar-SA"/>
        </w:rPr>
        <w:t xml:space="preserve"> partnera jiného subjektu</w:t>
      </w:r>
      <w:r>
        <w:rPr>
          <w:lang w:eastAsia="ar-SA"/>
        </w:rPr>
        <w:t xml:space="preserve">. </w:t>
      </w:r>
    </w:p>
    <w:p w14:paraId="50F11989" w14:textId="5EE18C0C" w:rsidR="005C62F0" w:rsidRDefault="005C62F0" w:rsidP="005C62F0">
      <w:pPr>
        <w:rPr>
          <w:lang w:eastAsia="ar-SA"/>
        </w:rPr>
      </w:pPr>
      <w:r>
        <w:rPr>
          <w:lang w:eastAsia="ar-SA"/>
        </w:rPr>
        <w:t xml:space="preserve">V PO 1 </w:t>
      </w:r>
      <w:r w:rsidRPr="00193C48">
        <w:rPr>
          <w:lang w:eastAsia="ar-SA"/>
        </w:rPr>
        <w:t>Posilování kapacit pro kvalitní výzkum</w:t>
      </w:r>
      <w:r>
        <w:rPr>
          <w:lang w:eastAsia="ar-SA"/>
        </w:rPr>
        <w:t xml:space="preserve"> byly v roce 2018 předloženy poskytovateli dotace 2 projekty </w:t>
      </w:r>
      <w:proofErr w:type="gramStart"/>
      <w:r>
        <w:rPr>
          <w:lang w:eastAsia="ar-SA"/>
        </w:rPr>
        <w:t>MU</w:t>
      </w:r>
      <w:proofErr w:type="gramEnd"/>
      <w:r>
        <w:rPr>
          <w:lang w:eastAsia="ar-SA"/>
        </w:rPr>
        <w:t xml:space="preserve"> v částce 1 165 mil. Kč a 2 projekty partnerské ve výši 64 mil. Kč. </w:t>
      </w:r>
    </w:p>
    <w:p w14:paraId="220F6672" w14:textId="58D24673" w:rsidR="005C62F0" w:rsidRDefault="005C62F0" w:rsidP="005C62F0">
      <w:pPr>
        <w:rPr>
          <w:lang w:eastAsia="ar-SA"/>
        </w:rPr>
      </w:pPr>
      <w:r>
        <w:rPr>
          <w:lang w:eastAsia="ar-SA"/>
        </w:rPr>
        <w:t xml:space="preserve">V PO 2 </w:t>
      </w:r>
      <w:r w:rsidRPr="00193C48">
        <w:rPr>
          <w:lang w:eastAsia="ar-SA"/>
        </w:rPr>
        <w:t>Rozvoj vysokých škol a lidských zdrojů pro výzkum</w:t>
      </w:r>
      <w:r w:rsidRPr="00D118CD">
        <w:rPr>
          <w:i/>
          <w:lang w:eastAsia="ar-SA"/>
        </w:rPr>
        <w:t xml:space="preserve"> a </w:t>
      </w:r>
      <w:r w:rsidRPr="00193C48">
        <w:rPr>
          <w:lang w:eastAsia="ar-SA"/>
        </w:rPr>
        <w:t>vývoj</w:t>
      </w:r>
      <w:r w:rsidRPr="00687CAA">
        <w:rPr>
          <w:lang w:eastAsia="ar-SA"/>
        </w:rPr>
        <w:t xml:space="preserve"> </w:t>
      </w:r>
      <w:r>
        <w:rPr>
          <w:lang w:eastAsia="ar-SA"/>
        </w:rPr>
        <w:t>byly v roce 2018 schváleny 3 projekty v</w:t>
      </w:r>
      <w:r w:rsidR="000D4EBF">
        <w:rPr>
          <w:lang w:eastAsia="ar-SA"/>
        </w:rPr>
        <w:t> </w:t>
      </w:r>
      <w:r>
        <w:rPr>
          <w:lang w:eastAsia="ar-SA"/>
        </w:rPr>
        <w:t>celkové</w:t>
      </w:r>
      <w:r w:rsidR="000D4EBF">
        <w:rPr>
          <w:lang w:eastAsia="ar-SA"/>
        </w:rPr>
        <w:t xml:space="preserve"> </w:t>
      </w:r>
      <w:r>
        <w:rPr>
          <w:lang w:eastAsia="ar-SA"/>
        </w:rPr>
        <w:t xml:space="preserve">výši 516,6 mil. Kč. Jeden z těchto projektů je strategického charakteru a zaměřuje se na další rozvoj celé </w:t>
      </w:r>
      <w:proofErr w:type="gramStart"/>
      <w:r>
        <w:rPr>
          <w:lang w:eastAsia="ar-SA"/>
        </w:rPr>
        <w:t>MU</w:t>
      </w:r>
      <w:proofErr w:type="gramEnd"/>
      <w:r>
        <w:rPr>
          <w:lang w:eastAsia="ar-SA"/>
        </w:rPr>
        <w:t xml:space="preserve">. </w:t>
      </w:r>
    </w:p>
    <w:p w14:paraId="43D9DDEF" w14:textId="77777777" w:rsidR="005C62F0" w:rsidRDefault="005C62F0" w:rsidP="005C62F0">
      <w:pPr>
        <w:rPr>
          <w:lang w:eastAsia="ar-SA"/>
        </w:rPr>
      </w:pPr>
      <w:r>
        <w:rPr>
          <w:lang w:eastAsia="ar-SA"/>
        </w:rPr>
        <w:t xml:space="preserve">V PO 3 </w:t>
      </w:r>
      <w:r w:rsidRPr="00193C48">
        <w:rPr>
          <w:lang w:eastAsia="ar-SA"/>
        </w:rPr>
        <w:t>Rovný přístup ke kvalitnímu předškolnímu, primárnímu a sekundárnímu vzdělávání</w:t>
      </w:r>
      <w:r>
        <w:rPr>
          <w:lang w:eastAsia="ar-SA"/>
        </w:rPr>
        <w:t xml:space="preserve"> byly </w:t>
      </w:r>
      <w:proofErr w:type="gramStart"/>
      <w:r>
        <w:rPr>
          <w:lang w:eastAsia="ar-SA"/>
        </w:rPr>
        <w:t>pro MU v roce</w:t>
      </w:r>
      <w:proofErr w:type="gramEnd"/>
      <w:r>
        <w:rPr>
          <w:lang w:eastAsia="ar-SA"/>
        </w:rPr>
        <w:t xml:space="preserve"> 2018 schváleny 3 partnerské projektové žádostí v celkové výši 4,7 mil. Kč.</w:t>
      </w:r>
    </w:p>
    <w:p w14:paraId="357B7B9D" w14:textId="255DE360" w:rsidR="005C62F0" w:rsidRDefault="005C62F0" w:rsidP="005C62F0">
      <w:pPr>
        <w:rPr>
          <w:lang w:eastAsia="ar-SA"/>
        </w:rPr>
      </w:pPr>
      <w:r>
        <w:rPr>
          <w:lang w:eastAsia="ar-SA"/>
        </w:rPr>
        <w:t xml:space="preserve">Operačních </w:t>
      </w:r>
      <w:proofErr w:type="gramStart"/>
      <w:r>
        <w:rPr>
          <w:lang w:eastAsia="ar-SA"/>
        </w:rPr>
        <w:t>programech</w:t>
      </w:r>
      <w:proofErr w:type="gramEnd"/>
      <w:r>
        <w:rPr>
          <w:lang w:eastAsia="ar-SA"/>
        </w:rPr>
        <w:t xml:space="preserve"> </w:t>
      </w:r>
      <w:r w:rsidRPr="00193C48">
        <w:rPr>
          <w:lang w:eastAsia="ar-SA"/>
        </w:rPr>
        <w:t>Interreg V-A</w:t>
      </w:r>
      <w:r>
        <w:rPr>
          <w:lang w:eastAsia="ar-SA"/>
        </w:rPr>
        <w:t xml:space="preserve"> bylo schváleno </w:t>
      </w:r>
      <w:r w:rsidRPr="00D118CD">
        <w:rPr>
          <w:b/>
          <w:lang w:eastAsia="ar-SA"/>
        </w:rPr>
        <w:t>5 projektů do přeshraniční spolupráce</w:t>
      </w:r>
      <w:r>
        <w:rPr>
          <w:lang w:eastAsia="ar-SA"/>
        </w:rPr>
        <w:t xml:space="preserve"> </w:t>
      </w:r>
      <w:r w:rsidRPr="00D118CD">
        <w:rPr>
          <w:b/>
          <w:lang w:eastAsia="ar-SA"/>
        </w:rPr>
        <w:t>s Rakouskem</w:t>
      </w:r>
      <w:r>
        <w:rPr>
          <w:lang w:eastAsia="ar-SA"/>
        </w:rPr>
        <w:t xml:space="preserve"> ve výši 24 mil. Kč. </w:t>
      </w:r>
    </w:p>
    <w:p w14:paraId="48318F86" w14:textId="734A33A9" w:rsidR="005C62F0" w:rsidRDefault="005C62F0" w:rsidP="005C62F0">
      <w:pPr>
        <w:rPr>
          <w:lang w:eastAsia="ar-SA"/>
        </w:rPr>
      </w:pPr>
      <w:r>
        <w:rPr>
          <w:lang w:eastAsia="ar-SA"/>
        </w:rPr>
        <w:t xml:space="preserve">V roce 2018 se MU </w:t>
      </w:r>
      <w:r w:rsidRPr="00D118CD">
        <w:rPr>
          <w:b/>
          <w:lang w:eastAsia="ar-SA"/>
        </w:rPr>
        <w:t>zapojila celkem do šesti</w:t>
      </w:r>
      <w:r w:rsidR="000D4EBF" w:rsidRPr="00D118CD">
        <w:rPr>
          <w:b/>
          <w:lang w:eastAsia="ar-SA"/>
        </w:rPr>
        <w:t xml:space="preserve"> Centralizovaných rozvojových projektů</w:t>
      </w:r>
      <w:r w:rsidR="00687CAA">
        <w:rPr>
          <w:b/>
          <w:lang w:eastAsia="ar-SA"/>
        </w:rPr>
        <w:t xml:space="preserve"> </w:t>
      </w:r>
      <w:r>
        <w:rPr>
          <w:lang w:eastAsia="ar-SA"/>
        </w:rPr>
        <w:t>– v pěti z nich plnila roli hlavního koordinátora meziuniverzitní spolupráce a v jednom figurovala jako partner s finanční účastí. Celková výše dotace pro univerzitu činila 10,1 mil. Kč.</w:t>
      </w:r>
    </w:p>
    <w:p w14:paraId="29E0A8E2" w14:textId="63C33ABA" w:rsidR="005C62F0" w:rsidRDefault="005C62F0" w:rsidP="005C62F0">
      <w:pPr>
        <w:rPr>
          <w:lang w:eastAsia="ar-SA"/>
        </w:rPr>
      </w:pPr>
      <w:r>
        <w:rPr>
          <w:lang w:eastAsia="ar-SA"/>
        </w:rPr>
        <w:t xml:space="preserve">Na plnění ukazatelů </w:t>
      </w:r>
      <w:r w:rsidR="00687CAA" w:rsidRPr="00687CAA">
        <w:rPr>
          <w:lang w:eastAsia="ar-SA"/>
        </w:rPr>
        <w:t>I</w:t>
      </w:r>
      <w:r w:rsidR="00687CAA" w:rsidRPr="00193C48">
        <w:rPr>
          <w:lang w:eastAsia="ar-SA"/>
        </w:rPr>
        <w:t xml:space="preserve">nstitucionálního </w:t>
      </w:r>
      <w:r w:rsidR="000D4EBF" w:rsidRPr="00193C48">
        <w:rPr>
          <w:lang w:eastAsia="ar-SA"/>
        </w:rPr>
        <w:t>plánu</w:t>
      </w:r>
      <w:r w:rsidR="00687CAA">
        <w:rPr>
          <w:lang w:eastAsia="ar-SA"/>
        </w:rPr>
        <w:t xml:space="preserve"> MU (IP)</w:t>
      </w:r>
      <w:r w:rsidR="000D4EBF" w:rsidRPr="00687CAA">
        <w:rPr>
          <w:lang w:eastAsia="ar-SA"/>
        </w:rPr>
        <w:t xml:space="preserve"> </w:t>
      </w:r>
      <w:r>
        <w:rPr>
          <w:lang w:eastAsia="ar-SA"/>
        </w:rPr>
        <w:t>pro rok 2018 byly ze strany MŠMT přiděleny finanční prostředky ve výši 120,4 mil Kč. Stanovené ukazatele byly naplněny výstupy 23 interních projektů a také samostatnými projekty všech fakult a ústavů.</w:t>
      </w:r>
    </w:p>
    <w:p w14:paraId="375EEA34" w14:textId="06C2BD9D" w:rsidR="005C62F0" w:rsidRDefault="005C62F0" w:rsidP="005C62F0">
      <w:pPr>
        <w:rPr>
          <w:lang w:eastAsia="ar-SA"/>
        </w:rPr>
      </w:pPr>
      <w:r>
        <w:rPr>
          <w:lang w:eastAsia="ar-SA"/>
        </w:rPr>
        <w:lastRenderedPageBreak/>
        <w:t>V rámci IP 2018 byl vyhlášen další ročník celouniverzitní soutěže</w:t>
      </w:r>
      <w:r w:rsidR="00257447">
        <w:rPr>
          <w:lang w:eastAsia="ar-SA"/>
        </w:rPr>
        <w:t xml:space="preserve"> </w:t>
      </w:r>
      <w:r w:rsidR="00257447" w:rsidRPr="00193C48">
        <w:rPr>
          <w:b/>
          <w:i/>
          <w:lang w:eastAsia="ar-SA"/>
        </w:rPr>
        <w:t>Fond rozvoje Masarykovy univerzity</w:t>
      </w:r>
      <w:r>
        <w:rPr>
          <w:lang w:eastAsia="ar-SA"/>
        </w:rPr>
        <w:t xml:space="preserve">. Na aktivitu bylo rozhodnutím rektora alokováno celkem 12 mil Kč, z toho 3 mil. Kč bylo vyčleněno na studentské projekty. Do soutěže bylo přihlášeno 257 projektových žádostí, k realizaci bylo hodnotící komisí </w:t>
      </w:r>
      <w:r w:rsidRPr="00D118CD">
        <w:rPr>
          <w:b/>
          <w:lang w:eastAsia="ar-SA"/>
        </w:rPr>
        <w:t>vybráno 163 projektů</w:t>
      </w:r>
      <w:r>
        <w:rPr>
          <w:lang w:eastAsia="ar-SA"/>
        </w:rPr>
        <w:t>.</w:t>
      </w:r>
    </w:p>
    <w:p w14:paraId="22933944" w14:textId="5EE959E1" w:rsidR="005C62F0" w:rsidRDefault="005C62F0" w:rsidP="005C62F0">
      <w:pPr>
        <w:rPr>
          <w:lang w:eastAsia="ar-SA"/>
        </w:rPr>
      </w:pPr>
      <w:r>
        <w:rPr>
          <w:lang w:eastAsia="ar-SA"/>
        </w:rPr>
        <w:t xml:space="preserve">Jedním z významných úspěchů uplynulého roku je </w:t>
      </w:r>
      <w:r w:rsidRPr="00193C48">
        <w:rPr>
          <w:lang w:eastAsia="ar-SA"/>
        </w:rPr>
        <w:t>podání projektové žádosti a zahájení přípravných a</w:t>
      </w:r>
      <w:r w:rsidR="00C91FB1" w:rsidRPr="00193C48">
        <w:rPr>
          <w:lang w:eastAsia="ar-SA"/>
        </w:rPr>
        <w:t> </w:t>
      </w:r>
      <w:r w:rsidRPr="00193C48">
        <w:rPr>
          <w:lang w:eastAsia="ar-SA"/>
        </w:rPr>
        <w:t xml:space="preserve">realizačních prací na projektu </w:t>
      </w:r>
      <w:r w:rsidRPr="00193C48">
        <w:rPr>
          <w:b/>
          <w:i/>
          <w:lang w:eastAsia="ar-SA"/>
        </w:rPr>
        <w:t>MUNI4students</w:t>
      </w:r>
      <w:r>
        <w:rPr>
          <w:lang w:eastAsia="ar-SA"/>
        </w:rPr>
        <w:t xml:space="preserve">. Během devíti měsíců realizace projektu se podařilo modernizovat vybavení výukových prostor za 335 mil. Kč napříč celou </w:t>
      </w:r>
      <w:proofErr w:type="gramStart"/>
      <w:r>
        <w:rPr>
          <w:lang w:eastAsia="ar-SA"/>
        </w:rPr>
        <w:t>MU</w:t>
      </w:r>
      <w:proofErr w:type="gramEnd"/>
      <w:r>
        <w:rPr>
          <w:lang w:eastAsia="ar-SA"/>
        </w:rPr>
        <w:t xml:space="preserve">. Do realizace projektu jsou zapojena všechna hospodářská střediska </w:t>
      </w:r>
      <w:proofErr w:type="gramStart"/>
      <w:r>
        <w:rPr>
          <w:lang w:eastAsia="ar-SA"/>
        </w:rPr>
        <w:t>MU</w:t>
      </w:r>
      <w:proofErr w:type="gramEnd"/>
      <w:r>
        <w:rPr>
          <w:lang w:eastAsia="ar-SA"/>
        </w:rPr>
        <w:t>.</w:t>
      </w:r>
    </w:p>
    <w:p w14:paraId="0508A552" w14:textId="53B0D5AC" w:rsidR="005C62F0" w:rsidRDefault="005C62F0" w:rsidP="005C62F0">
      <w:pPr>
        <w:rPr>
          <w:lang w:eastAsia="ar-SA"/>
        </w:rPr>
      </w:pPr>
      <w:r>
        <w:rPr>
          <w:lang w:eastAsia="ar-SA"/>
        </w:rPr>
        <w:t>Na podzim roku 2018 byla zahájena příprava strategických projektových žádostí do</w:t>
      </w:r>
      <w:r w:rsidR="00687CAA">
        <w:rPr>
          <w:lang w:eastAsia="ar-SA"/>
        </w:rPr>
        <w:t xml:space="preserve"> další</w:t>
      </w:r>
      <w:r>
        <w:rPr>
          <w:lang w:eastAsia="ar-SA"/>
        </w:rPr>
        <w:t xml:space="preserve"> ESF a ERDF výzvy pro </w:t>
      </w:r>
      <w:r w:rsidR="00687CAA">
        <w:rPr>
          <w:lang w:eastAsia="ar-SA"/>
        </w:rPr>
        <w:t>vysoké školy</w:t>
      </w:r>
      <w:r>
        <w:rPr>
          <w:lang w:eastAsia="ar-SA"/>
        </w:rPr>
        <w:t>. Oba projekty míří na zvýšení kvality vzdělávacích aktivit na VŠ.</w:t>
      </w:r>
    </w:p>
    <w:p w14:paraId="1A8CCA48" w14:textId="42021B19" w:rsidR="005C62F0" w:rsidRDefault="005C62F0" w:rsidP="005C62F0">
      <w:pPr>
        <w:rPr>
          <w:lang w:eastAsia="ar-SA"/>
        </w:rPr>
      </w:pPr>
      <w:r>
        <w:rPr>
          <w:lang w:eastAsia="ar-SA"/>
        </w:rPr>
        <w:t xml:space="preserve">K zásadním výstupům druhého roku </w:t>
      </w:r>
      <w:r w:rsidRPr="00257447">
        <w:rPr>
          <w:lang w:eastAsia="ar-SA"/>
        </w:rPr>
        <w:t>realizace projektu</w:t>
      </w:r>
      <w:r w:rsidRPr="00D118CD">
        <w:rPr>
          <w:b/>
          <w:lang w:eastAsia="ar-SA"/>
        </w:rPr>
        <w:t xml:space="preserve"> </w:t>
      </w:r>
      <w:r w:rsidRPr="00193C48">
        <w:rPr>
          <w:b/>
          <w:i/>
          <w:lang w:eastAsia="ar-SA"/>
        </w:rPr>
        <w:t>MUNI 4.0</w:t>
      </w:r>
      <w:r>
        <w:rPr>
          <w:lang w:eastAsia="ar-SA"/>
        </w:rPr>
        <w:t xml:space="preserve"> patří příprava podkladů pro udělení </w:t>
      </w:r>
      <w:r w:rsidR="00687CAA" w:rsidRPr="00193C48">
        <w:rPr>
          <w:lang w:eastAsia="ar-SA"/>
        </w:rPr>
        <w:t xml:space="preserve">institucionální </w:t>
      </w:r>
      <w:r w:rsidRPr="00193C48">
        <w:rPr>
          <w:lang w:eastAsia="ar-SA"/>
        </w:rPr>
        <w:t>akreditace</w:t>
      </w:r>
      <w:r w:rsidRPr="00624C9C">
        <w:rPr>
          <w:lang w:eastAsia="ar-SA"/>
        </w:rPr>
        <w:t xml:space="preserve">, spuštění </w:t>
      </w:r>
      <w:r w:rsidRPr="00193C48">
        <w:rPr>
          <w:lang w:eastAsia="ar-SA"/>
        </w:rPr>
        <w:t>komunikační kampaně Poradenského centra</w:t>
      </w:r>
      <w:r w:rsidR="00236D6B" w:rsidRPr="00193C48">
        <w:rPr>
          <w:lang w:eastAsia="ar-SA"/>
        </w:rPr>
        <w:t xml:space="preserve"> MU</w:t>
      </w:r>
      <w:r w:rsidRPr="00624C9C">
        <w:rPr>
          <w:lang w:eastAsia="ar-SA"/>
        </w:rPr>
        <w:t xml:space="preserve"> zaštiťujícího aktivity vedoucí ke snížení studijní neúspěšnosti a naplnění milníku </w:t>
      </w:r>
      <w:r w:rsidRPr="00193C48">
        <w:rPr>
          <w:lang w:eastAsia="ar-SA"/>
        </w:rPr>
        <w:t>30 % proškolených osob v pedagogických a</w:t>
      </w:r>
      <w:r w:rsidR="00C91FB1" w:rsidRPr="00193C48">
        <w:rPr>
          <w:lang w:eastAsia="ar-SA"/>
        </w:rPr>
        <w:t> </w:t>
      </w:r>
      <w:r w:rsidRPr="00193C48">
        <w:rPr>
          <w:lang w:eastAsia="ar-SA"/>
        </w:rPr>
        <w:t>jazykových kompetencích</w:t>
      </w:r>
      <w:r w:rsidRPr="00624C9C">
        <w:rPr>
          <w:lang w:eastAsia="ar-SA"/>
        </w:rPr>
        <w:t xml:space="preserve">. Rada pro vnitřní hodnocení </w:t>
      </w:r>
      <w:r w:rsidR="00687CAA" w:rsidRPr="00624C9C">
        <w:rPr>
          <w:lang w:eastAsia="ar-SA"/>
        </w:rPr>
        <w:t xml:space="preserve">MU </w:t>
      </w:r>
      <w:r w:rsidRPr="00624C9C">
        <w:rPr>
          <w:lang w:eastAsia="ar-SA"/>
        </w:rPr>
        <w:t>schválila návrhy vzniku 4 nových studijních programů a návrhy přeměny na studijní program u</w:t>
      </w:r>
      <w:r>
        <w:rPr>
          <w:lang w:eastAsia="ar-SA"/>
        </w:rPr>
        <w:t xml:space="preserve"> 2 stávajících studijních oborů.</w:t>
      </w:r>
    </w:p>
    <w:p w14:paraId="72C9E36E" w14:textId="7360FA86" w:rsidR="005C62F0" w:rsidRDefault="005C62F0" w:rsidP="005C62F0">
      <w:pPr>
        <w:rPr>
          <w:lang w:eastAsia="ar-SA"/>
        </w:rPr>
      </w:pPr>
      <w:r>
        <w:rPr>
          <w:lang w:eastAsia="ar-SA"/>
        </w:rPr>
        <w:t xml:space="preserve">Projekt </w:t>
      </w:r>
      <w:r w:rsidRPr="00193C48">
        <w:rPr>
          <w:b/>
          <w:i/>
          <w:lang w:eastAsia="ar-SA"/>
        </w:rPr>
        <w:t>SIMU+</w:t>
      </w:r>
      <w:r w:rsidRPr="00193C48">
        <w:rPr>
          <w:i/>
          <w:lang w:eastAsia="ar-SA"/>
        </w:rPr>
        <w:t xml:space="preserve"> </w:t>
      </w:r>
      <w:r>
        <w:rPr>
          <w:lang w:eastAsia="ar-SA"/>
        </w:rPr>
        <w:t xml:space="preserve">vstoupil v roce 2018 do druhého roku realizace. Mezi nejvýznamnější události tohoto roku patří </w:t>
      </w:r>
      <w:r w:rsidRPr="00D118CD">
        <w:rPr>
          <w:b/>
          <w:lang w:eastAsia="ar-SA"/>
        </w:rPr>
        <w:t>zahájení výstavby Komplexního simulačního centra LF</w:t>
      </w:r>
      <w:r>
        <w:rPr>
          <w:lang w:eastAsia="ar-SA"/>
        </w:rPr>
        <w:t xml:space="preserve">, </w:t>
      </w:r>
      <w:r w:rsidRPr="00193C48">
        <w:rPr>
          <w:lang w:eastAsia="ar-SA"/>
        </w:rPr>
        <w:t>dokončení druhé etapy komplexních rekonstrukcí na ESF</w:t>
      </w:r>
      <w:r w:rsidRPr="00624C9C">
        <w:rPr>
          <w:lang w:eastAsia="ar-SA"/>
        </w:rPr>
        <w:t xml:space="preserve">, </w:t>
      </w:r>
      <w:r w:rsidRPr="00193C48">
        <w:rPr>
          <w:lang w:eastAsia="ar-SA"/>
        </w:rPr>
        <w:t>vybudování multimediálního integrovaného newsroomu a simulační laboratoře na FSS</w:t>
      </w:r>
      <w:r w:rsidRPr="00624C9C">
        <w:rPr>
          <w:lang w:eastAsia="ar-SA"/>
        </w:rPr>
        <w:t xml:space="preserve">, </w:t>
      </w:r>
      <w:r w:rsidRPr="00193C48">
        <w:rPr>
          <w:lang w:eastAsia="ar-SA"/>
        </w:rPr>
        <w:t>vybudování experimentální laboratoře pro geology na PřF</w:t>
      </w:r>
      <w:r>
        <w:rPr>
          <w:lang w:eastAsia="ar-SA"/>
        </w:rPr>
        <w:t xml:space="preserve"> a bezbariérové úpravy v objektech FSS a FF. Vyjma uvedeného bylo nakoupeno mnoho vybavení a výukových pomůcek</w:t>
      </w:r>
      <w:r w:rsidR="00624C9C">
        <w:rPr>
          <w:lang w:eastAsia="ar-SA"/>
        </w:rPr>
        <w:t>.</w:t>
      </w:r>
    </w:p>
    <w:p w14:paraId="3753784A" w14:textId="56812F65" w:rsidR="005C62F0" w:rsidRPr="005C62F0" w:rsidRDefault="005C62F0" w:rsidP="005C62F0">
      <w:pPr>
        <w:rPr>
          <w:lang w:eastAsia="ar-SA"/>
        </w:rPr>
      </w:pPr>
      <w:r>
        <w:rPr>
          <w:lang w:eastAsia="ar-SA"/>
        </w:rPr>
        <w:t xml:space="preserve">Realizace projektu </w:t>
      </w:r>
      <w:r w:rsidR="00257447" w:rsidRPr="00193C48">
        <w:rPr>
          <w:b/>
          <w:i/>
          <w:lang w:eastAsia="ar-SA"/>
        </w:rPr>
        <w:t>MUNI4students</w:t>
      </w:r>
      <w:r w:rsidR="00257447">
        <w:rPr>
          <w:lang w:eastAsia="ar-SA"/>
        </w:rPr>
        <w:t xml:space="preserve"> </w:t>
      </w:r>
      <w:r>
        <w:rPr>
          <w:lang w:eastAsia="ar-SA"/>
        </w:rPr>
        <w:t xml:space="preserve">je velmi úzce spjata se samotnou přípravnou fází. Vzhledem k podmínkám nastavení výzvy bylo nutno s ohledem na možnou sankci ze strany </w:t>
      </w:r>
      <w:r w:rsidR="00624C9C">
        <w:rPr>
          <w:lang w:eastAsia="ar-SA"/>
        </w:rPr>
        <w:t xml:space="preserve">řídícího orgánu </w:t>
      </w:r>
      <w:r>
        <w:rPr>
          <w:lang w:eastAsia="ar-SA"/>
        </w:rPr>
        <w:t>vyúčtovat 80</w:t>
      </w:r>
      <w:r w:rsidR="00257447">
        <w:rPr>
          <w:lang w:eastAsia="ar-SA"/>
        </w:rPr>
        <w:t xml:space="preserve"> </w:t>
      </w:r>
      <w:r>
        <w:rPr>
          <w:lang w:eastAsia="ar-SA"/>
        </w:rPr>
        <w:t>% dotace k</w:t>
      </w:r>
      <w:r w:rsidR="00624C9C">
        <w:rPr>
          <w:lang w:eastAsia="ar-SA"/>
        </w:rPr>
        <w:t> </w:t>
      </w:r>
      <w:r>
        <w:rPr>
          <w:lang w:eastAsia="ar-SA"/>
        </w:rPr>
        <w:t>datu 31.</w:t>
      </w:r>
      <w:r w:rsidR="007237A8">
        <w:rPr>
          <w:lang w:eastAsia="ar-SA"/>
        </w:rPr>
        <w:t> </w:t>
      </w:r>
      <w:r>
        <w:rPr>
          <w:lang w:eastAsia="ar-SA"/>
        </w:rPr>
        <w:t>8.</w:t>
      </w:r>
      <w:r w:rsidR="007237A8">
        <w:rPr>
          <w:lang w:eastAsia="ar-SA"/>
        </w:rPr>
        <w:t> </w:t>
      </w:r>
      <w:r>
        <w:rPr>
          <w:lang w:eastAsia="ar-SA"/>
        </w:rPr>
        <w:t xml:space="preserve">2018. K tomuto datu bylo úspěšně vyúčtováno a ze strany MŠMT schváleno 335 mil. Kč, což znamenalo nejen dodržení tohoto pravidla, ale dokonce i jeho samotné překročení. Realizováno bylo během 5 měsíců 91 veřejných zakázek. Všechna zapojená </w:t>
      </w:r>
      <w:r w:rsidR="00624C9C">
        <w:rPr>
          <w:lang w:eastAsia="ar-SA"/>
        </w:rPr>
        <w:t xml:space="preserve">hospodářská střediska univerzity </w:t>
      </w:r>
      <w:r>
        <w:rPr>
          <w:lang w:eastAsia="ar-SA"/>
        </w:rPr>
        <w:t xml:space="preserve">významně zmodernizovala své výukové prostory. Centrálně došlo k </w:t>
      </w:r>
      <w:r w:rsidRPr="00193C48">
        <w:rPr>
          <w:lang w:eastAsia="ar-SA"/>
        </w:rPr>
        <w:t xml:space="preserve">posílení a rozšíření </w:t>
      </w:r>
      <w:r w:rsidR="00257447" w:rsidRPr="00193C48">
        <w:rPr>
          <w:lang w:eastAsia="ar-SA"/>
        </w:rPr>
        <w:t>W</w:t>
      </w:r>
      <w:r w:rsidRPr="00193C48">
        <w:rPr>
          <w:lang w:eastAsia="ar-SA"/>
        </w:rPr>
        <w:t>i</w:t>
      </w:r>
      <w:r w:rsidR="00257447" w:rsidRPr="00193C48">
        <w:rPr>
          <w:lang w:eastAsia="ar-SA"/>
        </w:rPr>
        <w:t>-</w:t>
      </w:r>
      <w:r w:rsidRPr="00193C48">
        <w:rPr>
          <w:lang w:eastAsia="ar-SA"/>
        </w:rPr>
        <w:t>Fi sítě</w:t>
      </w:r>
      <w:r w:rsidRPr="00624C9C">
        <w:rPr>
          <w:lang w:eastAsia="ar-SA"/>
        </w:rPr>
        <w:t xml:space="preserve">, </w:t>
      </w:r>
      <w:r w:rsidRPr="00193C48">
        <w:rPr>
          <w:lang w:eastAsia="ar-SA"/>
        </w:rPr>
        <w:t>modernizaci Celouniverzitní počítačové studovny</w:t>
      </w:r>
      <w:r w:rsidRPr="00624C9C">
        <w:rPr>
          <w:lang w:eastAsia="ar-SA"/>
        </w:rPr>
        <w:t xml:space="preserve">, </w:t>
      </w:r>
      <w:r w:rsidRPr="00193C48">
        <w:rPr>
          <w:lang w:eastAsia="ar-SA"/>
        </w:rPr>
        <w:t xml:space="preserve">upgradu infrastruktury IS MU </w:t>
      </w:r>
      <w:r w:rsidRPr="00624C9C">
        <w:rPr>
          <w:lang w:eastAsia="ar-SA"/>
        </w:rPr>
        <w:t xml:space="preserve">a </w:t>
      </w:r>
      <w:r w:rsidRPr="00193C48">
        <w:rPr>
          <w:lang w:eastAsia="ar-SA"/>
        </w:rPr>
        <w:t>modernizaci Společného výukového centra na Kampusu MU</w:t>
      </w:r>
      <w:r w:rsidRPr="00624C9C">
        <w:rPr>
          <w:lang w:eastAsia="ar-SA"/>
        </w:rPr>
        <w:t>.</w:t>
      </w:r>
      <w:r>
        <w:rPr>
          <w:lang w:eastAsia="ar-SA"/>
        </w:rPr>
        <w:t xml:space="preserve"> Rovněž byly pořízeny elektronické informační zdroje. </w:t>
      </w:r>
    </w:p>
    <w:p w14:paraId="4AE2F7BA" w14:textId="7000D553" w:rsidR="000A524B" w:rsidRDefault="000A524B" w:rsidP="000A524B">
      <w:pPr>
        <w:pStyle w:val="Nadpis2"/>
      </w:pPr>
      <w:bookmarkStart w:id="128" w:name="_Toc516817659"/>
      <w:bookmarkStart w:id="129" w:name="_Toc8677029"/>
      <w:r>
        <w:t>Rozvoj infrastrukturního zázemí univerzity</w:t>
      </w:r>
      <w:bookmarkEnd w:id="128"/>
      <w:bookmarkEnd w:id="129"/>
    </w:p>
    <w:p w14:paraId="79F3717C" w14:textId="1EF0EEB3" w:rsidR="005C62F0" w:rsidRDefault="005C62F0" w:rsidP="005C62F0">
      <w:pPr>
        <w:rPr>
          <w:lang w:eastAsia="ar-SA"/>
        </w:rPr>
      </w:pPr>
      <w:r>
        <w:rPr>
          <w:lang w:eastAsia="ar-SA"/>
        </w:rPr>
        <w:t xml:space="preserve">V souladu s </w:t>
      </w:r>
      <w:r w:rsidRPr="00193C48">
        <w:rPr>
          <w:i/>
          <w:lang w:eastAsia="ar-SA"/>
        </w:rPr>
        <w:t>Plánem realizace Dlouhodobého záměru na rok 2018</w:t>
      </w:r>
      <w:r>
        <w:rPr>
          <w:lang w:eastAsia="ar-SA"/>
        </w:rPr>
        <w:t xml:space="preserve"> pokračovala obnova a rozvoj materiálně technické základny Masarykovy univerzity. </w:t>
      </w:r>
    </w:p>
    <w:p w14:paraId="0B558E79" w14:textId="330BE934" w:rsidR="005C62F0" w:rsidRDefault="005C62F0" w:rsidP="005C62F0">
      <w:pPr>
        <w:rPr>
          <w:lang w:eastAsia="ar-SA"/>
        </w:rPr>
      </w:pPr>
      <w:r>
        <w:rPr>
          <w:lang w:eastAsia="ar-SA"/>
        </w:rPr>
        <w:t xml:space="preserve">V roce 2018 probíhala příprava a realizace stávajícího investičního programu MŠMT ČR 133 210 a nového dotačního programu 133 220 na léta 2018–2024 s možností prodloužení do roku 2027. V případě subtitulu 133 21J byly v roce 2018 realizovány tři akce. </w:t>
      </w:r>
    </w:p>
    <w:p w14:paraId="6C476523" w14:textId="7719CE7B" w:rsidR="005C62F0" w:rsidRDefault="005C62F0" w:rsidP="005C62F0">
      <w:pPr>
        <w:rPr>
          <w:lang w:eastAsia="ar-SA"/>
        </w:rPr>
      </w:pPr>
      <w:r>
        <w:rPr>
          <w:lang w:eastAsia="ar-SA"/>
        </w:rPr>
        <w:t>V podzimním semestru byla dokončena</w:t>
      </w:r>
      <w:r w:rsidR="00CC24D9">
        <w:rPr>
          <w:lang w:eastAsia="ar-SA"/>
        </w:rPr>
        <w:t xml:space="preserve"> investiční akce</w:t>
      </w:r>
      <w:r>
        <w:rPr>
          <w:lang w:eastAsia="ar-SA"/>
        </w:rPr>
        <w:t xml:space="preserve"> </w:t>
      </w:r>
      <w:r w:rsidR="00CC24D9" w:rsidRPr="00193C48">
        <w:rPr>
          <w:b/>
          <w:i/>
          <w:lang w:eastAsia="ar-SA"/>
        </w:rPr>
        <w:t>R</w:t>
      </w:r>
      <w:r w:rsidRPr="00193C48">
        <w:rPr>
          <w:b/>
          <w:i/>
          <w:lang w:eastAsia="ar-SA"/>
        </w:rPr>
        <w:t>ekonstrukce a dostavba areálu filozofické fakulty Arna Nováka</w:t>
      </w:r>
      <w:r>
        <w:rPr>
          <w:lang w:eastAsia="ar-SA"/>
        </w:rPr>
        <w:t xml:space="preserve">. Veškeré parametry akce byly splněny, byl dobudován komplexní moderní areál filozofické fakulty. Celkové stavební náklady činily 290 mil. Kč, z toho podíl vlastních prostředků Masarykovy univerzity byl 21 mil. Kč. </w:t>
      </w:r>
    </w:p>
    <w:p w14:paraId="09FFDDDD" w14:textId="77777777" w:rsidR="005C62F0" w:rsidRDefault="005C62F0" w:rsidP="005C62F0">
      <w:pPr>
        <w:rPr>
          <w:lang w:eastAsia="ar-SA"/>
        </w:rPr>
      </w:pPr>
      <w:r>
        <w:rPr>
          <w:lang w:eastAsia="ar-SA"/>
        </w:rPr>
        <w:t xml:space="preserve">Akce </w:t>
      </w:r>
      <w:r w:rsidRPr="00193C48">
        <w:rPr>
          <w:b/>
          <w:i/>
          <w:lang w:eastAsia="ar-SA"/>
        </w:rPr>
        <w:t>Rekonstrukce objektu filozofické fakulty Joštova 13</w:t>
      </w:r>
      <w:r>
        <w:rPr>
          <w:lang w:eastAsia="ar-SA"/>
        </w:rPr>
        <w:t xml:space="preserve"> procházela průběžnou rozestavěností. Státní dotace na tuto akci činí 117 mil. Kč, podíl vlastních finančních prostředků univerzity je 11 mil. Kč. Prostavěnost v roce 2018 byla 43 mil. Kč. </w:t>
      </w:r>
    </w:p>
    <w:p w14:paraId="37EF1B5C" w14:textId="341343C3" w:rsidR="005C62F0" w:rsidRDefault="005C62F0" w:rsidP="005C62F0">
      <w:pPr>
        <w:rPr>
          <w:lang w:eastAsia="ar-SA"/>
        </w:rPr>
      </w:pPr>
      <w:r>
        <w:rPr>
          <w:lang w:eastAsia="ar-SA"/>
        </w:rPr>
        <w:lastRenderedPageBreak/>
        <w:t xml:space="preserve">V roce 2018 byl dodatečně schválen a zaregistrován investiční záměr </w:t>
      </w:r>
      <w:r w:rsidRPr="00193C48">
        <w:rPr>
          <w:b/>
          <w:i/>
          <w:lang w:eastAsia="ar-SA"/>
        </w:rPr>
        <w:t>Rekonstrukce MaR ILBIT a pavilon Z</w:t>
      </w:r>
      <w:r w:rsidR="00CC7A75" w:rsidRPr="00193C48">
        <w:rPr>
          <w:b/>
          <w:i/>
          <w:lang w:eastAsia="ar-SA"/>
        </w:rPr>
        <w:t> </w:t>
      </w:r>
      <w:r w:rsidRPr="00193C48">
        <w:rPr>
          <w:b/>
          <w:i/>
          <w:lang w:eastAsia="ar-SA"/>
        </w:rPr>
        <w:t>v</w:t>
      </w:r>
      <w:r w:rsidR="000E3254" w:rsidRPr="00193C48">
        <w:rPr>
          <w:b/>
          <w:i/>
          <w:lang w:eastAsia="ar-SA"/>
        </w:rPr>
        <w:t> </w:t>
      </w:r>
      <w:r w:rsidRPr="00193C48">
        <w:rPr>
          <w:b/>
          <w:i/>
          <w:lang w:eastAsia="ar-SA"/>
        </w:rPr>
        <w:t xml:space="preserve">lokalitě </w:t>
      </w:r>
      <w:r w:rsidR="000E3254" w:rsidRPr="00193C48">
        <w:rPr>
          <w:b/>
          <w:i/>
          <w:lang w:eastAsia="ar-SA"/>
        </w:rPr>
        <w:t>Univerzitního kampusu Bohunice</w:t>
      </w:r>
      <w:r>
        <w:rPr>
          <w:lang w:eastAsia="ar-SA"/>
        </w:rPr>
        <w:t>. Jednalo se o nápravu nevyhovujícího havarijního stavu ve</w:t>
      </w:r>
      <w:r w:rsidR="00EC423C">
        <w:rPr>
          <w:lang w:eastAsia="ar-SA"/>
        </w:rPr>
        <w:t> </w:t>
      </w:r>
      <w:r>
        <w:rPr>
          <w:lang w:eastAsia="ar-SA"/>
        </w:rPr>
        <w:t xml:space="preserve">finančním objemu 17 mil. Kč. Akce byla dokončena v závěru roku 2018. </w:t>
      </w:r>
    </w:p>
    <w:p w14:paraId="6AF97B7A" w14:textId="621B6C13" w:rsidR="005C62F0" w:rsidRDefault="005C62F0" w:rsidP="005C62F0">
      <w:pPr>
        <w:rPr>
          <w:lang w:eastAsia="ar-SA"/>
        </w:rPr>
      </w:pPr>
      <w:r>
        <w:rPr>
          <w:lang w:eastAsia="ar-SA"/>
        </w:rPr>
        <w:t>Investiční program 133 220, subtitul 133 22J zahrnuje pro Masarykovu univerzitu dotaci v oblasti výuky a</w:t>
      </w:r>
      <w:r w:rsidR="00CC7A75">
        <w:rPr>
          <w:lang w:eastAsia="ar-SA"/>
        </w:rPr>
        <w:t> </w:t>
      </w:r>
      <w:r>
        <w:rPr>
          <w:lang w:eastAsia="ar-SA"/>
        </w:rPr>
        <w:t>vzdělávání ve výši 873 mil. Kč. Potřebná spoluúčast univerzity je 15</w:t>
      </w:r>
      <w:r w:rsidR="000E3254">
        <w:rPr>
          <w:lang w:eastAsia="ar-SA"/>
        </w:rPr>
        <w:t xml:space="preserve"> </w:t>
      </w:r>
      <w:r>
        <w:rPr>
          <w:lang w:eastAsia="ar-SA"/>
        </w:rPr>
        <w:t>%. Do výzvy č. 1, která byla vypsána MŠMT ČR v závěru roku 2018</w:t>
      </w:r>
      <w:r w:rsidR="00EC423C">
        <w:rPr>
          <w:lang w:eastAsia="ar-SA"/>
        </w:rPr>
        <w:t>, jsou</w:t>
      </w:r>
      <w:r>
        <w:rPr>
          <w:lang w:eastAsia="ar-SA"/>
        </w:rPr>
        <w:t xml:space="preserve"> zahrnuty následující akce. </w:t>
      </w:r>
    </w:p>
    <w:p w14:paraId="07DC9B1C" w14:textId="510E05BE" w:rsidR="005C62F0" w:rsidRDefault="005C62F0" w:rsidP="005C62F0">
      <w:pPr>
        <w:rPr>
          <w:lang w:eastAsia="ar-SA"/>
        </w:rPr>
      </w:pPr>
      <w:r>
        <w:rPr>
          <w:lang w:eastAsia="ar-SA"/>
        </w:rPr>
        <w:t xml:space="preserve">Na akci </w:t>
      </w:r>
      <w:r w:rsidRPr="00193C48">
        <w:rPr>
          <w:b/>
          <w:i/>
          <w:lang w:eastAsia="ar-SA"/>
        </w:rPr>
        <w:t>Rekonstrukce a dostavba areálu na ulici Botanická</w:t>
      </w:r>
      <w:r w:rsidRPr="00193C48">
        <w:rPr>
          <w:i/>
          <w:lang w:eastAsia="ar-SA"/>
        </w:rPr>
        <w:t xml:space="preserve"> </w:t>
      </w:r>
      <w:r>
        <w:rPr>
          <w:lang w:eastAsia="ar-SA"/>
        </w:rPr>
        <w:t xml:space="preserve">byla v roce 2018 zahájena projekční činnost vedoucí k optimalizaci dostavby dle aktuálních potřeb uživatelů. Byla rozpracována dokumentace pro získání stavebního povolení. Dalšími projekčně připravovanými akcemi v roce 2018 byla </w:t>
      </w:r>
      <w:r w:rsidRPr="00193C48">
        <w:rPr>
          <w:i/>
          <w:lang w:eastAsia="ar-SA"/>
        </w:rPr>
        <w:t>Rekonstrukce poslucháren na právnické fakultě</w:t>
      </w:r>
      <w:r w:rsidR="000E3254">
        <w:rPr>
          <w:lang w:eastAsia="ar-SA"/>
        </w:rPr>
        <w:t xml:space="preserve">, </w:t>
      </w:r>
      <w:r w:rsidRPr="00193C48">
        <w:rPr>
          <w:i/>
          <w:lang w:eastAsia="ar-SA"/>
        </w:rPr>
        <w:t>Výměna zdrojů vytápění a chlazení v UKB a Studentské centrum v UKB</w:t>
      </w:r>
      <w:r>
        <w:rPr>
          <w:lang w:eastAsia="ar-SA"/>
        </w:rPr>
        <w:t xml:space="preserve">. </w:t>
      </w:r>
    </w:p>
    <w:p w14:paraId="22617E83" w14:textId="43E56B50" w:rsidR="005C62F0" w:rsidRDefault="005C62F0" w:rsidP="005C62F0">
      <w:pPr>
        <w:rPr>
          <w:lang w:eastAsia="ar-SA"/>
        </w:rPr>
      </w:pPr>
      <w:r>
        <w:rPr>
          <w:lang w:eastAsia="ar-SA"/>
        </w:rPr>
        <w:t xml:space="preserve">Mimo programové a projektové financování realizovala Masarykova univerzita </w:t>
      </w:r>
      <w:r w:rsidRPr="00193C48">
        <w:rPr>
          <w:b/>
          <w:lang w:eastAsia="ar-SA"/>
        </w:rPr>
        <w:t>v roce 2018 z vlastních zdrojů 30 stavebně investičních</w:t>
      </w:r>
      <w:r>
        <w:rPr>
          <w:lang w:eastAsia="ar-SA"/>
        </w:rPr>
        <w:t xml:space="preserve"> </w:t>
      </w:r>
      <w:r w:rsidRPr="00193C48">
        <w:rPr>
          <w:b/>
          <w:lang w:eastAsia="ar-SA"/>
        </w:rPr>
        <w:t>akcí</w:t>
      </w:r>
      <w:r>
        <w:rPr>
          <w:lang w:eastAsia="ar-SA"/>
        </w:rPr>
        <w:t xml:space="preserve"> za 73 mil. Kč. Hlavními akcemi byly stavební práce na UKB, a to náhrada dosluhujícího chlazení za variantu s glykolem za 5,3 mil. Kč, úprava kancelářských prostor LF v pavilonech A1 a A17 za 3 mil. Kč a úpravy pavilonu A36 za 1,5 mil. Kč. V pavilonu A11 bylo provedeno přepažení učebny za 3,2 mil. Kč. </w:t>
      </w:r>
      <w:r w:rsidRPr="00D118CD">
        <w:rPr>
          <w:b/>
          <w:lang w:eastAsia="ar-SA"/>
        </w:rPr>
        <w:t xml:space="preserve">Na pedagogické fakultě </w:t>
      </w:r>
      <w:r w:rsidRPr="00193C48">
        <w:rPr>
          <w:lang w:eastAsia="ar-SA"/>
        </w:rPr>
        <w:t>bylo zřízeno</w:t>
      </w:r>
      <w:r w:rsidRPr="00D118CD">
        <w:rPr>
          <w:b/>
          <w:lang w:eastAsia="ar-SA"/>
        </w:rPr>
        <w:t xml:space="preserve"> multifunkční stravovací zařízení spojené s kavárnou</w:t>
      </w:r>
      <w:r>
        <w:rPr>
          <w:lang w:eastAsia="ar-SA"/>
        </w:rPr>
        <w:t xml:space="preserve"> za 5,5 mil. Kč. V areálu SKM na kolejích Sladkého a Bratří Žůrků byla rekonstruována plynová kotelna za 11,5 mil. Kč. </w:t>
      </w:r>
    </w:p>
    <w:p w14:paraId="4B913C71" w14:textId="10BE4FDE" w:rsidR="005C62F0" w:rsidRDefault="005C62F0" w:rsidP="005C62F0">
      <w:pPr>
        <w:rPr>
          <w:lang w:eastAsia="ar-SA"/>
        </w:rPr>
      </w:pPr>
      <w:r>
        <w:rPr>
          <w:lang w:eastAsia="ar-SA"/>
        </w:rPr>
        <w:t xml:space="preserve">Dobudování vědecké, výzkumné a vzdělávací infrastruktury probíhalo vedle investičního programu MŠMT ČR, v rámci </w:t>
      </w:r>
      <w:r w:rsidR="00EC423C">
        <w:rPr>
          <w:lang w:eastAsia="ar-SA"/>
        </w:rPr>
        <w:t xml:space="preserve">projektů </w:t>
      </w:r>
      <w:r>
        <w:rPr>
          <w:lang w:eastAsia="ar-SA"/>
        </w:rPr>
        <w:t xml:space="preserve">OP VVV. Hlavním projektem jsou </w:t>
      </w:r>
      <w:r w:rsidR="00EC423C" w:rsidRPr="00193C48">
        <w:rPr>
          <w:b/>
          <w:i/>
          <w:lang w:eastAsia="ar-SA"/>
        </w:rPr>
        <w:t xml:space="preserve">Strategické </w:t>
      </w:r>
      <w:r w:rsidRPr="00193C48">
        <w:rPr>
          <w:b/>
          <w:i/>
          <w:lang w:eastAsia="ar-SA"/>
        </w:rPr>
        <w:t>investice Masarykovy univerzity do vzdělávání SIMU+</w:t>
      </w:r>
      <w:r>
        <w:rPr>
          <w:lang w:eastAsia="ar-SA"/>
        </w:rPr>
        <w:t xml:space="preserve">, který tvoří následující dílčí projekty. U projektu </w:t>
      </w:r>
      <w:r w:rsidRPr="00193C48">
        <w:rPr>
          <w:b/>
          <w:i/>
          <w:lang w:eastAsia="ar-SA"/>
        </w:rPr>
        <w:t>SIMU LF</w:t>
      </w:r>
      <w:r>
        <w:rPr>
          <w:lang w:eastAsia="ar-SA"/>
        </w:rPr>
        <w:t xml:space="preserve"> proběhlo opakované výběrové řízení na generálního dodavatele stavby s výslednou cenou 680 mil. Kč. V roce 2018 byly v souladu s časovým harmonogramem výstavby, splněny první dva milníky, prostavěnost </w:t>
      </w:r>
      <w:r w:rsidR="00EC423C">
        <w:rPr>
          <w:lang w:eastAsia="ar-SA"/>
        </w:rPr>
        <w:t xml:space="preserve">činila </w:t>
      </w:r>
      <w:r>
        <w:rPr>
          <w:lang w:eastAsia="ar-SA"/>
        </w:rPr>
        <w:t xml:space="preserve">54,4, mil. Kč. </w:t>
      </w:r>
      <w:r w:rsidRPr="00193C48">
        <w:rPr>
          <w:b/>
          <w:i/>
          <w:lang w:eastAsia="ar-SA"/>
        </w:rPr>
        <w:t>SIMU ESF</w:t>
      </w:r>
      <w:r>
        <w:rPr>
          <w:lang w:eastAsia="ar-SA"/>
        </w:rPr>
        <w:t xml:space="preserve"> spočívalo ve II. etapě stavebních prací, které zahrnovaly rekonstrukci devíti učeben a poslucháren. Stavební investiční náklady činily 18,2 mil. Kč a prvotní vybavení 1,9 mil. Kč. </w:t>
      </w:r>
      <w:r w:rsidR="00EC423C">
        <w:rPr>
          <w:lang w:eastAsia="ar-SA"/>
        </w:rPr>
        <w:t xml:space="preserve"> </w:t>
      </w:r>
      <w:r>
        <w:rPr>
          <w:lang w:eastAsia="ar-SA"/>
        </w:rPr>
        <w:t xml:space="preserve">U projektu </w:t>
      </w:r>
      <w:r w:rsidRPr="00193C48">
        <w:rPr>
          <w:b/>
          <w:i/>
          <w:lang w:eastAsia="ar-SA"/>
        </w:rPr>
        <w:t>SIMU FSS</w:t>
      </w:r>
      <w:r>
        <w:rPr>
          <w:lang w:eastAsia="ar-SA"/>
        </w:rPr>
        <w:t xml:space="preserve"> byla dokončena rekonstrukce a modernizace tří učeben pro simulační výuku. Celkové náklady včetně interiéru činily 3,6 mil. Kč. Akce </w:t>
      </w:r>
      <w:r w:rsidRPr="00D118CD">
        <w:rPr>
          <w:b/>
          <w:lang w:eastAsia="ar-SA"/>
        </w:rPr>
        <w:t>SIMU PdF</w:t>
      </w:r>
      <w:r>
        <w:rPr>
          <w:lang w:eastAsia="ar-SA"/>
        </w:rPr>
        <w:t>, vybudování simulační dráhy s tyfloinženýrskými prvky, byla posunuta s ohledem na</w:t>
      </w:r>
      <w:r w:rsidR="00236D6B">
        <w:rPr>
          <w:lang w:eastAsia="ar-SA"/>
        </w:rPr>
        <w:t> </w:t>
      </w:r>
      <w:r>
        <w:rPr>
          <w:lang w:eastAsia="ar-SA"/>
        </w:rPr>
        <w:t xml:space="preserve">koordinaci s dalšími stavebními akcemi na fakultě do roku 2020. Pro akci </w:t>
      </w:r>
      <w:r w:rsidRPr="00193C48">
        <w:rPr>
          <w:b/>
          <w:i/>
          <w:lang w:eastAsia="ar-SA"/>
        </w:rPr>
        <w:t>SIMU FF</w:t>
      </w:r>
      <w:r>
        <w:rPr>
          <w:lang w:eastAsia="ar-SA"/>
        </w:rPr>
        <w:t xml:space="preserve">, nahrávací a akustické studio a zvukové laboratoře, byly v souladu s časovým harmonogramem prováděny projekční práce. Realizací </w:t>
      </w:r>
      <w:r w:rsidRPr="00193C48">
        <w:rPr>
          <w:b/>
          <w:i/>
          <w:lang w:eastAsia="ar-SA"/>
        </w:rPr>
        <w:t>SIMU TEIRESIÁS</w:t>
      </w:r>
      <w:r>
        <w:rPr>
          <w:lang w:eastAsia="ar-SA"/>
        </w:rPr>
        <w:t xml:space="preserve"> bylo provedeno bezbariérové zpřístupnění objektu FF Jaselská a pořízení bezbariérových sociálních zařízení v objektu FSS Joštova. Celkové stavební investiční náklady činily 3 mil. Kč. </w:t>
      </w:r>
    </w:p>
    <w:p w14:paraId="1DC89E09" w14:textId="77777777" w:rsidR="005C62F0" w:rsidRDefault="005C62F0" w:rsidP="005C62F0">
      <w:pPr>
        <w:rPr>
          <w:lang w:eastAsia="ar-SA"/>
        </w:rPr>
      </w:pPr>
      <w:r>
        <w:rPr>
          <w:lang w:eastAsia="ar-SA"/>
        </w:rPr>
        <w:t xml:space="preserve">Projekt </w:t>
      </w:r>
      <w:r w:rsidRPr="00193C48">
        <w:rPr>
          <w:b/>
          <w:i/>
          <w:lang w:eastAsia="ar-SA"/>
        </w:rPr>
        <w:t>RECETOX RI</w:t>
      </w:r>
      <w:r>
        <w:rPr>
          <w:lang w:eastAsia="ar-SA"/>
        </w:rPr>
        <w:t xml:space="preserve"> navazuje stavebně na pavilon A29 v UKB. Jedná se o dostavbu dvou podzemních podlaží, kde bude vybudována </w:t>
      </w:r>
      <w:r w:rsidRPr="00D118CD">
        <w:rPr>
          <w:b/>
          <w:lang w:eastAsia="ar-SA"/>
        </w:rPr>
        <w:t>banka environmentálních a biologických vzorků</w:t>
      </w:r>
      <w:r>
        <w:rPr>
          <w:lang w:eastAsia="ar-SA"/>
        </w:rPr>
        <w:t xml:space="preserve">. Předpokládané náklady stavby činí 137 mil. Kč. V roce 2018 byl vysoutěžen generální dodavatel stavby a koncem roku zahájena realizace stavby. </w:t>
      </w:r>
    </w:p>
    <w:p w14:paraId="6B04D04E" w14:textId="346370B9" w:rsidR="005C62F0" w:rsidRPr="005C62F0" w:rsidRDefault="005C62F0" w:rsidP="005C62F0">
      <w:pPr>
        <w:rPr>
          <w:lang w:eastAsia="ar-SA"/>
        </w:rPr>
      </w:pPr>
      <w:r>
        <w:rPr>
          <w:lang w:eastAsia="ar-SA"/>
        </w:rPr>
        <w:t xml:space="preserve">V rámci uplatnění projektů Masarykovy univerzity do výzvy ERDF II a OP ŽP byla v roce 2018 zahájena projekční příprava akcí </w:t>
      </w:r>
      <w:r w:rsidRPr="00193C48">
        <w:rPr>
          <w:i/>
          <w:lang w:eastAsia="ar-SA"/>
        </w:rPr>
        <w:t>Adaptace bloku E pro centrum jazyků</w:t>
      </w:r>
      <w:r>
        <w:rPr>
          <w:lang w:eastAsia="ar-SA"/>
        </w:rPr>
        <w:t xml:space="preserve"> v areálu na Vinařské, </w:t>
      </w:r>
      <w:r w:rsidRPr="00193C48">
        <w:rPr>
          <w:b/>
          <w:i/>
          <w:lang w:eastAsia="ar-SA"/>
        </w:rPr>
        <w:t>Laboratoř pohybu</w:t>
      </w:r>
      <w:r>
        <w:rPr>
          <w:lang w:eastAsia="ar-SA"/>
        </w:rPr>
        <w:t xml:space="preserve"> pro FSpS v objektu A34 UKB, vestavba pavilonu A8 v UKB pro přírodovědeckou fakultu a pro středisko TEIRESIÁS </w:t>
      </w:r>
      <w:r w:rsidRPr="00193C48">
        <w:rPr>
          <w:b/>
          <w:lang w:eastAsia="ar-SA"/>
        </w:rPr>
        <w:t>bezbariérové přístupy</w:t>
      </w:r>
      <w:r>
        <w:rPr>
          <w:lang w:eastAsia="ar-SA"/>
        </w:rPr>
        <w:t xml:space="preserve"> na pedagogické a filozofické fakultě.  </w:t>
      </w:r>
    </w:p>
    <w:p w14:paraId="0CEDDC2D" w14:textId="4BCB5DBC" w:rsidR="000A524B" w:rsidRDefault="000A524B" w:rsidP="000A524B">
      <w:pPr>
        <w:pStyle w:val="Nadpis2"/>
      </w:pPr>
      <w:bookmarkStart w:id="130" w:name="_Toc516817660"/>
      <w:bookmarkStart w:id="131" w:name="_Toc8677030"/>
      <w:r>
        <w:t>Ubytovací infrastruktura a stravovací služby</w:t>
      </w:r>
      <w:bookmarkEnd w:id="130"/>
      <w:bookmarkEnd w:id="131"/>
    </w:p>
    <w:p w14:paraId="418BD399" w14:textId="700ABDA1" w:rsidR="005C62F0" w:rsidRDefault="005C62F0" w:rsidP="005C62F0">
      <w:pPr>
        <w:rPr>
          <w:lang w:eastAsia="ar-SA"/>
        </w:rPr>
      </w:pPr>
      <w:r>
        <w:rPr>
          <w:lang w:eastAsia="ar-SA"/>
        </w:rPr>
        <w:t>Správa kolejí a menz (SKM) je účelovým zařízením Masarykovy univerzity, které poskytuje stravovací a</w:t>
      </w:r>
      <w:r w:rsidR="004E50EC">
        <w:rPr>
          <w:lang w:eastAsia="ar-SA"/>
        </w:rPr>
        <w:t> </w:t>
      </w:r>
      <w:r>
        <w:rPr>
          <w:lang w:eastAsia="ar-SA"/>
        </w:rPr>
        <w:t xml:space="preserve">ubytovací služby studentům, zaměstnancům a hostům univerzity a v rámci komerce také veřejnosti. SKM </w:t>
      </w:r>
      <w:r w:rsidR="00D64477">
        <w:rPr>
          <w:lang w:eastAsia="ar-SA"/>
        </w:rPr>
        <w:t xml:space="preserve">v roce 2018 </w:t>
      </w:r>
      <w:r>
        <w:rPr>
          <w:lang w:eastAsia="ar-SA"/>
        </w:rPr>
        <w:t xml:space="preserve">průběžně plnila úkoly vyplývající z </w:t>
      </w:r>
      <w:r w:rsidR="00EC423C">
        <w:rPr>
          <w:lang w:eastAsia="ar-SA"/>
        </w:rPr>
        <w:t xml:space="preserve">dlouhodobého </w:t>
      </w:r>
      <w:r>
        <w:rPr>
          <w:lang w:eastAsia="ar-SA"/>
        </w:rPr>
        <w:t>záměru a schváleného finančního plánu a</w:t>
      </w:r>
      <w:r w:rsidR="00265D83">
        <w:rPr>
          <w:lang w:eastAsia="ar-SA"/>
        </w:rPr>
        <w:t> </w:t>
      </w:r>
      <w:r>
        <w:rPr>
          <w:lang w:eastAsia="ar-SA"/>
        </w:rPr>
        <w:t xml:space="preserve">výrazně překročila plánovaný hospodářský výsledek, který umožní </w:t>
      </w:r>
      <w:r w:rsidRPr="00D118CD">
        <w:rPr>
          <w:b/>
          <w:lang w:eastAsia="ar-SA"/>
        </w:rPr>
        <w:t>dokončit modernizaci koleje Vinařská blok A2</w:t>
      </w:r>
      <w:r>
        <w:rPr>
          <w:lang w:eastAsia="ar-SA"/>
        </w:rPr>
        <w:t xml:space="preserve">. SKM zůstává největším poskytovatelem stravovacích služeb pro studenty mezi VVŠ ČR. Příjmy </w:t>
      </w:r>
      <w:r>
        <w:rPr>
          <w:lang w:eastAsia="ar-SA"/>
        </w:rPr>
        <w:lastRenderedPageBreak/>
        <w:t>z</w:t>
      </w:r>
      <w:r w:rsidR="00D64477">
        <w:rPr>
          <w:lang w:eastAsia="ar-SA"/>
        </w:rPr>
        <w:t> </w:t>
      </w:r>
      <w:r>
        <w:rPr>
          <w:lang w:eastAsia="ar-SA"/>
        </w:rPr>
        <w:t>komerční</w:t>
      </w:r>
      <w:r w:rsidR="00D64477">
        <w:rPr>
          <w:lang w:eastAsia="ar-SA"/>
        </w:rPr>
        <w:t xml:space="preserve"> </w:t>
      </w:r>
      <w:r>
        <w:rPr>
          <w:lang w:eastAsia="ar-SA"/>
        </w:rPr>
        <w:t xml:space="preserve">činnosti v oblasti hotelového ubytování a cateringových služeb tvoří významný zdroj financování SKM. </w:t>
      </w:r>
    </w:p>
    <w:p w14:paraId="663E6B02" w14:textId="48C31AB2" w:rsidR="005C62F0" w:rsidRDefault="005C62F0" w:rsidP="005C62F0">
      <w:pPr>
        <w:rPr>
          <w:lang w:eastAsia="ar-SA"/>
        </w:rPr>
      </w:pPr>
      <w:r>
        <w:rPr>
          <w:lang w:eastAsia="ar-SA"/>
        </w:rPr>
        <w:t xml:space="preserve">Provoz ubytovacích služeb zajišťoval ubytování studentům </w:t>
      </w:r>
      <w:r w:rsidRPr="00D118CD">
        <w:rPr>
          <w:b/>
          <w:lang w:eastAsia="ar-SA"/>
        </w:rPr>
        <w:t>ve dvanácti budovách VŠ kolejí s</w:t>
      </w:r>
      <w:r w:rsidR="00D64477">
        <w:rPr>
          <w:b/>
          <w:lang w:eastAsia="ar-SA"/>
        </w:rPr>
        <w:t> </w:t>
      </w:r>
      <w:r w:rsidRPr="00D118CD">
        <w:rPr>
          <w:b/>
          <w:lang w:eastAsia="ar-SA"/>
        </w:rPr>
        <w:t>4</w:t>
      </w:r>
      <w:r w:rsidR="00D64477">
        <w:rPr>
          <w:b/>
          <w:lang w:eastAsia="ar-SA"/>
        </w:rPr>
        <w:t xml:space="preserve"> </w:t>
      </w:r>
      <w:r w:rsidRPr="00D118CD">
        <w:rPr>
          <w:b/>
          <w:lang w:eastAsia="ar-SA"/>
        </w:rPr>
        <w:t xml:space="preserve">004 lůžky </w:t>
      </w:r>
      <w:r>
        <w:rPr>
          <w:lang w:eastAsia="ar-SA"/>
        </w:rPr>
        <w:t xml:space="preserve">situovanými po celém území města Brna. Rezervace probíhají v několika vlnách přes rezervační systém ISKAM, kde má student náhled na aktuálně volnou kapacitu a může si tak vybrat preferovanou kolej. V roce 2018 poptávka mírně převýšila nabídku. Od poloviny roku byl ukončen provoz koleje Lomená, která byla následně v prosinci prodána </w:t>
      </w:r>
      <w:r w:rsidR="00D64477">
        <w:rPr>
          <w:lang w:eastAsia="ar-SA"/>
        </w:rPr>
        <w:t>m</w:t>
      </w:r>
      <w:r>
        <w:rPr>
          <w:lang w:eastAsia="ar-SA"/>
        </w:rPr>
        <w:t>ěstu</w:t>
      </w:r>
      <w:r w:rsidR="00D64477">
        <w:rPr>
          <w:lang w:eastAsia="ar-SA"/>
        </w:rPr>
        <w:t xml:space="preserve"> Brno</w:t>
      </w:r>
      <w:r>
        <w:rPr>
          <w:lang w:eastAsia="ar-SA"/>
        </w:rPr>
        <w:t xml:space="preserve">. V jednání je také prodej rekreačního střediska Cikháj. Pro veřejnost, zaměstnance a lektory MU je k dispozici </w:t>
      </w:r>
      <w:r w:rsidRPr="00D118CD">
        <w:rPr>
          <w:b/>
          <w:lang w:eastAsia="ar-SA"/>
        </w:rPr>
        <w:t>228 lůžek ve vlastních UNI hotelech</w:t>
      </w:r>
      <w:r>
        <w:rPr>
          <w:lang w:eastAsia="ar-SA"/>
        </w:rPr>
        <w:t xml:space="preserve"> a především ke komerční činnosti je využíváno Univerzitní centrum Šlapanice. Proběhla příprava a zahájení realizace pokrytí všech kolejních budov bezdrátovým připojením Wi-Fi. Důraz </w:t>
      </w:r>
      <w:r w:rsidR="00D64477">
        <w:rPr>
          <w:lang w:eastAsia="ar-SA"/>
        </w:rPr>
        <w:t xml:space="preserve">je kladen </w:t>
      </w:r>
      <w:r>
        <w:rPr>
          <w:lang w:eastAsia="ar-SA"/>
        </w:rPr>
        <w:t>na zvyšující se standardy požární bezpečnosti bydlení a k tomu směřuj</w:t>
      </w:r>
      <w:r w:rsidR="00D64477">
        <w:rPr>
          <w:lang w:eastAsia="ar-SA"/>
        </w:rPr>
        <w:t>í</w:t>
      </w:r>
      <w:r>
        <w:rPr>
          <w:lang w:eastAsia="ar-SA"/>
        </w:rPr>
        <w:t xml:space="preserve"> i probíhající modernizace studentských pokojů v kolejních budovách.</w:t>
      </w:r>
    </w:p>
    <w:p w14:paraId="08AE8639" w14:textId="6719BC5A" w:rsidR="00762396" w:rsidRDefault="005C62F0" w:rsidP="005C62F0">
      <w:pPr>
        <w:rPr>
          <w:lang w:eastAsia="ar-SA"/>
        </w:rPr>
      </w:pPr>
      <w:r>
        <w:rPr>
          <w:lang w:eastAsia="ar-SA"/>
        </w:rPr>
        <w:t xml:space="preserve">Stravování studentů a zaměstnanců </w:t>
      </w:r>
      <w:r w:rsidR="00D64477">
        <w:rPr>
          <w:lang w:eastAsia="ar-SA"/>
        </w:rPr>
        <w:t xml:space="preserve">se uskutečňovalo </w:t>
      </w:r>
      <w:r w:rsidRPr="00D64477">
        <w:rPr>
          <w:lang w:eastAsia="ar-SA"/>
        </w:rPr>
        <w:t>v</w:t>
      </w:r>
      <w:r w:rsidRPr="00D118CD">
        <w:rPr>
          <w:b/>
          <w:lang w:eastAsia="ar-SA"/>
        </w:rPr>
        <w:t xml:space="preserve"> 13 stravovacích střediscích</w:t>
      </w:r>
      <w:r>
        <w:rPr>
          <w:lang w:eastAsia="ar-SA"/>
        </w:rPr>
        <w:t>. V menze Vinařská, Akademické menze, provizorně v menze Veveří a v Academic restaurantu v UKB s nepřetržitým provozem. Dále v sedmi bufetech, kavárně, pizzerii a také v restauraci s obsluhou Akademický klub. Na trendu snižování celkově vydaných porcí se výrazně podílí ukončení nájmu v bufetu Academic canteen a bufetu ESF a</w:t>
      </w:r>
      <w:r w:rsidR="00D64477">
        <w:rPr>
          <w:lang w:eastAsia="ar-SA"/>
        </w:rPr>
        <w:t xml:space="preserve"> dále</w:t>
      </w:r>
      <w:r>
        <w:rPr>
          <w:lang w:eastAsia="ar-SA"/>
        </w:rPr>
        <w:t xml:space="preserve"> omezený provoz menzy Veveří z důvodu havarijního stavu budovy </w:t>
      </w:r>
      <w:r w:rsidR="00EC423C">
        <w:rPr>
          <w:lang w:eastAsia="ar-SA"/>
        </w:rPr>
        <w:t>p</w:t>
      </w:r>
      <w:r>
        <w:rPr>
          <w:lang w:eastAsia="ar-SA"/>
        </w:rPr>
        <w:t xml:space="preserve">rávnické fakulty. </w:t>
      </w:r>
    </w:p>
    <w:p w14:paraId="039C099E" w14:textId="29FF846D" w:rsidR="005C62F0" w:rsidRDefault="005C62F0" w:rsidP="005C62F0">
      <w:pPr>
        <w:rPr>
          <w:lang w:eastAsia="ar-SA"/>
        </w:rPr>
      </w:pPr>
      <w:r>
        <w:rPr>
          <w:lang w:eastAsia="ar-SA"/>
        </w:rPr>
        <w:t>Studenti si mohli vybrat vedle masitých a nízkoenergetických jídel také jídla bezlepková, vegetariánská, bezlaktózová a jídla vyrobená z regionálních produktů. Prezentace širokého sortimentu jídel včetně minutkových je v jídelnách k dispozici na LCD monitorech v českém a anglickém jazyce a také v mobilní aplikaci MobilKredit. Informace pro strávníky nově rozšířil</w:t>
      </w:r>
      <w:r w:rsidR="00762396">
        <w:rPr>
          <w:lang w:eastAsia="ar-SA"/>
        </w:rPr>
        <w:t xml:space="preserve"> seznam</w:t>
      </w:r>
      <w:r>
        <w:rPr>
          <w:lang w:eastAsia="ar-SA"/>
        </w:rPr>
        <w:t xml:space="preserve"> alergen</w:t>
      </w:r>
      <w:r w:rsidR="00762396">
        <w:rPr>
          <w:lang w:eastAsia="ar-SA"/>
        </w:rPr>
        <w:t>ů</w:t>
      </w:r>
      <w:r>
        <w:rPr>
          <w:lang w:eastAsia="ar-SA"/>
        </w:rPr>
        <w:t xml:space="preserve"> a nutriční hodnoty pokrmů.</w:t>
      </w:r>
    </w:p>
    <w:p w14:paraId="2B9A266B" w14:textId="1F57C153" w:rsidR="000A524B" w:rsidRDefault="000A524B" w:rsidP="000A524B">
      <w:pPr>
        <w:pStyle w:val="Nadpis2"/>
      </w:pPr>
      <w:bookmarkStart w:id="132" w:name="_Toc516817661"/>
      <w:bookmarkStart w:id="133" w:name="_Toc8677031"/>
      <w:r>
        <w:t>Efektivita správy a provozování budov</w:t>
      </w:r>
      <w:bookmarkEnd w:id="132"/>
      <w:bookmarkEnd w:id="133"/>
    </w:p>
    <w:p w14:paraId="6996D112" w14:textId="615BB411" w:rsidR="005C62F0" w:rsidRDefault="00762396" w:rsidP="005C62F0">
      <w:pPr>
        <w:rPr>
          <w:lang w:eastAsia="ar-SA"/>
        </w:rPr>
      </w:pPr>
      <w:r>
        <w:rPr>
          <w:lang w:eastAsia="ar-SA"/>
        </w:rPr>
        <w:t>Provoz technologií</w:t>
      </w:r>
      <w:r w:rsidR="003E385F">
        <w:rPr>
          <w:lang w:eastAsia="ar-SA"/>
        </w:rPr>
        <w:t xml:space="preserve"> </w:t>
      </w:r>
      <w:r>
        <w:rPr>
          <w:lang w:eastAsia="ar-SA"/>
        </w:rPr>
        <w:t>Building Management Systém (BMS)</w:t>
      </w:r>
      <w:r w:rsidDel="00762396">
        <w:rPr>
          <w:lang w:eastAsia="ar-SA"/>
        </w:rPr>
        <w:t xml:space="preserve"> </w:t>
      </w:r>
      <w:r w:rsidR="005C62F0">
        <w:rPr>
          <w:lang w:eastAsia="ar-SA"/>
        </w:rPr>
        <w:t>MU byl</w:t>
      </w:r>
      <w:r w:rsidR="00652BCA">
        <w:rPr>
          <w:lang w:eastAsia="ar-SA"/>
        </w:rPr>
        <w:t xml:space="preserve"> v roce 2018</w:t>
      </w:r>
      <w:r w:rsidR="005C62F0">
        <w:rPr>
          <w:lang w:eastAsia="ar-SA"/>
        </w:rPr>
        <w:t xml:space="preserve"> rozšířen o další lokality. Na FF byl BMS zaveden v nově rekonstruovaných budovách. Na čtyřech pavilonech UKB (ILBIT) byl vyměněn původní systém řízení za řešení kompatibilní se systémem BMS MU. V tělocvičnách FSpS na UKB bylo vyměněno osvětlení za energeticky efektivnější, které umožňuje ovládání z BMS. Další rozšíření BMS v rámci UKB se týkají nové přesné klimatizace pro místnost mikroskopů (CEITEC) a výměny regulátorů na pavilonu Z. Do BMS bylo také připojeno několik objektů ve správě SKM (Bří Žurků, Sladkého). Celkem bylo </w:t>
      </w:r>
      <w:r w:rsidR="005C62F0" w:rsidRPr="00D118CD">
        <w:rPr>
          <w:b/>
          <w:lang w:eastAsia="ar-SA"/>
        </w:rPr>
        <w:t xml:space="preserve">v roce 2018 připojeno do BMS </w:t>
      </w:r>
      <w:r w:rsidR="00AC438C">
        <w:rPr>
          <w:b/>
          <w:lang w:eastAsia="ar-SA"/>
        </w:rPr>
        <w:t>přes</w:t>
      </w:r>
      <w:r w:rsidR="005C62F0" w:rsidRPr="00D118CD">
        <w:rPr>
          <w:b/>
          <w:lang w:eastAsia="ar-SA"/>
        </w:rPr>
        <w:t xml:space="preserve"> 200 nových zařízení</w:t>
      </w:r>
      <w:r w:rsidR="005C62F0">
        <w:rPr>
          <w:lang w:eastAsia="ar-SA"/>
        </w:rPr>
        <w:t>.</w:t>
      </w:r>
    </w:p>
    <w:p w14:paraId="6A8999E2" w14:textId="4F3851B6" w:rsidR="005C62F0" w:rsidRDefault="00762396" w:rsidP="005C62F0">
      <w:pPr>
        <w:rPr>
          <w:lang w:eastAsia="ar-SA"/>
        </w:rPr>
      </w:pPr>
      <w:r>
        <w:rPr>
          <w:lang w:eastAsia="ar-SA"/>
        </w:rPr>
        <w:t>V rámci p</w:t>
      </w:r>
      <w:r w:rsidR="005C62F0">
        <w:rPr>
          <w:lang w:eastAsia="ar-SA"/>
        </w:rPr>
        <w:t>asportizace a dat pro BIM</w:t>
      </w:r>
      <w:r>
        <w:rPr>
          <w:lang w:eastAsia="ar-SA"/>
        </w:rPr>
        <w:t xml:space="preserve"> byla z</w:t>
      </w:r>
      <w:r w:rsidR="005C62F0">
        <w:rPr>
          <w:lang w:eastAsia="ar-SA"/>
        </w:rPr>
        <w:t xml:space="preserve">pracováním budov A20 a A21 </w:t>
      </w:r>
      <w:r w:rsidR="005C62F0" w:rsidRPr="00AC438C">
        <w:rPr>
          <w:lang w:eastAsia="ar-SA"/>
        </w:rPr>
        <w:t xml:space="preserve">dokončena pasportizace etapy </w:t>
      </w:r>
      <w:r w:rsidR="005C62F0" w:rsidRPr="00193C48">
        <w:rPr>
          <w:i/>
          <w:lang w:eastAsia="ar-SA"/>
        </w:rPr>
        <w:t>Zelená E</w:t>
      </w:r>
      <w:r w:rsidR="005C62F0" w:rsidRPr="00AC438C">
        <w:rPr>
          <w:lang w:eastAsia="ar-SA"/>
        </w:rPr>
        <w:t xml:space="preserve"> na UKB</w:t>
      </w:r>
      <w:r w:rsidR="005C62F0">
        <w:rPr>
          <w:lang w:eastAsia="ar-SA"/>
        </w:rPr>
        <w:t xml:space="preserve">. </w:t>
      </w:r>
      <w:r>
        <w:rPr>
          <w:lang w:eastAsia="ar-SA"/>
        </w:rPr>
        <w:t>V průběhu roku p</w:t>
      </w:r>
      <w:r w:rsidR="005C62F0">
        <w:rPr>
          <w:lang w:eastAsia="ar-SA"/>
        </w:rPr>
        <w:t>robíhala aktualizace datového skladu, zejména po rekonstrukcích v</w:t>
      </w:r>
      <w:r>
        <w:rPr>
          <w:lang w:eastAsia="ar-SA"/>
        </w:rPr>
        <w:t> </w:t>
      </w:r>
      <w:r w:rsidR="005C62F0">
        <w:rPr>
          <w:lang w:eastAsia="ar-SA"/>
        </w:rPr>
        <w:t>budovách</w:t>
      </w:r>
      <w:r>
        <w:rPr>
          <w:lang w:eastAsia="ar-SA"/>
        </w:rPr>
        <w:t xml:space="preserve"> </w:t>
      </w:r>
      <w:r w:rsidR="005C62F0">
        <w:rPr>
          <w:lang w:eastAsia="ar-SA"/>
        </w:rPr>
        <w:t>ESF, FI, FSS, PedF, RMU, UKB a výměníkových stanic FF a SKM.</w:t>
      </w:r>
    </w:p>
    <w:p w14:paraId="3BE17135" w14:textId="77777777" w:rsidR="005C62F0" w:rsidRDefault="005C62F0" w:rsidP="005C62F0">
      <w:pPr>
        <w:rPr>
          <w:lang w:eastAsia="ar-SA"/>
        </w:rPr>
      </w:pPr>
      <w:r>
        <w:rPr>
          <w:lang w:eastAsia="ar-SA"/>
        </w:rPr>
        <w:t>Ve více než 150 objektech MUNI proběhla pasportizace hlavních uzávěrů a měřidel spotřeby médií (voda, plyn, teplo) a energií (elektřina).</w:t>
      </w:r>
    </w:p>
    <w:p w14:paraId="52C0CCA1" w14:textId="1617D52F" w:rsidR="005C62F0" w:rsidRDefault="005C62F0" w:rsidP="005C62F0">
      <w:pPr>
        <w:rPr>
          <w:lang w:eastAsia="ar-SA"/>
        </w:rPr>
      </w:pPr>
      <w:r>
        <w:rPr>
          <w:lang w:eastAsia="ar-SA"/>
        </w:rPr>
        <w:t xml:space="preserve">Ve spolupráci s ÚVT a RMU byl vyvinut a nasazen </w:t>
      </w:r>
      <w:r w:rsidRPr="00D118CD">
        <w:rPr>
          <w:b/>
          <w:lang w:eastAsia="ar-SA"/>
        </w:rPr>
        <w:t xml:space="preserve">nový modul </w:t>
      </w:r>
      <w:r w:rsidRPr="00193C48">
        <w:rPr>
          <w:b/>
          <w:i/>
          <w:lang w:eastAsia="ar-SA"/>
        </w:rPr>
        <w:t>Požární ochrany aplikace KOMPAS</w:t>
      </w:r>
      <w:r>
        <w:rPr>
          <w:lang w:eastAsia="ar-SA"/>
        </w:rPr>
        <w:t xml:space="preserve">, který zobrazuje všechny prvky související s agendou požární bezpečnosti budov. </w:t>
      </w:r>
    </w:p>
    <w:p w14:paraId="789AA671" w14:textId="22A2CD58" w:rsidR="005C62F0" w:rsidRDefault="005C62F0" w:rsidP="005C62F0">
      <w:pPr>
        <w:rPr>
          <w:lang w:eastAsia="ar-SA"/>
        </w:rPr>
      </w:pPr>
      <w:r>
        <w:rPr>
          <w:lang w:eastAsia="ar-SA"/>
        </w:rPr>
        <w:t>Pro potřeby evidence údržby v CAFM Archibus (pilotní modul údržby RMU) proběhla aktualizace a příprava nezbytných dat.</w:t>
      </w:r>
      <w:r w:rsidR="00762396">
        <w:rPr>
          <w:lang w:eastAsia="ar-SA"/>
        </w:rPr>
        <w:t xml:space="preserve"> V roce 2018 se uskutečnila</w:t>
      </w:r>
      <w:r>
        <w:rPr>
          <w:lang w:eastAsia="ar-SA"/>
        </w:rPr>
        <w:t xml:space="preserve"> aktualizace a tisk dokumentace požární ochrany (evakuační plány, operativní karty) v budovách RMU a UKB.</w:t>
      </w:r>
    </w:p>
    <w:p w14:paraId="4BCA8669" w14:textId="6F70D9A6" w:rsidR="005C62F0" w:rsidRDefault="005C62F0" w:rsidP="005C62F0">
      <w:pPr>
        <w:rPr>
          <w:lang w:eastAsia="ar-SA"/>
        </w:rPr>
      </w:pPr>
      <w:r>
        <w:rPr>
          <w:lang w:eastAsia="ar-SA"/>
        </w:rPr>
        <w:t>V rámci podpory investiční činnosti proběhly kontroly dat a konzultace s dodavateli pasportizace staveb a</w:t>
      </w:r>
      <w:r w:rsidR="004E50EC">
        <w:rPr>
          <w:lang w:eastAsia="ar-SA"/>
        </w:rPr>
        <w:t> </w:t>
      </w:r>
      <w:r>
        <w:rPr>
          <w:lang w:eastAsia="ar-SA"/>
        </w:rPr>
        <w:t>rekonstrukcí.</w:t>
      </w:r>
      <w:r w:rsidR="004E50EC">
        <w:rPr>
          <w:lang w:eastAsia="ar-SA"/>
        </w:rPr>
        <w:t xml:space="preserve"> </w:t>
      </w:r>
      <w:r>
        <w:rPr>
          <w:lang w:eastAsia="ar-SA"/>
        </w:rPr>
        <w:t xml:space="preserve">Průběžně byla poskytována data pro potřeby zadání veřejných zakázek (úklid, servis, malování, </w:t>
      </w:r>
      <w:r w:rsidR="004E50EC">
        <w:rPr>
          <w:lang w:eastAsia="ar-SA"/>
        </w:rPr>
        <w:t>aj.</w:t>
      </w:r>
      <w:r>
        <w:rPr>
          <w:lang w:eastAsia="ar-SA"/>
        </w:rPr>
        <w:t>) a</w:t>
      </w:r>
      <w:r w:rsidR="004E50EC">
        <w:rPr>
          <w:lang w:eastAsia="ar-SA"/>
        </w:rPr>
        <w:t> </w:t>
      </w:r>
      <w:r>
        <w:rPr>
          <w:lang w:eastAsia="ar-SA"/>
        </w:rPr>
        <w:t>dalších činností souvisejících s provozem budov a technologií.</w:t>
      </w:r>
    </w:p>
    <w:p w14:paraId="04A04AD3" w14:textId="575AA146" w:rsidR="005C62F0" w:rsidRDefault="00B3396D" w:rsidP="005C62F0">
      <w:pPr>
        <w:rPr>
          <w:lang w:eastAsia="ar-SA"/>
        </w:rPr>
      </w:pPr>
      <w:r>
        <w:rPr>
          <w:lang w:eastAsia="ar-SA"/>
        </w:rPr>
        <w:lastRenderedPageBreak/>
        <w:t>V oblasti</w:t>
      </w:r>
      <w:r w:rsidR="00205F67">
        <w:rPr>
          <w:lang w:eastAsia="ar-SA"/>
        </w:rPr>
        <w:t xml:space="preserve"> evidence provozu, analýz a procesů probíhala v</w:t>
      </w:r>
      <w:r w:rsidR="005C62F0">
        <w:rPr>
          <w:lang w:eastAsia="ar-SA"/>
        </w:rPr>
        <w:t xml:space="preserve"> roce 2018 implementace modulu pro podporu pravidelné údržby </w:t>
      </w:r>
      <w:r w:rsidR="00AC438C">
        <w:rPr>
          <w:lang w:eastAsia="ar-SA"/>
        </w:rPr>
        <w:t xml:space="preserve">(zákonné revize a kontroly) </w:t>
      </w:r>
      <w:r w:rsidR="005C62F0">
        <w:rPr>
          <w:lang w:eastAsia="ar-SA"/>
        </w:rPr>
        <w:t xml:space="preserve">a pilotní provoz tohoto modulu pro potřeby Provozního odboru RMU. </w:t>
      </w:r>
      <w:r w:rsidR="005C62F0" w:rsidRPr="00193C48">
        <w:rPr>
          <w:lang w:eastAsia="ar-SA"/>
        </w:rPr>
        <w:t>Cílem zavádění CAFM je zvýšení efektivity údržby a možnost analýzy jejího průběhu</w:t>
      </w:r>
      <w:r w:rsidR="005C62F0" w:rsidRPr="00B3396D">
        <w:rPr>
          <w:lang w:eastAsia="ar-SA"/>
        </w:rPr>
        <w:t>.</w:t>
      </w:r>
    </w:p>
    <w:p w14:paraId="1BF829B9" w14:textId="47D0A015" w:rsidR="009C2D4B" w:rsidRDefault="009C2D4B" w:rsidP="009C2D4B">
      <w:pPr>
        <w:rPr>
          <w:lang w:eastAsia="ar-SA"/>
        </w:rPr>
      </w:pPr>
      <w:r>
        <w:rPr>
          <w:lang w:eastAsia="ar-SA"/>
        </w:rPr>
        <w:t xml:space="preserve">V rámci </w:t>
      </w:r>
      <w:r w:rsidRPr="004E50EC">
        <w:rPr>
          <w:i/>
          <w:lang w:eastAsia="ar-SA"/>
        </w:rPr>
        <w:t>Central Facility Managementu</w:t>
      </w:r>
      <w:r>
        <w:rPr>
          <w:lang w:eastAsia="ar-SA"/>
        </w:rPr>
        <w:t xml:space="preserve"> </w:t>
      </w:r>
      <w:r w:rsidR="00652BCA">
        <w:rPr>
          <w:lang w:eastAsia="ar-SA"/>
        </w:rPr>
        <w:t>pokračovala</w:t>
      </w:r>
      <w:r>
        <w:rPr>
          <w:lang w:eastAsia="ar-SA"/>
        </w:rPr>
        <w:t xml:space="preserve"> příprav</w:t>
      </w:r>
      <w:r w:rsidR="00652BCA">
        <w:rPr>
          <w:lang w:eastAsia="ar-SA"/>
        </w:rPr>
        <w:t>a</w:t>
      </w:r>
      <w:r>
        <w:rPr>
          <w:lang w:eastAsia="ar-SA"/>
        </w:rPr>
        <w:t xml:space="preserve"> dalších integrovaných provozních služeb v oblasti energetiky a oblasti BOZP a PO. </w:t>
      </w:r>
      <w:r w:rsidR="00652BCA">
        <w:rPr>
          <w:lang w:eastAsia="ar-SA"/>
        </w:rPr>
        <w:t>Z</w:t>
      </w:r>
      <w:r>
        <w:rPr>
          <w:lang w:eastAsia="ar-SA"/>
        </w:rPr>
        <w:t>apoča</w:t>
      </w:r>
      <w:r w:rsidR="00652BCA">
        <w:rPr>
          <w:lang w:eastAsia="ar-SA"/>
        </w:rPr>
        <w:t>l</w:t>
      </w:r>
      <w:r>
        <w:rPr>
          <w:lang w:eastAsia="ar-SA"/>
        </w:rPr>
        <w:t xml:space="preserve">o </w:t>
      </w:r>
      <w:r w:rsidRPr="00193C48">
        <w:rPr>
          <w:lang w:eastAsia="ar-SA"/>
        </w:rPr>
        <w:t>postupné zavádění elektronického školení</w:t>
      </w:r>
      <w:r w:rsidR="00652BCA" w:rsidRPr="00193C48">
        <w:rPr>
          <w:lang w:eastAsia="ar-SA"/>
        </w:rPr>
        <w:t xml:space="preserve"> BOZP a PO</w:t>
      </w:r>
      <w:r w:rsidRPr="00D118CD">
        <w:rPr>
          <w:b/>
          <w:lang w:eastAsia="ar-SA"/>
        </w:rPr>
        <w:t xml:space="preserve"> </w:t>
      </w:r>
      <w:r>
        <w:rPr>
          <w:lang w:eastAsia="ar-SA"/>
        </w:rPr>
        <w:t xml:space="preserve">včetně </w:t>
      </w:r>
      <w:proofErr w:type="gramStart"/>
      <w:r>
        <w:rPr>
          <w:lang w:eastAsia="ar-SA"/>
        </w:rPr>
        <w:t>implementace v IS</w:t>
      </w:r>
      <w:proofErr w:type="gramEnd"/>
      <w:r>
        <w:rPr>
          <w:lang w:eastAsia="ar-SA"/>
        </w:rPr>
        <w:t xml:space="preserve"> MU. V oblasti energetiky byla provedena </w:t>
      </w:r>
      <w:r w:rsidRPr="00D118CD">
        <w:rPr>
          <w:b/>
          <w:lang w:eastAsia="ar-SA"/>
        </w:rPr>
        <w:t>podrobná analýza současného systému měření a regulace</w:t>
      </w:r>
      <w:r>
        <w:rPr>
          <w:lang w:eastAsia="ar-SA"/>
        </w:rPr>
        <w:t xml:space="preserve"> včetně návrhu řešení centrálního monitoringu spotřeby energií v budovách MU.</w:t>
      </w:r>
    </w:p>
    <w:p w14:paraId="77254A50" w14:textId="0490A17F" w:rsidR="000A524B" w:rsidRDefault="000A524B" w:rsidP="000A524B">
      <w:pPr>
        <w:pStyle w:val="Nadpis2"/>
      </w:pPr>
      <w:bookmarkStart w:id="134" w:name="_Toc516817662"/>
      <w:bookmarkStart w:id="135" w:name="_Toc8677032"/>
      <w:r>
        <w:t>Finanční bilance roku 201</w:t>
      </w:r>
      <w:bookmarkEnd w:id="134"/>
      <w:r>
        <w:t>8</w:t>
      </w:r>
      <w:bookmarkEnd w:id="135"/>
    </w:p>
    <w:p w14:paraId="0F068BA4" w14:textId="77777777" w:rsidR="00823080" w:rsidRDefault="00823080" w:rsidP="00823080">
      <w:pPr>
        <w:rPr>
          <w:lang w:eastAsia="ar-SA"/>
        </w:rPr>
      </w:pPr>
      <w:bookmarkStart w:id="136" w:name="_Toc516817663"/>
      <w:r w:rsidRPr="0061175F">
        <w:rPr>
          <w:b/>
          <w:lang w:eastAsia="ar-SA"/>
        </w:rPr>
        <w:t>Celkové neinvestiční výnosy</w:t>
      </w:r>
      <w:r>
        <w:rPr>
          <w:lang w:eastAsia="ar-SA"/>
        </w:rPr>
        <w:t xml:space="preserve"> Masarykovy univerzity za rok 2018 činily 7 077 mil. Kč, což ve srovnání s rokem 2017 představuje </w:t>
      </w:r>
      <w:r w:rsidRPr="0061175F">
        <w:rPr>
          <w:b/>
          <w:lang w:eastAsia="ar-SA"/>
        </w:rPr>
        <w:t>nárůst o 706 mil. Kč</w:t>
      </w:r>
      <w:r>
        <w:rPr>
          <w:lang w:eastAsia="ar-SA"/>
        </w:rPr>
        <w:t xml:space="preserve">. Náklady roku 2018 činily 6 949 mil. Kč. Za rok 2018 skončilo hospodaření univerzity hospodářským výsledkem po zdanění ve výši 128 mil. Kč, což představuje 1,8 % z celkových výnosů </w:t>
      </w:r>
      <w:proofErr w:type="gramStart"/>
      <w:r>
        <w:rPr>
          <w:lang w:eastAsia="ar-SA"/>
        </w:rPr>
        <w:t>MU</w:t>
      </w:r>
      <w:proofErr w:type="gramEnd"/>
      <w:r>
        <w:rPr>
          <w:lang w:eastAsia="ar-SA"/>
        </w:rPr>
        <w:t>.</w:t>
      </w:r>
    </w:p>
    <w:p w14:paraId="7B8614BD" w14:textId="4AE9F0E4" w:rsidR="00823080" w:rsidRDefault="00823080" w:rsidP="00823080">
      <w:pPr>
        <w:rPr>
          <w:lang w:eastAsia="ar-SA"/>
        </w:rPr>
      </w:pPr>
      <w:r>
        <w:rPr>
          <w:lang w:eastAsia="ar-SA"/>
        </w:rPr>
        <w:t>Masarykova univerzita odvedla za rok 2018 daň z příjmů ve výši 5 071 tis. Kč.</w:t>
      </w:r>
      <w:r w:rsidR="00F968B1">
        <w:rPr>
          <w:lang w:eastAsia="ar-SA"/>
        </w:rPr>
        <w:t xml:space="preserve"> </w:t>
      </w:r>
      <w:r>
        <w:rPr>
          <w:lang w:eastAsia="ar-SA"/>
        </w:rPr>
        <w:t>Celkem bylo MU poskytnuto z</w:t>
      </w:r>
      <w:r w:rsidR="00F968B1">
        <w:rPr>
          <w:lang w:eastAsia="ar-SA"/>
        </w:rPr>
        <w:t> </w:t>
      </w:r>
      <w:r>
        <w:rPr>
          <w:lang w:eastAsia="ar-SA"/>
        </w:rPr>
        <w:t xml:space="preserve">veřejných zdrojů ČR a ze zahraničních zdrojů </w:t>
      </w:r>
      <w:r w:rsidRPr="0061175F">
        <w:rPr>
          <w:b/>
          <w:lang w:eastAsia="ar-SA"/>
        </w:rPr>
        <w:t>5 120 mil. Kč neinvestičních prostředků</w:t>
      </w:r>
      <w:r>
        <w:rPr>
          <w:lang w:eastAsia="ar-SA"/>
        </w:rPr>
        <w:t xml:space="preserve"> (meziroční nárůst o 17,1 %).</w:t>
      </w:r>
      <w:r w:rsidR="00F968B1">
        <w:rPr>
          <w:lang w:eastAsia="ar-SA"/>
        </w:rPr>
        <w:t xml:space="preserve"> </w:t>
      </w:r>
      <w:r>
        <w:rPr>
          <w:lang w:eastAsia="ar-SA"/>
        </w:rPr>
        <w:t>Poskytnuté neinvestiční příspěvky a dotace z kapitoly MŠMT činily celkem 4 349 mil. Kč (meziroční nárůst o</w:t>
      </w:r>
      <w:r w:rsidR="00F278DC">
        <w:rPr>
          <w:lang w:eastAsia="ar-SA"/>
        </w:rPr>
        <w:t> </w:t>
      </w:r>
      <w:r>
        <w:rPr>
          <w:lang w:eastAsia="ar-SA"/>
        </w:rPr>
        <w:t>24,6 %).</w:t>
      </w:r>
    </w:p>
    <w:p w14:paraId="61D68840" w14:textId="0BCB3B57" w:rsidR="00823080" w:rsidRDefault="00823080" w:rsidP="00823080">
      <w:pPr>
        <w:rPr>
          <w:lang w:eastAsia="ar-SA"/>
        </w:rPr>
      </w:pPr>
      <w:r>
        <w:rPr>
          <w:lang w:eastAsia="ar-SA"/>
        </w:rPr>
        <w:t>Prostředky z ostatních kapitol státního rozpočtu a z rozpočtů orgánů místní samosprávy byly poskytnuty ve</w:t>
      </w:r>
      <w:r w:rsidR="00F968B1">
        <w:rPr>
          <w:lang w:eastAsia="ar-SA"/>
        </w:rPr>
        <w:t> </w:t>
      </w:r>
      <w:r>
        <w:rPr>
          <w:lang w:eastAsia="ar-SA"/>
        </w:rPr>
        <w:t xml:space="preserve">výši 575 mil. Kč (meziroční pokles o 0,3 %). </w:t>
      </w:r>
      <w:r w:rsidRPr="0061175F">
        <w:rPr>
          <w:b/>
          <w:lang w:eastAsia="ar-SA"/>
        </w:rPr>
        <w:t>Dotace ze zahraničí činily 196 mil. Kč</w:t>
      </w:r>
      <w:r>
        <w:rPr>
          <w:lang w:eastAsia="ar-SA"/>
        </w:rPr>
        <w:t xml:space="preserve"> (meziroční pokles o</w:t>
      </w:r>
      <w:r w:rsidR="00F278DC">
        <w:rPr>
          <w:lang w:eastAsia="ar-SA"/>
        </w:rPr>
        <w:t> </w:t>
      </w:r>
      <w:r>
        <w:rPr>
          <w:lang w:eastAsia="ar-SA"/>
        </w:rPr>
        <w:t xml:space="preserve">35,6 %), příjmy ze strukturálních fondů představovaly 610 mil. Kč. </w:t>
      </w:r>
    </w:p>
    <w:p w14:paraId="74F280B6" w14:textId="0EB02A49" w:rsidR="00823080" w:rsidRDefault="00823080" w:rsidP="00823080">
      <w:pPr>
        <w:rPr>
          <w:lang w:eastAsia="ar-SA"/>
        </w:rPr>
      </w:pPr>
      <w:r>
        <w:rPr>
          <w:lang w:eastAsia="ar-SA"/>
        </w:rPr>
        <w:t xml:space="preserve">Normativní neinvestiční příspěvek MŠMT na vzdělávací činnost a dotace na institucionální podporu v roce 2018 činily 2 729 mil. Kč, což je 38,6 % z celkových výnosů. </w:t>
      </w:r>
      <w:r w:rsidRPr="00193C48">
        <w:rPr>
          <w:b/>
          <w:lang w:eastAsia="ar-SA"/>
        </w:rPr>
        <w:t>Neinvestiční příspěvek na vzdělávací činnost</w:t>
      </w:r>
      <w:r>
        <w:rPr>
          <w:lang w:eastAsia="ar-SA"/>
        </w:rPr>
        <w:t xml:space="preserve"> (ukazatel A+K) činil </w:t>
      </w:r>
      <w:r w:rsidRPr="00193C48">
        <w:rPr>
          <w:b/>
          <w:lang w:eastAsia="ar-SA"/>
        </w:rPr>
        <w:t>2 016 mil. Kč</w:t>
      </w:r>
      <w:r>
        <w:rPr>
          <w:lang w:eastAsia="ar-SA"/>
        </w:rPr>
        <w:t xml:space="preserve"> (meziroční nárůst o 14,1 %) a </w:t>
      </w:r>
      <w:r w:rsidRPr="0061175F">
        <w:rPr>
          <w:b/>
          <w:lang w:eastAsia="ar-SA"/>
        </w:rPr>
        <w:t>institucionální podpora</w:t>
      </w:r>
      <w:r>
        <w:rPr>
          <w:lang w:eastAsia="ar-SA"/>
        </w:rPr>
        <w:t xml:space="preserve"> byla poskytnuta ve</w:t>
      </w:r>
      <w:r w:rsidR="00F968B1">
        <w:rPr>
          <w:lang w:eastAsia="ar-SA"/>
        </w:rPr>
        <w:t> </w:t>
      </w:r>
      <w:r>
        <w:rPr>
          <w:lang w:eastAsia="ar-SA"/>
        </w:rPr>
        <w:t xml:space="preserve">výši </w:t>
      </w:r>
      <w:r w:rsidRPr="0061175F">
        <w:rPr>
          <w:b/>
          <w:lang w:eastAsia="ar-SA"/>
        </w:rPr>
        <w:t>714 mil. Kč</w:t>
      </w:r>
      <w:r>
        <w:rPr>
          <w:lang w:eastAsia="ar-SA"/>
        </w:rPr>
        <w:t xml:space="preserve"> (meziroční nárůst o 18,2 %). Neinvestiční dotace na ubytování a stravování studentů byla poskytnuta ve výši 23 mil. Kč (meziroční pokles o 1,5 %). </w:t>
      </w:r>
    </w:p>
    <w:p w14:paraId="1640BE88" w14:textId="5883EAB1" w:rsidR="00823080" w:rsidRDefault="00823080" w:rsidP="00823080">
      <w:pPr>
        <w:rPr>
          <w:lang w:eastAsia="ar-SA"/>
        </w:rPr>
      </w:pPr>
      <w:r>
        <w:rPr>
          <w:lang w:eastAsia="ar-SA"/>
        </w:rPr>
        <w:t xml:space="preserve">Poskytnuté neinvestiční </w:t>
      </w:r>
      <w:r w:rsidRPr="0061175F">
        <w:rPr>
          <w:b/>
          <w:lang w:eastAsia="ar-SA"/>
        </w:rPr>
        <w:t>dotace na výzkum a vývo</w:t>
      </w:r>
      <w:r w:rsidRPr="007F0E2F">
        <w:rPr>
          <w:b/>
          <w:lang w:eastAsia="ar-SA"/>
        </w:rPr>
        <w:t>j</w:t>
      </w:r>
      <w:r>
        <w:rPr>
          <w:lang w:eastAsia="ar-SA"/>
        </w:rPr>
        <w:t xml:space="preserve"> (normativní i účelové) činily </w:t>
      </w:r>
      <w:r w:rsidRPr="0061175F">
        <w:rPr>
          <w:b/>
          <w:lang w:eastAsia="ar-SA"/>
        </w:rPr>
        <w:t>1 841 mil. Kč</w:t>
      </w:r>
      <w:r>
        <w:rPr>
          <w:lang w:eastAsia="ar-SA"/>
        </w:rPr>
        <w:t xml:space="preserve"> (meziroční nárůst 1,5 %), z toho bylo 1 215 mil. Kč z kapitoly MŠMT (meziroční nárůst 10 %), dále 520 mil. Kč z ostatních kapitol státního rozpočtu a z rozpočtů místní samosprávy (meziroční pokles 5,9 %), 107 mil. Kč dotace na</w:t>
      </w:r>
      <w:r w:rsidR="00F968B1">
        <w:rPr>
          <w:lang w:eastAsia="ar-SA"/>
        </w:rPr>
        <w:t> </w:t>
      </w:r>
      <w:r>
        <w:rPr>
          <w:lang w:eastAsia="ar-SA"/>
        </w:rPr>
        <w:t xml:space="preserve">výzkum ze zahraničí (meziroční pokles o 32,5 %) a 179 mil. Kč dotace na výzkumné projekty v rámci OP VVV. </w:t>
      </w:r>
    </w:p>
    <w:p w14:paraId="4CDA16FC" w14:textId="1F64F64E" w:rsidR="00823080" w:rsidRDefault="00823080" w:rsidP="00823080">
      <w:pPr>
        <w:rPr>
          <w:lang w:eastAsia="ar-SA"/>
        </w:rPr>
      </w:pPr>
      <w:r>
        <w:rPr>
          <w:lang w:eastAsia="ar-SA"/>
        </w:rPr>
        <w:t xml:space="preserve">Výnosy MU z neveřejných zdrojů činily 2 183 mil. Kč (meziroční nárůst 5,8 %), z toho 1 989 mil. Kč z hlavní činnosti (meziroční nárůst 6 %) a 193 mil. Kč z doplňkové činnosti (meziroční nárůst o 2,7 %). </w:t>
      </w:r>
    </w:p>
    <w:p w14:paraId="65B0A87F" w14:textId="2966F168" w:rsidR="00823080" w:rsidRPr="0061175F" w:rsidRDefault="00823080" w:rsidP="00823080">
      <w:pPr>
        <w:rPr>
          <w:lang w:eastAsia="ar-SA"/>
        </w:rPr>
      </w:pPr>
      <w:r>
        <w:rPr>
          <w:lang w:eastAsia="ar-SA"/>
        </w:rPr>
        <w:t xml:space="preserve">V roce 2018 MU hospodařila s </w:t>
      </w:r>
      <w:r w:rsidRPr="0061175F">
        <w:rPr>
          <w:b/>
          <w:lang w:eastAsia="ar-SA"/>
        </w:rPr>
        <w:t>majetkem v celkovém objemu 17 400 mil. Kč</w:t>
      </w:r>
      <w:r>
        <w:rPr>
          <w:lang w:eastAsia="ar-SA"/>
        </w:rPr>
        <w:t xml:space="preserve"> v pořizovacích cenách (meziroční nárůst 4,3 %). Z toho činí dlouhodobý hmotný majetek 17 028 mil. Kč (meziroční nárůst 4,1 %) a</w:t>
      </w:r>
      <w:r w:rsidR="00F278DC">
        <w:rPr>
          <w:lang w:eastAsia="ar-SA"/>
        </w:rPr>
        <w:t> </w:t>
      </w:r>
      <w:r>
        <w:rPr>
          <w:lang w:eastAsia="ar-SA"/>
        </w:rPr>
        <w:t>dlouhodobý nehmotný majetek 372 mil. Kč (meziroční nárůst 15,1 %). Celkové oprávky majetku v evidenci činily 6 940 mil. Kč. Celková odepsanost majetku představuje 39,9 %.</w:t>
      </w:r>
    </w:p>
    <w:p w14:paraId="01126F21" w14:textId="23CC5E96" w:rsidR="000A524B" w:rsidRDefault="000A524B" w:rsidP="000A524B">
      <w:pPr>
        <w:pStyle w:val="Nadpis2"/>
      </w:pPr>
      <w:bookmarkStart w:id="137" w:name="_Toc8677033"/>
      <w:r>
        <w:t>Rozpočtování univerzity</w:t>
      </w:r>
      <w:bookmarkEnd w:id="136"/>
      <w:bookmarkEnd w:id="137"/>
    </w:p>
    <w:p w14:paraId="00F3CA05" w14:textId="77777777" w:rsidR="00A73D4A" w:rsidRDefault="00A73D4A" w:rsidP="00A73D4A">
      <w:pPr>
        <w:rPr>
          <w:lang w:eastAsia="ar-SA"/>
        </w:rPr>
      </w:pPr>
      <w:r>
        <w:rPr>
          <w:lang w:eastAsia="ar-SA"/>
        </w:rPr>
        <w:t>Univerzita pokračovala v nastaveném trendu z předchozích dvou let a při sestavování rozpočtu pro rok 2019 provedla pouze minimální změny.</w:t>
      </w:r>
    </w:p>
    <w:p w14:paraId="2399CE53" w14:textId="2ABB1DD8" w:rsidR="00A73D4A" w:rsidRDefault="00A73D4A" w:rsidP="00A73D4A">
      <w:pPr>
        <w:rPr>
          <w:lang w:eastAsia="ar-SA"/>
        </w:rPr>
      </w:pPr>
      <w:r>
        <w:rPr>
          <w:lang w:eastAsia="ar-SA"/>
        </w:rPr>
        <w:lastRenderedPageBreak/>
        <w:t xml:space="preserve">Jednou z nově zavedených úprav pravidel sestavování rozpočtu je stanovení podílu jednotlivých </w:t>
      </w:r>
      <w:r w:rsidR="00484531">
        <w:rPr>
          <w:lang w:eastAsia="ar-SA"/>
        </w:rPr>
        <w:t xml:space="preserve">hospodářských středisek univerzity </w:t>
      </w:r>
      <w:r>
        <w:rPr>
          <w:lang w:eastAsia="ar-SA"/>
        </w:rPr>
        <w:t>na financování centralizovaných investičních akcí a velkých oprav, ke které MU přistoupila po pečlivé analýze plánovaných investičních akcí v letech 2019</w:t>
      </w:r>
      <w:r w:rsidR="00F278DC">
        <w:rPr>
          <w:lang w:eastAsia="ar-SA"/>
        </w:rPr>
        <w:t>–</w:t>
      </w:r>
      <w:r>
        <w:rPr>
          <w:lang w:eastAsia="ar-SA"/>
        </w:rPr>
        <w:t>2024.</w:t>
      </w:r>
    </w:p>
    <w:p w14:paraId="5E8D1BF2" w14:textId="6774ADD3" w:rsidR="00A73D4A" w:rsidRDefault="00A73D4A" w:rsidP="00A73D4A">
      <w:pPr>
        <w:rPr>
          <w:lang w:eastAsia="ar-SA"/>
        </w:rPr>
      </w:pPr>
      <w:r>
        <w:rPr>
          <w:lang w:eastAsia="ar-SA"/>
        </w:rPr>
        <w:t xml:space="preserve">V tomto období MU plánuje realizovat rozsáhlé rekonstrukce, obnovu a rozvoj stávající infrastruktury univerzity zejména v rámci postupně vyhlašovaných investičních </w:t>
      </w:r>
      <w:r w:rsidR="00484531">
        <w:rPr>
          <w:lang w:eastAsia="ar-SA"/>
        </w:rPr>
        <w:t xml:space="preserve">programů </w:t>
      </w:r>
      <w:r>
        <w:rPr>
          <w:lang w:eastAsia="ar-SA"/>
        </w:rPr>
        <w:t>MŠMT a operačních programů (OP VVV) a</w:t>
      </w:r>
      <w:r w:rsidR="00F278DC">
        <w:rPr>
          <w:lang w:eastAsia="ar-SA"/>
        </w:rPr>
        <w:t> </w:t>
      </w:r>
      <w:r>
        <w:rPr>
          <w:lang w:eastAsia="ar-SA"/>
        </w:rPr>
        <w:t xml:space="preserve">dále využít aktuálních příležitostí k nákupům a směnám nemovitostí. </w:t>
      </w:r>
    </w:p>
    <w:p w14:paraId="6675F76E" w14:textId="0AB94B21" w:rsidR="00A73D4A" w:rsidRDefault="00A73D4A" w:rsidP="00A73D4A">
      <w:pPr>
        <w:rPr>
          <w:lang w:eastAsia="ar-SA"/>
        </w:rPr>
      </w:pPr>
      <w:r>
        <w:rPr>
          <w:lang w:eastAsia="ar-SA"/>
        </w:rPr>
        <w:t>Při maximálním využití těchto možností by již nebylo možné pokrýt finanční nároky na financování a</w:t>
      </w:r>
      <w:r w:rsidR="00F278DC">
        <w:rPr>
          <w:lang w:eastAsia="ar-SA"/>
        </w:rPr>
        <w:t> </w:t>
      </w:r>
      <w:r>
        <w:rPr>
          <w:lang w:eastAsia="ar-SA"/>
        </w:rPr>
        <w:t>spolufinancování ze stávajících zůstatků v centralizovaných fondech.</w:t>
      </w:r>
    </w:p>
    <w:p w14:paraId="56A21751" w14:textId="77777777" w:rsidR="00A73D4A" w:rsidRDefault="00A73D4A" w:rsidP="00A73D4A">
      <w:pPr>
        <w:rPr>
          <w:lang w:eastAsia="ar-SA"/>
        </w:rPr>
      </w:pPr>
      <w:r>
        <w:rPr>
          <w:lang w:eastAsia="ar-SA"/>
        </w:rPr>
        <w:t>Pro následující roky proto byla nově v rozpočtu MU vyčleněna část finančních prostředků, na které se podílí fakulty a VŠ ústavy dle svého podílu na využívaných plochách. Pro rok 2019 se jedná o částku 41 mil. Kč, která nahradila dosavadní centralizaci na financování stavebních investičních akcí a velkých oprav. Pro účely spolufinancování a financování investičních akcí byla dále se souhlasem Akademického senátu MU alokována v centralizovaných fondech částka cca 23 mil. Kč z dodatečně poskytnutého příspěvku na vzdělávací činnost roku 2018 ze strany MŠMT.</w:t>
      </w:r>
    </w:p>
    <w:p w14:paraId="23656EE5" w14:textId="023D6700" w:rsidR="00A73D4A" w:rsidRDefault="00A73D4A" w:rsidP="00A73D4A">
      <w:pPr>
        <w:rPr>
          <w:lang w:eastAsia="ar-SA"/>
        </w:rPr>
      </w:pPr>
      <w:r>
        <w:rPr>
          <w:lang w:eastAsia="ar-SA"/>
        </w:rPr>
        <w:t xml:space="preserve">V souvislosti s touto změnou byl současně zrušen výpočet části odvodů na centralizované prostředky z ploch a byl ponechán pouze výpočet dle podílu jednotlivých </w:t>
      </w:r>
      <w:r w:rsidR="00484531">
        <w:rPr>
          <w:lang w:eastAsia="ar-SA"/>
        </w:rPr>
        <w:t xml:space="preserve">hospodářských středisek </w:t>
      </w:r>
      <w:r>
        <w:rPr>
          <w:lang w:eastAsia="ar-SA"/>
        </w:rPr>
        <w:t>na výnosech předchozího roku.</w:t>
      </w:r>
    </w:p>
    <w:p w14:paraId="725567AC" w14:textId="50B117C0" w:rsidR="00A73D4A" w:rsidRPr="00A73D4A" w:rsidRDefault="00A73D4A" w:rsidP="00A73D4A">
      <w:pPr>
        <w:rPr>
          <w:lang w:eastAsia="ar-SA"/>
        </w:rPr>
      </w:pPr>
      <w:r>
        <w:rPr>
          <w:lang w:eastAsia="ar-SA"/>
        </w:rPr>
        <w:t>Dílčí změnou je úprava váhy indikátoru RUV (výsledky umělecké činnosti), která byla aktualizována z</w:t>
      </w:r>
      <w:r w:rsidR="00F278DC">
        <w:rPr>
          <w:lang w:eastAsia="ar-SA"/>
        </w:rPr>
        <w:t> </w:t>
      </w:r>
      <w:r>
        <w:rPr>
          <w:lang w:eastAsia="ar-SA"/>
        </w:rPr>
        <w:t>původních 0,67 % na 0,70 % dle skutečné hodnoty přidělených RUV bodů. Došlo tak ke zvýšení o</w:t>
      </w:r>
      <w:r w:rsidR="00F278DC">
        <w:rPr>
          <w:lang w:eastAsia="ar-SA"/>
        </w:rPr>
        <w:t> 0,03 procentního</w:t>
      </w:r>
      <w:r>
        <w:rPr>
          <w:lang w:eastAsia="ar-SA"/>
        </w:rPr>
        <w:t xml:space="preserve"> bodu na úkor váhy indikátoru RIV.</w:t>
      </w:r>
    </w:p>
    <w:p w14:paraId="0A57FC6B" w14:textId="6EE1C20A" w:rsidR="000A524B" w:rsidRDefault="000A524B" w:rsidP="000A524B">
      <w:pPr>
        <w:pStyle w:val="Nadpis2"/>
      </w:pPr>
      <w:bookmarkStart w:id="138" w:name="_Toc516817664"/>
      <w:bookmarkStart w:id="139" w:name="_Toc8677034"/>
      <w:r>
        <w:t>Vnitřní kontrolní systém</w:t>
      </w:r>
      <w:bookmarkEnd w:id="138"/>
      <w:bookmarkEnd w:id="139"/>
    </w:p>
    <w:p w14:paraId="25D097F2" w14:textId="34E90C0C" w:rsidR="005C62F0" w:rsidRDefault="005C62F0" w:rsidP="005C62F0">
      <w:pPr>
        <w:rPr>
          <w:lang w:eastAsia="ar-SA"/>
        </w:rPr>
      </w:pPr>
      <w:r>
        <w:rPr>
          <w:lang w:eastAsia="ar-SA"/>
        </w:rPr>
        <w:t xml:space="preserve">Kritériem pro účinné fungování vnitřního kontrolního systému (VKS) na Masarykově univerzitě je </w:t>
      </w:r>
      <w:r w:rsidRPr="00D118CD">
        <w:rPr>
          <w:b/>
          <w:lang w:eastAsia="ar-SA"/>
        </w:rPr>
        <w:t>funkční systém finanční kontroly</w:t>
      </w:r>
      <w:r>
        <w:rPr>
          <w:lang w:eastAsia="ar-SA"/>
        </w:rPr>
        <w:t>, který je nastaven v souladu se zákonem č. 320/2001 Sb., o finanční kontrole ve</w:t>
      </w:r>
      <w:r w:rsidR="0020021B">
        <w:rPr>
          <w:lang w:eastAsia="ar-SA"/>
        </w:rPr>
        <w:t> </w:t>
      </w:r>
      <w:r>
        <w:rPr>
          <w:lang w:eastAsia="ar-SA"/>
        </w:rPr>
        <w:t xml:space="preserve">veřejné správě, v platném znění a prováděcí vyhláškou č. 416/2004 Sb., </w:t>
      </w:r>
      <w:r w:rsidRPr="00D118CD">
        <w:rPr>
          <w:b/>
          <w:lang w:eastAsia="ar-SA"/>
        </w:rPr>
        <w:t>a interní audit</w:t>
      </w:r>
      <w:r>
        <w:rPr>
          <w:lang w:eastAsia="ar-SA"/>
        </w:rPr>
        <w:t xml:space="preserve">. </w:t>
      </w:r>
    </w:p>
    <w:p w14:paraId="4E61E92B" w14:textId="130FD4BD" w:rsidR="005C62F0" w:rsidRDefault="005C62F0" w:rsidP="005C62F0">
      <w:pPr>
        <w:rPr>
          <w:lang w:eastAsia="ar-SA"/>
        </w:rPr>
      </w:pPr>
      <w:r>
        <w:rPr>
          <w:lang w:eastAsia="ar-SA"/>
        </w:rPr>
        <w:t xml:space="preserve">Účinnost VKS je </w:t>
      </w:r>
      <w:proofErr w:type="gramStart"/>
      <w:r>
        <w:rPr>
          <w:lang w:eastAsia="ar-SA"/>
        </w:rPr>
        <w:t>na</w:t>
      </w:r>
      <w:proofErr w:type="gramEnd"/>
      <w:r>
        <w:rPr>
          <w:lang w:eastAsia="ar-SA"/>
        </w:rPr>
        <w:t xml:space="preserve"> MU </w:t>
      </w:r>
      <w:proofErr w:type="gramStart"/>
      <w:r>
        <w:rPr>
          <w:lang w:eastAsia="ar-SA"/>
        </w:rPr>
        <w:t>zajišťována</w:t>
      </w:r>
      <w:proofErr w:type="gramEnd"/>
      <w:r>
        <w:rPr>
          <w:lang w:eastAsia="ar-SA"/>
        </w:rPr>
        <w:t xml:space="preserve"> integrovaným nastavením metodických postupů a kompetencí v rámci liniového a projektového řízení a transparentností systému řízení rizik. Dále potom funkčním nastavením elektronického workflow a finanční kontroly a transparentností průběžných a následných finančních kontrol.</w:t>
      </w:r>
    </w:p>
    <w:p w14:paraId="1D3AF0B0" w14:textId="6B800664" w:rsidR="005C62F0" w:rsidRDefault="005C62F0" w:rsidP="005C62F0">
      <w:pPr>
        <w:rPr>
          <w:lang w:eastAsia="ar-SA"/>
        </w:rPr>
      </w:pPr>
      <w:r>
        <w:rPr>
          <w:lang w:eastAsia="ar-SA"/>
        </w:rPr>
        <w:t xml:space="preserve">Interní audit plní svoji funkci v souladu se zmíněným zákonem o finanční kontrole, </w:t>
      </w:r>
      <w:r w:rsidRPr="00193C48">
        <w:rPr>
          <w:b/>
          <w:i/>
          <w:lang w:eastAsia="ar-SA"/>
        </w:rPr>
        <w:t>Statutem interního auditu MU</w:t>
      </w:r>
      <w:r>
        <w:rPr>
          <w:lang w:eastAsia="ar-SA"/>
        </w:rPr>
        <w:t xml:space="preserve"> a mezinárodními standardy pro profesní praxi interního auditu. Auditorskou činnost zaměřuje hlavně do oblasti finančního a projektového řízení a hodnocení interních systémů, procesů a rizik. Je též vyhodnocována míra závažnosti zjištění ve vazbě na významnost rizika, kdy interní audit vychází zejména z finančních korekcí plynoucích z veřejnosprávních kontrol. Interní audit průběžně monitoruje a pravidelně vyhodnocuje VKS </w:t>
      </w:r>
      <w:proofErr w:type="gramStart"/>
      <w:r>
        <w:rPr>
          <w:lang w:eastAsia="ar-SA"/>
        </w:rPr>
        <w:t>na</w:t>
      </w:r>
      <w:r w:rsidR="0020021B">
        <w:rPr>
          <w:lang w:eastAsia="ar-SA"/>
        </w:rPr>
        <w:t> </w:t>
      </w:r>
      <w:r>
        <w:rPr>
          <w:lang w:eastAsia="ar-SA"/>
        </w:rPr>
        <w:t>MU a projektech</w:t>
      </w:r>
      <w:proofErr w:type="gramEnd"/>
      <w:r>
        <w:rPr>
          <w:lang w:eastAsia="ar-SA"/>
        </w:rPr>
        <w:t xml:space="preserve"> včetně plnění přijatých opatření.</w:t>
      </w:r>
    </w:p>
    <w:p w14:paraId="79305026" w14:textId="77777777" w:rsidR="005C62F0" w:rsidRDefault="005C62F0" w:rsidP="005C62F0">
      <w:pPr>
        <w:rPr>
          <w:lang w:eastAsia="ar-SA"/>
        </w:rPr>
      </w:pPr>
      <w:r>
        <w:rPr>
          <w:lang w:eastAsia="ar-SA"/>
        </w:rPr>
        <w:t xml:space="preserve">V souladu s plánem roční činnosti </w:t>
      </w:r>
      <w:proofErr w:type="gramStart"/>
      <w:r>
        <w:rPr>
          <w:lang w:eastAsia="ar-SA"/>
        </w:rPr>
        <w:t>představovaly</w:t>
      </w:r>
      <w:proofErr w:type="gramEnd"/>
      <w:r>
        <w:rPr>
          <w:lang w:eastAsia="ar-SA"/>
        </w:rPr>
        <w:t xml:space="preserve"> systémové audity udržitelnosti projektů OP VaVpI a projektů OP VVV v realizaci převážnou část auditní činnosti. Jejich předmět byl zaměřen zejména do oblastí souvisejících s financováním, transparentností vstupů a cílů projektů, plnění závazných monitorovacích indikátorů a VKS na projektech. </w:t>
      </w:r>
    </w:p>
    <w:p w14:paraId="4D7FB532" w14:textId="61610304" w:rsidR="005C62F0" w:rsidRDefault="005C62F0" w:rsidP="005C62F0">
      <w:pPr>
        <w:rPr>
          <w:lang w:eastAsia="ar-SA"/>
        </w:rPr>
      </w:pPr>
      <w:r>
        <w:rPr>
          <w:lang w:eastAsia="ar-SA"/>
        </w:rPr>
        <w:t xml:space="preserve">V roce 2018 se </w:t>
      </w:r>
      <w:proofErr w:type="gramStart"/>
      <w:r>
        <w:rPr>
          <w:lang w:eastAsia="ar-SA"/>
        </w:rPr>
        <w:t>na</w:t>
      </w:r>
      <w:proofErr w:type="gramEnd"/>
      <w:r>
        <w:rPr>
          <w:lang w:eastAsia="ar-SA"/>
        </w:rPr>
        <w:t xml:space="preserve"> MU </w:t>
      </w:r>
      <w:proofErr w:type="gramStart"/>
      <w:r>
        <w:rPr>
          <w:lang w:eastAsia="ar-SA"/>
        </w:rPr>
        <w:t>uskutečnilo</w:t>
      </w:r>
      <w:proofErr w:type="gramEnd"/>
      <w:r>
        <w:rPr>
          <w:lang w:eastAsia="ar-SA"/>
        </w:rPr>
        <w:t xml:space="preserve"> </w:t>
      </w:r>
      <w:r w:rsidRPr="00D118CD">
        <w:rPr>
          <w:b/>
          <w:lang w:eastAsia="ar-SA"/>
        </w:rPr>
        <w:t>celkem 98 finančních a projektových kontrol</w:t>
      </w:r>
      <w:r>
        <w:rPr>
          <w:lang w:eastAsia="ar-SA"/>
        </w:rPr>
        <w:t>. Z celkového počtu kontrolovaných projektů představovaly projekty GAČR 62 %, projekty OP VK 9 %, projekty H2020 5 %, projekty OP VVV a OP VaVpI 8</w:t>
      </w:r>
      <w:r w:rsidR="00FF177E">
        <w:rPr>
          <w:lang w:eastAsia="ar-SA"/>
        </w:rPr>
        <w:t xml:space="preserve"> </w:t>
      </w:r>
      <w:r>
        <w:rPr>
          <w:lang w:eastAsia="ar-SA"/>
        </w:rPr>
        <w:t>%, projekty MZ 4</w:t>
      </w:r>
      <w:r w:rsidR="00FF177E">
        <w:rPr>
          <w:lang w:eastAsia="ar-SA"/>
        </w:rPr>
        <w:t xml:space="preserve"> </w:t>
      </w:r>
      <w:r>
        <w:rPr>
          <w:lang w:eastAsia="ar-SA"/>
        </w:rPr>
        <w:t>% a ostatní projekty činily celkem 12</w:t>
      </w:r>
      <w:r w:rsidR="00FF177E">
        <w:rPr>
          <w:lang w:eastAsia="ar-SA"/>
        </w:rPr>
        <w:t xml:space="preserve"> </w:t>
      </w:r>
      <w:r>
        <w:rPr>
          <w:lang w:eastAsia="ar-SA"/>
        </w:rPr>
        <w:t xml:space="preserve">% (MV, MZ, OP Z, TAČR, SoMoPro, Norské fondy a jiné projekty dotačního charakteru). V roce 2018 byly vystaveny platební výměry </w:t>
      </w:r>
      <w:r>
        <w:rPr>
          <w:lang w:eastAsia="ar-SA"/>
        </w:rPr>
        <w:lastRenderedPageBreak/>
        <w:t>včetně penále ve výši 1 768 tis. Kč. Nejvyšší doměřené částky se týkaly zejména veřejných zakázek, přičemž podíl u partnerů činil 71 % na celkovém vyměřeném základu.</w:t>
      </w:r>
    </w:p>
    <w:p w14:paraId="65DDECA5" w14:textId="37570E84" w:rsidR="005C62F0" w:rsidRPr="005C62F0" w:rsidRDefault="005C62F0" w:rsidP="005C62F0">
      <w:pPr>
        <w:rPr>
          <w:lang w:eastAsia="ar-SA"/>
        </w:rPr>
      </w:pPr>
      <w:r>
        <w:rPr>
          <w:lang w:eastAsia="ar-SA"/>
        </w:rPr>
        <w:t>Na základě výsledků interních auditů, externích kontrol a řídící kontroly lze konstatovat, že klíčové požadavky na finanční kontrolu, tj. průkaznost a princip 4 očí a dvou podpisů při přípravě a provádění finanční operace jsou dodržovány, VKS je funkční a rizika jsou udržována v přiměřené výši.</w:t>
      </w:r>
    </w:p>
    <w:p w14:paraId="46C22710" w14:textId="7B6D2DD9" w:rsidR="000A524B" w:rsidRDefault="000A524B" w:rsidP="000A524B">
      <w:pPr>
        <w:pStyle w:val="Nadpis2"/>
      </w:pPr>
      <w:bookmarkStart w:id="140" w:name="_Toc516817665"/>
      <w:bookmarkStart w:id="141" w:name="_Toc8677035"/>
      <w:r>
        <w:t>Archiv Masarykovy univerzity</w:t>
      </w:r>
      <w:bookmarkEnd w:id="140"/>
      <w:bookmarkEnd w:id="141"/>
    </w:p>
    <w:p w14:paraId="2BA916CB" w14:textId="28FB878D" w:rsidR="005C62F0" w:rsidRDefault="005C62F0" w:rsidP="005C62F0">
      <w:pPr>
        <w:rPr>
          <w:lang w:eastAsia="ar-SA"/>
        </w:rPr>
      </w:pPr>
      <w:r>
        <w:rPr>
          <w:lang w:eastAsia="ar-SA"/>
        </w:rPr>
        <w:t xml:space="preserve">Archiv dohlíží na výkon spisové služby na univerzitě, provádí výběr archiválií, vede jejich evidenci, umožňuje nahlížení do archiválií a zajišťuje související odbornou činnost. V roce 2018 proběhlo 20 skartačních a 6 mimo skartačních řízení, při nichž bylo </w:t>
      </w:r>
      <w:r w:rsidRPr="00D118CD">
        <w:rPr>
          <w:b/>
          <w:lang w:eastAsia="ar-SA"/>
        </w:rPr>
        <w:t>posouzeno 187 běžných metrů dokumentace a do úschovy převzato 124 bm archiválií</w:t>
      </w:r>
      <w:r>
        <w:rPr>
          <w:lang w:eastAsia="ar-SA"/>
        </w:rPr>
        <w:t xml:space="preserve">. V rámci mimo skartačních řízeních se podařilo vyjednat a </w:t>
      </w:r>
      <w:r w:rsidRPr="00FD0AA9">
        <w:rPr>
          <w:lang w:eastAsia="ar-SA"/>
        </w:rPr>
        <w:t>převzít</w:t>
      </w:r>
      <w:r w:rsidRPr="00D118CD">
        <w:rPr>
          <w:b/>
          <w:lang w:eastAsia="ar-SA"/>
        </w:rPr>
        <w:t xml:space="preserve"> šest osobních fondů významných osobností</w:t>
      </w:r>
      <w:r>
        <w:rPr>
          <w:lang w:eastAsia="ar-SA"/>
        </w:rPr>
        <w:t xml:space="preserve">. Jednalo se o fondy filozofa, psychologa, účastníka domácího odboje a politického vězně </w:t>
      </w:r>
      <w:r w:rsidRPr="00D118CD">
        <w:rPr>
          <w:b/>
          <w:lang w:eastAsia="ar-SA"/>
        </w:rPr>
        <w:t>Roberta Konečného</w:t>
      </w:r>
      <w:r>
        <w:rPr>
          <w:lang w:eastAsia="ar-SA"/>
        </w:rPr>
        <w:t xml:space="preserve">, zakladatele a prvního děkana Fakulty sociálních studií MU – sociologa </w:t>
      </w:r>
      <w:r w:rsidRPr="00D118CD">
        <w:rPr>
          <w:b/>
          <w:lang w:eastAsia="ar-SA"/>
        </w:rPr>
        <w:t>Iva Možného</w:t>
      </w:r>
      <w:r>
        <w:rPr>
          <w:lang w:eastAsia="ar-SA"/>
        </w:rPr>
        <w:t xml:space="preserve">, spisovatele, publicisty a překladatele </w:t>
      </w:r>
      <w:r w:rsidRPr="00D118CD">
        <w:rPr>
          <w:b/>
          <w:lang w:eastAsia="ar-SA"/>
        </w:rPr>
        <w:t>Antonína Přidala</w:t>
      </w:r>
      <w:r>
        <w:rPr>
          <w:lang w:eastAsia="ar-SA"/>
        </w:rPr>
        <w:t xml:space="preserve">, historika </w:t>
      </w:r>
      <w:r w:rsidRPr="00D118CD">
        <w:rPr>
          <w:b/>
          <w:lang w:eastAsia="ar-SA"/>
        </w:rPr>
        <w:t>Jaroslava Mezníka</w:t>
      </w:r>
      <w:r>
        <w:rPr>
          <w:lang w:eastAsia="ar-SA"/>
        </w:rPr>
        <w:t xml:space="preserve">, psychologa </w:t>
      </w:r>
      <w:r w:rsidRPr="00D118CD">
        <w:rPr>
          <w:b/>
          <w:lang w:eastAsia="ar-SA"/>
        </w:rPr>
        <w:t>Boleslava Bárty</w:t>
      </w:r>
      <w:r>
        <w:rPr>
          <w:lang w:eastAsia="ar-SA"/>
        </w:rPr>
        <w:t xml:space="preserve"> a právního historika </w:t>
      </w:r>
      <w:r w:rsidRPr="00D118CD">
        <w:rPr>
          <w:b/>
          <w:lang w:eastAsia="ar-SA"/>
        </w:rPr>
        <w:t>Jiřího Cvetlera</w:t>
      </w:r>
      <w:r>
        <w:rPr>
          <w:lang w:eastAsia="ar-SA"/>
        </w:rPr>
        <w:t>. Na konci roku archiv evidoval celkem 240 fondů a</w:t>
      </w:r>
      <w:r w:rsidR="00016B24">
        <w:rPr>
          <w:lang w:eastAsia="ar-SA"/>
        </w:rPr>
        <w:t> </w:t>
      </w:r>
      <w:r>
        <w:rPr>
          <w:lang w:eastAsia="ar-SA"/>
        </w:rPr>
        <w:t>sbírek o rozsahu 2</w:t>
      </w:r>
      <w:r w:rsidR="00FD0AA9">
        <w:rPr>
          <w:lang w:eastAsia="ar-SA"/>
        </w:rPr>
        <w:t xml:space="preserve"> </w:t>
      </w:r>
      <w:r>
        <w:rPr>
          <w:lang w:eastAsia="ar-SA"/>
        </w:rPr>
        <w:t xml:space="preserve">429 bm. Při pořádacích pracích bylo zpracováno 60,5 bm archiválií úředního charakteru a 9 bm </w:t>
      </w:r>
      <w:r w:rsidRPr="00193C48">
        <w:rPr>
          <w:lang w:eastAsia="ar-SA"/>
        </w:rPr>
        <w:t>nově inventarizovaného fondu Františka Trávníčka</w:t>
      </w:r>
      <w:r w:rsidRPr="00B8051A">
        <w:rPr>
          <w:lang w:eastAsia="ar-SA"/>
        </w:rPr>
        <w:t>.</w:t>
      </w:r>
      <w:r>
        <w:rPr>
          <w:lang w:eastAsia="ar-SA"/>
        </w:rPr>
        <w:t xml:space="preserve"> </w:t>
      </w:r>
    </w:p>
    <w:p w14:paraId="10DC2731" w14:textId="5E2569B1" w:rsidR="005C62F0" w:rsidRDefault="005C62F0" w:rsidP="005C62F0">
      <w:pPr>
        <w:rPr>
          <w:lang w:eastAsia="ar-SA"/>
        </w:rPr>
      </w:pPr>
      <w:r>
        <w:rPr>
          <w:lang w:eastAsia="ar-SA"/>
        </w:rPr>
        <w:t xml:space="preserve">Badatelnu navštívilo celkem 80 badatelů, z toho 6 cizinců, dohromady uskutečnili </w:t>
      </w:r>
      <w:r w:rsidRPr="00D118CD">
        <w:rPr>
          <w:b/>
          <w:lang w:eastAsia="ar-SA"/>
        </w:rPr>
        <w:t>243 badatelských návštěv</w:t>
      </w:r>
      <w:r>
        <w:rPr>
          <w:lang w:eastAsia="ar-SA"/>
        </w:rPr>
        <w:t>. Vyhotoveno bylo 215 rešerší pro úřední a 102 pro soukromou potřebu. Archiv se v roce 2018 podílel na</w:t>
      </w:r>
      <w:r w:rsidR="00B8051A">
        <w:rPr>
          <w:lang w:eastAsia="ar-SA"/>
        </w:rPr>
        <w:t> </w:t>
      </w:r>
      <w:r>
        <w:rPr>
          <w:lang w:eastAsia="ar-SA"/>
        </w:rPr>
        <w:t>přípravě publikací k 100. výroční MU, pro autorské týmy zajišťoval rozsáhlé rešeršní práce, přípravu podkladů, digitalizaci obrazových i textových materiálů a odborné konzultace. Stejné služby poskytoval i</w:t>
      </w:r>
      <w:r w:rsidR="00B8051A">
        <w:rPr>
          <w:lang w:eastAsia="ar-SA"/>
        </w:rPr>
        <w:t> </w:t>
      </w:r>
      <w:r>
        <w:rPr>
          <w:lang w:eastAsia="ar-SA"/>
        </w:rPr>
        <w:t xml:space="preserve">během </w:t>
      </w:r>
      <w:r w:rsidRPr="00D118CD">
        <w:rPr>
          <w:b/>
          <w:lang w:eastAsia="ar-SA"/>
        </w:rPr>
        <w:t>přípravných prací k výstavě MUNI 100</w:t>
      </w:r>
      <w:r>
        <w:rPr>
          <w:lang w:eastAsia="ar-SA"/>
        </w:rPr>
        <w:t xml:space="preserve">, plánované na rok 2019, a pro zástupce České televize při natáčení dokumentu </w:t>
      </w:r>
      <w:r w:rsidR="00FD0AA9">
        <w:rPr>
          <w:lang w:eastAsia="ar-SA"/>
        </w:rPr>
        <w:t>o</w:t>
      </w:r>
      <w:r>
        <w:rPr>
          <w:lang w:eastAsia="ar-SA"/>
        </w:rPr>
        <w:t xml:space="preserve"> M</w:t>
      </w:r>
      <w:r w:rsidR="00FD0AA9">
        <w:rPr>
          <w:lang w:eastAsia="ar-SA"/>
        </w:rPr>
        <w:t>asarykově univerzitě</w:t>
      </w:r>
      <w:r>
        <w:rPr>
          <w:lang w:eastAsia="ar-SA"/>
        </w:rPr>
        <w:t xml:space="preserve">: </w:t>
      </w:r>
      <w:r w:rsidRPr="00193C48">
        <w:rPr>
          <w:b/>
          <w:i/>
          <w:lang w:eastAsia="ar-SA"/>
        </w:rPr>
        <w:t>Otevřená pevnost</w:t>
      </w:r>
      <w:r>
        <w:rPr>
          <w:lang w:eastAsia="ar-SA"/>
        </w:rPr>
        <w:t xml:space="preserve">. </w:t>
      </w:r>
      <w:r w:rsidRPr="00193C48">
        <w:rPr>
          <w:lang w:eastAsia="ar-SA"/>
        </w:rPr>
        <w:t>Vybrané archiválie byly prezentovány v</w:t>
      </w:r>
      <w:r w:rsidR="00B8051A">
        <w:rPr>
          <w:lang w:eastAsia="ar-SA"/>
        </w:rPr>
        <w:t> </w:t>
      </w:r>
      <w:r w:rsidRPr="00193C48">
        <w:rPr>
          <w:lang w:eastAsia="ar-SA"/>
        </w:rPr>
        <w:t>rámci výstav</w:t>
      </w:r>
      <w:r w:rsidRPr="00B8051A">
        <w:rPr>
          <w:lang w:eastAsia="ar-SA"/>
        </w:rPr>
        <w:t xml:space="preserve"> </w:t>
      </w:r>
      <w:r w:rsidRPr="00D118CD">
        <w:rPr>
          <w:i/>
          <w:lang w:eastAsia="ar-SA"/>
        </w:rPr>
        <w:t>Univerzita a republika</w:t>
      </w:r>
      <w:r>
        <w:rPr>
          <w:lang w:eastAsia="ar-SA"/>
        </w:rPr>
        <w:t xml:space="preserve">, </w:t>
      </w:r>
      <w:r w:rsidRPr="00D118CD">
        <w:rPr>
          <w:i/>
          <w:lang w:eastAsia="ar-SA"/>
        </w:rPr>
        <w:t xml:space="preserve">100 let </w:t>
      </w:r>
      <w:r w:rsidR="00016B24">
        <w:rPr>
          <w:i/>
          <w:lang w:eastAsia="ar-SA"/>
        </w:rPr>
        <w:t>–</w:t>
      </w:r>
      <w:r w:rsidRPr="00D118CD">
        <w:rPr>
          <w:i/>
          <w:lang w:eastAsia="ar-SA"/>
        </w:rPr>
        <w:t xml:space="preserve"> 100 předmětů </w:t>
      </w:r>
      <w:r w:rsidR="00016B24">
        <w:rPr>
          <w:i/>
          <w:lang w:eastAsia="ar-SA"/>
        </w:rPr>
        <w:t>–</w:t>
      </w:r>
      <w:r w:rsidRPr="00D118CD">
        <w:rPr>
          <w:i/>
          <w:lang w:eastAsia="ar-SA"/>
        </w:rPr>
        <w:t xml:space="preserve"> 100 příběhů</w:t>
      </w:r>
      <w:r>
        <w:rPr>
          <w:lang w:eastAsia="ar-SA"/>
        </w:rPr>
        <w:t xml:space="preserve"> (Univerzita Karlova) a </w:t>
      </w:r>
      <w:r w:rsidRPr="00D118CD">
        <w:rPr>
          <w:i/>
          <w:lang w:eastAsia="ar-SA"/>
        </w:rPr>
        <w:t>1993 rok samostatnosti a svobody?</w:t>
      </w:r>
      <w:r>
        <w:rPr>
          <w:lang w:eastAsia="ar-SA"/>
        </w:rPr>
        <w:t xml:space="preserve"> (Mendelovo muzeum MU).</w:t>
      </w:r>
    </w:p>
    <w:p w14:paraId="68D8342D" w14:textId="1138E0E1" w:rsidR="005C62F0" w:rsidRDefault="005C62F0" w:rsidP="005C62F0">
      <w:pPr>
        <w:rPr>
          <w:lang w:eastAsia="ar-SA"/>
        </w:rPr>
      </w:pPr>
      <w:r>
        <w:rPr>
          <w:lang w:eastAsia="ar-SA"/>
        </w:rPr>
        <w:t xml:space="preserve">Archiv byl zapojen do mezinárodního výzkumného projektu </w:t>
      </w:r>
      <w:r w:rsidRPr="00193C48">
        <w:rPr>
          <w:i/>
          <w:lang w:eastAsia="ar-SA"/>
        </w:rPr>
        <w:t>COURAGE:</w:t>
      </w:r>
      <w:r>
        <w:rPr>
          <w:lang w:eastAsia="ar-SA"/>
        </w:rPr>
        <w:t xml:space="preserve"> </w:t>
      </w:r>
      <w:r w:rsidRPr="00D118CD">
        <w:rPr>
          <w:i/>
          <w:lang w:eastAsia="ar-SA"/>
        </w:rPr>
        <w:t xml:space="preserve">Kulturní opozice </w:t>
      </w:r>
      <w:r w:rsidR="00016B24">
        <w:rPr>
          <w:i/>
          <w:lang w:eastAsia="ar-SA"/>
        </w:rPr>
        <w:t>–</w:t>
      </w:r>
      <w:r w:rsidRPr="00D118CD">
        <w:rPr>
          <w:i/>
          <w:lang w:eastAsia="ar-SA"/>
        </w:rPr>
        <w:t xml:space="preserve"> porozumění kulturnímu dědictví disentu v zemích bývalého socialistického bloku</w:t>
      </w:r>
      <w:r>
        <w:rPr>
          <w:lang w:eastAsia="ar-SA"/>
        </w:rPr>
        <w:t xml:space="preserve">, kde se podílel na vytváření digitální databáze on-line i off-line sbírek. V kooperaci s Krajským úřadem JMK se archiv opět zapojil do akce </w:t>
      </w:r>
      <w:r w:rsidRPr="00193C48">
        <w:rPr>
          <w:b/>
          <w:i/>
          <w:lang w:eastAsia="ar-SA"/>
        </w:rPr>
        <w:t>Brněnská muzejní noc</w:t>
      </w:r>
      <w:r>
        <w:rPr>
          <w:lang w:eastAsia="ar-SA"/>
        </w:rPr>
        <w:t xml:space="preserve">, kapacitně omezených prohlídek se zúčastnilo více jak 150 návštěvníků, přibližně dvojnásobný počet pak navštívil volně dostupné prostory archivu. </w:t>
      </w:r>
    </w:p>
    <w:p w14:paraId="2684E920" w14:textId="49569716" w:rsidR="005C62F0" w:rsidRPr="005C62F0" w:rsidRDefault="005C62F0" w:rsidP="005C62F0">
      <w:pPr>
        <w:rPr>
          <w:lang w:eastAsia="ar-SA"/>
        </w:rPr>
      </w:pPr>
      <w:r>
        <w:rPr>
          <w:lang w:eastAsia="ar-SA"/>
        </w:rPr>
        <w:t xml:space="preserve">Úspěšně probíhalo </w:t>
      </w:r>
      <w:r w:rsidRPr="00D118CD">
        <w:rPr>
          <w:b/>
          <w:lang w:eastAsia="ar-SA"/>
        </w:rPr>
        <w:t>interní testování prototypu softwaru ELZA</w:t>
      </w:r>
      <w:r>
        <w:rPr>
          <w:lang w:eastAsia="ar-SA"/>
        </w:rPr>
        <w:t>, vyvíjeného v rámci aplikovaného výzkumu Technologické agentury ČR, určeného pro elektronické zpracování archiválií a tvorbě archivního popisu. Software je stále ve vývoji, jeho plné zavedení se očekává koncem roku 2019.</w:t>
      </w:r>
    </w:p>
    <w:p w14:paraId="604E06F3" w14:textId="5A0A0131" w:rsidR="000A524B" w:rsidRDefault="000A524B" w:rsidP="000A524B">
      <w:pPr>
        <w:pStyle w:val="Nadpis2"/>
      </w:pPr>
      <w:bookmarkStart w:id="142" w:name="_Toc516817666"/>
      <w:bookmarkStart w:id="143" w:name="_Toc8677036"/>
      <w:r>
        <w:t>Poskytování informací</w:t>
      </w:r>
      <w:bookmarkEnd w:id="142"/>
      <w:bookmarkEnd w:id="143"/>
    </w:p>
    <w:p w14:paraId="21E448E1" w14:textId="21892654" w:rsidR="005C62F0" w:rsidRDefault="005C62F0" w:rsidP="005C62F0">
      <w:pPr>
        <w:rPr>
          <w:lang w:eastAsia="ar-SA"/>
        </w:rPr>
      </w:pPr>
      <w:r>
        <w:rPr>
          <w:lang w:eastAsia="ar-SA"/>
        </w:rPr>
        <w:t xml:space="preserve">Vzhledem k charakteru Masarykovy univerzity jako veřejné vysoké školy patří poskytování informací mezi její nejdůležitější (a v jistých oblastech i nejčastější) činnosti. </w:t>
      </w:r>
    </w:p>
    <w:p w14:paraId="40FE1FB0" w14:textId="0454BF21" w:rsidR="005C62F0" w:rsidRDefault="005C62F0" w:rsidP="005C62F0">
      <w:pPr>
        <w:rPr>
          <w:lang w:eastAsia="ar-SA"/>
        </w:rPr>
      </w:pPr>
      <w:r>
        <w:rPr>
          <w:lang w:eastAsia="ar-SA"/>
        </w:rPr>
        <w:t xml:space="preserve">Převážná většina poskytovaných informací byla požadována různými formami přímo u zaměstnanců MU dle funkčního zařazení příslušného k požadované informaci, aniž by příslušné žádosti o informace spadaly do rozsahu zákona. Touto cestou bylo např. vyřízeno 614 žádostí o informace podaných na obecnou informační e-mailovou adresu MU </w:t>
      </w:r>
      <w:r w:rsidRPr="00D118CD">
        <w:rPr>
          <w:i/>
          <w:lang w:eastAsia="ar-SA"/>
        </w:rPr>
        <w:t>info@muni.cz</w:t>
      </w:r>
      <w:r>
        <w:rPr>
          <w:lang w:eastAsia="ar-SA"/>
        </w:rPr>
        <w:t>, resp. více než 8</w:t>
      </w:r>
      <w:r w:rsidR="00FD0AA9">
        <w:rPr>
          <w:lang w:eastAsia="ar-SA"/>
        </w:rPr>
        <w:t xml:space="preserve"> </w:t>
      </w:r>
      <w:r>
        <w:rPr>
          <w:lang w:eastAsia="ar-SA"/>
        </w:rPr>
        <w:t xml:space="preserve">500 žádostí o informace podaných na e-mailovou adresu </w:t>
      </w:r>
      <w:r w:rsidRPr="00D118CD">
        <w:rPr>
          <w:i/>
          <w:lang w:eastAsia="ar-SA"/>
        </w:rPr>
        <w:t>prihlaska@muni.cz</w:t>
      </w:r>
      <w:r>
        <w:rPr>
          <w:lang w:eastAsia="ar-SA"/>
        </w:rPr>
        <w:t xml:space="preserve"> určenou pro komunikaci s uchazeči o studium.</w:t>
      </w:r>
    </w:p>
    <w:p w14:paraId="70128996" w14:textId="77777777" w:rsidR="005C62F0" w:rsidRDefault="005C62F0" w:rsidP="005C62F0">
      <w:pPr>
        <w:rPr>
          <w:lang w:eastAsia="ar-SA"/>
        </w:rPr>
      </w:pPr>
      <w:r>
        <w:rPr>
          <w:lang w:eastAsia="ar-SA"/>
        </w:rPr>
        <w:lastRenderedPageBreak/>
        <w:t xml:space="preserve">Pro podávání písemných žádostí o informace v rozsahu zákona jsou v souladu s § 5 odst. 1 písm. b) zákona stanovena pravidla zveřejněná na </w:t>
      </w:r>
      <w:r w:rsidRPr="00D118CD">
        <w:rPr>
          <w:i/>
          <w:lang w:eastAsia="ar-SA"/>
        </w:rPr>
        <w:t>http://www.muni.cz/general/information_providing/mu_regulations</w:t>
      </w:r>
      <w:r>
        <w:rPr>
          <w:lang w:eastAsia="ar-SA"/>
        </w:rPr>
        <w:t>.</w:t>
      </w:r>
    </w:p>
    <w:p w14:paraId="1EF92B80" w14:textId="5E6601F7" w:rsidR="005C62F0" w:rsidRDefault="005C62F0" w:rsidP="005C62F0">
      <w:pPr>
        <w:rPr>
          <w:lang w:eastAsia="ar-SA"/>
        </w:rPr>
      </w:pPr>
      <w:r>
        <w:rPr>
          <w:lang w:eastAsia="ar-SA"/>
        </w:rPr>
        <w:t xml:space="preserve">V průběhu roku 2018 bylo takto podáno </w:t>
      </w:r>
      <w:r w:rsidRPr="00D118CD">
        <w:rPr>
          <w:b/>
          <w:lang w:eastAsia="ar-SA"/>
        </w:rPr>
        <w:t>18 písemných žádostí o poskytnutí informace</w:t>
      </w:r>
      <w:r>
        <w:rPr>
          <w:lang w:eastAsia="ar-SA"/>
        </w:rPr>
        <w:t>, které byly v</w:t>
      </w:r>
      <w:r w:rsidR="00FD0AA9">
        <w:rPr>
          <w:lang w:eastAsia="ar-SA"/>
        </w:rPr>
        <w:t> </w:t>
      </w:r>
      <w:r>
        <w:rPr>
          <w:lang w:eastAsia="ar-SA"/>
        </w:rPr>
        <w:t>zákonných</w:t>
      </w:r>
      <w:r w:rsidR="00FD0AA9">
        <w:rPr>
          <w:lang w:eastAsia="ar-SA"/>
        </w:rPr>
        <w:t xml:space="preserve"> </w:t>
      </w:r>
      <w:r>
        <w:rPr>
          <w:lang w:eastAsia="ar-SA"/>
        </w:rPr>
        <w:t>termínech vyřízeny.</w:t>
      </w:r>
    </w:p>
    <w:p w14:paraId="4CDC88A5" w14:textId="07E39CC7" w:rsidR="005C62F0" w:rsidRDefault="005C62F0" w:rsidP="005C62F0">
      <w:pPr>
        <w:rPr>
          <w:lang w:eastAsia="ar-SA"/>
        </w:rPr>
      </w:pPr>
      <w:r>
        <w:rPr>
          <w:lang w:eastAsia="ar-SA"/>
        </w:rPr>
        <w:t>V průběhu roku 2018 neprojednávaly soudy žádný návrh směřující proti Masarykově univerzitě a vztahující se k případnému neposkytnutí informace podle zákona. Rovněž v uvedeném období nebyli ani Masarykova univerzita ani nikdo z jejích zaměstnanců v této souvislosti podrobeni jakýmkoliv sankcím za případné nedodržení zákona.</w:t>
      </w:r>
    </w:p>
    <w:p w14:paraId="42022D20" w14:textId="77777777" w:rsidR="00C714B7" w:rsidRPr="005C62F0" w:rsidRDefault="00C714B7" w:rsidP="005C62F0">
      <w:pPr>
        <w:rPr>
          <w:lang w:eastAsia="ar-SA"/>
        </w:rPr>
      </w:pPr>
    </w:p>
    <w:p w14:paraId="0A6CAD76" w14:textId="1CA516F7" w:rsidR="000A524B" w:rsidRDefault="000A524B" w:rsidP="000A524B">
      <w:pPr>
        <w:pStyle w:val="Nadpis2"/>
        <w:numPr>
          <w:ilvl w:val="0"/>
          <w:numId w:val="0"/>
        </w:numPr>
      </w:pPr>
      <w:bookmarkStart w:id="144" w:name="_Toc8677037"/>
      <w:r>
        <w:t>Infografika</w:t>
      </w:r>
      <w:r w:rsidR="00BA16BC">
        <w:t xml:space="preserve"> ke kap. 10</w:t>
      </w:r>
      <w:bookmarkEnd w:id="144"/>
    </w:p>
    <w:p w14:paraId="046EB895" w14:textId="57857FA2" w:rsidR="00BA16BC" w:rsidRDefault="002C5247" w:rsidP="00005E17">
      <w:pPr>
        <w:keepNext/>
        <w:keepLines/>
        <w:spacing w:after="120"/>
        <w:rPr>
          <w:b/>
          <w:sz w:val="22"/>
          <w:lang w:eastAsia="ar-SA"/>
        </w:rPr>
      </w:pPr>
      <w:r w:rsidRPr="00005E17">
        <w:rPr>
          <w:b/>
          <w:sz w:val="22"/>
          <w:lang w:eastAsia="ar-SA"/>
        </w:rPr>
        <w:t>Vývoj celkových neinvestičních výnosů MUNI</w:t>
      </w:r>
    </w:p>
    <w:p w14:paraId="377E4E42" w14:textId="15611923" w:rsidR="003C65F6" w:rsidRPr="00005E17" w:rsidRDefault="003C65F6" w:rsidP="00005E17">
      <w:pPr>
        <w:keepNext/>
        <w:keepLines/>
        <w:spacing w:after="120"/>
        <w:rPr>
          <w:b/>
          <w:sz w:val="22"/>
          <w:lang w:eastAsia="ar-SA"/>
        </w:rPr>
      </w:pPr>
      <w:r>
        <w:rPr>
          <w:noProof/>
        </w:rPr>
        <w:drawing>
          <wp:inline distT="0" distB="0" distL="0" distR="0" wp14:anchorId="490E174D" wp14:editId="1161C51D">
            <wp:extent cx="6120000" cy="2881314"/>
            <wp:effectExtent l="0" t="0" r="14605" b="14605"/>
            <wp:docPr id="27" name="Graf 27">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9325721" w14:textId="77777777" w:rsidR="003C65F6" w:rsidRDefault="003C65F6" w:rsidP="00C714B7">
      <w:pPr>
        <w:spacing w:after="120"/>
        <w:rPr>
          <w:b/>
          <w:sz w:val="22"/>
          <w:lang w:eastAsia="ar-SA"/>
        </w:rPr>
      </w:pPr>
    </w:p>
    <w:p w14:paraId="4B52CD00" w14:textId="1840A657" w:rsidR="002C5247" w:rsidRDefault="002C5247" w:rsidP="00005E17">
      <w:pPr>
        <w:keepNext/>
        <w:keepLines/>
        <w:spacing w:after="120"/>
        <w:rPr>
          <w:b/>
          <w:sz w:val="22"/>
          <w:lang w:eastAsia="ar-SA"/>
        </w:rPr>
      </w:pPr>
      <w:r w:rsidRPr="00005E17">
        <w:rPr>
          <w:b/>
          <w:sz w:val="22"/>
          <w:lang w:eastAsia="ar-SA"/>
        </w:rPr>
        <w:lastRenderedPageBreak/>
        <w:t>Struktura neinvestičních výnosů v roce 2018 v tis. Kč</w:t>
      </w:r>
    </w:p>
    <w:p w14:paraId="033A16ED" w14:textId="2E31DD21" w:rsidR="00B67C4E" w:rsidRDefault="00B67C4E" w:rsidP="00005E17">
      <w:pPr>
        <w:keepNext/>
        <w:keepLines/>
        <w:spacing w:after="120"/>
        <w:rPr>
          <w:b/>
          <w:color w:val="0000DC" w:themeColor="accent1"/>
          <w:sz w:val="22"/>
          <w:lang w:eastAsia="ar-SA"/>
        </w:rPr>
      </w:pPr>
      <w:r w:rsidRPr="00B67C4E">
        <w:rPr>
          <w:b/>
          <w:color w:val="0000DC" w:themeColor="accent1"/>
          <w:sz w:val="22"/>
          <w:lang w:eastAsia="ar-SA"/>
        </w:rPr>
        <w:t xml:space="preserve">7 076 953 </w:t>
      </w:r>
      <w:r>
        <w:rPr>
          <w:b/>
          <w:color w:val="0000DC" w:themeColor="accent1"/>
          <w:sz w:val="22"/>
          <w:lang w:eastAsia="ar-SA"/>
        </w:rPr>
        <w:t>n</w:t>
      </w:r>
      <w:r w:rsidRPr="00B67C4E">
        <w:rPr>
          <w:b/>
          <w:color w:val="0000DC" w:themeColor="accent1"/>
          <w:sz w:val="22"/>
          <w:lang w:eastAsia="ar-SA"/>
        </w:rPr>
        <w:t>einvestiční výnosy MUNI celkem v roce 2018 v tis. Kč</w:t>
      </w:r>
    </w:p>
    <w:p w14:paraId="11693DC8" w14:textId="25015E64" w:rsidR="00B67C4E" w:rsidRPr="00B67C4E" w:rsidRDefault="00480494" w:rsidP="00005E17">
      <w:pPr>
        <w:keepNext/>
        <w:keepLines/>
        <w:spacing w:after="120"/>
        <w:rPr>
          <w:b/>
          <w:color w:val="0000DC" w:themeColor="accent1"/>
          <w:sz w:val="22"/>
          <w:lang w:eastAsia="ar-SA"/>
        </w:rPr>
      </w:pPr>
      <w:r>
        <w:rPr>
          <w:noProof/>
        </w:rPr>
        <w:drawing>
          <wp:inline distT="0" distB="0" distL="0" distR="0" wp14:anchorId="408EEEC1" wp14:editId="7B411CB1">
            <wp:extent cx="6120000" cy="2880000"/>
            <wp:effectExtent l="0" t="0" r="14605" b="15875"/>
            <wp:docPr id="28" name="Graf 28">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A05804" w14:textId="77777777" w:rsidR="003C65F6" w:rsidRDefault="003C65F6" w:rsidP="00005E17">
      <w:pPr>
        <w:keepNext/>
        <w:keepLines/>
        <w:spacing w:after="120"/>
        <w:rPr>
          <w:b/>
          <w:sz w:val="22"/>
          <w:lang w:eastAsia="ar-SA"/>
        </w:rPr>
      </w:pPr>
    </w:p>
    <w:p w14:paraId="6885F88F" w14:textId="0A2A4822" w:rsidR="002C5247" w:rsidRDefault="002C5247" w:rsidP="00005E17">
      <w:pPr>
        <w:keepNext/>
        <w:keepLines/>
        <w:spacing w:after="120"/>
        <w:rPr>
          <w:b/>
          <w:sz w:val="22"/>
          <w:lang w:eastAsia="ar-SA"/>
        </w:rPr>
      </w:pPr>
      <w:r w:rsidRPr="00005E17">
        <w:rPr>
          <w:b/>
          <w:sz w:val="22"/>
          <w:lang w:eastAsia="ar-SA"/>
        </w:rPr>
        <w:t>Struktura nákladů MUNI v roce 2018</w:t>
      </w:r>
    </w:p>
    <w:p w14:paraId="2CCDCE57" w14:textId="72CA2F7E" w:rsidR="00480494" w:rsidRPr="00005E17" w:rsidRDefault="00624D6C" w:rsidP="00005E17">
      <w:pPr>
        <w:keepNext/>
        <w:keepLines/>
        <w:spacing w:after="120"/>
        <w:rPr>
          <w:b/>
          <w:sz w:val="22"/>
          <w:lang w:eastAsia="ar-SA"/>
        </w:rPr>
      </w:pPr>
      <w:r>
        <w:rPr>
          <w:noProof/>
        </w:rPr>
        <w:drawing>
          <wp:inline distT="0" distB="0" distL="0" distR="0" wp14:anchorId="518CF6B3" wp14:editId="35FEC723">
            <wp:extent cx="6120000" cy="2880000"/>
            <wp:effectExtent l="0" t="0" r="14605" b="15875"/>
            <wp:docPr id="29" name="Graf 29">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ABE687" w14:textId="77777777" w:rsidR="008214B9" w:rsidRDefault="008214B9" w:rsidP="00005E17">
      <w:pPr>
        <w:keepNext/>
        <w:keepLines/>
        <w:spacing w:after="120"/>
        <w:rPr>
          <w:b/>
          <w:sz w:val="22"/>
          <w:lang w:eastAsia="ar-SA"/>
        </w:rPr>
      </w:pPr>
    </w:p>
    <w:p w14:paraId="121859DA" w14:textId="77777777" w:rsidR="002D0D67" w:rsidRDefault="002D0D67">
      <w:pPr>
        <w:spacing w:after="0" w:line="240" w:lineRule="auto"/>
        <w:jc w:val="left"/>
        <w:rPr>
          <w:b/>
          <w:sz w:val="22"/>
          <w:lang w:eastAsia="ar-SA"/>
        </w:rPr>
      </w:pPr>
      <w:r>
        <w:rPr>
          <w:b/>
          <w:sz w:val="22"/>
          <w:lang w:eastAsia="ar-SA"/>
        </w:rPr>
        <w:br w:type="page"/>
      </w:r>
    </w:p>
    <w:p w14:paraId="0F39A0B6" w14:textId="1F1C0C80" w:rsidR="002C5247" w:rsidRPr="00005E17" w:rsidRDefault="002C5247" w:rsidP="00005E17">
      <w:pPr>
        <w:keepNext/>
        <w:keepLines/>
        <w:spacing w:after="120"/>
        <w:rPr>
          <w:b/>
          <w:sz w:val="22"/>
          <w:lang w:eastAsia="ar-SA"/>
        </w:rPr>
      </w:pPr>
      <w:r w:rsidRPr="00005E17">
        <w:rPr>
          <w:b/>
          <w:sz w:val="22"/>
          <w:lang w:eastAsia="ar-SA"/>
        </w:rPr>
        <w:lastRenderedPageBreak/>
        <w:t>Vývoj celkových investičních výdajů MUNI</w:t>
      </w:r>
    </w:p>
    <w:p w14:paraId="4C7D6370" w14:textId="4959AA73" w:rsidR="008214B9" w:rsidRDefault="008214B9" w:rsidP="00005E17">
      <w:pPr>
        <w:keepNext/>
        <w:keepLines/>
        <w:spacing w:after="120"/>
        <w:rPr>
          <w:b/>
          <w:sz w:val="22"/>
          <w:lang w:eastAsia="ar-SA"/>
        </w:rPr>
      </w:pPr>
      <w:r>
        <w:rPr>
          <w:noProof/>
        </w:rPr>
        <w:drawing>
          <wp:inline distT="0" distB="0" distL="0" distR="0" wp14:anchorId="0FECCFD4" wp14:editId="4BCFC941">
            <wp:extent cx="6120000" cy="2880000"/>
            <wp:effectExtent l="0" t="0" r="14605" b="15875"/>
            <wp:docPr id="30" name="Graf 30">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BDAF241" w14:textId="77777777" w:rsidR="003C1F62" w:rsidRDefault="003C1F62" w:rsidP="00005E17">
      <w:pPr>
        <w:keepNext/>
        <w:keepLines/>
        <w:spacing w:after="120"/>
        <w:rPr>
          <w:b/>
          <w:sz w:val="22"/>
          <w:lang w:eastAsia="ar-SA"/>
        </w:rPr>
      </w:pPr>
    </w:p>
    <w:p w14:paraId="6D73A561" w14:textId="0A212781" w:rsidR="002C5247" w:rsidRDefault="002C5247" w:rsidP="00005E17">
      <w:pPr>
        <w:keepNext/>
        <w:keepLines/>
        <w:spacing w:after="120"/>
        <w:rPr>
          <w:b/>
          <w:sz w:val="22"/>
          <w:lang w:eastAsia="ar-SA"/>
        </w:rPr>
      </w:pPr>
      <w:r w:rsidRPr="00005E17">
        <w:rPr>
          <w:b/>
          <w:sz w:val="22"/>
          <w:lang w:eastAsia="ar-SA"/>
        </w:rPr>
        <w:t>Vývoj nemovitého a movitého majetku MUNI v tis. Kč</w:t>
      </w:r>
    </w:p>
    <w:p w14:paraId="215CEDA3" w14:textId="772B57A5" w:rsidR="003C1F62" w:rsidRPr="00005E17" w:rsidRDefault="003D32E1" w:rsidP="00005E17">
      <w:pPr>
        <w:keepNext/>
        <w:keepLines/>
        <w:spacing w:after="120"/>
        <w:rPr>
          <w:b/>
          <w:sz w:val="22"/>
          <w:lang w:eastAsia="ar-SA"/>
        </w:rPr>
      </w:pPr>
      <w:r>
        <w:rPr>
          <w:noProof/>
        </w:rPr>
        <w:drawing>
          <wp:inline distT="0" distB="0" distL="0" distR="0" wp14:anchorId="54CE4CC0" wp14:editId="432909F0">
            <wp:extent cx="6120000" cy="3348000"/>
            <wp:effectExtent l="0" t="0" r="14605" b="5080"/>
            <wp:docPr id="39" name="Graf 39">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B9E5AA8" w14:textId="77777777" w:rsidR="00CF6C54" w:rsidRDefault="00CF6C54" w:rsidP="00005E17">
      <w:pPr>
        <w:keepNext/>
        <w:keepLines/>
        <w:spacing w:after="120"/>
        <w:rPr>
          <w:b/>
          <w:sz w:val="22"/>
          <w:lang w:eastAsia="ar-SA"/>
        </w:rPr>
      </w:pPr>
    </w:p>
    <w:p w14:paraId="2402976D" w14:textId="77777777" w:rsidR="00CF6C54" w:rsidRDefault="00005E17" w:rsidP="00005E17">
      <w:pPr>
        <w:keepNext/>
        <w:keepLines/>
        <w:spacing w:after="120"/>
        <w:rPr>
          <w:b/>
          <w:sz w:val="22"/>
          <w:lang w:eastAsia="ar-SA"/>
        </w:rPr>
      </w:pPr>
      <w:r w:rsidRPr="00005E17">
        <w:rPr>
          <w:b/>
          <w:sz w:val="22"/>
          <w:lang w:eastAsia="ar-SA"/>
        </w:rPr>
        <w:t>Vlastní objekty MUNI celoročně užívané v roce 2018</w:t>
      </w:r>
      <w:r w:rsidR="00CF6C54">
        <w:rPr>
          <w:b/>
          <w:sz w:val="22"/>
          <w:lang w:eastAsia="ar-SA"/>
        </w:rPr>
        <w:t xml:space="preserve">: </w:t>
      </w:r>
      <w:r w:rsidR="00CF6C54" w:rsidRPr="002E2BF6">
        <w:rPr>
          <w:b/>
          <w:color w:val="0000DC" w:themeColor="accent1"/>
          <w:sz w:val="22"/>
          <w:lang w:eastAsia="ar-SA"/>
        </w:rPr>
        <w:t>122</w:t>
      </w:r>
    </w:p>
    <w:p w14:paraId="3247DD15" w14:textId="15C32AA0" w:rsidR="00CF6C54" w:rsidRDefault="00CF6C54" w:rsidP="00CF6C54">
      <w:pPr>
        <w:keepNext/>
        <w:keepLines/>
        <w:spacing w:after="120"/>
      </w:pPr>
      <w:r>
        <w:t>Plocha užitková v těchto objektech</w:t>
      </w:r>
      <w:r>
        <w:tab/>
      </w:r>
      <w:r>
        <w:tab/>
      </w:r>
      <w:r w:rsidRPr="00CF6C54">
        <w:rPr>
          <w:b/>
        </w:rPr>
        <w:t>421 934 m</w:t>
      </w:r>
      <w:r w:rsidRPr="00A54EE3">
        <w:rPr>
          <w:b/>
          <w:vertAlign w:val="superscript"/>
        </w:rPr>
        <w:t>2</w:t>
      </w:r>
    </w:p>
    <w:p w14:paraId="09F93896" w14:textId="502C4749" w:rsidR="00CF6C54" w:rsidRDefault="00CF6C54" w:rsidP="00CF6C54">
      <w:pPr>
        <w:keepNext/>
        <w:keepLines/>
        <w:spacing w:after="120"/>
      </w:pPr>
      <w:r>
        <w:t xml:space="preserve">Plocha užitková čistá v těchto objektech </w:t>
      </w:r>
      <w:r>
        <w:tab/>
        <w:t>240 314 m</w:t>
      </w:r>
      <w:r w:rsidRPr="00A54EE3">
        <w:rPr>
          <w:vertAlign w:val="superscript"/>
        </w:rPr>
        <w:t>2</w:t>
      </w:r>
    </w:p>
    <w:p w14:paraId="38FC90AF" w14:textId="4F8D0CAB" w:rsidR="00CF6C54" w:rsidRDefault="00CF6C54" w:rsidP="00CF6C54">
      <w:pPr>
        <w:keepNext/>
        <w:keepLines/>
        <w:spacing w:after="120"/>
      </w:pPr>
      <w:r>
        <w:t>Učebny a laboratoře</w:t>
      </w:r>
      <w:r>
        <w:tab/>
      </w:r>
      <w:r>
        <w:tab/>
      </w:r>
      <w:r>
        <w:tab/>
      </w:r>
      <w:r>
        <w:tab/>
      </w:r>
      <w:r w:rsidRPr="00CF6C54">
        <w:rPr>
          <w:b/>
        </w:rPr>
        <w:t>58 007 m</w:t>
      </w:r>
      <w:r w:rsidR="00A54EE3" w:rsidRPr="00A54EE3">
        <w:rPr>
          <w:b/>
          <w:vertAlign w:val="superscript"/>
        </w:rPr>
        <w:t>2</w:t>
      </w:r>
    </w:p>
    <w:p w14:paraId="4C475A46" w14:textId="27A0288F" w:rsidR="00CF6C54" w:rsidRDefault="00CF6C54" w:rsidP="00CF6C54">
      <w:pPr>
        <w:keepNext/>
        <w:keepLines/>
        <w:spacing w:after="120"/>
      </w:pPr>
      <w:r>
        <w:t>Venkovní sportoviště</w:t>
      </w:r>
      <w:r>
        <w:tab/>
      </w:r>
      <w:r>
        <w:tab/>
      </w:r>
      <w:r>
        <w:tab/>
      </w:r>
      <w:r>
        <w:tab/>
        <w:t>9 309 m</w:t>
      </w:r>
      <w:r w:rsidR="00A54EE3" w:rsidRPr="00A54EE3">
        <w:rPr>
          <w:vertAlign w:val="superscript"/>
        </w:rPr>
        <w:t>2</w:t>
      </w:r>
    </w:p>
    <w:p w14:paraId="2A749192" w14:textId="3C3A2F0B" w:rsidR="00BA16BC" w:rsidRDefault="00CF6C54" w:rsidP="00CF6C54">
      <w:pPr>
        <w:keepNext/>
        <w:keepLines/>
        <w:spacing w:after="120"/>
        <w:rPr>
          <w:rFonts w:asciiTheme="majorHAnsi" w:eastAsiaTheme="majorEastAsia" w:hAnsiTheme="majorHAnsi" w:cstheme="majorBidi"/>
          <w:b/>
          <w:bCs/>
          <w:color w:val="0000DC"/>
          <w:sz w:val="32"/>
          <w:szCs w:val="28"/>
          <w:lang w:eastAsia="ar-SA"/>
        </w:rPr>
      </w:pPr>
      <w:r>
        <w:t>Knihovny, depozity, čítárny</w:t>
      </w:r>
      <w:r>
        <w:tab/>
      </w:r>
      <w:r>
        <w:tab/>
      </w:r>
      <w:r>
        <w:tab/>
        <w:t>9 231 m</w:t>
      </w:r>
      <w:r w:rsidR="00A54EE3" w:rsidRPr="00A54EE3">
        <w:rPr>
          <w:vertAlign w:val="superscript"/>
        </w:rPr>
        <w:t>2</w:t>
      </w:r>
      <w:r w:rsidR="00BA16BC">
        <w:br w:type="page"/>
      </w:r>
    </w:p>
    <w:p w14:paraId="45C7EF2A" w14:textId="1328FDB0" w:rsidR="000A524B" w:rsidRDefault="000A524B" w:rsidP="000A524B">
      <w:pPr>
        <w:pStyle w:val="Nadpis1"/>
      </w:pPr>
      <w:bookmarkStart w:id="145" w:name="_Toc8677038"/>
      <w:r>
        <w:lastRenderedPageBreak/>
        <w:t>Informační systémy a IT podpora</w:t>
      </w:r>
      <w:bookmarkEnd w:id="145"/>
    </w:p>
    <w:p w14:paraId="1069BF47" w14:textId="04FDDE4D" w:rsidR="001F4FC7" w:rsidRDefault="00091299" w:rsidP="00A92F2D">
      <w:pPr>
        <w:rPr>
          <w:sz w:val="28"/>
          <w:szCs w:val="28"/>
          <w:lang w:eastAsia="ar-SA"/>
        </w:rPr>
      </w:pPr>
      <w:r>
        <w:rPr>
          <w:noProof/>
          <w:sz w:val="28"/>
          <w:szCs w:val="28"/>
        </w:rPr>
        <w:drawing>
          <wp:anchor distT="0" distB="0" distL="114300" distR="114300" simplePos="0" relativeHeight="251666944" behindDoc="1" locked="0" layoutInCell="1" allowOverlap="1" wp14:anchorId="40215BA9" wp14:editId="117617B5">
            <wp:simplePos x="0" y="0"/>
            <wp:positionH relativeFrom="margin">
              <wp:align>right</wp:align>
            </wp:positionH>
            <wp:positionV relativeFrom="paragraph">
              <wp:posOffset>8890</wp:posOffset>
            </wp:positionV>
            <wp:extent cx="1200150" cy="1809750"/>
            <wp:effectExtent l="0" t="0" r="0" b="0"/>
            <wp:wrapTight wrapText="bothSides">
              <wp:wrapPolygon edited="0">
                <wp:start x="0" y="0"/>
                <wp:lineTo x="0" y="21373"/>
                <wp:lineTo x="21257" y="21373"/>
                <wp:lineTo x="21257" y="0"/>
                <wp:lineTo x="0" y="0"/>
              </wp:wrapPolygon>
            </wp:wrapTight>
            <wp:docPr id="63" name="Obrázek 63" descr="C:\Users\273396\AppData\Local\Microsoft\Windows\INetCache\Content.Word\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73396\AppData\Local\Microsoft\Windows\INetCache\Content.Word\DSC_003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0150" cy="1809750"/>
                    </a:xfrm>
                    <a:prstGeom prst="rect">
                      <a:avLst/>
                    </a:prstGeom>
                    <a:noFill/>
                    <a:ln>
                      <a:noFill/>
                    </a:ln>
                  </pic:spPr>
                </pic:pic>
              </a:graphicData>
            </a:graphic>
          </wp:anchor>
        </w:drawing>
      </w:r>
      <w:r w:rsidR="00A92F2D" w:rsidRPr="00A92F2D">
        <w:rPr>
          <w:sz w:val="28"/>
          <w:szCs w:val="28"/>
          <w:lang w:eastAsia="ar-SA"/>
        </w:rPr>
        <w:t>S</w:t>
      </w:r>
      <w:r w:rsidR="00086876">
        <w:rPr>
          <w:sz w:val="28"/>
          <w:szCs w:val="28"/>
          <w:lang w:eastAsia="ar-SA"/>
        </w:rPr>
        <w:t>oftware</w:t>
      </w:r>
      <w:r w:rsidR="00A92F2D" w:rsidRPr="00A92F2D">
        <w:rPr>
          <w:sz w:val="28"/>
          <w:szCs w:val="28"/>
          <w:lang w:eastAsia="ar-SA"/>
        </w:rPr>
        <w:t xml:space="preserve"> pro sdílení výsledků výzkumu urychlí hledání léčby rakoviny </w:t>
      </w:r>
    </w:p>
    <w:p w14:paraId="42C49714" w14:textId="5810D58C" w:rsidR="00A92F2D" w:rsidRPr="00A92F2D" w:rsidRDefault="00A92F2D" w:rsidP="00A92F2D">
      <w:pPr>
        <w:rPr>
          <w:lang w:eastAsia="ar-SA"/>
        </w:rPr>
      </w:pPr>
      <w:r w:rsidRPr="00A92F2D">
        <w:rPr>
          <w:lang w:eastAsia="ar-SA"/>
        </w:rPr>
        <w:t>Prototyp počítačové infrastruktury pro sdílení výsledků výzkumu rakoviny představili odborníci z Ústavu výpočetní techniky Masarykovy univerzity. Od února</w:t>
      </w:r>
      <w:r>
        <w:rPr>
          <w:lang w:eastAsia="ar-SA"/>
        </w:rPr>
        <w:t xml:space="preserve"> 2018 </w:t>
      </w:r>
      <w:r w:rsidRPr="00A92F2D">
        <w:rPr>
          <w:lang w:eastAsia="ar-SA"/>
        </w:rPr>
        <w:t>řeší projekt financovaný z evropského programu Horizont 2020, který má zajistit sdílení výsledků na nejrůznějších úrovních, což by mělo vést k urychlení nalezení těch nejvhodnějších léčivých látek.</w:t>
      </w:r>
      <w:r>
        <w:rPr>
          <w:lang w:eastAsia="ar-SA"/>
        </w:rPr>
        <w:t xml:space="preserve"> V</w:t>
      </w:r>
      <w:r w:rsidRPr="00A92F2D">
        <w:rPr>
          <w:lang w:eastAsia="ar-SA"/>
        </w:rPr>
        <w:t xml:space="preserve"> projektu s označením </w:t>
      </w:r>
      <w:r w:rsidRPr="00193C48">
        <w:rPr>
          <w:i/>
          <w:lang w:eastAsia="ar-SA"/>
        </w:rPr>
        <w:t xml:space="preserve">EDIReX </w:t>
      </w:r>
      <w:r w:rsidRPr="00A92F2D">
        <w:rPr>
          <w:lang w:eastAsia="ar-SA"/>
        </w:rPr>
        <w:t>vytváří cloudový systém vzájemně propojených služeb a softwaru s možností nejrůznějšího zpracování a vyhledávání v datech.</w:t>
      </w:r>
    </w:p>
    <w:p w14:paraId="313EB765" w14:textId="7DAF0E53" w:rsidR="000A524B" w:rsidRDefault="000A524B" w:rsidP="000A524B">
      <w:pPr>
        <w:pStyle w:val="Nadpis2"/>
      </w:pPr>
      <w:bookmarkStart w:id="146" w:name="_Toc516817668"/>
      <w:bookmarkStart w:id="147" w:name="_Toc8677039"/>
      <w:r>
        <w:t>Rozvoj informační infrastruktury a informačních systémů</w:t>
      </w:r>
      <w:bookmarkEnd w:id="146"/>
      <w:bookmarkEnd w:id="147"/>
    </w:p>
    <w:p w14:paraId="0549763C" w14:textId="0F466030" w:rsidR="002115C0" w:rsidRDefault="002115C0" w:rsidP="002115C0">
      <w:pPr>
        <w:rPr>
          <w:lang w:eastAsia="ar-SA"/>
        </w:rPr>
      </w:pPr>
      <w:r>
        <w:rPr>
          <w:lang w:eastAsia="ar-SA"/>
        </w:rPr>
        <w:t xml:space="preserve">Rozvoj informační infrastruktury Masarykovy univerzity, jejíž páteř tvoří cca 140 km optické kabelové sítě, byl významně ovlivněn realizací projektu </w:t>
      </w:r>
      <w:r w:rsidRPr="00D118CD">
        <w:rPr>
          <w:i/>
          <w:lang w:eastAsia="ar-SA"/>
        </w:rPr>
        <w:t>MUNI4students</w:t>
      </w:r>
      <w:r>
        <w:rPr>
          <w:lang w:eastAsia="ar-SA"/>
        </w:rPr>
        <w:t xml:space="preserve">. Klíčovou aktivitou bylo významné rozšíření </w:t>
      </w:r>
      <w:r w:rsidRPr="00D118CD">
        <w:rPr>
          <w:b/>
          <w:lang w:eastAsia="ar-SA"/>
        </w:rPr>
        <w:t xml:space="preserve">pokrytí téměř všech lokalit </w:t>
      </w:r>
      <w:proofErr w:type="gramStart"/>
      <w:r w:rsidRPr="00D118CD">
        <w:rPr>
          <w:b/>
          <w:lang w:eastAsia="ar-SA"/>
        </w:rPr>
        <w:t>MU</w:t>
      </w:r>
      <w:proofErr w:type="gramEnd"/>
      <w:r w:rsidRPr="00D118CD">
        <w:rPr>
          <w:b/>
          <w:lang w:eastAsia="ar-SA"/>
        </w:rPr>
        <w:t xml:space="preserve"> bezdrátovou sítí nejmodernější generace</w:t>
      </w:r>
      <w:r>
        <w:rPr>
          <w:lang w:eastAsia="ar-SA"/>
        </w:rPr>
        <w:t>. Celkově bylo pořízeno 1</w:t>
      </w:r>
      <w:r w:rsidR="007F114C">
        <w:rPr>
          <w:lang w:eastAsia="ar-SA"/>
        </w:rPr>
        <w:t xml:space="preserve"> </w:t>
      </w:r>
      <w:r>
        <w:rPr>
          <w:lang w:eastAsia="ar-SA"/>
        </w:rPr>
        <w:t>059 nových přístupových bodů, do obslužné páteře přidáno 104 přepínačů a cca. 6</w:t>
      </w:r>
      <w:r w:rsidR="007F114C">
        <w:rPr>
          <w:lang w:eastAsia="ar-SA"/>
        </w:rPr>
        <w:t xml:space="preserve"> </w:t>
      </w:r>
      <w:r>
        <w:rPr>
          <w:lang w:eastAsia="ar-SA"/>
        </w:rPr>
        <w:t xml:space="preserve">700 m nové kabeláže. V rámci projektu ústav koordinoval </w:t>
      </w:r>
      <w:r w:rsidRPr="00D118CD">
        <w:rPr>
          <w:b/>
          <w:lang w:eastAsia="ar-SA"/>
        </w:rPr>
        <w:t>masivní obměnu počítačů a tiskáren</w:t>
      </w:r>
      <w:r>
        <w:rPr>
          <w:lang w:eastAsia="ar-SA"/>
        </w:rPr>
        <w:t>, které jsou na fakultách vyhrazeny pro studenty, celkem se jednalo o cca 1</w:t>
      </w:r>
      <w:r w:rsidR="007F114C">
        <w:rPr>
          <w:lang w:eastAsia="ar-SA"/>
        </w:rPr>
        <w:t xml:space="preserve"> </w:t>
      </w:r>
      <w:r>
        <w:rPr>
          <w:lang w:eastAsia="ar-SA"/>
        </w:rPr>
        <w:t xml:space="preserve">000 PC a 20 multifunkčních tiskáren. </w:t>
      </w:r>
    </w:p>
    <w:p w14:paraId="6E49878D" w14:textId="780BE374" w:rsidR="002115C0" w:rsidRDefault="002115C0" w:rsidP="002115C0">
      <w:pPr>
        <w:rPr>
          <w:lang w:eastAsia="ar-SA"/>
        </w:rPr>
      </w:pPr>
      <w:r>
        <w:rPr>
          <w:lang w:eastAsia="ar-SA"/>
        </w:rPr>
        <w:t xml:space="preserve">Prostředky projektu byly rovněž využity k </w:t>
      </w:r>
      <w:r w:rsidRPr="00D118CD">
        <w:rPr>
          <w:b/>
          <w:lang w:eastAsia="ar-SA"/>
        </w:rPr>
        <w:t>rozsáhlé rekonstrukci centrální počítačové studovny</w:t>
      </w:r>
      <w:r>
        <w:rPr>
          <w:lang w:eastAsia="ar-SA"/>
        </w:rPr>
        <w:t xml:space="preserve"> (CPS), která je nově rozdělena na 3 zóny: studijní zónu sloužící výhradně pro samostudium, tichou zónu pro relaxaci a občerstvení a společenskou zónu určenou pro týmovou práci, to vše se zachováním unikátního provozu 24</w:t>
      </w:r>
      <w:r w:rsidR="002D0D67">
        <w:rPr>
          <w:lang w:eastAsia="ar-SA"/>
        </w:rPr>
        <w:t> </w:t>
      </w:r>
      <w:r w:rsidR="007F114C">
        <w:rPr>
          <w:lang w:eastAsia="ar-SA"/>
        </w:rPr>
        <w:t xml:space="preserve">hodin </w:t>
      </w:r>
      <w:r>
        <w:rPr>
          <w:lang w:eastAsia="ar-SA"/>
        </w:rPr>
        <w:t>7</w:t>
      </w:r>
      <w:r w:rsidR="007F114C">
        <w:rPr>
          <w:lang w:eastAsia="ar-SA"/>
        </w:rPr>
        <w:t xml:space="preserve"> dní v týdnu s</w:t>
      </w:r>
      <w:r>
        <w:rPr>
          <w:lang w:eastAsia="ar-SA"/>
        </w:rPr>
        <w:t xml:space="preserve"> adekvátním technickým i společenským zázemím. </w:t>
      </w:r>
    </w:p>
    <w:p w14:paraId="15E22F6D" w14:textId="30FDAA5B" w:rsidR="002115C0" w:rsidRDefault="002115C0" w:rsidP="002115C0">
      <w:pPr>
        <w:rPr>
          <w:lang w:eastAsia="ar-SA"/>
        </w:rPr>
      </w:pPr>
      <w:r>
        <w:rPr>
          <w:lang w:eastAsia="ar-SA"/>
        </w:rPr>
        <w:t xml:space="preserve">Mimo projekt pokračovalo </w:t>
      </w:r>
      <w:r w:rsidRPr="00D118CD">
        <w:rPr>
          <w:b/>
          <w:lang w:eastAsia="ar-SA"/>
        </w:rPr>
        <w:t>budování jednotné cloudové infrastruktury MU na architektuře OpenStack</w:t>
      </w:r>
      <w:r>
        <w:rPr>
          <w:lang w:eastAsia="ar-SA"/>
        </w:rPr>
        <w:t>, celkem je k dispozici výpočetní kapacita 3</w:t>
      </w:r>
      <w:r w:rsidR="007F114C">
        <w:rPr>
          <w:lang w:eastAsia="ar-SA"/>
        </w:rPr>
        <w:t xml:space="preserve"> </w:t>
      </w:r>
      <w:r>
        <w:rPr>
          <w:lang w:eastAsia="ar-SA"/>
        </w:rPr>
        <w:t xml:space="preserve">500 jader, k níž bylo přidáno 18 ks GPU. Cloudové úložiště kritických služeb VMWare má k dispozici 1 PB , uživatelská data mají k dispozici téměř 4 PB plus 1,7 PB na sekundární kope, nově bylo přidáno 1,2 PB pro ukládání dat v lokalitě UKB. Národní e-infrastruktura CERIT-SC získala výpočetní cluster o 60 uzlech s procesory 2x AMD EPYC 7351 a úložiště o kapacitě 10 PB. Začala rovněž </w:t>
      </w:r>
      <w:r w:rsidRPr="00D118CD">
        <w:rPr>
          <w:b/>
          <w:lang w:eastAsia="ar-SA"/>
        </w:rPr>
        <w:t>migrace uživatelských dat do prostředí O365</w:t>
      </w:r>
      <w:r>
        <w:rPr>
          <w:lang w:eastAsia="ar-SA"/>
        </w:rPr>
        <w:t xml:space="preserve"> firmy Microsoft a byl vytvořen </w:t>
      </w:r>
      <w:r w:rsidRPr="00193C48">
        <w:rPr>
          <w:lang w:eastAsia="ar-SA"/>
        </w:rPr>
        <w:t>nový systém centrální správy zaměstnaneckých počítačů a notebooků</w:t>
      </w:r>
      <w:r>
        <w:rPr>
          <w:lang w:eastAsia="ar-SA"/>
        </w:rPr>
        <w:t xml:space="preserve"> v prostředí MS Windows.</w:t>
      </w:r>
    </w:p>
    <w:p w14:paraId="21421E2C" w14:textId="5C548FC8" w:rsidR="002115C0" w:rsidRDefault="002115C0" w:rsidP="002115C0">
      <w:pPr>
        <w:rPr>
          <w:lang w:eastAsia="ar-SA"/>
        </w:rPr>
      </w:pPr>
      <w:r>
        <w:rPr>
          <w:lang w:eastAsia="ar-SA"/>
        </w:rPr>
        <w:t>Infrastruktura pro jednotné přihlášení přešla do plného provozu a jsou na ni postupně převáděny jednotlivé služby ústavu i fakult. Systém byl rozšířen o nové protokoly a zabezpečení ochrany uživatelů. Proběhla adaptace systému RemSig na nařízení eIDAS a je vytvořena infrastruktura pro vydávání, obnovování a správu soukromých klíčů a certifikátů splňujících podmínky pro kvalifikovaný digitální podpis, včetně jeho napojení na</w:t>
      </w:r>
      <w:r w:rsidR="002F6B04">
        <w:rPr>
          <w:lang w:eastAsia="ar-SA"/>
        </w:rPr>
        <w:t> </w:t>
      </w:r>
      <w:r>
        <w:rPr>
          <w:lang w:eastAsia="ar-SA"/>
        </w:rPr>
        <w:t>systém INET.</w:t>
      </w:r>
    </w:p>
    <w:p w14:paraId="008C52F5" w14:textId="029DF750" w:rsidR="002115C0" w:rsidRDefault="002115C0" w:rsidP="002115C0">
      <w:pPr>
        <w:rPr>
          <w:lang w:eastAsia="ar-SA"/>
        </w:rPr>
      </w:pPr>
      <w:r>
        <w:rPr>
          <w:lang w:eastAsia="ar-SA"/>
        </w:rPr>
        <w:t>Pro lepší orientaci zaměstnanců a studentů byl</w:t>
      </w:r>
      <w:r w:rsidRPr="002F6B04">
        <w:rPr>
          <w:lang w:eastAsia="ar-SA"/>
        </w:rPr>
        <w:t xml:space="preserve"> </w:t>
      </w:r>
      <w:r w:rsidRPr="00193C48">
        <w:rPr>
          <w:lang w:eastAsia="ar-SA"/>
        </w:rPr>
        <w:t>zrevidován</w:t>
      </w:r>
      <w:r w:rsidRPr="00D118CD">
        <w:rPr>
          <w:b/>
          <w:lang w:eastAsia="ar-SA"/>
        </w:rPr>
        <w:t xml:space="preserve"> </w:t>
      </w:r>
      <w:r w:rsidRPr="00193C48">
        <w:rPr>
          <w:b/>
          <w:i/>
          <w:lang w:eastAsia="ar-SA"/>
        </w:rPr>
        <w:t>Katalog IT služeb</w:t>
      </w:r>
      <w:r>
        <w:rPr>
          <w:lang w:eastAsia="ar-SA"/>
        </w:rPr>
        <w:t>, který postupně zahrnuje i</w:t>
      </w:r>
      <w:r w:rsidR="00A10363">
        <w:rPr>
          <w:lang w:eastAsia="ar-SA"/>
        </w:rPr>
        <w:t> </w:t>
      </w:r>
      <w:r>
        <w:rPr>
          <w:lang w:eastAsia="ar-SA"/>
        </w:rPr>
        <w:t xml:space="preserve">služby poskytované jednotlivými součástmi univerzity. </w:t>
      </w:r>
    </w:p>
    <w:p w14:paraId="225733BC" w14:textId="77777777" w:rsidR="002115C0" w:rsidRDefault="002115C0" w:rsidP="002115C0">
      <w:pPr>
        <w:rPr>
          <w:lang w:eastAsia="ar-SA"/>
        </w:rPr>
      </w:pPr>
      <w:r w:rsidRPr="00D118CD">
        <w:rPr>
          <w:b/>
          <w:lang w:eastAsia="ar-SA"/>
        </w:rPr>
        <w:t>Mezinárodně certifikovaný bezpečnostní tým CSIRT-MU</w:t>
      </w:r>
      <w:r>
        <w:rPr>
          <w:lang w:eastAsia="ar-SA"/>
        </w:rPr>
        <w:t xml:space="preserve"> nasadil novou generaci monitorovací infrastruktury na 40 Gbps páteřní síť MU, implementoval systém blokace nežádoucího provozu nebezpečných domén a rozšířil systém pro správu nahlášených bezpečnostních incidentů. </w:t>
      </w:r>
    </w:p>
    <w:p w14:paraId="066865A7" w14:textId="54EDBB5E" w:rsidR="002115C0" w:rsidRDefault="002115C0" w:rsidP="002115C0">
      <w:pPr>
        <w:rPr>
          <w:lang w:eastAsia="ar-SA"/>
        </w:rPr>
      </w:pPr>
      <w:proofErr w:type="gramStart"/>
      <w:r>
        <w:rPr>
          <w:lang w:eastAsia="ar-SA"/>
        </w:rPr>
        <w:t>Na</w:t>
      </w:r>
      <w:proofErr w:type="gramEnd"/>
      <w:r>
        <w:rPr>
          <w:lang w:eastAsia="ar-SA"/>
        </w:rPr>
        <w:t xml:space="preserve"> MU </w:t>
      </w:r>
      <w:proofErr w:type="gramStart"/>
      <w:r>
        <w:rPr>
          <w:lang w:eastAsia="ar-SA"/>
        </w:rPr>
        <w:t>existuje</w:t>
      </w:r>
      <w:proofErr w:type="gramEnd"/>
      <w:r>
        <w:rPr>
          <w:lang w:eastAsia="ar-SA"/>
        </w:rPr>
        <w:t xml:space="preserve"> přes deset významných interních informačních systémů celouniverzitního rozsahu. Jsou zastřešeny Portálem </w:t>
      </w:r>
      <w:proofErr w:type="gramStart"/>
      <w:r>
        <w:rPr>
          <w:lang w:eastAsia="ar-SA"/>
        </w:rPr>
        <w:t>MU</w:t>
      </w:r>
      <w:proofErr w:type="gramEnd"/>
      <w:r>
        <w:rPr>
          <w:lang w:eastAsia="ar-SA"/>
        </w:rPr>
        <w:t xml:space="preserve">, který v přehledné podobě sdružuje informace nejen z těchto systémů na míru dle potřeb uživatele. Vedle studijního </w:t>
      </w:r>
      <w:r w:rsidR="002F6B04">
        <w:rPr>
          <w:lang w:eastAsia="ar-SA"/>
        </w:rPr>
        <w:t>I</w:t>
      </w:r>
      <w:r>
        <w:rPr>
          <w:lang w:eastAsia="ar-SA"/>
        </w:rPr>
        <w:t>nformačního systému</w:t>
      </w:r>
      <w:r w:rsidR="002F6B04">
        <w:rPr>
          <w:lang w:eastAsia="ar-SA"/>
        </w:rPr>
        <w:t xml:space="preserve"> </w:t>
      </w:r>
      <w:r>
        <w:rPr>
          <w:lang w:eastAsia="ar-SA"/>
        </w:rPr>
        <w:t xml:space="preserve">MU je klíčovým celouniverzitním systémem </w:t>
      </w:r>
      <w:r>
        <w:rPr>
          <w:lang w:eastAsia="ar-SA"/>
        </w:rPr>
        <w:lastRenderedPageBreak/>
        <w:t>ekonomicko-správní informační systém, zajišťující komplexní podporu univerzitní administrativy v ekonomice, personalistice, mzdách, výzkumu a vnitřní správě. Tvoří jej dva úzce propojené subsystémy – EIS Magion od</w:t>
      </w:r>
      <w:r w:rsidR="002F6B04">
        <w:rPr>
          <w:lang w:eastAsia="ar-SA"/>
        </w:rPr>
        <w:t> </w:t>
      </w:r>
      <w:r>
        <w:rPr>
          <w:lang w:eastAsia="ar-SA"/>
        </w:rPr>
        <w:t>externího dodavatele a interně vyvíjený INET MU – doplněné o webový GIS Kompas, rovněž vyvíjený interně. Magion slouží 916 uživatelům z ekonomických a personálních pracovišť MU, a sestává z modulů ekonomických, majetkových a personálně-mzdových. INET je určen celé univerzitní obci (33 tisíc aktivních uživatelů), jednak jako nadstavba nad Magionem, výrazně doplňující a rozšiřující jeho funkce, a dále pokrývá vědu, výzkum, vnitřní správu a provozní služby. Kompas je určen zejména pracovníkům provozních útvarů a</w:t>
      </w:r>
      <w:r w:rsidR="00A10363">
        <w:rPr>
          <w:lang w:eastAsia="ar-SA"/>
        </w:rPr>
        <w:t> </w:t>
      </w:r>
      <w:r>
        <w:rPr>
          <w:lang w:eastAsia="ar-SA"/>
        </w:rPr>
        <w:t>správy budov k vyhledávání a prostorové vizualizaci objektů nemovitého majetku a technologií.</w:t>
      </w:r>
    </w:p>
    <w:p w14:paraId="6E10790A" w14:textId="3F39E296" w:rsidR="002115C0" w:rsidRDefault="002115C0" w:rsidP="002115C0">
      <w:pPr>
        <w:rPr>
          <w:lang w:eastAsia="ar-SA"/>
        </w:rPr>
      </w:pPr>
      <w:r w:rsidRPr="00D118CD">
        <w:rPr>
          <w:b/>
          <w:lang w:eastAsia="ar-SA"/>
        </w:rPr>
        <w:t>Na rozvoji Magionu spolupracuje 7 vysokých škol sdružených v síti MagNet</w:t>
      </w:r>
      <w:r>
        <w:rPr>
          <w:lang w:eastAsia="ar-SA"/>
        </w:rPr>
        <w:t xml:space="preserve">, </w:t>
      </w:r>
      <w:proofErr w:type="gramStart"/>
      <w:r>
        <w:rPr>
          <w:lang w:eastAsia="ar-SA"/>
        </w:rPr>
        <w:t>koordinované z MU, která</w:t>
      </w:r>
      <w:proofErr w:type="gramEnd"/>
      <w:r>
        <w:rPr>
          <w:lang w:eastAsia="ar-SA"/>
        </w:rPr>
        <w:t xml:space="preserve"> systematicky spolupracuje se všemi vysokými školami </w:t>
      </w:r>
      <w:r w:rsidR="00DB5CCA">
        <w:rPr>
          <w:lang w:eastAsia="ar-SA"/>
        </w:rPr>
        <w:t xml:space="preserve">v </w:t>
      </w:r>
      <w:r>
        <w:rPr>
          <w:lang w:eastAsia="ar-SA"/>
        </w:rPr>
        <w:t>ČR. V roce 2018 reagoval rozvoj Magionu jednak na</w:t>
      </w:r>
      <w:r w:rsidR="002F6B04">
        <w:rPr>
          <w:lang w:eastAsia="ar-SA"/>
        </w:rPr>
        <w:t> </w:t>
      </w:r>
      <w:r>
        <w:rPr>
          <w:lang w:eastAsia="ar-SA"/>
        </w:rPr>
        <w:t>změny legislativy ČR a EU (podporou pro plnění nařízení GDPR, realizací dopočtu do zaručené mzdy, přechodem na kvalifikované digitální podpisy dle eIDAS) a dále na vybrané provozní požadavky (úpravami pro zahraniční platby mezd, podporou systemizace pracovních míst či propojením smluv a objednávek s</w:t>
      </w:r>
      <w:r w:rsidR="00DB5CCA">
        <w:rPr>
          <w:lang w:eastAsia="ar-SA"/>
        </w:rPr>
        <w:t> </w:t>
      </w:r>
      <w:r>
        <w:rPr>
          <w:lang w:eastAsia="ar-SA"/>
        </w:rPr>
        <w:t>Interním</w:t>
      </w:r>
      <w:r w:rsidR="00DB5CCA">
        <w:rPr>
          <w:lang w:eastAsia="ar-SA"/>
        </w:rPr>
        <w:t xml:space="preserve"> </w:t>
      </w:r>
      <w:r>
        <w:rPr>
          <w:lang w:eastAsia="ar-SA"/>
        </w:rPr>
        <w:t>registrem smluv).</w:t>
      </w:r>
    </w:p>
    <w:p w14:paraId="09007421" w14:textId="7C6BA597" w:rsidR="002115C0" w:rsidRDefault="002115C0" w:rsidP="002115C0">
      <w:pPr>
        <w:rPr>
          <w:lang w:eastAsia="ar-SA"/>
        </w:rPr>
      </w:pPr>
      <w:r>
        <w:rPr>
          <w:lang w:eastAsia="ar-SA"/>
        </w:rPr>
        <w:t xml:space="preserve">INETu přinesl rok 2018 </w:t>
      </w:r>
      <w:r w:rsidRPr="00D118CD">
        <w:rPr>
          <w:b/>
          <w:lang w:eastAsia="ar-SA"/>
        </w:rPr>
        <w:t>další rozvoj elektronické-bezpapírové kanceláře</w:t>
      </w:r>
      <w:r>
        <w:rPr>
          <w:lang w:eastAsia="ar-SA"/>
        </w:rPr>
        <w:t>. V ekonomice pokračoval rozvoj a</w:t>
      </w:r>
      <w:r w:rsidR="00A10363">
        <w:rPr>
          <w:lang w:eastAsia="ar-SA"/>
        </w:rPr>
        <w:t> </w:t>
      </w:r>
      <w:r>
        <w:rPr>
          <w:lang w:eastAsia="ar-SA"/>
        </w:rPr>
        <w:t xml:space="preserve">pilotní provoz systému tvorby, schvalování a podepisování ekonomických smluv (nově vzniklo např. propojení s </w:t>
      </w:r>
      <w:r w:rsidR="008C0FD8">
        <w:rPr>
          <w:lang w:eastAsia="ar-SA"/>
        </w:rPr>
        <w:t>O</w:t>
      </w:r>
      <w:r>
        <w:rPr>
          <w:lang w:eastAsia="ar-SA"/>
        </w:rPr>
        <w:t>365), do rutinního provozu přešel systém navrhování a schvalování stipendií. V personalistice byl zahájen pilotní provoz nově vyvinuté komplexní evidence pracovní doby a nového systému navrhování a</w:t>
      </w:r>
      <w:r w:rsidR="001C11E4">
        <w:rPr>
          <w:lang w:eastAsia="ar-SA"/>
        </w:rPr>
        <w:t> </w:t>
      </w:r>
      <w:r>
        <w:rPr>
          <w:lang w:eastAsia="ar-SA"/>
        </w:rPr>
        <w:t>schvalování pohyblivých složek mzdy (odměn), a započal vývoj systému tvorby a schvalování pracovněprávních dokumentů. Pro podporu GDPR vznikl registr zpracování osobních údajů a detailní osobní přehledy osobních údajů evidovaných v ekonomicko-správních informačních systémech.</w:t>
      </w:r>
    </w:p>
    <w:p w14:paraId="7D2A783F" w14:textId="7032D879" w:rsidR="000A524B" w:rsidRDefault="000A524B" w:rsidP="000A524B">
      <w:pPr>
        <w:pStyle w:val="Nadpis2"/>
      </w:pPr>
      <w:bookmarkStart w:id="148" w:name="_Toc516817669"/>
      <w:bookmarkStart w:id="149" w:name="_Toc8677040"/>
      <w:r>
        <w:t>Informační systém Masarykovy univerzity</w:t>
      </w:r>
      <w:bookmarkEnd w:id="148"/>
      <w:bookmarkEnd w:id="149"/>
    </w:p>
    <w:p w14:paraId="60CF97B5" w14:textId="54E577C5" w:rsidR="002115C0" w:rsidRPr="002115C0" w:rsidRDefault="002115C0" w:rsidP="002115C0">
      <w:r>
        <w:t xml:space="preserve">Centrum výpočetní techniky </w:t>
      </w:r>
      <w:r w:rsidR="008C0FD8">
        <w:t>f</w:t>
      </w:r>
      <w:r>
        <w:t xml:space="preserve">akulty informatiky zajišťuje administrativu univerzitního studia prostřednictvím </w:t>
      </w:r>
      <w:r>
        <w:rPr>
          <w:b/>
        </w:rPr>
        <w:t>Informačního systému Masarykovy univerzity</w:t>
      </w:r>
      <w:r>
        <w:t xml:space="preserve"> (IS MU). Součástí systému jsou správní a komunikační služby, elektronická podpora výuky a kurzů pro veřejnost, služby pro vědu a výzkum, absolventy, internetové </w:t>
      </w:r>
      <w:r w:rsidRPr="00193C48">
        <w:rPr>
          <w:i/>
        </w:rPr>
        <w:t>Obchodní centrum</w:t>
      </w:r>
      <w:r>
        <w:t xml:space="preserve">, </w:t>
      </w:r>
      <w:r w:rsidR="001479EE">
        <w:rPr>
          <w:i/>
        </w:rPr>
        <w:t>Univerzitní repozitář</w:t>
      </w:r>
      <w:r>
        <w:t xml:space="preserve"> nebo </w:t>
      </w:r>
      <w:r w:rsidRPr="00193C48">
        <w:rPr>
          <w:i/>
        </w:rPr>
        <w:t>Úřadovna</w:t>
      </w:r>
      <w:r>
        <w:t xml:space="preserve"> pro elektronickou správu žádostí i úředních úkonů včetně spisové služby a registru smluv.</w:t>
      </w:r>
    </w:p>
    <w:p w14:paraId="55C160C5" w14:textId="20917792" w:rsidR="002115C0" w:rsidRDefault="002115C0" w:rsidP="002115C0">
      <w:r>
        <w:t xml:space="preserve">Rozvoj IS MU byl v roce 2018 zaměřen </w:t>
      </w:r>
      <w:r>
        <w:rPr>
          <w:b/>
        </w:rPr>
        <w:t>na elektronizaci procesů</w:t>
      </w:r>
      <w:r w:rsidRPr="002F44EE">
        <w:t xml:space="preserve">, které usnadňují </w:t>
      </w:r>
      <w:r>
        <w:t>studium, výuku a</w:t>
      </w:r>
      <w:r w:rsidR="001C11E4">
        <w:t> </w:t>
      </w:r>
      <w:r>
        <w:t>administrativní povinnosti</w:t>
      </w:r>
      <w:r w:rsidRPr="002F44EE">
        <w:t xml:space="preserve"> uchazečům, studentům, akademikům, referentům a dalším uživatelům MU</w:t>
      </w:r>
      <w:r>
        <w:t>,</w:t>
      </w:r>
      <w:r w:rsidRPr="002F44EE">
        <w:t xml:space="preserve"> a</w:t>
      </w:r>
      <w:r>
        <w:rPr>
          <w:b/>
        </w:rPr>
        <w:t> </w:t>
      </w:r>
      <w:r w:rsidRPr="00193C48">
        <w:t>na</w:t>
      </w:r>
      <w:r w:rsidR="001479EE">
        <w:t> </w:t>
      </w:r>
      <w:r w:rsidRPr="00193C48">
        <w:t xml:space="preserve">zvyšování uživatelské přívětivosti </w:t>
      </w:r>
      <w:r w:rsidRPr="001479EE">
        <w:t>p</w:t>
      </w:r>
      <w:r w:rsidRPr="002F44EE">
        <w:t xml:space="preserve">rostřednictvím responzivního designu, který představuje pohodlí při práci </w:t>
      </w:r>
      <w:r>
        <w:t>i</w:t>
      </w:r>
      <w:r w:rsidR="001479EE">
        <w:t> </w:t>
      </w:r>
      <w:r>
        <w:t xml:space="preserve">studiu </w:t>
      </w:r>
      <w:r>
        <w:rPr>
          <w:b/>
        </w:rPr>
        <w:t>s dotykovými mobilními zařízeními</w:t>
      </w:r>
      <w:r>
        <w:t>.</w:t>
      </w:r>
      <w:r w:rsidRPr="00F67991">
        <w:t xml:space="preserve"> </w:t>
      </w:r>
    </w:p>
    <w:p w14:paraId="7D85BC7C" w14:textId="4788BD35" w:rsidR="002115C0" w:rsidRPr="002115C0" w:rsidRDefault="002115C0" w:rsidP="002115C0">
      <w:pPr>
        <w:rPr>
          <w:highlight w:val="white"/>
        </w:rPr>
      </w:pPr>
      <w:r>
        <w:t xml:space="preserve">Pokračovalo se v rozvoji agend souvisejících s přechodem na novou strukturu studia, i s ohledem na dočasný souběh nabídky oborů a programů. </w:t>
      </w:r>
      <w:r>
        <w:rPr>
          <w:highlight w:val="white"/>
        </w:rPr>
        <w:t xml:space="preserve">Vývoj se soustředil na rozvoj </w:t>
      </w:r>
      <w:r>
        <w:rPr>
          <w:b/>
          <w:highlight w:val="white"/>
        </w:rPr>
        <w:t>systému pro podporu akreditací a kvality vzdělávání.</w:t>
      </w:r>
      <w:r>
        <w:rPr>
          <w:highlight w:val="white"/>
        </w:rPr>
        <w:t xml:space="preserve"> Pro doktorské studijní programy byla realizována evidence oborových rad a komisí. Celý proces schvalování akreditačního procesu byl začleněn do </w:t>
      </w:r>
      <w:r w:rsidRPr="00193C48">
        <w:rPr>
          <w:i/>
          <w:highlight w:val="white"/>
        </w:rPr>
        <w:t>Úřadovny</w:t>
      </w:r>
      <w:r>
        <w:rPr>
          <w:highlight w:val="white"/>
        </w:rPr>
        <w:t xml:space="preserve"> a </w:t>
      </w:r>
      <w:r w:rsidR="001479EE">
        <w:rPr>
          <w:highlight w:val="white"/>
        </w:rPr>
        <w:t>s</w:t>
      </w:r>
      <w:r w:rsidRPr="001479EE">
        <w:rPr>
          <w:highlight w:val="white"/>
        </w:rPr>
        <w:t>pisové služby IS MU</w:t>
      </w:r>
      <w:r>
        <w:rPr>
          <w:highlight w:val="white"/>
        </w:rPr>
        <w:t xml:space="preserve">. Změny v nové struktuře programů se </w:t>
      </w:r>
      <w:r>
        <w:t xml:space="preserve">promítly do rozsáhlých úprav agendy </w:t>
      </w:r>
      <w:r w:rsidRPr="007B5506">
        <w:rPr>
          <w:b/>
        </w:rPr>
        <w:t>přijímacího řízení</w:t>
      </w:r>
      <w:r>
        <w:t xml:space="preserve"> a do nové podoby </w:t>
      </w:r>
      <w:r w:rsidR="001479EE" w:rsidRPr="00193C48">
        <w:rPr>
          <w:b/>
          <w:i/>
        </w:rPr>
        <w:t>E</w:t>
      </w:r>
      <w:r w:rsidRPr="00193C48">
        <w:rPr>
          <w:b/>
          <w:i/>
        </w:rPr>
        <w:t>-přihlášky</w:t>
      </w:r>
      <w:r>
        <w:t>.</w:t>
      </w:r>
      <w:r>
        <w:rPr>
          <w:highlight w:val="white"/>
        </w:rPr>
        <w:t xml:space="preserve"> </w:t>
      </w:r>
      <w:r>
        <w:t>V </w:t>
      </w:r>
      <w:r w:rsidRPr="00193C48">
        <w:rPr>
          <w:i/>
        </w:rPr>
        <w:t xml:space="preserve">Úřadovně </w:t>
      </w:r>
      <w:r>
        <w:t xml:space="preserve">a </w:t>
      </w:r>
      <w:r w:rsidR="001479EE" w:rsidRPr="00193C48">
        <w:t>s</w:t>
      </w:r>
      <w:r w:rsidRPr="001479EE">
        <w:t>pisové službě došlo</w:t>
      </w:r>
      <w:r>
        <w:t xml:space="preserve"> k modernizaci systému pro elektronické podepisování, který je v souladu s legislativou založen výhradně na </w:t>
      </w:r>
      <w:r w:rsidRPr="007B5506">
        <w:rPr>
          <w:b/>
        </w:rPr>
        <w:t>kvalifikovaném elektronickém podpisu</w:t>
      </w:r>
      <w:r>
        <w:rPr>
          <w:b/>
        </w:rPr>
        <w:t xml:space="preserve"> </w:t>
      </w:r>
      <w:r w:rsidRPr="009A6A0A">
        <w:t>a umožňuje unikátním řešením podepsat hromadně desítky tisíc rozhodnutí najednou.</w:t>
      </w:r>
      <w:r>
        <w:t xml:space="preserve"> </w:t>
      </w:r>
      <w:r w:rsidRPr="001479EE">
        <w:t>Takto bylo v roce 2018 v</w:t>
      </w:r>
      <w:r w:rsidRPr="001479EE">
        <w:rPr>
          <w:highlight w:val="white"/>
        </w:rPr>
        <w:t xml:space="preserve"> </w:t>
      </w:r>
      <w:r w:rsidRPr="00193C48">
        <w:rPr>
          <w:highlight w:val="white"/>
        </w:rPr>
        <w:t>Úřadovně a </w:t>
      </w:r>
      <w:r w:rsidR="001479EE">
        <w:rPr>
          <w:highlight w:val="white"/>
        </w:rPr>
        <w:t>s</w:t>
      </w:r>
      <w:r w:rsidR="001479EE" w:rsidRPr="00193C48">
        <w:rPr>
          <w:highlight w:val="white"/>
        </w:rPr>
        <w:t xml:space="preserve">pisové </w:t>
      </w:r>
      <w:r w:rsidRPr="00193C48">
        <w:rPr>
          <w:highlight w:val="white"/>
        </w:rPr>
        <w:t>službě</w:t>
      </w:r>
      <w:r w:rsidRPr="001479EE">
        <w:rPr>
          <w:highlight w:val="white"/>
        </w:rPr>
        <w:t xml:space="preserve"> </w:t>
      </w:r>
      <w:r w:rsidRPr="00193C48">
        <w:t>podepsáno 66 472 dokumentů</w:t>
      </w:r>
      <w:r w:rsidRPr="001479EE">
        <w:t xml:space="preserve">. </w:t>
      </w:r>
      <w:r>
        <w:t>B</w:t>
      </w:r>
      <w:r>
        <w:rPr>
          <w:highlight w:val="white"/>
        </w:rPr>
        <w:t xml:space="preserve">ylo založeno 185 209 spisů evidujících celkem 260 962 dokumentů. Zpracování dokumentů se řídí pravidly celkem 1 590 agend a se spisy v roce 2018 aktivně pracovalo 29 011 uživatelů. V rámci Interního registru smluv bylo zveřejněno 3 387 smluv na 23 pracovištích </w:t>
      </w:r>
      <w:proofErr w:type="gramStart"/>
      <w:r>
        <w:rPr>
          <w:highlight w:val="white"/>
        </w:rPr>
        <w:t>MU</w:t>
      </w:r>
      <w:proofErr w:type="gramEnd"/>
      <w:r>
        <w:rPr>
          <w:highlight w:val="white"/>
        </w:rPr>
        <w:t>.</w:t>
      </w:r>
    </w:p>
    <w:p w14:paraId="2FF94E59" w14:textId="681D98B3" w:rsidR="002115C0" w:rsidRDefault="002115C0" w:rsidP="002115C0">
      <w:pPr>
        <w:rPr>
          <w:highlight w:val="white"/>
        </w:rPr>
      </w:pPr>
      <w:r>
        <w:t>Rok 2018 ovlivnilo mnoho legislativních změn, a tak byl v</w:t>
      </w:r>
      <w:r>
        <w:rPr>
          <w:highlight w:val="white"/>
        </w:rPr>
        <w:t xml:space="preserve"> souvislosti s přijetím </w:t>
      </w:r>
      <w:r w:rsidRPr="00193C48">
        <w:rPr>
          <w:i/>
          <w:highlight w:val="white"/>
        </w:rPr>
        <w:t>Obecného nařízení o ochraně osobních údajů (</w:t>
      </w:r>
      <w:r w:rsidRPr="00193C48">
        <w:rPr>
          <w:b/>
          <w:i/>
          <w:highlight w:val="white"/>
        </w:rPr>
        <w:t>GDPR</w:t>
      </w:r>
      <w:r w:rsidRPr="00193C48">
        <w:rPr>
          <w:i/>
          <w:highlight w:val="white"/>
        </w:rPr>
        <w:t>)</w:t>
      </w:r>
      <w:r>
        <w:rPr>
          <w:highlight w:val="white"/>
        </w:rPr>
        <w:t xml:space="preserve"> zaveden k 25. květnu 2018 komplexní mechanismus respektující legislativu a</w:t>
      </w:r>
      <w:r w:rsidR="001C11E4">
        <w:rPr>
          <w:highlight w:val="white"/>
        </w:rPr>
        <w:t> </w:t>
      </w:r>
      <w:r>
        <w:rPr>
          <w:highlight w:val="white"/>
        </w:rPr>
        <w:t xml:space="preserve">zpracování ochrany osobních dat. Ke správě osobních údajů vznikla nová sada aplikací </w:t>
      </w:r>
      <w:r w:rsidRPr="00193C48">
        <w:rPr>
          <w:b/>
          <w:i/>
          <w:highlight w:val="white"/>
        </w:rPr>
        <w:t>Soukromí</w:t>
      </w:r>
      <w:r>
        <w:rPr>
          <w:highlight w:val="white"/>
        </w:rPr>
        <w:t xml:space="preserve">. </w:t>
      </w:r>
    </w:p>
    <w:p w14:paraId="403C4C7A" w14:textId="28803013" w:rsidR="002115C0" w:rsidRPr="002115C0" w:rsidRDefault="002115C0" w:rsidP="002115C0">
      <w:r>
        <w:rPr>
          <w:highlight w:val="white"/>
        </w:rPr>
        <w:lastRenderedPageBreak/>
        <w:t xml:space="preserve">V rámci </w:t>
      </w:r>
      <w:r>
        <w:rPr>
          <w:b/>
          <w:highlight w:val="white"/>
        </w:rPr>
        <w:t>elektronizace studijních agend</w:t>
      </w:r>
      <w:r>
        <w:rPr>
          <w:highlight w:val="white"/>
        </w:rPr>
        <w:t xml:space="preserve"> došlo k zavedení nových služeb </w:t>
      </w:r>
      <w:r>
        <w:rPr>
          <w:b/>
          <w:highlight w:val="white"/>
        </w:rPr>
        <w:t xml:space="preserve">pro podporu studia </w:t>
      </w:r>
      <w:proofErr w:type="gramStart"/>
      <w:r>
        <w:rPr>
          <w:highlight w:val="white"/>
        </w:rPr>
        <w:t>na MU.</w:t>
      </w:r>
      <w:proofErr w:type="gramEnd"/>
      <w:r>
        <w:rPr>
          <w:highlight w:val="white"/>
        </w:rPr>
        <w:t xml:space="preserve"> Byla vytvořena pilotní verze aplikace </w:t>
      </w:r>
      <w:r w:rsidRPr="00193C48">
        <w:rPr>
          <w:b/>
          <w:i/>
          <w:highlight w:val="white"/>
        </w:rPr>
        <w:t>Plánovač studia</w:t>
      </w:r>
      <w:r>
        <w:rPr>
          <w:highlight w:val="white"/>
        </w:rPr>
        <w:t xml:space="preserve">, která pomáhá studentům se orientovat v požadavcích na úspěšné ukončení studia. Nová verze aplikace </w:t>
      </w:r>
      <w:r w:rsidRPr="00193C48">
        <w:rPr>
          <w:b/>
          <w:i/>
          <w:highlight w:val="white"/>
        </w:rPr>
        <w:t>Kalendář</w:t>
      </w:r>
      <w:r w:rsidRPr="00193C48">
        <w:rPr>
          <w:i/>
          <w:highlight w:val="white"/>
        </w:rPr>
        <w:t xml:space="preserve"> </w:t>
      </w:r>
      <w:r>
        <w:rPr>
          <w:highlight w:val="white"/>
        </w:rPr>
        <w:t xml:space="preserve">získala mnoho přínosných funkcí, jakými je například </w:t>
      </w:r>
      <w:r w:rsidRPr="00193C48">
        <w:rPr>
          <w:highlight w:val="white"/>
        </w:rPr>
        <w:t>synchronizace s vybranými nejpoužívanějšími externími kalendáři</w:t>
      </w:r>
      <w:r w:rsidRPr="001479EE">
        <w:rPr>
          <w:highlight w:val="white"/>
        </w:rPr>
        <w:t>.</w:t>
      </w:r>
      <w:r>
        <w:rPr>
          <w:highlight w:val="white"/>
        </w:rPr>
        <w:t xml:space="preserve"> </w:t>
      </w:r>
      <w:r w:rsidR="008C0FD8">
        <w:rPr>
          <w:highlight w:val="white"/>
        </w:rPr>
        <w:t>Ve</w:t>
      </w:r>
      <w:r w:rsidR="008C0FD8" w:rsidRPr="008053B5">
        <w:rPr>
          <w:highlight w:val="white"/>
        </w:rPr>
        <w:t xml:space="preserve"> </w:t>
      </w:r>
      <w:r w:rsidRPr="00D118CD">
        <w:rPr>
          <w:i/>
          <w:highlight w:val="white"/>
        </w:rPr>
        <w:t>Vyhledávání</w:t>
      </w:r>
      <w:r w:rsidR="008C0FD8">
        <w:rPr>
          <w:highlight w:val="white"/>
        </w:rPr>
        <w:t xml:space="preserve"> se</w:t>
      </w:r>
      <w:r w:rsidRPr="008053B5">
        <w:rPr>
          <w:highlight w:val="white"/>
        </w:rPr>
        <w:t xml:space="preserve"> zpřesnila kritéria</w:t>
      </w:r>
      <w:r>
        <w:rPr>
          <w:highlight w:val="white"/>
        </w:rPr>
        <w:t xml:space="preserve"> pro komfortnější hledání a inovovaný našeptávač se zdokonalil v doplňování hledaného textu rozšířením výrazů vyhledávajících v aplikacích, nápovědě, textu a dalších položkách IS MU. V systému vznikla či byla inovován</w:t>
      </w:r>
      <w:r w:rsidR="008C0FD8">
        <w:rPr>
          <w:highlight w:val="white"/>
        </w:rPr>
        <w:t>a</w:t>
      </w:r>
      <w:r>
        <w:rPr>
          <w:highlight w:val="white"/>
        </w:rPr>
        <w:t xml:space="preserve"> </w:t>
      </w:r>
      <w:r w:rsidRPr="00D118CD">
        <w:rPr>
          <w:b/>
          <w:highlight w:val="white"/>
        </w:rPr>
        <w:t xml:space="preserve">řada </w:t>
      </w:r>
      <w:r w:rsidRPr="008053B5">
        <w:rPr>
          <w:b/>
          <w:highlight w:val="white"/>
        </w:rPr>
        <w:t>nástrojů</w:t>
      </w:r>
      <w:r w:rsidRPr="00D118CD">
        <w:rPr>
          <w:b/>
          <w:highlight w:val="white"/>
        </w:rPr>
        <w:t xml:space="preserve"> pro elektronickou podporu výuky</w:t>
      </w:r>
      <w:r>
        <w:rPr>
          <w:highlight w:val="white"/>
        </w:rPr>
        <w:t xml:space="preserve">. </w:t>
      </w:r>
      <w:r w:rsidRPr="001479EE">
        <w:t xml:space="preserve">Bylo rozvinuto technické řešení </w:t>
      </w:r>
      <w:r w:rsidRPr="00193C48">
        <w:t>rozesílání</w:t>
      </w:r>
      <w:r w:rsidRPr="001479EE">
        <w:t xml:space="preserve"> </w:t>
      </w:r>
      <w:r w:rsidRPr="00193C48">
        <w:t>hromadné pošty</w:t>
      </w:r>
      <w:r w:rsidRPr="001479EE">
        <w:t xml:space="preserve"> </w:t>
      </w:r>
      <w:r>
        <w:t xml:space="preserve">s využitím HTML editoru, který slouží ke grafické úpravě e-mailu. Pro absolventy MU byl implementován nový způsob registrace do </w:t>
      </w:r>
      <w:r w:rsidRPr="00193C48">
        <w:rPr>
          <w:i/>
        </w:rPr>
        <w:t xml:space="preserve">Absolventské sítě </w:t>
      </w:r>
      <w:r w:rsidR="001479EE" w:rsidRPr="00193C48">
        <w:rPr>
          <w:i/>
        </w:rPr>
        <w:t>MU</w:t>
      </w:r>
      <w:r w:rsidR="001479EE">
        <w:t xml:space="preserve"> </w:t>
      </w:r>
      <w:r>
        <w:t>v responzivním designu a novém vizuálním stylu. Celoroční vývoj se soustředil na inovaci prostředí pro absolventy a pozornost byla věnována návaznostem s programy a</w:t>
      </w:r>
      <w:r w:rsidR="001479EE">
        <w:t> </w:t>
      </w:r>
      <w:r>
        <w:t xml:space="preserve">možnostem elektronického setkávání absolventů v rámci komunit programů. </w:t>
      </w:r>
    </w:p>
    <w:p w14:paraId="3D82C9D1" w14:textId="3D9B3712" w:rsidR="002115C0" w:rsidRPr="002115C0" w:rsidRDefault="002115C0" w:rsidP="002115C0">
      <w:pPr>
        <w:rPr>
          <w:highlight w:val="white"/>
        </w:rPr>
      </w:pPr>
      <w:r>
        <w:rPr>
          <w:highlight w:val="white"/>
        </w:rPr>
        <w:t xml:space="preserve">Nová vzdělávací aktivita s názvem </w:t>
      </w:r>
      <w:r w:rsidRPr="00193C48">
        <w:rPr>
          <w:i/>
          <w:highlight w:val="white"/>
        </w:rPr>
        <w:t>Akademie IS</w:t>
      </w:r>
      <w:r>
        <w:rPr>
          <w:highlight w:val="white"/>
        </w:rPr>
        <w:t xml:space="preserve"> cílí na zlepšování práce uživatelů se systémem pomocí plnění úkolů přímo v systému. V rámci vzdělávání uživatelů bylo také realizováno 47 školení a prezentací.</w:t>
      </w:r>
    </w:p>
    <w:p w14:paraId="564B67CD" w14:textId="58C10B23" w:rsidR="002115C0" w:rsidRDefault="002115C0" w:rsidP="002115C0">
      <w:pPr>
        <w:rPr>
          <w:highlight w:val="white"/>
        </w:rPr>
      </w:pPr>
      <w:r w:rsidRPr="00193C48">
        <w:rPr>
          <w:b/>
          <w:i/>
          <w:highlight w:val="white"/>
        </w:rPr>
        <w:t>Obchodní centrum MU</w:t>
      </w:r>
      <w:r>
        <w:rPr>
          <w:b/>
          <w:highlight w:val="white"/>
        </w:rPr>
        <w:t>,</w:t>
      </w:r>
      <w:r>
        <w:rPr>
          <w:highlight w:val="white"/>
        </w:rPr>
        <w:t xml:space="preserve"> </w:t>
      </w:r>
      <w:r w:rsidR="008C0FD8">
        <w:rPr>
          <w:highlight w:val="white"/>
        </w:rPr>
        <w:t>zajišťující</w:t>
      </w:r>
      <w:r>
        <w:rPr>
          <w:highlight w:val="white"/>
        </w:rPr>
        <w:t> </w:t>
      </w:r>
      <w:r>
        <w:t>prodej zejména vzdělávacích</w:t>
      </w:r>
      <w:r w:rsidR="008C0FD8">
        <w:t xml:space="preserve"> a kulturních</w:t>
      </w:r>
      <w:r>
        <w:t xml:space="preserve"> aktivit</w:t>
      </w:r>
      <w:r>
        <w:rPr>
          <w:highlight w:val="white"/>
        </w:rPr>
        <w:t xml:space="preserve"> uživatelům MU</w:t>
      </w:r>
      <w:r w:rsidR="008C0FD8">
        <w:rPr>
          <w:highlight w:val="white"/>
        </w:rPr>
        <w:t xml:space="preserve"> i</w:t>
      </w:r>
      <w:r w:rsidR="001C11E4">
        <w:rPr>
          <w:highlight w:val="white"/>
        </w:rPr>
        <w:t> </w:t>
      </w:r>
      <w:r>
        <w:rPr>
          <w:highlight w:val="white"/>
        </w:rPr>
        <w:t xml:space="preserve">veřejnosti, </w:t>
      </w:r>
      <w:r w:rsidR="008C0FD8" w:rsidRPr="00D118CD">
        <w:rPr>
          <w:b/>
          <w:highlight w:val="white"/>
        </w:rPr>
        <w:t xml:space="preserve">dosáhlo v roce 2018 </w:t>
      </w:r>
      <w:r w:rsidRPr="00D118CD">
        <w:rPr>
          <w:b/>
          <w:highlight w:val="white"/>
        </w:rPr>
        <w:t>obratu 164 mil. Kč</w:t>
      </w:r>
      <w:r>
        <w:rPr>
          <w:highlight w:val="white"/>
        </w:rPr>
        <w:t xml:space="preserve"> z celkového obratu 1,51 mld. Kč. V roce 2018 bylo vyřízeno celkem 108 222 objednávek pro 72 648 zákazníků, a to z celkového počtu 1 073 756 objednávek a</w:t>
      </w:r>
      <w:r w:rsidR="001C11E4">
        <w:rPr>
          <w:highlight w:val="white"/>
        </w:rPr>
        <w:t> </w:t>
      </w:r>
      <w:r>
        <w:rPr>
          <w:highlight w:val="white"/>
        </w:rPr>
        <w:t xml:space="preserve">439 821 zákazníků za dobu provozu OC MU. Vývoj se zaměřil na další nasazení pokladních aplikací, které umožnily platbu kartou přímo na terminálu </w:t>
      </w:r>
      <w:r w:rsidRPr="00193C48">
        <w:rPr>
          <w:i/>
          <w:highlight w:val="white"/>
        </w:rPr>
        <w:t>Pokladny Obchodního centra</w:t>
      </w:r>
      <w:r>
        <w:rPr>
          <w:highlight w:val="white"/>
        </w:rPr>
        <w:t>. Došlo k rozšíření nabídky komodit o</w:t>
      </w:r>
      <w:r w:rsidR="001C11E4">
        <w:rPr>
          <w:highlight w:val="white"/>
        </w:rPr>
        <w:t> </w:t>
      </w:r>
      <w:r>
        <w:rPr>
          <w:highlight w:val="white"/>
        </w:rPr>
        <w:t xml:space="preserve">možnost prodeje on-line elektronických vstupenek na kulturní akce. </w:t>
      </w:r>
    </w:p>
    <w:p w14:paraId="38B20265" w14:textId="5CA0E478" w:rsidR="002115C0" w:rsidRPr="002115C0" w:rsidRDefault="002115C0" w:rsidP="002115C0">
      <w:r>
        <w:rPr>
          <w:highlight w:val="white"/>
        </w:rPr>
        <w:t xml:space="preserve">V </w:t>
      </w:r>
      <w:r w:rsidRPr="00193C48">
        <w:rPr>
          <w:highlight w:val="white"/>
        </w:rPr>
        <w:t xml:space="preserve">systémech na </w:t>
      </w:r>
      <w:r w:rsidRPr="001479EE">
        <w:rPr>
          <w:b/>
          <w:highlight w:val="white"/>
        </w:rPr>
        <w:t>odhalování plagiátů</w:t>
      </w:r>
      <w:r>
        <w:rPr>
          <w:highlight w:val="white"/>
        </w:rPr>
        <w:t xml:space="preserve"> </w:t>
      </w:r>
      <w:r w:rsidRPr="00193C48">
        <w:rPr>
          <w:i/>
          <w:highlight w:val="white"/>
        </w:rPr>
        <w:t xml:space="preserve">Theses.cz, Odevzdej.cz </w:t>
      </w:r>
      <w:r w:rsidRPr="001479EE">
        <w:rPr>
          <w:highlight w:val="white"/>
        </w:rPr>
        <w:t>a</w:t>
      </w:r>
      <w:r w:rsidRPr="00193C48">
        <w:rPr>
          <w:i/>
          <w:highlight w:val="white"/>
        </w:rPr>
        <w:t xml:space="preserve"> Repozitar.cz</w:t>
      </w:r>
      <w:r>
        <w:rPr>
          <w:highlight w:val="white"/>
        </w:rPr>
        <w:t xml:space="preserve"> byly zdokonalovány algoritmy pro vyhledávání, podpora komfortního ovládání na mobilních zařízeních a další funkcionality sloužící pro meziuniverzitní spolupráci v oblasti kontrolování originality dokumentů. Systémy </w:t>
      </w:r>
      <w:r w:rsidRPr="00D118CD">
        <w:rPr>
          <w:b/>
          <w:highlight w:val="white"/>
        </w:rPr>
        <w:t>začaly využívat významně i střední školy</w:t>
      </w:r>
      <w:r>
        <w:rPr>
          <w:highlight w:val="white"/>
        </w:rPr>
        <w:t xml:space="preserve"> pro středoškolskou odbornou činnost nebo seminární, ročníkové a maturitní práce.</w:t>
      </w:r>
    </w:p>
    <w:p w14:paraId="32799F45" w14:textId="00D52D70" w:rsidR="00CF2CDD" w:rsidRDefault="00CF2CDD" w:rsidP="00CF2CDD">
      <w:pPr>
        <w:rPr>
          <w:rFonts w:ascii="Calibri" w:hAnsi="Calibri"/>
        </w:rPr>
      </w:pPr>
      <w:r>
        <w:t xml:space="preserve">V roce 2018 vedl vývojový tým IS MU </w:t>
      </w:r>
      <w:r w:rsidRPr="00193C48">
        <w:rPr>
          <w:bCs/>
        </w:rPr>
        <w:t>meziuniverzitní</w:t>
      </w:r>
      <w:r w:rsidRPr="001479EE">
        <w:t xml:space="preserve"> </w:t>
      </w:r>
      <w:r w:rsidRPr="00193C48">
        <w:rPr>
          <w:bCs/>
        </w:rPr>
        <w:t>centralizovaný rozvojový projekt</w:t>
      </w:r>
      <w:r w:rsidRPr="001479EE">
        <w:t>,</w:t>
      </w:r>
      <w:r>
        <w:t xml:space="preserve"> který zajistil ve</w:t>
      </w:r>
      <w:r w:rsidR="001479EE">
        <w:t> </w:t>
      </w:r>
      <w:r>
        <w:t>studijních informačních systémech elektronizaci řady agend, připravil systémy na novou strukturu studia, realizoval technické řešení ochrany osobních údajů, hromadného podepisování kvalifikovaným elektronickým podpisem, meziuniverzitní prostupnosti studia a implementaci dalších legislativních potřeb.</w:t>
      </w:r>
    </w:p>
    <w:p w14:paraId="1CB05F3D" w14:textId="664B6411" w:rsidR="0098549F" w:rsidRDefault="0098549F">
      <w:pPr>
        <w:spacing w:after="0" w:line="240" w:lineRule="auto"/>
        <w:jc w:val="left"/>
        <w:rPr>
          <w:rFonts w:asciiTheme="majorHAnsi" w:eastAsiaTheme="majorEastAsia" w:hAnsiTheme="majorHAnsi" w:cstheme="majorBidi"/>
          <w:b/>
          <w:bCs/>
          <w:color w:val="0000DC"/>
          <w:sz w:val="28"/>
          <w:szCs w:val="28"/>
          <w:lang w:eastAsia="ar-SA"/>
        </w:rPr>
      </w:pPr>
      <w:r>
        <w:br w:type="page"/>
      </w:r>
    </w:p>
    <w:p w14:paraId="086D7783" w14:textId="0F49C8FE" w:rsidR="000A524B" w:rsidRDefault="000A524B" w:rsidP="000A524B">
      <w:pPr>
        <w:pStyle w:val="Nadpis2"/>
        <w:numPr>
          <w:ilvl w:val="0"/>
          <w:numId w:val="0"/>
        </w:numPr>
      </w:pPr>
      <w:bookmarkStart w:id="150" w:name="_Toc8677041"/>
      <w:r>
        <w:lastRenderedPageBreak/>
        <w:t>Infografika</w:t>
      </w:r>
      <w:r w:rsidR="00C66654">
        <w:t xml:space="preserve"> ke kap. 11</w:t>
      </w:r>
      <w:bookmarkEnd w:id="150"/>
    </w:p>
    <w:p w14:paraId="2758A32B" w14:textId="480E6F3E" w:rsidR="00C66654" w:rsidRPr="00C66654" w:rsidRDefault="00C66654" w:rsidP="00C66654">
      <w:pPr>
        <w:rPr>
          <w:b/>
          <w:sz w:val="22"/>
          <w:lang w:eastAsia="ar-SA"/>
        </w:rPr>
      </w:pPr>
      <w:bookmarkStart w:id="151" w:name="_Toc516817670"/>
      <w:r w:rsidRPr="00C66654">
        <w:rPr>
          <w:b/>
          <w:sz w:val="22"/>
          <w:lang w:eastAsia="ar-SA"/>
        </w:rPr>
        <w:t xml:space="preserve">Celkový počet návštěv webu </w:t>
      </w:r>
      <w:hyperlink r:id="rId66" w:history="1">
        <w:r w:rsidRPr="00C66654">
          <w:rPr>
            <w:b/>
            <w:sz w:val="22"/>
            <w:lang w:eastAsia="ar-SA"/>
          </w:rPr>
          <w:t>www.muni.cz</w:t>
        </w:r>
      </w:hyperlink>
    </w:p>
    <w:p w14:paraId="25A439D8" w14:textId="62AB79C8" w:rsidR="001801F9" w:rsidRDefault="00C66654" w:rsidP="00C66654">
      <w:pPr>
        <w:rPr>
          <w:b/>
          <w:sz w:val="22"/>
          <w:lang w:eastAsia="ar-SA"/>
        </w:rPr>
      </w:pPr>
      <w:r w:rsidRPr="00C66654">
        <w:rPr>
          <w:b/>
          <w:color w:val="0000DC" w:themeColor="accent1"/>
          <w:sz w:val="22"/>
        </w:rPr>
        <w:t>3 389 000</w:t>
      </w:r>
      <w:r w:rsidRPr="00C66654">
        <w:rPr>
          <w:color w:val="0000DC" w:themeColor="accent1"/>
          <w:sz w:val="22"/>
        </w:rPr>
        <w:t xml:space="preserve"> </w:t>
      </w:r>
      <w:r w:rsidRPr="00C66654">
        <w:t>návštěv v roce 2018</w:t>
      </w:r>
    </w:p>
    <w:p w14:paraId="1D8193AF" w14:textId="77777777" w:rsidR="0098549F" w:rsidRDefault="0098549F" w:rsidP="00C66654">
      <w:pPr>
        <w:rPr>
          <w:b/>
          <w:sz w:val="22"/>
          <w:lang w:eastAsia="ar-SA"/>
        </w:rPr>
      </w:pPr>
    </w:p>
    <w:p w14:paraId="44B61823" w14:textId="29041AB6" w:rsidR="00C66654" w:rsidRDefault="00C66654" w:rsidP="00C66654">
      <w:pPr>
        <w:rPr>
          <w:b/>
          <w:sz w:val="22"/>
          <w:lang w:eastAsia="ar-SA"/>
        </w:rPr>
      </w:pPr>
      <w:r w:rsidRPr="00C66654">
        <w:rPr>
          <w:b/>
          <w:sz w:val="22"/>
          <w:lang w:eastAsia="ar-SA"/>
        </w:rPr>
        <w:t xml:space="preserve">Počty e-mailů na </w:t>
      </w:r>
      <w:proofErr w:type="gramStart"/>
      <w:r w:rsidRPr="00C66654">
        <w:rPr>
          <w:b/>
          <w:sz w:val="22"/>
          <w:lang w:eastAsia="ar-SA"/>
        </w:rPr>
        <w:t>MUNI</w:t>
      </w:r>
      <w:proofErr w:type="gramEnd"/>
    </w:p>
    <w:tbl>
      <w:tblPr>
        <w:tblW w:w="9074" w:type="dxa"/>
        <w:tblCellMar>
          <w:left w:w="70" w:type="dxa"/>
          <w:right w:w="70" w:type="dxa"/>
        </w:tblCellMar>
        <w:tblLook w:val="04A0" w:firstRow="1" w:lastRow="0" w:firstColumn="1" w:lastColumn="0" w:noHBand="0" w:noVBand="1"/>
      </w:tblPr>
      <w:tblGrid>
        <w:gridCol w:w="5067"/>
        <w:gridCol w:w="4007"/>
      </w:tblGrid>
      <w:tr w:rsidR="00643337" w:rsidRPr="00643337" w14:paraId="05D94CEA" w14:textId="77777777" w:rsidTr="00980BA4">
        <w:trPr>
          <w:trHeight w:val="272"/>
        </w:trPr>
        <w:tc>
          <w:tcPr>
            <w:tcW w:w="5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86F9C" w14:textId="77777777" w:rsidR="00643337" w:rsidRPr="00643337" w:rsidRDefault="00643337" w:rsidP="00643337">
            <w:pPr>
              <w:spacing w:after="0" w:line="240" w:lineRule="auto"/>
              <w:jc w:val="center"/>
              <w:rPr>
                <w:rFonts w:eastAsia="Times New Roman" w:cs="Arial"/>
                <w:b/>
                <w:bCs/>
                <w:sz w:val="22"/>
              </w:rPr>
            </w:pPr>
            <w:r w:rsidRPr="00643337">
              <w:rPr>
                <w:rFonts w:eastAsia="Times New Roman" w:cs="Arial"/>
                <w:b/>
                <w:bCs/>
                <w:sz w:val="22"/>
              </w:rPr>
              <w:t>2017</w:t>
            </w:r>
          </w:p>
        </w:tc>
        <w:tc>
          <w:tcPr>
            <w:tcW w:w="4007" w:type="dxa"/>
            <w:tcBorders>
              <w:top w:val="single" w:sz="4" w:space="0" w:color="auto"/>
              <w:left w:val="nil"/>
              <w:bottom w:val="single" w:sz="4" w:space="0" w:color="auto"/>
              <w:right w:val="single" w:sz="4" w:space="0" w:color="auto"/>
            </w:tcBorders>
            <w:shd w:val="clear" w:color="auto" w:fill="auto"/>
            <w:noWrap/>
            <w:vAlign w:val="center"/>
            <w:hideMark/>
          </w:tcPr>
          <w:p w14:paraId="45DE8D23" w14:textId="77777777" w:rsidR="00643337" w:rsidRPr="00643337" w:rsidRDefault="00643337" w:rsidP="00643337">
            <w:pPr>
              <w:spacing w:after="0" w:line="240" w:lineRule="auto"/>
              <w:jc w:val="center"/>
              <w:rPr>
                <w:rFonts w:eastAsia="Times New Roman" w:cs="Arial"/>
                <w:b/>
                <w:bCs/>
                <w:sz w:val="22"/>
              </w:rPr>
            </w:pPr>
            <w:r w:rsidRPr="00643337">
              <w:rPr>
                <w:rFonts w:eastAsia="Times New Roman" w:cs="Arial"/>
                <w:b/>
                <w:bCs/>
                <w:sz w:val="22"/>
              </w:rPr>
              <w:t>2018</w:t>
            </w:r>
          </w:p>
        </w:tc>
      </w:tr>
      <w:tr w:rsidR="00643337" w:rsidRPr="00643337" w14:paraId="4EB156E0" w14:textId="77777777" w:rsidTr="00980BA4">
        <w:trPr>
          <w:trHeight w:val="518"/>
        </w:trPr>
        <w:tc>
          <w:tcPr>
            <w:tcW w:w="5067" w:type="dxa"/>
            <w:tcBorders>
              <w:top w:val="nil"/>
              <w:left w:val="single" w:sz="4" w:space="0" w:color="auto"/>
              <w:bottom w:val="single" w:sz="4" w:space="0" w:color="auto"/>
              <w:right w:val="single" w:sz="4" w:space="0" w:color="auto"/>
            </w:tcBorders>
            <w:shd w:val="clear" w:color="auto" w:fill="auto"/>
            <w:vAlign w:val="center"/>
            <w:hideMark/>
          </w:tcPr>
          <w:p w14:paraId="7C684E46"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52 mil. doručených e-mailů v roce 2017</w:t>
            </w:r>
          </w:p>
        </w:tc>
        <w:tc>
          <w:tcPr>
            <w:tcW w:w="4007" w:type="dxa"/>
            <w:tcBorders>
              <w:top w:val="nil"/>
              <w:left w:val="nil"/>
              <w:bottom w:val="single" w:sz="4" w:space="0" w:color="auto"/>
              <w:right w:val="single" w:sz="4" w:space="0" w:color="auto"/>
            </w:tcBorders>
            <w:shd w:val="clear" w:color="auto" w:fill="auto"/>
            <w:vAlign w:val="center"/>
            <w:hideMark/>
          </w:tcPr>
          <w:p w14:paraId="488FC625"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55 mil. doručených e-mailů v roce 2018</w:t>
            </w:r>
          </w:p>
        </w:tc>
      </w:tr>
      <w:tr w:rsidR="00643337" w:rsidRPr="00643337" w14:paraId="0B5B25BE" w14:textId="77777777" w:rsidTr="00980BA4">
        <w:trPr>
          <w:trHeight w:val="600"/>
        </w:trPr>
        <w:tc>
          <w:tcPr>
            <w:tcW w:w="5067" w:type="dxa"/>
            <w:tcBorders>
              <w:top w:val="nil"/>
              <w:left w:val="single" w:sz="4" w:space="0" w:color="auto"/>
              <w:bottom w:val="single" w:sz="4" w:space="0" w:color="auto"/>
              <w:right w:val="single" w:sz="4" w:space="0" w:color="auto"/>
            </w:tcBorders>
            <w:shd w:val="clear" w:color="auto" w:fill="auto"/>
            <w:vAlign w:val="center"/>
            <w:hideMark/>
          </w:tcPr>
          <w:p w14:paraId="045EBCA0" w14:textId="77777777" w:rsidR="00643337" w:rsidRPr="00643337" w:rsidRDefault="00643337" w:rsidP="00643337">
            <w:pPr>
              <w:spacing w:after="0" w:line="240" w:lineRule="auto"/>
              <w:jc w:val="center"/>
              <w:rPr>
                <w:rFonts w:eastAsia="Times New Roman" w:cs="Arial"/>
                <w:color w:val="000000"/>
                <w:sz w:val="22"/>
              </w:rPr>
            </w:pPr>
            <w:r w:rsidRPr="00643337">
              <w:rPr>
                <w:rFonts w:eastAsia="Times New Roman" w:cs="Arial"/>
                <w:color w:val="000000"/>
                <w:sz w:val="22"/>
              </w:rPr>
              <w:t>(tj. průměrně 143 tis. e-mailů denně)</w:t>
            </w:r>
          </w:p>
        </w:tc>
        <w:tc>
          <w:tcPr>
            <w:tcW w:w="4007" w:type="dxa"/>
            <w:tcBorders>
              <w:top w:val="nil"/>
              <w:left w:val="nil"/>
              <w:bottom w:val="single" w:sz="4" w:space="0" w:color="auto"/>
              <w:right w:val="single" w:sz="4" w:space="0" w:color="auto"/>
            </w:tcBorders>
            <w:shd w:val="clear" w:color="auto" w:fill="auto"/>
            <w:vAlign w:val="center"/>
            <w:hideMark/>
          </w:tcPr>
          <w:p w14:paraId="4176F328" w14:textId="77777777" w:rsidR="00643337" w:rsidRPr="00643337" w:rsidRDefault="00643337" w:rsidP="00643337">
            <w:pPr>
              <w:spacing w:after="0" w:line="240" w:lineRule="auto"/>
              <w:jc w:val="center"/>
              <w:rPr>
                <w:rFonts w:eastAsia="Times New Roman" w:cs="Arial"/>
                <w:color w:val="000000"/>
                <w:sz w:val="22"/>
              </w:rPr>
            </w:pPr>
            <w:r w:rsidRPr="00643337">
              <w:rPr>
                <w:rFonts w:eastAsia="Times New Roman" w:cs="Arial"/>
                <w:color w:val="000000"/>
                <w:sz w:val="22"/>
              </w:rPr>
              <w:t>(tj. průměrně 152 tis. e-mailů denně)</w:t>
            </w:r>
          </w:p>
        </w:tc>
      </w:tr>
      <w:tr w:rsidR="00643337" w:rsidRPr="00643337" w14:paraId="271AB1B1" w14:textId="77777777" w:rsidTr="00980BA4">
        <w:trPr>
          <w:trHeight w:val="600"/>
        </w:trPr>
        <w:tc>
          <w:tcPr>
            <w:tcW w:w="5067" w:type="dxa"/>
            <w:tcBorders>
              <w:top w:val="nil"/>
              <w:left w:val="single" w:sz="4" w:space="0" w:color="auto"/>
              <w:bottom w:val="single" w:sz="4" w:space="0" w:color="auto"/>
              <w:right w:val="single" w:sz="4" w:space="0" w:color="auto"/>
            </w:tcBorders>
            <w:shd w:val="clear" w:color="auto" w:fill="auto"/>
            <w:vAlign w:val="center"/>
            <w:hideMark/>
          </w:tcPr>
          <w:p w14:paraId="42C3A631"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88 mil. e-mailů odmítnutých z bezpečnostních důvodů</w:t>
            </w:r>
          </w:p>
        </w:tc>
        <w:tc>
          <w:tcPr>
            <w:tcW w:w="4007" w:type="dxa"/>
            <w:tcBorders>
              <w:top w:val="nil"/>
              <w:left w:val="nil"/>
              <w:bottom w:val="single" w:sz="4" w:space="0" w:color="auto"/>
              <w:right w:val="single" w:sz="4" w:space="0" w:color="auto"/>
            </w:tcBorders>
            <w:shd w:val="clear" w:color="auto" w:fill="auto"/>
            <w:vAlign w:val="center"/>
            <w:hideMark/>
          </w:tcPr>
          <w:p w14:paraId="66CB7A2B"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106 mil. e-mailů odmítnutých z bezpečnostních důvodů</w:t>
            </w:r>
          </w:p>
        </w:tc>
      </w:tr>
    </w:tbl>
    <w:p w14:paraId="1D52F633" w14:textId="676BE4B7" w:rsidR="00643337" w:rsidRDefault="00643337">
      <w:pPr>
        <w:spacing w:after="0" w:line="240" w:lineRule="auto"/>
        <w:jc w:val="left"/>
        <w:rPr>
          <w:b/>
          <w:sz w:val="22"/>
          <w:lang w:eastAsia="ar-SA"/>
        </w:rPr>
      </w:pPr>
    </w:p>
    <w:p w14:paraId="1872F1CE" w14:textId="1826A349" w:rsidR="00C66654" w:rsidRDefault="00C66654" w:rsidP="00C66654">
      <w:pPr>
        <w:rPr>
          <w:b/>
          <w:sz w:val="22"/>
          <w:lang w:eastAsia="ar-SA"/>
        </w:rPr>
      </w:pPr>
      <w:r w:rsidRPr="00C66654">
        <w:rPr>
          <w:b/>
          <w:sz w:val="22"/>
          <w:lang w:eastAsia="ar-SA"/>
        </w:rPr>
        <w:t>Počty dokladů v systémech Inet a Magion vyřízených elektronicky podpisovou knihou</w:t>
      </w:r>
    </w:p>
    <w:tbl>
      <w:tblPr>
        <w:tblW w:w="9058" w:type="dxa"/>
        <w:tblCellMar>
          <w:left w:w="70" w:type="dxa"/>
          <w:right w:w="70" w:type="dxa"/>
        </w:tblCellMar>
        <w:tblLook w:val="04A0" w:firstRow="1" w:lastRow="0" w:firstColumn="1" w:lastColumn="0" w:noHBand="0" w:noVBand="1"/>
      </w:tblPr>
      <w:tblGrid>
        <w:gridCol w:w="5058"/>
        <w:gridCol w:w="4000"/>
      </w:tblGrid>
      <w:tr w:rsidR="00643337" w:rsidRPr="00643337" w14:paraId="5A658CE5" w14:textId="77777777" w:rsidTr="00980BA4">
        <w:trPr>
          <w:trHeight w:val="309"/>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E39222"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2017</w:t>
            </w:r>
          </w:p>
        </w:tc>
        <w:tc>
          <w:tcPr>
            <w:tcW w:w="4000" w:type="dxa"/>
            <w:tcBorders>
              <w:top w:val="single" w:sz="4" w:space="0" w:color="auto"/>
              <w:left w:val="nil"/>
              <w:bottom w:val="single" w:sz="4" w:space="0" w:color="auto"/>
              <w:right w:val="single" w:sz="4" w:space="0" w:color="auto"/>
            </w:tcBorders>
            <w:shd w:val="clear" w:color="000000" w:fill="FFFFFF"/>
            <w:noWrap/>
            <w:vAlign w:val="center"/>
            <w:hideMark/>
          </w:tcPr>
          <w:p w14:paraId="2969C98A"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2018</w:t>
            </w:r>
          </w:p>
        </w:tc>
      </w:tr>
      <w:tr w:rsidR="00643337" w:rsidRPr="00643337" w14:paraId="4A3A3443" w14:textId="77777777" w:rsidTr="00980BA4">
        <w:trPr>
          <w:trHeight w:val="433"/>
        </w:trPr>
        <w:tc>
          <w:tcPr>
            <w:tcW w:w="5058" w:type="dxa"/>
            <w:tcBorders>
              <w:top w:val="nil"/>
              <w:left w:val="single" w:sz="4" w:space="0" w:color="auto"/>
              <w:bottom w:val="single" w:sz="4" w:space="0" w:color="auto"/>
              <w:right w:val="single" w:sz="4" w:space="0" w:color="auto"/>
            </w:tcBorders>
            <w:shd w:val="clear" w:color="auto" w:fill="auto"/>
            <w:noWrap/>
            <w:vAlign w:val="center"/>
            <w:hideMark/>
          </w:tcPr>
          <w:p w14:paraId="04DB1E43"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171 700 dokladů v roce 2017</w:t>
            </w:r>
          </w:p>
        </w:tc>
        <w:tc>
          <w:tcPr>
            <w:tcW w:w="4000" w:type="dxa"/>
            <w:tcBorders>
              <w:top w:val="nil"/>
              <w:left w:val="nil"/>
              <w:bottom w:val="single" w:sz="4" w:space="0" w:color="auto"/>
              <w:right w:val="single" w:sz="4" w:space="0" w:color="auto"/>
            </w:tcBorders>
            <w:shd w:val="clear" w:color="auto" w:fill="auto"/>
            <w:noWrap/>
            <w:vAlign w:val="center"/>
            <w:hideMark/>
          </w:tcPr>
          <w:p w14:paraId="6524A77C" w14:textId="77777777" w:rsidR="00643337" w:rsidRPr="00643337" w:rsidRDefault="00643337" w:rsidP="00643337">
            <w:pPr>
              <w:spacing w:after="0" w:line="240" w:lineRule="auto"/>
              <w:jc w:val="center"/>
              <w:rPr>
                <w:rFonts w:eastAsia="Times New Roman" w:cs="Arial"/>
                <w:b/>
                <w:bCs/>
                <w:color w:val="000000"/>
                <w:sz w:val="22"/>
              </w:rPr>
            </w:pPr>
            <w:r w:rsidRPr="00643337">
              <w:rPr>
                <w:rFonts w:eastAsia="Times New Roman" w:cs="Arial"/>
                <w:b/>
                <w:bCs/>
                <w:color w:val="000000"/>
                <w:sz w:val="22"/>
              </w:rPr>
              <w:t>177 700 dokladů v roce 2018</w:t>
            </w:r>
          </w:p>
        </w:tc>
      </w:tr>
      <w:tr w:rsidR="00643337" w:rsidRPr="00643337" w14:paraId="30905C69" w14:textId="77777777" w:rsidTr="00980BA4">
        <w:trPr>
          <w:trHeight w:val="619"/>
        </w:trPr>
        <w:tc>
          <w:tcPr>
            <w:tcW w:w="5058" w:type="dxa"/>
            <w:tcBorders>
              <w:top w:val="nil"/>
              <w:left w:val="single" w:sz="4" w:space="0" w:color="auto"/>
              <w:bottom w:val="single" w:sz="4" w:space="0" w:color="auto"/>
              <w:right w:val="single" w:sz="4" w:space="0" w:color="auto"/>
            </w:tcBorders>
            <w:shd w:val="clear" w:color="auto" w:fill="auto"/>
            <w:vAlign w:val="center"/>
            <w:hideMark/>
          </w:tcPr>
          <w:p w14:paraId="35F3BD9D" w14:textId="77777777" w:rsidR="00643337" w:rsidRPr="00643337" w:rsidRDefault="00643337" w:rsidP="00643337">
            <w:pPr>
              <w:spacing w:after="0" w:line="240" w:lineRule="auto"/>
              <w:jc w:val="center"/>
              <w:rPr>
                <w:rFonts w:eastAsia="Times New Roman" w:cs="Arial"/>
                <w:color w:val="000000"/>
                <w:sz w:val="22"/>
              </w:rPr>
            </w:pPr>
            <w:r w:rsidRPr="00643337">
              <w:rPr>
                <w:rFonts w:eastAsia="Times New Roman" w:cs="Arial"/>
                <w:color w:val="000000"/>
                <w:sz w:val="22"/>
              </w:rPr>
              <w:t>(tj. 65 % z celkových 263 700 dokladů)</w:t>
            </w:r>
          </w:p>
        </w:tc>
        <w:tc>
          <w:tcPr>
            <w:tcW w:w="4000" w:type="dxa"/>
            <w:tcBorders>
              <w:top w:val="nil"/>
              <w:left w:val="nil"/>
              <w:bottom w:val="single" w:sz="4" w:space="0" w:color="auto"/>
              <w:right w:val="single" w:sz="4" w:space="0" w:color="auto"/>
            </w:tcBorders>
            <w:shd w:val="clear" w:color="auto" w:fill="auto"/>
            <w:vAlign w:val="center"/>
            <w:hideMark/>
          </w:tcPr>
          <w:p w14:paraId="62BE109E" w14:textId="77777777" w:rsidR="00643337" w:rsidRPr="00643337" w:rsidRDefault="00643337" w:rsidP="00643337">
            <w:pPr>
              <w:spacing w:after="0" w:line="240" w:lineRule="auto"/>
              <w:jc w:val="center"/>
              <w:rPr>
                <w:rFonts w:eastAsia="Times New Roman" w:cs="Arial"/>
                <w:color w:val="000000"/>
                <w:sz w:val="22"/>
              </w:rPr>
            </w:pPr>
            <w:r w:rsidRPr="00643337">
              <w:rPr>
                <w:rFonts w:eastAsia="Times New Roman" w:cs="Arial"/>
                <w:color w:val="000000"/>
                <w:sz w:val="22"/>
              </w:rPr>
              <w:t>(tj. 68 % z celkových 260 900 dokladů)</w:t>
            </w:r>
          </w:p>
        </w:tc>
      </w:tr>
    </w:tbl>
    <w:p w14:paraId="78C7E351" w14:textId="77777777" w:rsidR="00643337" w:rsidRPr="00C66654" w:rsidRDefault="00643337" w:rsidP="00C66654">
      <w:pPr>
        <w:rPr>
          <w:b/>
          <w:sz w:val="22"/>
          <w:lang w:eastAsia="ar-SA"/>
        </w:rPr>
      </w:pPr>
    </w:p>
    <w:p w14:paraId="5BD24499" w14:textId="435F85D0" w:rsidR="00A21C84" w:rsidRDefault="00C66654" w:rsidP="00C66654">
      <w:pPr>
        <w:rPr>
          <w:sz w:val="22"/>
          <w:lang w:eastAsia="ar-SA"/>
        </w:rPr>
      </w:pPr>
      <w:r w:rsidRPr="00C66654">
        <w:rPr>
          <w:b/>
          <w:sz w:val="22"/>
          <w:lang w:eastAsia="ar-SA"/>
        </w:rPr>
        <w:t>Úložná kapacita pro zaměstnance MUNI</w:t>
      </w:r>
      <w:r w:rsidR="00F93122">
        <w:rPr>
          <w:b/>
          <w:sz w:val="22"/>
          <w:lang w:eastAsia="ar-SA"/>
        </w:rPr>
        <w:t xml:space="preserve">: </w:t>
      </w:r>
      <w:r w:rsidR="00F93122" w:rsidRPr="00F93122">
        <w:rPr>
          <w:b/>
          <w:color w:val="0000DC" w:themeColor="accent1"/>
          <w:sz w:val="22"/>
          <w:lang w:eastAsia="ar-SA"/>
        </w:rPr>
        <w:t xml:space="preserve">3 900 TB </w:t>
      </w:r>
      <w:r w:rsidR="00F93122" w:rsidRPr="00F93122">
        <w:rPr>
          <w:sz w:val="22"/>
          <w:lang w:eastAsia="ar-SA"/>
        </w:rPr>
        <w:t>v roce 2018</w:t>
      </w:r>
    </w:p>
    <w:p w14:paraId="2A672F50" w14:textId="77777777" w:rsidR="00F93122" w:rsidRDefault="00F93122" w:rsidP="00C66654">
      <w:pPr>
        <w:rPr>
          <w:b/>
          <w:sz w:val="22"/>
          <w:lang w:eastAsia="ar-SA"/>
        </w:rPr>
      </w:pPr>
    </w:p>
    <w:p w14:paraId="0CF7375D" w14:textId="429D5F8B" w:rsidR="00F93122" w:rsidRPr="00F93122" w:rsidRDefault="00C66654" w:rsidP="00C66654">
      <w:pPr>
        <w:rPr>
          <w:b/>
          <w:color w:val="0000DC" w:themeColor="accent1"/>
          <w:sz w:val="24"/>
          <w:lang w:eastAsia="ar-SA"/>
        </w:rPr>
      </w:pPr>
      <w:r w:rsidRPr="00C66654">
        <w:rPr>
          <w:b/>
          <w:sz w:val="22"/>
          <w:lang w:eastAsia="ar-SA"/>
        </w:rPr>
        <w:t>Obrat v systému SUPO</w:t>
      </w:r>
      <w:r w:rsidR="00F93122">
        <w:rPr>
          <w:b/>
          <w:sz w:val="22"/>
          <w:lang w:eastAsia="ar-SA"/>
        </w:rPr>
        <w:t xml:space="preserve">: </w:t>
      </w:r>
      <w:r w:rsidR="00F93122" w:rsidRPr="00F93122">
        <w:rPr>
          <w:b/>
          <w:color w:val="0000DC" w:themeColor="accent1"/>
          <w:sz w:val="24"/>
          <w:lang w:eastAsia="ar-SA"/>
        </w:rPr>
        <w:t>138 mil. Kč  </w:t>
      </w:r>
    </w:p>
    <w:p w14:paraId="2C039C5A" w14:textId="77777777" w:rsidR="00F93122" w:rsidRDefault="00F93122" w:rsidP="00C66654">
      <w:pPr>
        <w:rPr>
          <w:b/>
          <w:sz w:val="22"/>
          <w:lang w:eastAsia="ar-SA"/>
        </w:rPr>
      </w:pPr>
    </w:p>
    <w:p w14:paraId="763678F1" w14:textId="77777777" w:rsidR="00F93122" w:rsidRDefault="00C66654" w:rsidP="00553497">
      <w:pPr>
        <w:pBdr>
          <w:top w:val="single" w:sz="4" w:space="1" w:color="auto"/>
          <w:left w:val="single" w:sz="4" w:space="4" w:color="auto"/>
          <w:bottom w:val="single" w:sz="4" w:space="1" w:color="auto"/>
          <w:right w:val="single" w:sz="4" w:space="4" w:color="auto"/>
        </w:pBdr>
        <w:rPr>
          <w:b/>
          <w:sz w:val="22"/>
          <w:lang w:eastAsia="ar-SA"/>
        </w:rPr>
      </w:pPr>
      <w:r w:rsidRPr="00C66654">
        <w:rPr>
          <w:b/>
          <w:sz w:val="22"/>
          <w:lang w:eastAsia="ar-SA"/>
        </w:rPr>
        <w:t>Informační systém MUNI v číslech za rok 2018</w:t>
      </w:r>
    </w:p>
    <w:p w14:paraId="795B1687" w14:textId="4506FB4A" w:rsidR="0090118C" w:rsidRDefault="00FA4B51" w:rsidP="00553497">
      <w:pPr>
        <w:pBdr>
          <w:top w:val="single" w:sz="4" w:space="1" w:color="auto"/>
          <w:left w:val="single" w:sz="4" w:space="4" w:color="auto"/>
          <w:bottom w:val="single" w:sz="4" w:space="1" w:color="auto"/>
          <w:right w:val="single" w:sz="4" w:space="4" w:color="auto"/>
        </w:pBdr>
        <w:spacing w:after="120"/>
      </w:pPr>
      <w:r>
        <w:t>Celkový počet přístupů k Informačnímu systému MU</w:t>
      </w:r>
      <w:r w:rsidR="005D7571">
        <w:t>NI</w:t>
      </w:r>
      <w:r>
        <w:t xml:space="preserve">: </w:t>
      </w:r>
      <w:r w:rsidRPr="0090118C">
        <w:rPr>
          <w:b/>
          <w:color w:val="0000DC" w:themeColor="accent1"/>
        </w:rPr>
        <w:t>1 003 295</w:t>
      </w:r>
      <w:r w:rsidR="001801F9">
        <w:rPr>
          <w:b/>
          <w:color w:val="0000DC" w:themeColor="accent1"/>
        </w:rPr>
        <w:t> </w:t>
      </w:r>
      <w:r w:rsidRPr="0090118C">
        <w:rPr>
          <w:b/>
          <w:color w:val="0000DC" w:themeColor="accent1"/>
        </w:rPr>
        <w:t>308</w:t>
      </w:r>
      <w:r w:rsidR="001801F9">
        <w:rPr>
          <w:b/>
          <w:color w:val="0000DC" w:themeColor="accent1"/>
        </w:rPr>
        <w:t>.</w:t>
      </w:r>
    </w:p>
    <w:p w14:paraId="05E191CA" w14:textId="36FFD1C6" w:rsidR="0090118C" w:rsidRPr="0090118C" w:rsidRDefault="00FA4B51" w:rsidP="00553497">
      <w:pPr>
        <w:pBdr>
          <w:top w:val="single" w:sz="4" w:space="1" w:color="auto"/>
          <w:left w:val="single" w:sz="4" w:space="4" w:color="auto"/>
          <w:bottom w:val="single" w:sz="4" w:space="1" w:color="auto"/>
          <w:right w:val="single" w:sz="4" w:space="4" w:color="auto"/>
        </w:pBdr>
        <w:spacing w:after="120"/>
        <w:rPr>
          <w:b/>
          <w:color w:val="0000DC" w:themeColor="accent1"/>
        </w:rPr>
      </w:pPr>
      <w:r w:rsidRPr="0090118C">
        <w:rPr>
          <w:b/>
          <w:color w:val="0000DC" w:themeColor="accent1"/>
        </w:rPr>
        <w:t xml:space="preserve">57 084 osob pravidelně </w:t>
      </w:r>
      <w:proofErr w:type="gramStart"/>
      <w:r w:rsidRPr="0090118C">
        <w:rPr>
          <w:b/>
          <w:color w:val="0000DC" w:themeColor="accent1"/>
        </w:rPr>
        <w:t>pracovalo</w:t>
      </w:r>
      <w:proofErr w:type="gramEnd"/>
      <w:r w:rsidRPr="0090118C">
        <w:rPr>
          <w:b/>
          <w:color w:val="0000DC" w:themeColor="accent1"/>
        </w:rPr>
        <w:t xml:space="preserve"> s IS MU</w:t>
      </w:r>
      <w:r w:rsidR="005D7571">
        <w:rPr>
          <w:b/>
          <w:color w:val="0000DC" w:themeColor="accent1"/>
        </w:rPr>
        <w:t>NI</w:t>
      </w:r>
      <w:r w:rsidR="001801F9">
        <w:rPr>
          <w:b/>
          <w:color w:val="0000DC" w:themeColor="accent1"/>
        </w:rPr>
        <w:t>.</w:t>
      </w:r>
    </w:p>
    <w:p w14:paraId="01922C9B" w14:textId="407DAA8B" w:rsidR="00FA4B51" w:rsidRDefault="00FA4B51" w:rsidP="00553497">
      <w:pPr>
        <w:pBdr>
          <w:top w:val="single" w:sz="4" w:space="1" w:color="auto"/>
          <w:left w:val="single" w:sz="4" w:space="4" w:color="auto"/>
          <w:bottom w:val="single" w:sz="4" w:space="1" w:color="auto"/>
          <w:right w:val="single" w:sz="4" w:space="4" w:color="auto"/>
        </w:pBdr>
        <w:spacing w:after="120"/>
      </w:pPr>
      <w:r>
        <w:t xml:space="preserve">78 572 osob příležitostně </w:t>
      </w:r>
      <w:proofErr w:type="gramStart"/>
      <w:r>
        <w:t>vstoupilo</w:t>
      </w:r>
      <w:proofErr w:type="gramEnd"/>
      <w:r>
        <w:t xml:space="preserve"> do IS MU</w:t>
      </w:r>
      <w:r w:rsidR="005D7571">
        <w:t>NI</w:t>
      </w:r>
      <w:r w:rsidR="001801F9">
        <w:t>.</w:t>
      </w:r>
    </w:p>
    <w:p w14:paraId="5FC5E450" w14:textId="1F7B18C5" w:rsidR="00FA4B51" w:rsidRDefault="00FA4B51" w:rsidP="00553497">
      <w:pPr>
        <w:pBdr>
          <w:top w:val="single" w:sz="4" w:space="1" w:color="auto"/>
          <w:left w:val="single" w:sz="4" w:space="4" w:color="auto"/>
          <w:bottom w:val="single" w:sz="4" w:space="1" w:color="auto"/>
          <w:right w:val="single" w:sz="4" w:space="4" w:color="auto"/>
        </w:pBdr>
        <w:spacing w:after="120"/>
      </w:pPr>
      <w:r>
        <w:t>Maximální počet otevřených stránek IS MU</w:t>
      </w:r>
      <w:r w:rsidR="005D7571">
        <w:t>NI</w:t>
      </w:r>
      <w:r>
        <w:t xml:space="preserve"> v jednom dni: 5 322</w:t>
      </w:r>
      <w:r w:rsidR="001801F9">
        <w:t> </w:t>
      </w:r>
      <w:r>
        <w:t>779</w:t>
      </w:r>
      <w:r w:rsidR="001801F9">
        <w:t>.</w:t>
      </w:r>
    </w:p>
    <w:p w14:paraId="0D9DD822" w14:textId="7B9D5E7E" w:rsidR="00FA4B51" w:rsidRDefault="00FA4B51" w:rsidP="00553497">
      <w:pPr>
        <w:pBdr>
          <w:top w:val="single" w:sz="4" w:space="1" w:color="auto"/>
          <w:left w:val="single" w:sz="4" w:space="4" w:color="auto"/>
          <w:bottom w:val="single" w:sz="4" w:space="1" w:color="auto"/>
          <w:right w:val="single" w:sz="4" w:space="4" w:color="auto"/>
        </w:pBdr>
        <w:spacing w:after="120"/>
      </w:pPr>
      <w:r>
        <w:t>K 31. 12. 2018 bylo v úložišti IS MU</w:t>
      </w:r>
      <w:r w:rsidR="005D7571">
        <w:t>NI</w:t>
      </w:r>
      <w:r>
        <w:t xml:space="preserve"> uloženo přibližně 136 milionů dokumentů o celkovém objemu 27,4 TB.</w:t>
      </w:r>
    </w:p>
    <w:p w14:paraId="77DDFA28" w14:textId="77777777" w:rsidR="00FA4B51" w:rsidRDefault="00FA4B51" w:rsidP="00553497">
      <w:pPr>
        <w:pBdr>
          <w:top w:val="single" w:sz="4" w:space="1" w:color="auto"/>
          <w:left w:val="single" w:sz="4" w:space="4" w:color="auto"/>
          <w:bottom w:val="single" w:sz="4" w:space="1" w:color="auto"/>
          <w:right w:val="single" w:sz="4" w:space="4" w:color="auto"/>
        </w:pBdr>
        <w:spacing w:after="120"/>
      </w:pPr>
    </w:p>
    <w:p w14:paraId="6622AB8A" w14:textId="3840751B" w:rsidR="0090118C" w:rsidRPr="0090118C" w:rsidRDefault="0090118C" w:rsidP="00553497">
      <w:pPr>
        <w:pBdr>
          <w:top w:val="single" w:sz="4" w:space="1" w:color="auto"/>
          <w:left w:val="single" w:sz="4" w:space="4" w:color="auto"/>
          <w:bottom w:val="single" w:sz="4" w:space="1" w:color="auto"/>
          <w:right w:val="single" w:sz="4" w:space="4" w:color="auto"/>
        </w:pBdr>
        <w:spacing w:after="120"/>
      </w:pPr>
      <w:proofErr w:type="gramStart"/>
      <w:r w:rsidRPr="0090118C">
        <w:t>Údaje v IS</w:t>
      </w:r>
      <w:proofErr w:type="gramEnd"/>
      <w:r w:rsidRPr="0090118C">
        <w:t xml:space="preserve"> MU</w:t>
      </w:r>
      <w:r w:rsidR="005D7571">
        <w:t>NI</w:t>
      </w:r>
      <w:r w:rsidRPr="0090118C">
        <w:t xml:space="preserve"> se evidují v celkem 2 220 databázových tabulkách a 185 kategoriích.</w:t>
      </w:r>
    </w:p>
    <w:p w14:paraId="5B1BA818" w14:textId="1F89CAC7" w:rsidR="0090118C" w:rsidRDefault="0090118C" w:rsidP="00553497">
      <w:pPr>
        <w:pBdr>
          <w:top w:val="single" w:sz="4" w:space="1" w:color="auto"/>
          <w:left w:val="single" w:sz="4" w:space="4" w:color="auto"/>
          <w:bottom w:val="single" w:sz="4" w:space="1" w:color="auto"/>
          <w:right w:val="single" w:sz="4" w:space="4" w:color="auto"/>
        </w:pBdr>
        <w:spacing w:after="120"/>
      </w:pPr>
      <w:r>
        <w:t>Celkový počet skriptů (jednotlivých programů) IS MU</w:t>
      </w:r>
      <w:r w:rsidR="005D7571">
        <w:t>NI</w:t>
      </w:r>
      <w:r>
        <w:t>: 3 171.</w:t>
      </w:r>
    </w:p>
    <w:p w14:paraId="4C233CDA" w14:textId="7F07E714" w:rsidR="0090118C" w:rsidRDefault="0090118C" w:rsidP="00553497">
      <w:pPr>
        <w:pBdr>
          <w:top w:val="single" w:sz="4" w:space="1" w:color="auto"/>
          <w:left w:val="single" w:sz="4" w:space="4" w:color="auto"/>
          <w:bottom w:val="single" w:sz="4" w:space="1" w:color="auto"/>
          <w:right w:val="single" w:sz="4" w:space="4" w:color="auto"/>
        </w:pBdr>
        <w:spacing w:after="120"/>
      </w:pPr>
      <w:r>
        <w:t>Počet modifikací zdrojového kódu IS MU</w:t>
      </w:r>
      <w:r w:rsidR="005D7571">
        <w:t>NI</w:t>
      </w:r>
      <w:r>
        <w:t>: 9 643.</w:t>
      </w:r>
    </w:p>
    <w:p w14:paraId="40D8B44D" w14:textId="2ABA678C" w:rsidR="0090118C" w:rsidRDefault="0090118C" w:rsidP="00553497">
      <w:pPr>
        <w:pBdr>
          <w:top w:val="single" w:sz="4" w:space="1" w:color="auto"/>
          <w:left w:val="single" w:sz="4" w:space="4" w:color="auto"/>
          <w:bottom w:val="single" w:sz="4" w:space="1" w:color="auto"/>
          <w:right w:val="single" w:sz="4" w:space="4" w:color="auto"/>
        </w:pBdr>
        <w:spacing w:after="120"/>
      </w:pPr>
      <w:r>
        <w:t xml:space="preserve">Maximální propustnost serveru dosáhla průměrně </w:t>
      </w:r>
      <w:r w:rsidRPr="0090118C">
        <w:rPr>
          <w:b/>
          <w:color w:val="0000DC" w:themeColor="accent1"/>
        </w:rPr>
        <w:t>1 578 240 vyřízených požadavků za hodinu.</w:t>
      </w:r>
      <w:r w:rsidRPr="0090118C">
        <w:rPr>
          <w:b/>
        </w:rPr>
        <w:tab/>
      </w:r>
    </w:p>
    <w:p w14:paraId="52BD2498" w14:textId="0ACC0297" w:rsidR="00FA4B51" w:rsidRDefault="0090118C" w:rsidP="00553497">
      <w:pPr>
        <w:pBdr>
          <w:top w:val="single" w:sz="4" w:space="1" w:color="auto"/>
          <w:left w:val="single" w:sz="4" w:space="4" w:color="auto"/>
          <w:bottom w:val="single" w:sz="4" w:space="1" w:color="auto"/>
          <w:right w:val="single" w:sz="4" w:space="4" w:color="auto"/>
        </w:pBdr>
        <w:spacing w:after="120"/>
      </w:pPr>
      <w:r>
        <w:t>Celková doba, po kterou nebyl server přístupný: cca 1 200 minut.</w:t>
      </w:r>
    </w:p>
    <w:p w14:paraId="3CD6F7C5" w14:textId="77777777" w:rsidR="00553497" w:rsidRDefault="00553497" w:rsidP="00553497"/>
    <w:p w14:paraId="65ECA5B4" w14:textId="45071C56" w:rsidR="00553497" w:rsidRPr="00553497" w:rsidRDefault="00553497" w:rsidP="00553497">
      <w:pPr>
        <w:rPr>
          <w:b/>
          <w:sz w:val="22"/>
          <w:lang w:eastAsia="ar-SA"/>
        </w:rPr>
      </w:pPr>
      <w:r w:rsidRPr="00553497">
        <w:rPr>
          <w:b/>
          <w:sz w:val="22"/>
          <w:lang w:eastAsia="ar-SA"/>
        </w:rPr>
        <w:t>Vývoj vyřizování žádostí ryze elektronickou formou v rámci spisové služby</w:t>
      </w:r>
    </w:p>
    <w:p w14:paraId="7E14AB51" w14:textId="77777777" w:rsidR="007E6B1E" w:rsidRDefault="00553497" w:rsidP="00553497">
      <w:r>
        <w:rPr>
          <w:noProof/>
        </w:rPr>
        <w:drawing>
          <wp:inline distT="0" distB="0" distL="0" distR="0" wp14:anchorId="1BB86AB5" wp14:editId="37720991">
            <wp:extent cx="6120000" cy="2340000"/>
            <wp:effectExtent l="0" t="0" r="14605" b="3175"/>
            <wp:docPr id="33" name="Graf 33">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A81F1F9" w14:textId="64DB4AA7" w:rsidR="007E6B1E" w:rsidRDefault="007E6B1E" w:rsidP="004779D1">
      <w:pPr>
        <w:pBdr>
          <w:top w:val="single" w:sz="4" w:space="1" w:color="auto"/>
          <w:left w:val="single" w:sz="4" w:space="4" w:color="auto"/>
          <w:bottom w:val="single" w:sz="4" w:space="1" w:color="auto"/>
          <w:right w:val="single" w:sz="4" w:space="4" w:color="auto"/>
        </w:pBdr>
        <w:rPr>
          <w:b/>
          <w:sz w:val="22"/>
          <w:lang w:eastAsia="ar-SA"/>
        </w:rPr>
      </w:pPr>
      <w:r w:rsidRPr="007E6B1E">
        <w:rPr>
          <w:b/>
          <w:sz w:val="22"/>
          <w:lang w:eastAsia="ar-SA"/>
        </w:rPr>
        <w:t>Využití online portálu JobCheckIn v roce 2018</w:t>
      </w:r>
    </w:p>
    <w:p w14:paraId="073D7BEF" w14:textId="77777777" w:rsidR="004779D1" w:rsidRPr="00BC6EA7" w:rsidRDefault="004779D1" w:rsidP="004779D1">
      <w:pPr>
        <w:pBdr>
          <w:top w:val="single" w:sz="4" w:space="1" w:color="auto"/>
          <w:left w:val="single" w:sz="4" w:space="4" w:color="auto"/>
          <w:bottom w:val="single" w:sz="4" w:space="1" w:color="auto"/>
          <w:right w:val="single" w:sz="4" w:space="4" w:color="auto"/>
        </w:pBdr>
        <w:spacing w:after="120"/>
        <w:rPr>
          <w:b/>
          <w:color w:val="0000DC" w:themeColor="accent1"/>
          <w:lang w:eastAsia="ar-SA"/>
        </w:rPr>
      </w:pPr>
      <w:r w:rsidRPr="00BC6EA7">
        <w:rPr>
          <w:b/>
          <w:color w:val="0000DC" w:themeColor="accent1"/>
          <w:lang w:eastAsia="ar-SA"/>
        </w:rPr>
        <w:t xml:space="preserve">412 zaměstnavatelů využívající služby portálu </w:t>
      </w:r>
    </w:p>
    <w:p w14:paraId="5CC84222" w14:textId="77777777" w:rsidR="004779D1" w:rsidRPr="004779D1" w:rsidRDefault="004779D1" w:rsidP="004779D1">
      <w:pPr>
        <w:pBdr>
          <w:top w:val="single" w:sz="4" w:space="1" w:color="auto"/>
          <w:left w:val="single" w:sz="4" w:space="4" w:color="auto"/>
          <w:bottom w:val="single" w:sz="4" w:space="1" w:color="auto"/>
          <w:right w:val="single" w:sz="4" w:space="4" w:color="auto"/>
        </w:pBdr>
        <w:spacing w:after="120"/>
        <w:rPr>
          <w:lang w:eastAsia="ar-SA"/>
        </w:rPr>
      </w:pPr>
      <w:r w:rsidRPr="004779D1">
        <w:rPr>
          <w:lang w:eastAsia="ar-SA"/>
        </w:rPr>
        <w:t xml:space="preserve">2 886 inzerovaných pracovních nabídek </w:t>
      </w:r>
    </w:p>
    <w:p w14:paraId="099E090B" w14:textId="77777777" w:rsidR="004779D1" w:rsidRPr="00BC6EA7" w:rsidRDefault="004779D1" w:rsidP="004779D1">
      <w:pPr>
        <w:pBdr>
          <w:top w:val="single" w:sz="4" w:space="1" w:color="auto"/>
          <w:left w:val="single" w:sz="4" w:space="4" w:color="auto"/>
          <w:bottom w:val="single" w:sz="4" w:space="1" w:color="auto"/>
          <w:right w:val="single" w:sz="4" w:space="4" w:color="auto"/>
        </w:pBdr>
        <w:spacing w:after="120"/>
        <w:rPr>
          <w:b/>
          <w:color w:val="0000DC" w:themeColor="accent1"/>
          <w:lang w:eastAsia="ar-SA"/>
        </w:rPr>
      </w:pPr>
      <w:r w:rsidRPr="00BC6EA7">
        <w:rPr>
          <w:b/>
          <w:color w:val="0000DC" w:themeColor="accent1"/>
          <w:lang w:eastAsia="ar-SA"/>
        </w:rPr>
        <w:t>7 497 studentů a čerstvých absolventů registrovaných v portálu</w:t>
      </w:r>
    </w:p>
    <w:p w14:paraId="4BCBE86C" w14:textId="0ECD93AF" w:rsidR="007E6B1E" w:rsidRPr="007E6B1E" w:rsidRDefault="004779D1" w:rsidP="004779D1">
      <w:pPr>
        <w:pBdr>
          <w:top w:val="single" w:sz="4" w:space="1" w:color="auto"/>
          <w:left w:val="single" w:sz="4" w:space="4" w:color="auto"/>
          <w:bottom w:val="single" w:sz="4" w:space="1" w:color="auto"/>
          <w:right w:val="single" w:sz="4" w:space="4" w:color="auto"/>
        </w:pBdr>
        <w:spacing w:after="120"/>
        <w:rPr>
          <w:lang w:eastAsia="ar-SA"/>
        </w:rPr>
      </w:pPr>
      <w:r w:rsidRPr="004779D1">
        <w:rPr>
          <w:lang w:eastAsia="ar-SA"/>
        </w:rPr>
        <w:t>6 020 zprostředkovaných kontaktů</w:t>
      </w:r>
    </w:p>
    <w:p w14:paraId="44764E33" w14:textId="27BACC35" w:rsidR="00C66654" w:rsidRDefault="00C66654" w:rsidP="003B6CAB">
      <w:pPr>
        <w:rPr>
          <w:lang w:eastAsia="ar-SA"/>
        </w:rPr>
      </w:pPr>
    </w:p>
    <w:p w14:paraId="2607470A" w14:textId="77777777" w:rsidR="0098549F" w:rsidRDefault="0098549F">
      <w:pPr>
        <w:spacing w:after="0" w:line="240" w:lineRule="auto"/>
        <w:jc w:val="left"/>
        <w:rPr>
          <w:rFonts w:asciiTheme="majorHAnsi" w:eastAsiaTheme="majorEastAsia" w:hAnsiTheme="majorHAnsi" w:cstheme="majorBidi"/>
          <w:b/>
          <w:bCs/>
          <w:color w:val="0000DC"/>
          <w:sz w:val="32"/>
          <w:szCs w:val="28"/>
          <w:lang w:eastAsia="ar-SA"/>
        </w:rPr>
      </w:pPr>
      <w:r>
        <w:br w:type="page"/>
      </w:r>
    </w:p>
    <w:p w14:paraId="05D1D339" w14:textId="57EC79BE" w:rsidR="000A524B" w:rsidRDefault="000A524B" w:rsidP="000A524B">
      <w:pPr>
        <w:pStyle w:val="Nadpis1"/>
      </w:pPr>
      <w:bookmarkStart w:id="152" w:name="_Toc8677042"/>
      <w:r>
        <w:lastRenderedPageBreak/>
        <w:t>Fakulty a vysokoškolské ústavy MU v roce 201</w:t>
      </w:r>
      <w:bookmarkEnd w:id="151"/>
      <w:r w:rsidR="00C66654">
        <w:t>8</w:t>
      </w:r>
      <w:bookmarkEnd w:id="152"/>
    </w:p>
    <w:p w14:paraId="480BAEE8" w14:textId="75EDE1BF" w:rsidR="000A524B" w:rsidRDefault="000A524B" w:rsidP="000A524B">
      <w:pPr>
        <w:pStyle w:val="Nadpis2"/>
      </w:pPr>
      <w:bookmarkStart w:id="153" w:name="_Toc516817671"/>
      <w:bookmarkStart w:id="154" w:name="_Toc8677043"/>
      <w:r w:rsidRPr="002F12C3">
        <w:t>Právnická fakulta</w:t>
      </w:r>
      <w:bookmarkEnd w:id="153"/>
      <w:bookmarkEnd w:id="154"/>
    </w:p>
    <w:p w14:paraId="6573066A" w14:textId="41FA5339" w:rsidR="0098549F" w:rsidRDefault="00FF0B6C" w:rsidP="00FC2C5D">
      <w:pPr>
        <w:rPr>
          <w:sz w:val="28"/>
          <w:szCs w:val="28"/>
          <w:lang w:eastAsia="ar-SA"/>
        </w:rPr>
      </w:pPr>
      <w:r>
        <w:rPr>
          <w:b/>
          <w:noProof/>
          <w:color w:val="9100DC" w:themeColor="accent4"/>
        </w:rPr>
        <w:drawing>
          <wp:anchor distT="0" distB="0" distL="114300" distR="114300" simplePos="0" relativeHeight="251653632" behindDoc="1" locked="0" layoutInCell="1" allowOverlap="1" wp14:anchorId="64543F8A" wp14:editId="500E6FB7">
            <wp:simplePos x="0" y="0"/>
            <wp:positionH relativeFrom="margin">
              <wp:align>right</wp:align>
            </wp:positionH>
            <wp:positionV relativeFrom="paragraph">
              <wp:posOffset>13970</wp:posOffset>
            </wp:positionV>
            <wp:extent cx="1276350" cy="1800225"/>
            <wp:effectExtent l="0" t="0" r="0" b="9525"/>
            <wp:wrapTight wrapText="bothSides">
              <wp:wrapPolygon edited="0">
                <wp:start x="0" y="0"/>
                <wp:lineTo x="0" y="21486"/>
                <wp:lineTo x="21278" y="21486"/>
                <wp:lineTo x="21278" y="0"/>
                <wp:lineTo x="0" y="0"/>
              </wp:wrapPolygon>
            </wp:wrapTight>
            <wp:docPr id="48" name="Obrázek 48" descr="IMG_847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70 2"/>
                    <pic:cNvPicPr>
                      <a:picLocks noChangeAspect="1" noChangeArrowheads="1"/>
                    </pic:cNvPicPr>
                  </pic:nvPicPr>
                  <pic:blipFill>
                    <a:blip r:embed="rId68">
                      <a:extLst>
                        <a:ext uri="{28A0092B-C50C-407E-A947-70E740481C1C}">
                          <a14:useLocalDpi xmlns:a14="http://schemas.microsoft.com/office/drawing/2010/main" val="0"/>
                        </a:ext>
                      </a:extLst>
                    </a:blip>
                    <a:srcRect l="6349" r="-1645" b="-397"/>
                    <a:stretch>
                      <a:fillRect/>
                    </a:stretch>
                  </pic:blipFill>
                  <pic:spPr bwMode="auto">
                    <a:xfrm>
                      <a:off x="0" y="0"/>
                      <a:ext cx="1276350" cy="1800225"/>
                    </a:xfrm>
                    <a:prstGeom prst="rect">
                      <a:avLst/>
                    </a:prstGeom>
                    <a:noFill/>
                    <a:ln>
                      <a:noFill/>
                    </a:ln>
                  </pic:spPr>
                </pic:pic>
              </a:graphicData>
            </a:graphic>
          </wp:anchor>
        </w:drawing>
      </w:r>
      <w:r w:rsidR="0098549F" w:rsidRPr="0098549F">
        <w:rPr>
          <w:sz w:val="28"/>
          <w:szCs w:val="28"/>
          <w:lang w:eastAsia="ar-SA"/>
        </w:rPr>
        <w:t xml:space="preserve">Vozíčkářka z právnické fakulty zastupuje mládež v OSN </w:t>
      </w:r>
    </w:p>
    <w:p w14:paraId="05B40DC8" w14:textId="29D32816" w:rsidR="001F4FC7" w:rsidRPr="00FC2C5D" w:rsidRDefault="0098549F" w:rsidP="00FC2C5D">
      <w:r w:rsidRPr="00FC2C5D">
        <w:t xml:space="preserve">Barbora Antonovičová z </w:t>
      </w:r>
      <w:r w:rsidR="00790224">
        <w:t>p</w:t>
      </w:r>
      <w:r w:rsidRPr="00FC2C5D">
        <w:t>rávnické fakulty se snaží zlepšit přístup mladých lidí se zdravotním postižením k volnočasovým aktivitám</w:t>
      </w:r>
      <w:r>
        <w:t xml:space="preserve">. </w:t>
      </w:r>
      <w:r w:rsidRPr="0098549F">
        <w:t xml:space="preserve">V červnu </w:t>
      </w:r>
      <w:r>
        <w:t>2018</w:t>
      </w:r>
      <w:r w:rsidRPr="0098549F">
        <w:t xml:space="preserve"> se přihlásila do výběrového řízení společného projektu České rady dětí a mládeže, ministerstva zahraničí a ministerstva školství</w:t>
      </w:r>
      <w:r w:rsidR="00A11A82">
        <w:t xml:space="preserve"> a z</w:t>
      </w:r>
      <w:r w:rsidRPr="0098549F">
        <w:t xml:space="preserve"> padesáti zájemců se stala novou mladou delegátkou České republiky v OSN. </w:t>
      </w:r>
      <w:r w:rsidR="00851B34" w:rsidRPr="00851B34">
        <w:t>Z</w:t>
      </w:r>
      <w:r w:rsidR="00851B34">
        <w:t xml:space="preserve">ároveň začala </w:t>
      </w:r>
      <w:r w:rsidR="00A11A82">
        <w:t xml:space="preserve">navštěvovat </w:t>
      </w:r>
      <w:r w:rsidR="00851B34">
        <w:t>střední školy v ČR</w:t>
      </w:r>
      <w:r w:rsidR="00851B34" w:rsidRPr="00851B34">
        <w:t xml:space="preserve"> s</w:t>
      </w:r>
      <w:r w:rsidR="007766A1">
        <w:t> </w:t>
      </w:r>
      <w:r w:rsidR="00851B34" w:rsidRPr="00851B34">
        <w:t>besedou o fungování OSN, lidských právech a participaci.</w:t>
      </w:r>
    </w:p>
    <w:p w14:paraId="6B759C2E" w14:textId="24B58F90" w:rsidR="0098549F" w:rsidRPr="00FC2C5D" w:rsidRDefault="00FF0B6C" w:rsidP="00DF37C4">
      <w:pPr>
        <w:rPr>
          <w:i/>
        </w:rPr>
      </w:pPr>
      <w:r w:rsidRPr="00602D14">
        <w:rPr>
          <w:i/>
        </w:rPr>
        <w:t>F</w:t>
      </w:r>
      <w:r w:rsidR="00640FEA" w:rsidRPr="00FC2C5D">
        <w:rPr>
          <w:i/>
        </w:rPr>
        <w:t>oto</w:t>
      </w:r>
      <w:r>
        <w:rPr>
          <w:i/>
        </w:rPr>
        <w:t xml:space="preserve"> popisek</w:t>
      </w:r>
      <w:r w:rsidR="00640FEA" w:rsidRPr="00FC2C5D">
        <w:rPr>
          <w:i/>
        </w:rPr>
        <w:t xml:space="preserve">: </w:t>
      </w:r>
      <w:r w:rsidR="00F72F4D">
        <w:rPr>
          <w:i/>
        </w:rPr>
        <w:t>Doktorandka právnické fakulty</w:t>
      </w:r>
      <w:r w:rsidR="00640FEA" w:rsidRPr="00FC2C5D">
        <w:rPr>
          <w:i/>
        </w:rPr>
        <w:t xml:space="preserve"> Barbora Antonovičová </w:t>
      </w:r>
      <w:r w:rsidR="00640FEA">
        <w:rPr>
          <w:i/>
        </w:rPr>
        <w:t>v New Yorku</w:t>
      </w:r>
    </w:p>
    <w:p w14:paraId="7D038646" w14:textId="77777777" w:rsidR="00640FEA" w:rsidRDefault="00640FEA" w:rsidP="00DF37C4"/>
    <w:p w14:paraId="66A6D685" w14:textId="3508733E" w:rsidR="00791E97" w:rsidRDefault="00DF37C4" w:rsidP="00DF37C4">
      <w:r>
        <w:t>Stěžejním oborem na Právnické fakultě MU</w:t>
      </w:r>
      <w:r w:rsidR="00E042C5">
        <w:t xml:space="preserve"> je</w:t>
      </w:r>
      <w:r>
        <w:t xml:space="preserve"> obor </w:t>
      </w:r>
      <w:r w:rsidRPr="0040556B">
        <w:rPr>
          <w:i/>
        </w:rPr>
        <w:t>Právo</w:t>
      </w:r>
      <w:r>
        <w:t xml:space="preserve">, který je realizován v prezenční podobě v rámci pětiletého magisterského studijního programu </w:t>
      </w:r>
      <w:r w:rsidRPr="0040556B">
        <w:rPr>
          <w:i/>
        </w:rPr>
        <w:t>Právo a právní věda</w:t>
      </w:r>
      <w:r>
        <w:t xml:space="preserve">. </w:t>
      </w:r>
      <w:r w:rsidR="00FF0B6C" w:rsidRPr="00FC2C5D">
        <w:t>O tento obor je dlouhodobě stabilní zájem,</w:t>
      </w:r>
      <w:r w:rsidR="00FF0B6C" w:rsidRPr="00602D14">
        <w:t xml:space="preserve"> </w:t>
      </w:r>
      <w:r w:rsidR="00FF0B6C" w:rsidRPr="0040556B">
        <w:rPr>
          <w:b/>
        </w:rPr>
        <w:t>v roce 2018 si do něj podalo přihlášku celkem</w:t>
      </w:r>
      <w:r w:rsidR="00FF0B6C" w:rsidRPr="00FC2C5D">
        <w:t xml:space="preserve"> </w:t>
      </w:r>
      <w:r w:rsidR="00FF0B6C" w:rsidRPr="00FC2C5D">
        <w:rPr>
          <w:b/>
        </w:rPr>
        <w:t>2 205 uchazečů</w:t>
      </w:r>
      <w:r w:rsidR="00FF0B6C" w:rsidRPr="00FC2C5D">
        <w:t>.</w:t>
      </w:r>
      <w:r w:rsidR="00FF0B6C">
        <w:t xml:space="preserve"> </w:t>
      </w:r>
      <w:r>
        <w:t xml:space="preserve">Vedle dlouhého magisterského programu nabízí fakulta také tříleté bakalářské studijní programy </w:t>
      </w:r>
      <w:r w:rsidRPr="00D118CD">
        <w:rPr>
          <w:i/>
        </w:rPr>
        <w:t>Právní specializace</w:t>
      </w:r>
      <w:r>
        <w:t xml:space="preserve"> a </w:t>
      </w:r>
      <w:r w:rsidRPr="00D118CD">
        <w:rPr>
          <w:i/>
        </w:rPr>
        <w:t>Veřejná správa</w:t>
      </w:r>
      <w:r>
        <w:t xml:space="preserve">, které jsou zaměřené spíše na osoby z praxe a jsou nabízeny výhradně v kombinované formě. Totéž platí i pro navazující dvouletý magisterský studijní program </w:t>
      </w:r>
      <w:r w:rsidRPr="00091299">
        <w:rPr>
          <w:i/>
        </w:rPr>
        <w:t>Veřejná správa</w:t>
      </w:r>
      <w:r>
        <w:t xml:space="preserve">. </w:t>
      </w:r>
    </w:p>
    <w:p w14:paraId="57FCF63C" w14:textId="34778B07" w:rsidR="00DF37C4" w:rsidRDefault="00DF37C4" w:rsidP="00DF37C4">
      <w:r>
        <w:t xml:space="preserve">Fakulta realizuje také doktorský studijní program </w:t>
      </w:r>
      <w:r w:rsidRPr="00D118CD">
        <w:rPr>
          <w:i/>
        </w:rPr>
        <w:t>Teoretické právní vědy</w:t>
      </w:r>
      <w:r>
        <w:t xml:space="preserve"> v prezenční i kombinované formě, přičemž program </w:t>
      </w:r>
      <w:r w:rsidRPr="00D118CD">
        <w:rPr>
          <w:i/>
        </w:rPr>
        <w:t>Finanční právo a finanční vědy</w:t>
      </w:r>
      <w:r>
        <w:t xml:space="preserve"> je možné studovat také v anglickém a v polském jazyce. Nově byly v rámci řešeného projektu </w:t>
      </w:r>
      <w:r w:rsidRPr="00D118CD">
        <w:rPr>
          <w:i/>
        </w:rPr>
        <w:t>Transitional Jurisprudence</w:t>
      </w:r>
      <w:r>
        <w:t xml:space="preserve"> ve spolupráci s Ústavem státu a práva Akademie věd ČR </w:t>
      </w:r>
      <w:r w:rsidRPr="00D118CD">
        <w:rPr>
          <w:b/>
        </w:rPr>
        <w:t>vybudovány a akreditovány nové excelentní výzkumně zaměřené doktorské studijní programy</w:t>
      </w:r>
      <w:r>
        <w:t xml:space="preserve"> </w:t>
      </w:r>
      <w:r w:rsidRPr="00091299">
        <w:rPr>
          <w:i/>
        </w:rPr>
        <w:t>Legal Theory and Public Affairs, Intellectual Property Law</w:t>
      </w:r>
      <w:r>
        <w:t xml:space="preserve">, </w:t>
      </w:r>
      <w:r w:rsidRPr="00091299">
        <w:rPr>
          <w:i/>
        </w:rPr>
        <w:t>Comparative Corporate</w:t>
      </w:r>
      <w:r>
        <w:t xml:space="preserve">, </w:t>
      </w:r>
      <w:r w:rsidRPr="00091299">
        <w:rPr>
          <w:i/>
        </w:rPr>
        <w:t>Foundation and Trust Law</w:t>
      </w:r>
      <w:r>
        <w:t xml:space="preserve"> a </w:t>
      </w:r>
      <w:r w:rsidRPr="00091299">
        <w:rPr>
          <w:i/>
        </w:rPr>
        <w:t>Comparative Constitutional Law</w:t>
      </w:r>
      <w:r>
        <w:t>.</w:t>
      </w:r>
    </w:p>
    <w:p w14:paraId="1E7F2E25" w14:textId="4269884F" w:rsidR="00DF37C4" w:rsidRDefault="00DF37C4" w:rsidP="00DF37C4">
      <w:r>
        <w:t xml:space="preserve">Nejen svým studentům, ale i široké veřejnosti fakulta nabízí </w:t>
      </w:r>
      <w:r w:rsidRPr="00D118CD">
        <w:rPr>
          <w:b/>
        </w:rPr>
        <w:t>největší knihovnu s právnickou literaturou ve</w:t>
      </w:r>
      <w:r w:rsidR="009B1552">
        <w:rPr>
          <w:b/>
        </w:rPr>
        <w:t> </w:t>
      </w:r>
      <w:r w:rsidRPr="00D118CD">
        <w:rPr>
          <w:b/>
        </w:rPr>
        <w:t>střední a východní Evropě</w:t>
      </w:r>
      <w:r>
        <w:t xml:space="preserve"> s digitální knihovnou historického fondu a evropským dokumentačním střediskem a také </w:t>
      </w:r>
      <w:r w:rsidRPr="00D118CD">
        <w:rPr>
          <w:b/>
        </w:rPr>
        <w:t xml:space="preserve">nově </w:t>
      </w:r>
      <w:r w:rsidRPr="00193C48">
        <w:t>zrekonstruované učebny s cvičnou soudní síní</w:t>
      </w:r>
      <w:r w:rsidRPr="00CE3926">
        <w:t>.</w:t>
      </w:r>
    </w:p>
    <w:p w14:paraId="62C683CF" w14:textId="105C4140" w:rsidR="00A4786A" w:rsidRDefault="00DF37C4" w:rsidP="00DF37C4">
      <w:r>
        <w:t xml:space="preserve">Právnická fakulta </w:t>
      </w:r>
      <w:r w:rsidR="009B1552">
        <w:t>j</w:t>
      </w:r>
      <w:r>
        <w:t>e členem několika prestižních sdružení právnických fakult (</w:t>
      </w:r>
      <w:r w:rsidRPr="00FC2C5D">
        <w:rPr>
          <w:i/>
        </w:rPr>
        <w:t xml:space="preserve">International Association of </w:t>
      </w:r>
      <w:proofErr w:type="gramStart"/>
      <w:r w:rsidRPr="00FC2C5D">
        <w:rPr>
          <w:i/>
        </w:rPr>
        <w:t>Law</w:t>
      </w:r>
      <w:proofErr w:type="gramEnd"/>
      <w:r w:rsidRPr="00FC2C5D">
        <w:rPr>
          <w:i/>
        </w:rPr>
        <w:t xml:space="preserve"> Schools, European Law Faculties Association, Rotterdam Law Network</w:t>
      </w:r>
      <w:r>
        <w:t xml:space="preserve">). Od jiných právnických fakult se výrazně odlišuje vysokým počtem krátkodobých </w:t>
      </w:r>
      <w:r w:rsidRPr="00D118CD">
        <w:rPr>
          <w:b/>
        </w:rPr>
        <w:t>cizojazyčných kurzů vyučovaných hostujícími zahraničními profesory</w:t>
      </w:r>
      <w:r w:rsidR="00FF0B6C">
        <w:t>.</w:t>
      </w:r>
      <w:r>
        <w:t xml:space="preserve"> </w:t>
      </w:r>
      <w:r w:rsidR="00FF0B6C">
        <w:t>V</w:t>
      </w:r>
      <w:r>
        <w:t xml:space="preserve"> roce 2018 fakulta přivítala </w:t>
      </w:r>
      <w:r w:rsidRPr="00091299">
        <w:rPr>
          <w:b/>
        </w:rPr>
        <w:t>více než</w:t>
      </w:r>
      <w:r>
        <w:t xml:space="preserve"> </w:t>
      </w:r>
      <w:r w:rsidRPr="00D118CD">
        <w:rPr>
          <w:b/>
        </w:rPr>
        <w:t xml:space="preserve">40 </w:t>
      </w:r>
      <w:r w:rsidRPr="00091299">
        <w:t>těchto pedagogů</w:t>
      </w:r>
      <w:r w:rsidRPr="00A11A82">
        <w:t>.</w:t>
      </w:r>
      <w:r>
        <w:t xml:space="preserve"> Zahraniční aktivity fakulty probíhají formou spolupráce jednotlivců a oborů a také institucionálně v rámci výměnného programu Erasmus+ či v rámci bilaterálních smluv. Vzestupnou tendenci mají příjezdy akademiků ze zahraničí a</w:t>
      </w:r>
      <w:r w:rsidR="009B1552">
        <w:t> </w:t>
      </w:r>
      <w:r>
        <w:t>studentů na výměnné pobyty</w:t>
      </w:r>
      <w:r w:rsidR="00FF0B6C">
        <w:t>, přičemž</w:t>
      </w:r>
      <w:r>
        <w:t xml:space="preserve"> v roce 2018 poprvé překročil počet přijíždějících studentů počet studentů vyjíždějících. Zvyšuje se </w:t>
      </w:r>
      <w:r w:rsidRPr="00D118CD">
        <w:rPr>
          <w:b/>
        </w:rPr>
        <w:t>počet nabízených kurzů vyučovaných v cizích</w:t>
      </w:r>
      <w:r>
        <w:t xml:space="preserve"> jazycích, v roce 2018 jich bylo </w:t>
      </w:r>
      <w:r w:rsidRPr="00D118CD">
        <w:rPr>
          <w:b/>
        </w:rPr>
        <w:t>více než 90</w:t>
      </w:r>
      <w:r>
        <w:t xml:space="preserve">. </w:t>
      </w:r>
    </w:p>
    <w:p w14:paraId="101A0CD3" w14:textId="1C7526EA" w:rsidR="00DF37C4" w:rsidRDefault="00DF37C4" w:rsidP="00DF37C4">
      <w:r>
        <w:t xml:space="preserve">V rámci programu Erasmus+ má fakulta uzavřeny </w:t>
      </w:r>
      <w:r w:rsidRPr="00D118CD">
        <w:rPr>
          <w:b/>
        </w:rPr>
        <w:t>smlouvy s více než 120 univerzitami z 28 evropských zemí</w:t>
      </w:r>
      <w:r w:rsidR="00FF0B6C">
        <w:t>.</w:t>
      </w:r>
      <w:r>
        <w:t xml:space="preserve"> </w:t>
      </w:r>
      <w:r w:rsidR="00FF0B6C">
        <w:t>N</w:t>
      </w:r>
      <w:r>
        <w:t>ově jsou výměnné pobyty možné např. na Université Saint-Louis (Belgie), Catholic University of</w:t>
      </w:r>
      <w:r w:rsidR="00A11A82">
        <w:t> </w:t>
      </w:r>
      <w:r>
        <w:t>Toulouse (Francie), National University of Public Service (Maďarsko), Julius Maximilian University of</w:t>
      </w:r>
      <w:r w:rsidR="00A11A82">
        <w:t> </w:t>
      </w:r>
      <w:r>
        <w:t>Würzburg (Německo), University of Porto (Portugalsko), University of Klagenfurt (Rakousko), University of</w:t>
      </w:r>
      <w:r w:rsidR="00A11A82">
        <w:t> </w:t>
      </w:r>
      <w:r>
        <w:t xml:space="preserve">Lleida (Španělsko) atd. V rámci dvoustranných smluv o spolupráci lze za již tradiční považovat spolupráci s </w:t>
      </w:r>
      <w:proofErr w:type="gramStart"/>
      <w:r>
        <w:t>John</w:t>
      </w:r>
      <w:proofErr w:type="gramEnd"/>
      <w:r>
        <w:t xml:space="preserve"> Marshall Law School (Chicago, USA), Univerzitou v Bialystoku (Polsko), Univerzitou v Gdaňsku (Polsko) či Universität Wien (Rakousko) formou společných projektů, publikací a krátkodobých programů. </w:t>
      </w:r>
      <w:r>
        <w:lastRenderedPageBreak/>
        <w:t>V</w:t>
      </w:r>
      <w:r w:rsidR="00A11A82">
        <w:t> </w:t>
      </w:r>
      <w:r>
        <w:t xml:space="preserve">květnu 2018 bylo </w:t>
      </w:r>
      <w:r w:rsidRPr="00D118CD">
        <w:rPr>
          <w:b/>
        </w:rPr>
        <w:t xml:space="preserve">podepsáno memorandum s </w:t>
      </w:r>
      <w:proofErr w:type="gramStart"/>
      <w:r w:rsidRPr="00D118CD">
        <w:rPr>
          <w:b/>
        </w:rPr>
        <w:t>John</w:t>
      </w:r>
      <w:proofErr w:type="gramEnd"/>
      <w:r w:rsidRPr="00D118CD">
        <w:rPr>
          <w:b/>
        </w:rPr>
        <w:t xml:space="preserve"> Marshall Law School</w:t>
      </w:r>
      <w:r w:rsidR="007766A1">
        <w:rPr>
          <w:b/>
        </w:rPr>
        <w:t xml:space="preserve"> </w:t>
      </w:r>
      <w:r w:rsidR="007766A1" w:rsidRPr="00091299">
        <w:t>(</w:t>
      </w:r>
      <w:r w:rsidR="007766A1">
        <w:t>JMLS)</w:t>
      </w:r>
      <w:r>
        <w:t>, které definovalo nové možnosti spolupráce založené na sdílení společných cílů a odpovědností. Dlouholetá spolupráce s JMLS a</w:t>
      </w:r>
      <w:r w:rsidR="00A11A82">
        <w:t> </w:t>
      </w:r>
      <w:r>
        <w:t>jejím významným představitelem Prof</w:t>
      </w:r>
      <w:r w:rsidR="007766A1">
        <w:t>esorem</w:t>
      </w:r>
      <w:r>
        <w:t xml:space="preserve"> Michaelem P. Sengem</w:t>
      </w:r>
      <w:r w:rsidR="007766A1">
        <w:t xml:space="preserve"> </w:t>
      </w:r>
      <w:r>
        <w:t>byla v roce 2018 navíc slavnostně připomenuta a</w:t>
      </w:r>
      <w:r w:rsidR="0040556B">
        <w:t> </w:t>
      </w:r>
      <w:r>
        <w:t xml:space="preserve">oceněna </w:t>
      </w:r>
      <w:r w:rsidRPr="00D118CD">
        <w:rPr>
          <w:b/>
        </w:rPr>
        <w:t xml:space="preserve">udělením čestného doktorátu Masarykovy univerzity Prof. Sengovi </w:t>
      </w:r>
      <w:r>
        <w:t>za jeho celoživotní dílo a</w:t>
      </w:r>
      <w:r w:rsidR="0040556B">
        <w:t> </w:t>
      </w:r>
      <w:r>
        <w:t>přínos k rozvoji práva a právní vědy. Nově byly uzavřeny smlouvy s University of Hong Kong (</w:t>
      </w:r>
      <w:proofErr w:type="gramStart"/>
      <w:r>
        <w:t>Čína), s North-Western</w:t>
      </w:r>
      <w:proofErr w:type="gramEnd"/>
      <w:r>
        <w:t xml:space="preserve"> Institute </w:t>
      </w:r>
      <w:proofErr w:type="gramStart"/>
      <w:r>
        <w:t>of</w:t>
      </w:r>
      <w:proofErr w:type="gramEnd"/>
      <w:r>
        <w:t xml:space="preserve"> Kutafin Moscow State Law University (Rusko), či se Symbiosis International (Deemed University) v Indii. </w:t>
      </w:r>
    </w:p>
    <w:p w14:paraId="526AA3CA" w14:textId="7064794C" w:rsidR="00DF37C4" w:rsidRDefault="00DF37C4" w:rsidP="00DF37C4">
      <w:r w:rsidRPr="00D118CD">
        <w:rPr>
          <w:b/>
        </w:rPr>
        <w:t>Oddělení právní praxe a klinik</w:t>
      </w:r>
      <w:r>
        <w:t xml:space="preserve"> právnické fakulty organizuje aktivity, které rozvíjejí tvrdé i měkké právní dovednosti studentů a zlepšují jejich schopnosti a možnosti při uplatnění v budoucí právní profesi. Oddělení spolupracuje s řadou renomovaných advokátních kanceláří, státních institucí, neziskových organizací i</w:t>
      </w:r>
      <w:r w:rsidR="0040556B">
        <w:t> </w:t>
      </w:r>
      <w:r>
        <w:t xml:space="preserve">soukromoprávních subjektů. </w:t>
      </w:r>
    </w:p>
    <w:p w14:paraId="5EA6EF0E" w14:textId="19C8D088" w:rsidR="007766A1" w:rsidRPr="007766A1" w:rsidRDefault="007766A1" w:rsidP="007766A1">
      <w:r>
        <w:t>Centrum</w:t>
      </w:r>
      <w:r w:rsidRPr="007766A1">
        <w:t xml:space="preserve"> dalšího vzdělávání </w:t>
      </w:r>
      <w:r>
        <w:t>PrF</w:t>
      </w:r>
      <w:r w:rsidRPr="007766A1">
        <w:t xml:space="preserve"> MU</w:t>
      </w:r>
      <w:r>
        <w:t xml:space="preserve"> vytvořilo nový </w:t>
      </w:r>
      <w:r w:rsidRPr="007766A1">
        <w:t xml:space="preserve">dvousemestrální kurz </w:t>
      </w:r>
      <w:r w:rsidRPr="00091299">
        <w:rPr>
          <w:b/>
          <w:i/>
        </w:rPr>
        <w:t>Právo v kostce pro seniory</w:t>
      </w:r>
      <w:r>
        <w:t>, který nabízí v rámci celoživotního vzdělávání jako p</w:t>
      </w:r>
      <w:r w:rsidRPr="007766A1">
        <w:t>řehled o tom, co vlastně je právo a čím se zabývá a jaké jsou povinnosti a práva běžných lidí</w:t>
      </w:r>
      <w:r>
        <w:t>.</w:t>
      </w:r>
    </w:p>
    <w:p w14:paraId="601A4B81" w14:textId="1D9C2E49" w:rsidR="00DF37C4" w:rsidRDefault="00DF37C4" w:rsidP="00DF37C4">
      <w:r>
        <w:t xml:space="preserve">Fakulta organizuje </w:t>
      </w:r>
      <w:r w:rsidRPr="00193C48">
        <w:t xml:space="preserve">každoroční </w:t>
      </w:r>
      <w:r w:rsidR="00CE3926" w:rsidRPr="00193C48">
        <w:t>s</w:t>
      </w:r>
      <w:r w:rsidRPr="00193C48">
        <w:t>etkání absolventů</w:t>
      </w:r>
      <w:r w:rsidR="00CE3926" w:rsidRPr="00193C48">
        <w:t xml:space="preserve"> PrF</w:t>
      </w:r>
      <w:r w:rsidRPr="00193C48">
        <w:t xml:space="preserve"> či </w:t>
      </w:r>
      <w:r w:rsidR="00CE3926" w:rsidRPr="00193C48">
        <w:t xml:space="preserve">eeprezentační </w:t>
      </w:r>
      <w:r w:rsidRPr="00193C48">
        <w:t>právnický ples</w:t>
      </w:r>
      <w:r>
        <w:t xml:space="preserve">, který se v roce 2018 uskutečnil již 46. ročníkem. Snahou fakulty je rozvíjet komunikační a informační platformy prostřednictvím fakultní a absolventské facebookové stánky a dalších sociálních sítí. V roce 2018 nadále pokračovala úspěšná tradice setkávání se s významnými absolventy Právnické fakulty </w:t>
      </w:r>
      <w:proofErr w:type="gramStart"/>
      <w:r>
        <w:t>MU</w:t>
      </w:r>
      <w:proofErr w:type="gramEnd"/>
      <w:r>
        <w:t xml:space="preserve"> v rámci </w:t>
      </w:r>
      <w:r w:rsidRPr="00D118CD">
        <w:rPr>
          <w:b/>
        </w:rPr>
        <w:t xml:space="preserve">12. ročníku mezinárodní konference </w:t>
      </w:r>
      <w:r w:rsidRPr="00091299">
        <w:rPr>
          <w:b/>
          <w:i/>
        </w:rPr>
        <w:t>Dny práva</w:t>
      </w:r>
      <w:r>
        <w:t xml:space="preserve">. Pro mladé právní vědce a studenty doktorského studia byl uspořádán již </w:t>
      </w:r>
      <w:r w:rsidRPr="00D118CD">
        <w:rPr>
          <w:b/>
        </w:rPr>
        <w:t xml:space="preserve">12. ročník úspěšné konference </w:t>
      </w:r>
      <w:r w:rsidRPr="00091299">
        <w:rPr>
          <w:b/>
          <w:i/>
        </w:rPr>
        <w:t>COFOLA</w:t>
      </w:r>
      <w:r>
        <w:t xml:space="preserve">. Absolventi PrF MU jsou zváni také na sportovní akci </w:t>
      </w:r>
      <w:r w:rsidRPr="00091299">
        <w:rPr>
          <w:b/>
          <w:i/>
        </w:rPr>
        <w:t>Právnická Vysočina</w:t>
      </w:r>
      <w:r>
        <w:t>.</w:t>
      </w:r>
    </w:p>
    <w:p w14:paraId="6BCF8CDF" w14:textId="6E1D49FA" w:rsidR="00DF37C4" w:rsidRDefault="00DF37C4" w:rsidP="00DF37C4">
      <w:r>
        <w:t xml:space="preserve">V prosinci 2018 byl Akademickým senátem </w:t>
      </w:r>
      <w:r w:rsidR="009B1552">
        <w:t xml:space="preserve">PrF MU </w:t>
      </w:r>
      <w:r>
        <w:t xml:space="preserve">zvolen </w:t>
      </w:r>
      <w:r w:rsidRPr="00D118CD">
        <w:rPr>
          <w:b/>
        </w:rPr>
        <w:t>nový děkan Doc. JUDr. Mgr. Martin Škop, Ph.D.</w:t>
      </w:r>
      <w:r>
        <w:t xml:space="preserve">, </w:t>
      </w:r>
      <w:r w:rsidR="00A4786A">
        <w:t xml:space="preserve">který </w:t>
      </w:r>
      <w:r>
        <w:t>se funkce</w:t>
      </w:r>
      <w:r w:rsidR="00B63FD2">
        <w:t xml:space="preserve"> </w:t>
      </w:r>
      <w:r>
        <w:t>ujímá 1. dubna 2019.</w:t>
      </w:r>
    </w:p>
    <w:p w14:paraId="30A91156" w14:textId="77777777" w:rsidR="001F4FC7" w:rsidRPr="001F4FC7" w:rsidRDefault="001F4FC7" w:rsidP="001F4FC7">
      <w:pPr>
        <w:rPr>
          <w:lang w:eastAsia="ar-SA"/>
        </w:rPr>
      </w:pPr>
    </w:p>
    <w:p w14:paraId="505F1EEC" w14:textId="039E25E5" w:rsidR="000A524B" w:rsidRDefault="000A524B" w:rsidP="000A524B">
      <w:pPr>
        <w:pStyle w:val="Nadpis2"/>
      </w:pPr>
      <w:bookmarkStart w:id="155" w:name="_Toc8677044"/>
      <w:r>
        <w:t>Lékařská fakulta</w:t>
      </w:r>
      <w:bookmarkEnd w:id="155"/>
    </w:p>
    <w:p w14:paraId="275E7A00" w14:textId="3A8802FA" w:rsidR="00DB0E41" w:rsidRDefault="00A06541" w:rsidP="00FC2C5D">
      <w:pPr>
        <w:rPr>
          <w:sz w:val="28"/>
          <w:szCs w:val="28"/>
          <w:lang w:eastAsia="ar-SA"/>
        </w:rPr>
      </w:pPr>
      <w:r>
        <w:rPr>
          <w:noProof/>
        </w:rPr>
        <w:drawing>
          <wp:anchor distT="0" distB="0" distL="114300" distR="114300" simplePos="0" relativeHeight="251655680" behindDoc="1" locked="0" layoutInCell="1" allowOverlap="1" wp14:anchorId="230692A5" wp14:editId="18CB6676">
            <wp:simplePos x="0" y="0"/>
            <wp:positionH relativeFrom="margin">
              <wp:align>right</wp:align>
            </wp:positionH>
            <wp:positionV relativeFrom="paragraph">
              <wp:posOffset>55245</wp:posOffset>
            </wp:positionV>
            <wp:extent cx="1200150" cy="1800225"/>
            <wp:effectExtent l="0" t="0" r="0" b="9525"/>
            <wp:wrapTight wrapText="bothSides">
              <wp:wrapPolygon edited="0">
                <wp:start x="0" y="0"/>
                <wp:lineTo x="0" y="21486"/>
                <wp:lineTo x="21257" y="21486"/>
                <wp:lineTo x="21257" y="0"/>
                <wp:lineTo x="0" y="0"/>
              </wp:wrapPolygon>
            </wp:wrapTight>
            <wp:docPr id="52" name="Obrázek 52" descr="C:\Users\273396\AppData\Local\Microsoft\Windows\INetCache\Content.Word\IMG_0667_výška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73396\AppData\Local\Microsoft\Windows\INetCache\Content.Word\IMG_0667_výška_ořez.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sidR="00DB0E41" w:rsidRPr="00DB0E41">
        <w:rPr>
          <w:sz w:val="28"/>
          <w:szCs w:val="28"/>
          <w:lang w:eastAsia="ar-SA"/>
        </w:rPr>
        <w:t>Tým z lékařské fakulty prověřil teorii o měření stresu. Pomohl software zapůjčený z</w:t>
      </w:r>
      <w:r w:rsidR="00DB0E41">
        <w:rPr>
          <w:sz w:val="28"/>
          <w:szCs w:val="28"/>
          <w:lang w:eastAsia="ar-SA"/>
        </w:rPr>
        <w:t> </w:t>
      </w:r>
      <w:r w:rsidR="00DB0E41" w:rsidRPr="00DB0E41">
        <w:rPr>
          <w:sz w:val="28"/>
          <w:szCs w:val="28"/>
          <w:lang w:eastAsia="ar-SA"/>
        </w:rPr>
        <w:t>NASA</w:t>
      </w:r>
    </w:p>
    <w:p w14:paraId="151A8ABE" w14:textId="58E40B84" w:rsidR="00DB0E41" w:rsidRDefault="00DB0E41" w:rsidP="00DF37C4">
      <w:pPr>
        <w:rPr>
          <w:rFonts w:cs="Arial"/>
          <w:szCs w:val="20"/>
        </w:rPr>
      </w:pPr>
      <w:r w:rsidRPr="00DD63A3">
        <w:t xml:space="preserve">Tým Julie </w:t>
      </w:r>
      <w:r>
        <w:t>Dobrovolné</w:t>
      </w:r>
      <w:r w:rsidRPr="00DD63A3">
        <w:t xml:space="preserve"> z </w:t>
      </w:r>
      <w:r w:rsidR="00790224">
        <w:t>l</w:t>
      </w:r>
      <w:r w:rsidRPr="00DD63A3">
        <w:t xml:space="preserve">ékařské fakulty </w:t>
      </w:r>
      <w:r>
        <w:t xml:space="preserve">ověřil v praxi </w:t>
      </w:r>
      <w:r w:rsidRPr="00DD63A3">
        <w:t>matematický postup pro výpočet stresovanosti člověka</w:t>
      </w:r>
      <w:r>
        <w:t>. Už dříve</w:t>
      </w:r>
      <w:r w:rsidRPr="00DD63A3">
        <w:t xml:space="preserve"> přišli</w:t>
      </w:r>
      <w:r>
        <w:t xml:space="preserve"> výzkumníci</w:t>
      </w:r>
      <w:r w:rsidRPr="00DD63A3">
        <w:t xml:space="preserve"> s</w:t>
      </w:r>
      <w:r>
        <w:t> </w:t>
      </w:r>
      <w:r w:rsidRPr="00DD63A3">
        <w:t>konceptem</w:t>
      </w:r>
      <w:r>
        <w:t xml:space="preserve"> </w:t>
      </w:r>
      <w:r w:rsidRPr="00DD63A3">
        <w:t xml:space="preserve">měření dlouhodobého stresu na bázi termodynamiky, </w:t>
      </w:r>
      <w:r>
        <w:t>kdy je stres definován jako reakce</w:t>
      </w:r>
      <w:r w:rsidRPr="00DD63A3">
        <w:t xml:space="preserve"> těla na podněty z vnějšího prostředí, </w:t>
      </w:r>
      <w:r>
        <w:t>jež</w:t>
      </w:r>
      <w:r w:rsidRPr="00DD63A3">
        <w:t xml:space="preserve"> jsou schopné takovou reakci vyvolat.</w:t>
      </w:r>
      <w:r w:rsidR="00851B34">
        <w:t xml:space="preserve"> K měření využil výzkumný tým</w:t>
      </w:r>
      <w:r>
        <w:t xml:space="preserve"> </w:t>
      </w:r>
      <w:r w:rsidR="00851B34">
        <w:t>v roce 2018</w:t>
      </w:r>
      <w:r w:rsidRPr="00B72030">
        <w:t xml:space="preserve"> speciální </w:t>
      </w:r>
      <w:r>
        <w:t xml:space="preserve">zapůjčený </w:t>
      </w:r>
      <w:r w:rsidRPr="00B72030">
        <w:t xml:space="preserve">software </w:t>
      </w:r>
      <w:r>
        <w:t>a díky</w:t>
      </w:r>
      <w:r w:rsidR="00851B34">
        <w:t xml:space="preserve"> spolupráci se zapojil</w:t>
      </w:r>
      <w:r w:rsidRPr="00B72030">
        <w:t xml:space="preserve"> do dvou projektů financovaných přímo z</w:t>
      </w:r>
      <w:r>
        <w:t> </w:t>
      </w:r>
      <w:r w:rsidRPr="00B72030">
        <w:t>NASA</w:t>
      </w:r>
      <w:r>
        <w:t>.</w:t>
      </w:r>
    </w:p>
    <w:p w14:paraId="44735595" w14:textId="0CB02E66" w:rsidR="00DB0E41" w:rsidRPr="00FC2C5D" w:rsidRDefault="00FF0B6C" w:rsidP="00DF37C4">
      <w:pPr>
        <w:rPr>
          <w:rFonts w:cs="Arial"/>
          <w:i/>
          <w:szCs w:val="20"/>
        </w:rPr>
      </w:pPr>
      <w:r w:rsidRPr="00602D14">
        <w:rPr>
          <w:rFonts w:cs="Arial"/>
          <w:i/>
          <w:szCs w:val="20"/>
        </w:rPr>
        <w:t>F</w:t>
      </w:r>
      <w:r w:rsidR="00A06541" w:rsidRPr="00FC2C5D">
        <w:rPr>
          <w:rFonts w:cs="Arial"/>
          <w:i/>
          <w:szCs w:val="20"/>
        </w:rPr>
        <w:t>oto</w:t>
      </w:r>
      <w:r>
        <w:rPr>
          <w:rFonts w:cs="Arial"/>
          <w:i/>
          <w:szCs w:val="20"/>
        </w:rPr>
        <w:t xml:space="preserve"> popisek</w:t>
      </w:r>
      <w:r w:rsidR="00A06541" w:rsidRPr="00FC2C5D">
        <w:rPr>
          <w:rFonts w:cs="Arial"/>
          <w:i/>
          <w:szCs w:val="20"/>
        </w:rPr>
        <w:t xml:space="preserve">: Vedoucí výzkumného týmu Julie Dobrovolná (dříve Bienertová-Vašků) </w:t>
      </w:r>
    </w:p>
    <w:p w14:paraId="7241921F" w14:textId="77777777" w:rsidR="00A06541" w:rsidRDefault="00A06541" w:rsidP="00DF37C4">
      <w:pPr>
        <w:rPr>
          <w:rFonts w:cs="Arial"/>
          <w:szCs w:val="20"/>
        </w:rPr>
      </w:pPr>
    </w:p>
    <w:p w14:paraId="3555A8E4" w14:textId="003F45F3" w:rsidR="00DF37C4" w:rsidRPr="008A77D7" w:rsidRDefault="00DF37C4" w:rsidP="00DF37C4">
      <w:pPr>
        <w:rPr>
          <w:rFonts w:cs="Arial"/>
          <w:szCs w:val="20"/>
        </w:rPr>
      </w:pPr>
      <w:r w:rsidRPr="008A77D7">
        <w:rPr>
          <w:rFonts w:cs="Arial"/>
          <w:szCs w:val="20"/>
        </w:rPr>
        <w:t xml:space="preserve">Rok 2018 byl na lékařské fakultě </w:t>
      </w:r>
      <w:r w:rsidRPr="008053B5">
        <w:rPr>
          <w:rFonts w:cs="Arial"/>
          <w:szCs w:val="20"/>
        </w:rPr>
        <w:t>ve znamení nástupu</w:t>
      </w:r>
      <w:r w:rsidRPr="00D118CD">
        <w:rPr>
          <w:rFonts w:cs="Arial"/>
          <w:b/>
          <w:szCs w:val="20"/>
        </w:rPr>
        <w:t xml:space="preserve"> nového děkana prof. MUDr. Martina Bareše, Ph.D.,</w:t>
      </w:r>
      <w:r w:rsidRPr="008A77D7">
        <w:rPr>
          <w:rFonts w:cs="Arial"/>
          <w:szCs w:val="20"/>
        </w:rPr>
        <w:t xml:space="preserve"> který od 1. února vystřídal prof. Jiřího Mayera, CSc. po uplynutí jeho druhého </w:t>
      </w:r>
      <w:r w:rsidR="00B63FD2">
        <w:rPr>
          <w:rFonts w:cs="Arial"/>
          <w:szCs w:val="20"/>
        </w:rPr>
        <w:t>funkčního</w:t>
      </w:r>
      <w:r w:rsidR="00B63FD2" w:rsidRPr="008A77D7">
        <w:rPr>
          <w:rFonts w:cs="Arial"/>
          <w:szCs w:val="20"/>
        </w:rPr>
        <w:t xml:space="preserve"> </w:t>
      </w:r>
      <w:r w:rsidRPr="008A77D7">
        <w:rPr>
          <w:rFonts w:cs="Arial"/>
          <w:szCs w:val="20"/>
        </w:rPr>
        <w:t>období. Hned od</w:t>
      </w:r>
      <w:r w:rsidR="009B1552">
        <w:rPr>
          <w:rFonts w:cs="Arial"/>
          <w:szCs w:val="20"/>
        </w:rPr>
        <w:t> </w:t>
      </w:r>
      <w:r w:rsidRPr="008A77D7">
        <w:rPr>
          <w:rFonts w:cs="Arial"/>
          <w:szCs w:val="20"/>
        </w:rPr>
        <w:t xml:space="preserve">počátku </w:t>
      </w:r>
      <w:r w:rsidR="009B1552">
        <w:rPr>
          <w:rFonts w:cs="Arial"/>
          <w:szCs w:val="20"/>
        </w:rPr>
        <w:t>mandátu řešilo nové vedení fakulty</w:t>
      </w:r>
      <w:r w:rsidRPr="008A77D7">
        <w:rPr>
          <w:rFonts w:cs="Arial"/>
          <w:szCs w:val="20"/>
        </w:rPr>
        <w:t xml:space="preserve"> jedn</w:t>
      </w:r>
      <w:r w:rsidR="009B1552">
        <w:rPr>
          <w:rFonts w:cs="Arial"/>
          <w:szCs w:val="20"/>
        </w:rPr>
        <w:t>u</w:t>
      </w:r>
      <w:r w:rsidRPr="008A77D7">
        <w:rPr>
          <w:rFonts w:cs="Arial"/>
          <w:szCs w:val="20"/>
        </w:rPr>
        <w:t xml:space="preserve"> z</w:t>
      </w:r>
      <w:r w:rsidR="009B1552">
        <w:rPr>
          <w:rFonts w:cs="Arial"/>
          <w:szCs w:val="20"/>
        </w:rPr>
        <w:t> </w:t>
      </w:r>
      <w:r w:rsidRPr="008A77D7">
        <w:rPr>
          <w:rFonts w:cs="Arial"/>
          <w:szCs w:val="20"/>
        </w:rPr>
        <w:t>nejvýznamnějších</w:t>
      </w:r>
      <w:r w:rsidR="009B1552">
        <w:rPr>
          <w:rFonts w:cs="Arial"/>
          <w:szCs w:val="20"/>
        </w:rPr>
        <w:t xml:space="preserve"> výzev, a to</w:t>
      </w:r>
      <w:r w:rsidRPr="008A77D7">
        <w:rPr>
          <w:rFonts w:cs="Arial"/>
          <w:szCs w:val="20"/>
        </w:rPr>
        <w:t xml:space="preserve"> vyjednávání o </w:t>
      </w:r>
      <w:r w:rsidR="00E80F56">
        <w:rPr>
          <w:rFonts w:cs="Arial"/>
          <w:szCs w:val="20"/>
        </w:rPr>
        <w:t>n</w:t>
      </w:r>
      <w:r w:rsidR="00E80F56" w:rsidRPr="00E80F56">
        <w:rPr>
          <w:rFonts w:cs="Arial"/>
          <w:szCs w:val="20"/>
        </w:rPr>
        <w:t xml:space="preserve">árodním </w:t>
      </w:r>
      <w:r w:rsidRPr="00E80F56">
        <w:rPr>
          <w:rFonts w:cs="Arial"/>
          <w:szCs w:val="20"/>
        </w:rPr>
        <w:t xml:space="preserve">akčním plánu na </w:t>
      </w:r>
      <w:r w:rsidR="00762E6E" w:rsidRPr="00193C48">
        <w:rPr>
          <w:rFonts w:cs="Arial"/>
          <w:b/>
          <w:szCs w:val="20"/>
        </w:rPr>
        <w:t>z</w:t>
      </w:r>
      <w:r w:rsidRPr="00E80F56">
        <w:rPr>
          <w:rFonts w:cs="Arial"/>
          <w:b/>
          <w:szCs w:val="20"/>
        </w:rPr>
        <w:t>výšení počtu studentů</w:t>
      </w:r>
      <w:r w:rsidR="00E80F56">
        <w:rPr>
          <w:rFonts w:cs="Arial"/>
          <w:b/>
          <w:szCs w:val="20"/>
        </w:rPr>
        <w:t xml:space="preserve"> medicíny</w:t>
      </w:r>
      <w:r w:rsidR="009B1552" w:rsidRPr="00E80F56">
        <w:rPr>
          <w:rFonts w:cs="Arial"/>
          <w:szCs w:val="20"/>
        </w:rPr>
        <w:t>.</w:t>
      </w:r>
      <w:r w:rsidRPr="008A77D7">
        <w:rPr>
          <w:rFonts w:cs="Arial"/>
          <w:szCs w:val="20"/>
        </w:rPr>
        <w:t xml:space="preserve"> </w:t>
      </w:r>
      <w:r w:rsidR="009B1552">
        <w:rPr>
          <w:rFonts w:cs="Arial"/>
          <w:szCs w:val="20"/>
        </w:rPr>
        <w:t>Tento plán</w:t>
      </w:r>
      <w:r w:rsidRPr="008A77D7">
        <w:rPr>
          <w:rFonts w:cs="Arial"/>
          <w:szCs w:val="20"/>
        </w:rPr>
        <w:t xml:space="preserve"> byl schválen Vládou České republiky a</w:t>
      </w:r>
      <w:r w:rsidR="009B1552">
        <w:rPr>
          <w:rFonts w:cs="Arial"/>
          <w:szCs w:val="20"/>
        </w:rPr>
        <w:t> </w:t>
      </w:r>
      <w:r w:rsidRPr="008A77D7">
        <w:rPr>
          <w:rFonts w:cs="Arial"/>
          <w:szCs w:val="20"/>
        </w:rPr>
        <w:t xml:space="preserve">znamená významný přínos pro financování studijního programu </w:t>
      </w:r>
      <w:r w:rsidR="00B63FD2" w:rsidRPr="00FC2C5D">
        <w:rPr>
          <w:rFonts w:cs="Arial"/>
          <w:i/>
          <w:szCs w:val="20"/>
        </w:rPr>
        <w:t>V</w:t>
      </w:r>
      <w:r w:rsidRPr="00FC2C5D">
        <w:rPr>
          <w:rFonts w:cs="Arial"/>
          <w:i/>
          <w:szCs w:val="20"/>
        </w:rPr>
        <w:t>šeobecné lékařství</w:t>
      </w:r>
      <w:r w:rsidRPr="008A77D7">
        <w:rPr>
          <w:rFonts w:cs="Arial"/>
          <w:szCs w:val="20"/>
        </w:rPr>
        <w:t xml:space="preserve">. Fakulta současně přistoupila k zavedení </w:t>
      </w:r>
      <w:r w:rsidRPr="00091299">
        <w:rPr>
          <w:rFonts w:cs="Arial"/>
          <w:b/>
          <w:szCs w:val="20"/>
        </w:rPr>
        <w:t>výkonového rozpočtu od roku 2019</w:t>
      </w:r>
      <w:r w:rsidRPr="008A77D7">
        <w:rPr>
          <w:rFonts w:cs="Arial"/>
          <w:szCs w:val="20"/>
        </w:rPr>
        <w:t>, který je výrazným motivačním prvkem pro všechna akademická pracoviště.</w:t>
      </w:r>
    </w:p>
    <w:p w14:paraId="323D156F" w14:textId="282E4D6E" w:rsidR="00DF37C4" w:rsidRPr="008A77D7" w:rsidRDefault="00DF37C4" w:rsidP="00DF37C4">
      <w:pPr>
        <w:rPr>
          <w:rFonts w:eastAsia="Times New Roman" w:cs="Arial"/>
          <w:szCs w:val="20"/>
        </w:rPr>
      </w:pPr>
      <w:r w:rsidRPr="008A77D7">
        <w:rPr>
          <w:rFonts w:cs="Arial"/>
          <w:szCs w:val="20"/>
        </w:rPr>
        <w:lastRenderedPageBreak/>
        <w:t>V </w:t>
      </w:r>
      <w:r w:rsidR="00FF0B6C" w:rsidRPr="008A77D7">
        <w:rPr>
          <w:rFonts w:cs="Arial"/>
          <w:szCs w:val="20"/>
        </w:rPr>
        <w:t>červ</w:t>
      </w:r>
      <w:r w:rsidR="00FF0B6C">
        <w:rPr>
          <w:rFonts w:cs="Arial"/>
          <w:szCs w:val="20"/>
        </w:rPr>
        <w:t>enci</w:t>
      </w:r>
      <w:r w:rsidR="00FF0B6C" w:rsidRPr="008A77D7">
        <w:rPr>
          <w:rFonts w:cs="Arial"/>
          <w:szCs w:val="20"/>
        </w:rPr>
        <w:t xml:space="preserve"> </w:t>
      </w:r>
      <w:r w:rsidRPr="008A77D7">
        <w:rPr>
          <w:rFonts w:cs="Arial"/>
          <w:szCs w:val="20"/>
        </w:rPr>
        <w:t xml:space="preserve">2018 byla </w:t>
      </w:r>
      <w:r w:rsidRPr="00D118CD">
        <w:rPr>
          <w:rFonts w:cs="Arial"/>
          <w:b/>
          <w:szCs w:val="20"/>
        </w:rPr>
        <w:t>slavnostně zahájena stavba Simulačního pracoviště</w:t>
      </w:r>
      <w:r w:rsidRPr="008A77D7">
        <w:rPr>
          <w:rFonts w:cs="Arial"/>
          <w:szCs w:val="20"/>
        </w:rPr>
        <w:t xml:space="preserve"> Lékařské fakulty Masarykovy univerzity (SIMU), kter</w:t>
      </w:r>
      <w:r w:rsidR="00FF0B6C">
        <w:rPr>
          <w:rFonts w:cs="Arial"/>
          <w:szCs w:val="20"/>
        </w:rPr>
        <w:t>á se</w:t>
      </w:r>
      <w:r w:rsidRPr="008A77D7">
        <w:rPr>
          <w:rFonts w:cs="Arial"/>
          <w:szCs w:val="20"/>
        </w:rPr>
        <w:t xml:space="preserve"> po svém dokončení </w:t>
      </w:r>
      <w:r w:rsidR="00FF0B6C">
        <w:rPr>
          <w:rFonts w:cs="Arial"/>
          <w:szCs w:val="20"/>
        </w:rPr>
        <w:t>stane</w:t>
      </w:r>
      <w:r w:rsidR="00FF0B6C" w:rsidRPr="008A77D7">
        <w:rPr>
          <w:rFonts w:cs="Arial"/>
          <w:szCs w:val="20"/>
        </w:rPr>
        <w:t xml:space="preserve"> </w:t>
      </w:r>
      <w:r w:rsidRPr="008A77D7">
        <w:rPr>
          <w:rFonts w:eastAsia="Times New Roman" w:cs="Arial"/>
          <w:szCs w:val="20"/>
        </w:rPr>
        <w:t>v</w:t>
      </w:r>
      <w:r w:rsidR="00B63FD2">
        <w:rPr>
          <w:rFonts w:eastAsia="Times New Roman" w:cs="Arial"/>
          <w:szCs w:val="20"/>
        </w:rPr>
        <w:t> </w:t>
      </w:r>
      <w:r w:rsidRPr="008A77D7">
        <w:rPr>
          <w:rFonts w:eastAsia="Times New Roman" w:cs="Arial"/>
          <w:szCs w:val="20"/>
        </w:rPr>
        <w:t>českém</w:t>
      </w:r>
      <w:r w:rsidR="00B63FD2">
        <w:rPr>
          <w:rFonts w:eastAsia="Times New Roman" w:cs="Arial"/>
          <w:szCs w:val="20"/>
        </w:rPr>
        <w:t xml:space="preserve"> </w:t>
      </w:r>
      <w:r w:rsidRPr="008A77D7">
        <w:rPr>
          <w:rFonts w:eastAsia="Times New Roman" w:cs="Arial"/>
          <w:szCs w:val="20"/>
        </w:rPr>
        <w:t xml:space="preserve">i středoevropském měřítku unikátním výukovým pracovištěm pro studenty </w:t>
      </w:r>
      <w:r w:rsidR="009B1552">
        <w:rPr>
          <w:rFonts w:eastAsia="Times New Roman" w:cs="Arial"/>
          <w:szCs w:val="20"/>
        </w:rPr>
        <w:t>lékařských i nelékařských oborů</w:t>
      </w:r>
      <w:r w:rsidRPr="008A77D7">
        <w:rPr>
          <w:rFonts w:eastAsia="Times New Roman" w:cs="Arial"/>
          <w:szCs w:val="20"/>
        </w:rPr>
        <w:t>.</w:t>
      </w:r>
    </w:p>
    <w:p w14:paraId="6C6C1EA9" w14:textId="0DAE2709" w:rsidR="00DF37C4" w:rsidRPr="008A77D7" w:rsidRDefault="00DF37C4" w:rsidP="0040556B">
      <w:r w:rsidRPr="008A77D7">
        <w:t xml:space="preserve">Zájem o studium na LF je setrvale vysoký </w:t>
      </w:r>
      <w:r w:rsidR="00B63FD2">
        <w:t>–</w:t>
      </w:r>
      <w:r w:rsidRPr="008A77D7">
        <w:t xml:space="preserve"> </w:t>
      </w:r>
      <w:r w:rsidRPr="00FC2C5D">
        <w:rPr>
          <w:b/>
        </w:rPr>
        <w:t>v</w:t>
      </w:r>
      <w:r w:rsidR="00B63FD2" w:rsidRPr="00FC2C5D">
        <w:rPr>
          <w:b/>
        </w:rPr>
        <w:t xml:space="preserve"> </w:t>
      </w:r>
      <w:r w:rsidRPr="00FC2C5D">
        <w:rPr>
          <w:b/>
        </w:rPr>
        <w:t>r</w:t>
      </w:r>
      <w:r w:rsidR="00B63FD2" w:rsidRPr="00FC2C5D">
        <w:rPr>
          <w:b/>
        </w:rPr>
        <w:t>oce</w:t>
      </w:r>
      <w:r w:rsidRPr="00FC2C5D">
        <w:rPr>
          <w:b/>
        </w:rPr>
        <w:t xml:space="preserve"> 2018 bylo </w:t>
      </w:r>
      <w:r w:rsidR="00FF0B6C">
        <w:rPr>
          <w:b/>
        </w:rPr>
        <w:t xml:space="preserve">do bakalářského a magisterského studia </w:t>
      </w:r>
      <w:r w:rsidRPr="00FC2C5D">
        <w:rPr>
          <w:b/>
        </w:rPr>
        <w:t>podáno 7</w:t>
      </w:r>
      <w:r w:rsidR="00B63FD2" w:rsidRPr="00FC2C5D">
        <w:rPr>
          <w:b/>
        </w:rPr>
        <w:t xml:space="preserve"> </w:t>
      </w:r>
      <w:r w:rsidR="00FF0B6C">
        <w:rPr>
          <w:b/>
        </w:rPr>
        <w:t>596</w:t>
      </w:r>
      <w:r w:rsidR="00FF0B6C" w:rsidRPr="00FC2C5D">
        <w:rPr>
          <w:b/>
        </w:rPr>
        <w:t xml:space="preserve"> </w:t>
      </w:r>
      <w:r w:rsidRPr="00FC2C5D">
        <w:rPr>
          <w:b/>
        </w:rPr>
        <w:t>přihlášek</w:t>
      </w:r>
      <w:r w:rsidRPr="008A77D7">
        <w:t xml:space="preserve"> (z toho 3</w:t>
      </w:r>
      <w:r w:rsidR="00B63FD2">
        <w:t xml:space="preserve"> </w:t>
      </w:r>
      <w:r w:rsidRPr="008A77D7">
        <w:t xml:space="preserve">373 na </w:t>
      </w:r>
      <w:r w:rsidRPr="00193C48">
        <w:rPr>
          <w:i/>
        </w:rPr>
        <w:t>Všeobecné lékařství</w:t>
      </w:r>
      <w:r w:rsidRPr="008A77D7">
        <w:t xml:space="preserve"> a</w:t>
      </w:r>
      <w:r w:rsidR="0040556B">
        <w:t> </w:t>
      </w:r>
      <w:r w:rsidRPr="008A77D7">
        <w:t>1</w:t>
      </w:r>
      <w:r w:rsidR="00FF0B6C">
        <w:t> </w:t>
      </w:r>
      <w:r w:rsidRPr="008A77D7">
        <w:t xml:space="preserve">149 na </w:t>
      </w:r>
      <w:r w:rsidRPr="00193C48">
        <w:rPr>
          <w:i/>
        </w:rPr>
        <w:t>Zubní</w:t>
      </w:r>
      <w:r w:rsidR="00E80F56">
        <w:rPr>
          <w:i/>
        </w:rPr>
        <w:t>m</w:t>
      </w:r>
      <w:r w:rsidRPr="00193C48">
        <w:rPr>
          <w:i/>
        </w:rPr>
        <w:t xml:space="preserve"> lékařství</w:t>
      </w:r>
      <w:r w:rsidRPr="008A77D7">
        <w:t xml:space="preserve">). Ke studiu se na základě přijetí zapsalo celkem 720 studentů 1. ročníku (z toho 301 ve </w:t>
      </w:r>
      <w:r w:rsidRPr="00193C48">
        <w:rPr>
          <w:i/>
        </w:rPr>
        <w:t>Všeobecném lékařství</w:t>
      </w:r>
      <w:r w:rsidRPr="008A77D7">
        <w:t xml:space="preserve"> a 49 v </w:t>
      </w:r>
      <w:r w:rsidRPr="00193C48">
        <w:rPr>
          <w:i/>
        </w:rPr>
        <w:t>Zubním lékařství</w:t>
      </w:r>
      <w:r w:rsidRPr="008A77D7">
        <w:t xml:space="preserve">). </w:t>
      </w:r>
    </w:p>
    <w:p w14:paraId="0AE12359" w14:textId="69088A44" w:rsidR="00DF37C4" w:rsidRDefault="00DF37C4" w:rsidP="00DF37C4">
      <w:pPr>
        <w:rPr>
          <w:rFonts w:eastAsia="Calibri" w:cs="Arial"/>
          <w:szCs w:val="20"/>
        </w:rPr>
      </w:pPr>
      <w:r w:rsidRPr="008A77D7">
        <w:rPr>
          <w:rFonts w:cs="Arial"/>
          <w:szCs w:val="20"/>
        </w:rPr>
        <w:t>Mimo výše uvedené magisterské lékařské obory f</w:t>
      </w:r>
      <w:r w:rsidRPr="008A77D7">
        <w:rPr>
          <w:rFonts w:eastAsia="Calibri" w:cs="Arial"/>
          <w:szCs w:val="20"/>
        </w:rPr>
        <w:t>akulta v současnosti poskytuje vzdělání v několika tříletých bakalářských či navazujících magisterských studijních oborech a programech vzdělávajících nelékařské zdravotnické pracovníky</w:t>
      </w:r>
      <w:r w:rsidR="00FF0B6C">
        <w:rPr>
          <w:rFonts w:eastAsia="Calibri" w:cs="Arial"/>
          <w:szCs w:val="20"/>
        </w:rPr>
        <w:t>. Jedná se o obory</w:t>
      </w:r>
      <w:r w:rsidRPr="008A77D7">
        <w:rPr>
          <w:rFonts w:eastAsia="Calibri" w:cs="Arial"/>
          <w:szCs w:val="20"/>
        </w:rPr>
        <w:t xml:space="preserve"> </w:t>
      </w:r>
      <w:r w:rsidRPr="00FC2C5D">
        <w:rPr>
          <w:rFonts w:eastAsia="Calibri" w:cs="Arial"/>
          <w:i/>
          <w:szCs w:val="20"/>
        </w:rPr>
        <w:t>Fyzioterapie, Dentální hygienistka, Nutriční terapeut, Optika a</w:t>
      </w:r>
      <w:r w:rsidR="009B1552">
        <w:rPr>
          <w:rFonts w:eastAsia="Calibri" w:cs="Arial"/>
          <w:i/>
          <w:szCs w:val="20"/>
        </w:rPr>
        <w:t> </w:t>
      </w:r>
      <w:r w:rsidRPr="00FC2C5D">
        <w:rPr>
          <w:rFonts w:eastAsia="Calibri" w:cs="Arial"/>
          <w:i/>
          <w:szCs w:val="20"/>
        </w:rPr>
        <w:t>optometrie, Ortoptika, Radiologický asistent, Zdravotní laborant, Zdravotnický záchranář, Všeobecná sestra, Porodní asistentka, Intenzivní péče, Nutriční specialista</w:t>
      </w:r>
      <w:r w:rsidR="00FF0B6C">
        <w:rPr>
          <w:rFonts w:eastAsia="Calibri" w:cs="Arial"/>
          <w:i/>
          <w:szCs w:val="20"/>
        </w:rPr>
        <w:t xml:space="preserve"> </w:t>
      </w:r>
      <w:r w:rsidR="00FF0B6C" w:rsidRPr="00FC2C5D">
        <w:rPr>
          <w:rFonts w:eastAsia="Calibri" w:cs="Arial"/>
          <w:szCs w:val="20"/>
        </w:rPr>
        <w:t>či</w:t>
      </w:r>
      <w:r w:rsidRPr="00602D14">
        <w:rPr>
          <w:rFonts w:eastAsia="Calibri" w:cs="Arial"/>
          <w:szCs w:val="20"/>
        </w:rPr>
        <w:t xml:space="preserve"> </w:t>
      </w:r>
      <w:r w:rsidRPr="00FC2C5D">
        <w:rPr>
          <w:rFonts w:eastAsia="Calibri" w:cs="Arial"/>
          <w:i/>
          <w:szCs w:val="20"/>
        </w:rPr>
        <w:t>Optometri</w:t>
      </w:r>
      <w:r w:rsidR="00FF0B6C">
        <w:rPr>
          <w:rFonts w:eastAsia="Calibri" w:cs="Arial"/>
          <w:szCs w:val="20"/>
        </w:rPr>
        <w:t>e</w:t>
      </w:r>
      <w:r w:rsidRPr="008A77D7">
        <w:rPr>
          <w:rFonts w:eastAsia="Calibri" w:cs="Arial"/>
          <w:szCs w:val="20"/>
        </w:rPr>
        <w:t>.</w:t>
      </w:r>
    </w:p>
    <w:p w14:paraId="25597401" w14:textId="77777777" w:rsidR="00FF0B6C" w:rsidRDefault="00FF0B6C" w:rsidP="00FF0B6C">
      <w:pPr>
        <w:rPr>
          <w:rFonts w:eastAsia="Calibri" w:cs="Arial"/>
          <w:szCs w:val="20"/>
        </w:rPr>
      </w:pPr>
      <w:r w:rsidRPr="00FC2C5D">
        <w:t xml:space="preserve">Celkem v roce 2018 studovalo ve všech pregraduálních programech a ročnících na lékařské fakultě </w:t>
      </w:r>
      <w:r w:rsidRPr="00FC2C5D">
        <w:rPr>
          <w:b/>
        </w:rPr>
        <w:t>3 832 studentů</w:t>
      </w:r>
      <w:r w:rsidRPr="00FC2C5D">
        <w:t xml:space="preserve"> (z toho 1 903 ve </w:t>
      </w:r>
      <w:r w:rsidRPr="00193C48">
        <w:rPr>
          <w:i/>
        </w:rPr>
        <w:t>Všeobecném lékařství</w:t>
      </w:r>
      <w:r w:rsidRPr="00FC2C5D">
        <w:t xml:space="preserve"> a 315 v </w:t>
      </w:r>
      <w:r w:rsidRPr="00193C48">
        <w:rPr>
          <w:i/>
        </w:rPr>
        <w:t>Zubním lékařství</w:t>
      </w:r>
      <w:r w:rsidRPr="00FC2C5D">
        <w:t xml:space="preserve">). </w:t>
      </w:r>
    </w:p>
    <w:p w14:paraId="2EACA138" w14:textId="76F5164A" w:rsidR="00DF37C4" w:rsidRPr="008A77D7" w:rsidRDefault="00FF0B6C" w:rsidP="00DF37C4">
      <w:pPr>
        <w:rPr>
          <w:rFonts w:cs="Arial"/>
          <w:szCs w:val="20"/>
        </w:rPr>
      </w:pPr>
      <w:r>
        <w:rPr>
          <w:rFonts w:cs="Arial"/>
          <w:szCs w:val="20"/>
        </w:rPr>
        <w:t>V roce 2018 b</w:t>
      </w:r>
      <w:r w:rsidR="00DF37C4" w:rsidRPr="008A77D7">
        <w:rPr>
          <w:rFonts w:cs="Arial"/>
          <w:szCs w:val="20"/>
        </w:rPr>
        <w:t xml:space="preserve">yly zahájeny přípravy pro akreditaci nových studijních programů </w:t>
      </w:r>
      <w:r w:rsidR="00DF37C4" w:rsidRPr="00091299">
        <w:rPr>
          <w:rFonts w:cs="Arial"/>
          <w:b/>
          <w:i/>
          <w:szCs w:val="20"/>
        </w:rPr>
        <w:t>Bioanalytická laboratorní diagnostika ve zdravotnictví – Embryolog, Farmacie a Veřejné zdravotnictví</w:t>
      </w:r>
      <w:r w:rsidR="00DF37C4" w:rsidRPr="008A77D7">
        <w:rPr>
          <w:rFonts w:cs="Arial"/>
          <w:szCs w:val="20"/>
        </w:rPr>
        <w:t>.</w:t>
      </w:r>
    </w:p>
    <w:p w14:paraId="405386F5" w14:textId="236662A7" w:rsidR="00DF37C4" w:rsidRPr="008A77D7" w:rsidRDefault="004F2D71" w:rsidP="00DF37C4">
      <w:pPr>
        <w:rPr>
          <w:rFonts w:eastAsia="Calibri" w:cs="Arial"/>
          <w:szCs w:val="20"/>
        </w:rPr>
      </w:pPr>
      <w:r>
        <w:rPr>
          <w:rFonts w:eastAsia="Calibri" w:cs="Arial"/>
          <w:szCs w:val="20"/>
        </w:rPr>
        <w:t>V</w:t>
      </w:r>
      <w:r w:rsidR="00DF37C4" w:rsidRPr="008A77D7">
        <w:rPr>
          <w:rFonts w:eastAsia="Calibri" w:cs="Arial"/>
          <w:szCs w:val="20"/>
        </w:rPr>
        <w:t xml:space="preserve"> roce 2018 se </w:t>
      </w:r>
      <w:r w:rsidR="00984736">
        <w:rPr>
          <w:rFonts w:eastAsia="Calibri" w:cs="Arial"/>
          <w:szCs w:val="20"/>
        </w:rPr>
        <w:t xml:space="preserve">fakulta </w:t>
      </w:r>
      <w:r w:rsidR="00DF37C4" w:rsidRPr="008A77D7">
        <w:rPr>
          <w:rFonts w:eastAsia="Calibri" w:cs="Arial"/>
          <w:szCs w:val="20"/>
        </w:rPr>
        <w:t xml:space="preserve">podílela na uspořádání </w:t>
      </w:r>
      <w:r>
        <w:rPr>
          <w:rFonts w:eastAsia="Calibri" w:cs="Arial"/>
          <w:szCs w:val="20"/>
        </w:rPr>
        <w:t>řady</w:t>
      </w:r>
      <w:r w:rsidRPr="008A77D7">
        <w:rPr>
          <w:rFonts w:eastAsia="Calibri" w:cs="Arial"/>
          <w:szCs w:val="20"/>
        </w:rPr>
        <w:t xml:space="preserve"> </w:t>
      </w:r>
      <w:r w:rsidR="00DF37C4" w:rsidRPr="008A77D7">
        <w:rPr>
          <w:rFonts w:eastAsia="Calibri" w:cs="Arial"/>
          <w:szCs w:val="20"/>
        </w:rPr>
        <w:t>akcí</w:t>
      </w:r>
      <w:r>
        <w:rPr>
          <w:rFonts w:eastAsia="Calibri" w:cs="Arial"/>
          <w:szCs w:val="20"/>
        </w:rPr>
        <w:t xml:space="preserve"> včetně květnového setkání</w:t>
      </w:r>
      <w:r w:rsidR="00DF37C4" w:rsidRPr="008A77D7">
        <w:rPr>
          <w:rFonts w:eastAsia="Calibri" w:cs="Arial"/>
          <w:szCs w:val="20"/>
        </w:rPr>
        <w:t xml:space="preserve"> </w:t>
      </w:r>
      <w:r w:rsidR="00DF37C4" w:rsidRPr="00091299">
        <w:rPr>
          <w:rFonts w:eastAsia="Calibri" w:cs="Arial"/>
          <w:b/>
          <w:i/>
          <w:szCs w:val="20"/>
        </w:rPr>
        <w:t>Campus day</w:t>
      </w:r>
      <w:r w:rsidR="00DF37C4" w:rsidRPr="008A77D7">
        <w:rPr>
          <w:rFonts w:eastAsia="Calibri" w:cs="Arial"/>
          <w:szCs w:val="20"/>
        </w:rPr>
        <w:t xml:space="preserve">. Tento </w:t>
      </w:r>
      <w:r w:rsidR="00DF37C4" w:rsidRPr="008A77D7">
        <w:rPr>
          <w:rFonts w:cs="Arial"/>
          <w:szCs w:val="20"/>
        </w:rPr>
        <w:t>sportovní den s kulturně-společenským programem ve spolupráci fakult</w:t>
      </w:r>
      <w:r>
        <w:rPr>
          <w:rFonts w:cs="Arial"/>
          <w:szCs w:val="20"/>
        </w:rPr>
        <w:t xml:space="preserve"> působících v univerzitním kampusu</w:t>
      </w:r>
      <w:r w:rsidR="00DF37C4" w:rsidRPr="008A77D7">
        <w:rPr>
          <w:rFonts w:cs="Arial"/>
          <w:szCs w:val="20"/>
        </w:rPr>
        <w:t xml:space="preserve"> a</w:t>
      </w:r>
      <w:r w:rsidR="00984736">
        <w:rPr>
          <w:rFonts w:cs="Arial"/>
          <w:szCs w:val="20"/>
        </w:rPr>
        <w:t> </w:t>
      </w:r>
      <w:r>
        <w:rPr>
          <w:rFonts w:cs="Arial"/>
          <w:szCs w:val="20"/>
        </w:rPr>
        <w:t>pracoviště</w:t>
      </w:r>
      <w:r w:rsidR="00DF37C4" w:rsidRPr="008A77D7">
        <w:rPr>
          <w:rFonts w:cs="Arial"/>
          <w:szCs w:val="20"/>
        </w:rPr>
        <w:t xml:space="preserve"> CEITEC</w:t>
      </w:r>
      <w:r>
        <w:rPr>
          <w:rFonts w:cs="Arial"/>
          <w:szCs w:val="20"/>
        </w:rPr>
        <w:t xml:space="preserve"> MU</w:t>
      </w:r>
      <w:r w:rsidR="00DF37C4" w:rsidRPr="008A77D7">
        <w:rPr>
          <w:rFonts w:cs="Arial"/>
          <w:szCs w:val="20"/>
        </w:rPr>
        <w:t xml:space="preserve"> při příležitosti </w:t>
      </w:r>
      <w:r w:rsidR="00DF37C4" w:rsidRPr="00D118CD">
        <w:rPr>
          <w:rFonts w:cs="Arial"/>
          <w:bCs/>
          <w:i/>
          <w:szCs w:val="20"/>
        </w:rPr>
        <w:t>Dies academicus 2019</w:t>
      </w:r>
      <w:r w:rsidR="00DF37C4" w:rsidRPr="008A77D7">
        <w:rPr>
          <w:rFonts w:cs="Arial"/>
          <w:bCs/>
          <w:szCs w:val="20"/>
        </w:rPr>
        <w:t xml:space="preserve"> se dočkal velmi kladného ohlasu.</w:t>
      </w:r>
      <w:r w:rsidR="00984736">
        <w:rPr>
          <w:rFonts w:cs="Arial"/>
          <w:bCs/>
          <w:szCs w:val="20"/>
        </w:rPr>
        <w:t xml:space="preserve"> </w:t>
      </w:r>
      <w:r w:rsidR="00DF37C4" w:rsidRPr="008A77D7">
        <w:rPr>
          <w:rFonts w:cs="Arial"/>
          <w:bCs/>
          <w:szCs w:val="20"/>
        </w:rPr>
        <w:t xml:space="preserve">Ve </w:t>
      </w:r>
      <w:proofErr w:type="gramStart"/>
      <w:r w:rsidR="00DF37C4" w:rsidRPr="008A77D7">
        <w:rPr>
          <w:rFonts w:cs="Arial"/>
          <w:bCs/>
          <w:szCs w:val="20"/>
        </w:rPr>
        <w:t>dnech 9.–10</w:t>
      </w:r>
      <w:proofErr w:type="gramEnd"/>
      <w:r w:rsidR="00DF37C4" w:rsidRPr="008A77D7">
        <w:rPr>
          <w:rFonts w:cs="Arial"/>
          <w:bCs/>
          <w:szCs w:val="20"/>
        </w:rPr>
        <w:t xml:space="preserve">. </w:t>
      </w:r>
      <w:r>
        <w:rPr>
          <w:rFonts w:cs="Arial"/>
          <w:bCs/>
          <w:szCs w:val="20"/>
        </w:rPr>
        <w:t>listopadu</w:t>
      </w:r>
      <w:r w:rsidR="00DF37C4" w:rsidRPr="008A77D7">
        <w:rPr>
          <w:rFonts w:cs="Arial"/>
          <w:bCs/>
          <w:szCs w:val="20"/>
        </w:rPr>
        <w:t xml:space="preserve"> 2018 LF MU uspořádala </w:t>
      </w:r>
      <w:r w:rsidR="00DF37C4" w:rsidRPr="00D118CD">
        <w:rPr>
          <w:rFonts w:cs="Arial"/>
          <w:b/>
          <w:bCs/>
          <w:szCs w:val="20"/>
        </w:rPr>
        <w:t>celostátní setkání zástupců lékařských fakult České republiky a Slovenska</w:t>
      </w:r>
      <w:r w:rsidR="00DF37C4" w:rsidRPr="008A77D7">
        <w:rPr>
          <w:rFonts w:cs="Arial"/>
          <w:bCs/>
          <w:szCs w:val="20"/>
        </w:rPr>
        <w:t>, s více než stovkou účastníků včetně zástupců ministerstva školství, které bylo velmi kladně hodnoceno.</w:t>
      </w:r>
    </w:p>
    <w:p w14:paraId="5F6D3088" w14:textId="0C031568" w:rsidR="00DF37C4" w:rsidRPr="008A77D7" w:rsidRDefault="00DF37C4" w:rsidP="00DF37C4">
      <w:pPr>
        <w:rPr>
          <w:rFonts w:eastAsia="Calibri" w:cs="Arial"/>
          <w:szCs w:val="20"/>
        </w:rPr>
      </w:pPr>
      <w:r w:rsidRPr="008A77D7">
        <w:rPr>
          <w:rFonts w:cs="Arial"/>
          <w:szCs w:val="20"/>
        </w:rPr>
        <w:t xml:space="preserve">V soutěži </w:t>
      </w:r>
      <w:r w:rsidRPr="00D118CD">
        <w:rPr>
          <w:rFonts w:cs="Arial"/>
          <w:b/>
          <w:szCs w:val="20"/>
        </w:rPr>
        <w:t>Agentury pro zdravotnický výzkum ČR</w:t>
      </w:r>
      <w:r w:rsidRPr="008A77D7">
        <w:rPr>
          <w:rFonts w:cs="Arial"/>
          <w:szCs w:val="20"/>
        </w:rPr>
        <w:t xml:space="preserve"> bylo za LF přihlášeno celkem 34 projektů a z toho uspěly 2 navrhovatelské a 4 spolunavrhovatelské projekty. Celkem tedy fakulta získala </w:t>
      </w:r>
      <w:r w:rsidRPr="00D118CD">
        <w:rPr>
          <w:rFonts w:cs="Arial"/>
          <w:b/>
          <w:szCs w:val="20"/>
        </w:rPr>
        <w:t>financování pro 6 projektů</w:t>
      </w:r>
      <w:r w:rsidRPr="008A77D7">
        <w:rPr>
          <w:rFonts w:cs="Arial"/>
          <w:szCs w:val="20"/>
        </w:rPr>
        <w:t xml:space="preserve">, což představuje úspěšnost 17,6 %. Celková alokovaná finanční podpora na úspěšné projekty AZV je ve výši 33,5 milionů Kč na celou dobu jejich řešení. Dále fakulta získala 3 projekty Grantové agentury České republiky (GA ČR), které jsou financovány částkou ve výši cca 17,5 milionů Kč. Pro úspěšné absolventy doktorského studia fakulta organizuje soutěž </w:t>
      </w:r>
      <w:r w:rsidRPr="00193C48">
        <w:rPr>
          <w:rFonts w:cs="Arial"/>
          <w:b/>
          <w:szCs w:val="20"/>
        </w:rPr>
        <w:t>Juniorský výzkumník</w:t>
      </w:r>
      <w:r w:rsidRPr="00F46075">
        <w:rPr>
          <w:rFonts w:cs="Arial"/>
          <w:szCs w:val="20"/>
        </w:rPr>
        <w:t>.</w:t>
      </w:r>
      <w:r w:rsidRPr="008A77D7">
        <w:rPr>
          <w:rFonts w:cs="Arial"/>
          <w:szCs w:val="20"/>
        </w:rPr>
        <w:t xml:space="preserve"> V roce 2018 bylo díky němu </w:t>
      </w:r>
      <w:r w:rsidRPr="00D118CD">
        <w:rPr>
          <w:rFonts w:cs="Arial"/>
          <w:b/>
          <w:szCs w:val="20"/>
        </w:rPr>
        <w:t>podpořeno celkem 24</w:t>
      </w:r>
      <w:r w:rsidR="0040556B">
        <w:rPr>
          <w:rFonts w:cs="Arial"/>
          <w:b/>
          <w:szCs w:val="20"/>
        </w:rPr>
        <w:t> </w:t>
      </w:r>
      <w:r w:rsidRPr="00D118CD">
        <w:rPr>
          <w:rFonts w:cs="Arial"/>
          <w:b/>
          <w:szCs w:val="20"/>
        </w:rPr>
        <w:t>projektů</w:t>
      </w:r>
      <w:r w:rsidRPr="008A77D7">
        <w:rPr>
          <w:rFonts w:cs="Arial"/>
          <w:szCs w:val="20"/>
        </w:rPr>
        <w:t xml:space="preserve"> celkovou částkou 8,9 milionů Kč.</w:t>
      </w:r>
    </w:p>
    <w:p w14:paraId="2E1A4C9C" w14:textId="08C85007" w:rsidR="001F4FC7" w:rsidRPr="001F4FC7" w:rsidRDefault="001F4FC7" w:rsidP="00DF37C4">
      <w:pPr>
        <w:rPr>
          <w:sz w:val="28"/>
          <w:szCs w:val="28"/>
          <w:lang w:eastAsia="ar-SA"/>
        </w:rPr>
      </w:pPr>
    </w:p>
    <w:p w14:paraId="1423ED03" w14:textId="3E19233D" w:rsidR="000A524B" w:rsidRDefault="000A524B" w:rsidP="000A524B">
      <w:pPr>
        <w:pStyle w:val="Nadpis2"/>
      </w:pPr>
      <w:bookmarkStart w:id="156" w:name="_Toc516817673"/>
      <w:bookmarkStart w:id="157" w:name="_Toc8677045"/>
      <w:r>
        <w:t>Přírodovědecká fakulta</w:t>
      </w:r>
      <w:bookmarkEnd w:id="156"/>
      <w:bookmarkEnd w:id="157"/>
    </w:p>
    <w:p w14:paraId="4A1DB80A" w14:textId="37325BAB" w:rsidR="001F4FC7" w:rsidRDefault="00DB0E41" w:rsidP="00FC2C5D">
      <w:r w:rsidRPr="00FC2C5D">
        <w:rPr>
          <w:sz w:val="28"/>
          <w:szCs w:val="28"/>
          <w:lang w:eastAsia="ar-SA"/>
        </w:rPr>
        <w:t>Botanici spustili nejrozsáhlejš</w:t>
      </w:r>
      <w:r w:rsidR="00FF0B6C" w:rsidRPr="00FC2C5D">
        <w:rPr>
          <w:sz w:val="28"/>
          <w:szCs w:val="28"/>
          <w:lang w:eastAsia="ar-SA"/>
        </w:rPr>
        <w:t>í online databázi české flóry a </w:t>
      </w:r>
      <w:r w:rsidRPr="00FC2C5D">
        <w:rPr>
          <w:sz w:val="28"/>
          <w:szCs w:val="28"/>
          <w:lang w:eastAsia="ar-SA"/>
        </w:rPr>
        <w:t xml:space="preserve">vegetace </w:t>
      </w:r>
      <w:r>
        <w:rPr>
          <w:noProof/>
        </w:rPr>
        <w:drawing>
          <wp:anchor distT="0" distB="0" distL="114300" distR="114300" simplePos="0" relativeHeight="251654656" behindDoc="1" locked="0" layoutInCell="1" allowOverlap="1" wp14:anchorId="0FBA7E5E" wp14:editId="178D37AF">
            <wp:simplePos x="0" y="0"/>
            <wp:positionH relativeFrom="margin">
              <wp:align>right</wp:align>
            </wp:positionH>
            <wp:positionV relativeFrom="paragraph">
              <wp:posOffset>8255</wp:posOffset>
            </wp:positionV>
            <wp:extent cx="1200150" cy="1800225"/>
            <wp:effectExtent l="0" t="0" r="0" b="9525"/>
            <wp:wrapTight wrapText="bothSides">
              <wp:wrapPolygon edited="0">
                <wp:start x="0" y="0"/>
                <wp:lineTo x="0" y="21486"/>
                <wp:lineTo x="21257" y="21486"/>
                <wp:lineTo x="21257" y="0"/>
                <wp:lineTo x="0" y="0"/>
              </wp:wrapPolygon>
            </wp:wrapTight>
            <wp:docPr id="50" name="Obrázek 50" descr="C:\Users\273396\AppData\Local\Microsoft\Windows\INetCache\Content.Word\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273396\AppData\Local\Microsoft\Windows\INetCache\Content.Word\IMG_074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p>
    <w:p w14:paraId="2928ABA2" w14:textId="29E371F8" w:rsidR="00851B34" w:rsidRDefault="00851B34" w:rsidP="00EB2840">
      <w:r w:rsidRPr="00FC2C5D">
        <w:t xml:space="preserve">Odborníci i laici </w:t>
      </w:r>
      <w:r>
        <w:t>nově najdou</w:t>
      </w:r>
      <w:r w:rsidRPr="00FC2C5D">
        <w:t xml:space="preserve"> veškeré ověřené informace o rozmanitosti české květeny na jediném místě.</w:t>
      </w:r>
      <w:r>
        <w:rPr>
          <w:rFonts w:ascii="Georgia" w:hAnsi="Georgia"/>
          <w:color w:val="222222"/>
          <w:sz w:val="30"/>
          <w:szCs w:val="30"/>
          <w:shd w:val="clear" w:color="auto" w:fill="FEFCFA"/>
        </w:rPr>
        <w:t xml:space="preserve"> </w:t>
      </w:r>
      <w:r>
        <w:t xml:space="preserve">Portál </w:t>
      </w:r>
      <w:r w:rsidRPr="00091299">
        <w:rPr>
          <w:i/>
        </w:rPr>
        <w:t>pladias.cz</w:t>
      </w:r>
      <w:r>
        <w:t xml:space="preserve">, na jehož přípravě se podíleli odborníci </w:t>
      </w:r>
      <w:r w:rsidR="00984736">
        <w:t>z</w:t>
      </w:r>
      <w:r>
        <w:t> Masarykovy univerzity,</w:t>
      </w:r>
      <w:r w:rsidR="00640FEA">
        <w:t xml:space="preserve"> je ucelenou databází vegetace na území ČR.</w:t>
      </w:r>
      <w:r>
        <w:t xml:space="preserve"> </w:t>
      </w:r>
      <w:r w:rsidR="00640FEA">
        <w:t>Portál</w:t>
      </w:r>
      <w:r w:rsidR="00640FEA" w:rsidRPr="00640FEA">
        <w:t xml:space="preserve"> využívá údaje z mnoha herbářových sbírek v České republice, rozsáhlé literatury, botanických databází a terénního průzkumu</w:t>
      </w:r>
      <w:r w:rsidRPr="00FC2C5D">
        <w:t xml:space="preserve">. </w:t>
      </w:r>
      <w:r w:rsidR="00640FEA">
        <w:t>Základem je 13 milionů zdrojových záznamů včetně interaktivních map. Nový web</w:t>
      </w:r>
      <w:r>
        <w:t xml:space="preserve"> j</w:t>
      </w:r>
      <w:r w:rsidRPr="00851B34">
        <w:t xml:space="preserve">e volně dostupný </w:t>
      </w:r>
      <w:r>
        <w:t>online</w:t>
      </w:r>
      <w:r w:rsidRPr="00851B34">
        <w:t>.</w:t>
      </w:r>
    </w:p>
    <w:p w14:paraId="25AD1BDF" w14:textId="068D51A2" w:rsidR="00851B34" w:rsidRPr="00FC2C5D" w:rsidRDefault="00FF0B6C" w:rsidP="00EB2840">
      <w:pPr>
        <w:rPr>
          <w:i/>
        </w:rPr>
      </w:pPr>
      <w:r w:rsidRPr="00602D14">
        <w:rPr>
          <w:i/>
        </w:rPr>
        <w:t>F</w:t>
      </w:r>
      <w:r w:rsidR="00851B34" w:rsidRPr="00FC2C5D">
        <w:rPr>
          <w:i/>
        </w:rPr>
        <w:t>oto</w:t>
      </w:r>
      <w:r>
        <w:rPr>
          <w:i/>
        </w:rPr>
        <w:t xml:space="preserve"> popisek</w:t>
      </w:r>
      <w:r w:rsidR="00851B34" w:rsidRPr="00FC2C5D">
        <w:rPr>
          <w:i/>
        </w:rPr>
        <w:t xml:space="preserve">: </w:t>
      </w:r>
      <w:r w:rsidR="00640FEA" w:rsidRPr="00FC2C5D">
        <w:rPr>
          <w:i/>
        </w:rPr>
        <w:t xml:space="preserve">Vedoucí projektu </w:t>
      </w:r>
      <w:r w:rsidR="00A06541">
        <w:rPr>
          <w:i/>
        </w:rPr>
        <w:t xml:space="preserve">pladias.cz </w:t>
      </w:r>
      <w:r w:rsidR="00851B34" w:rsidRPr="00FC2C5D">
        <w:rPr>
          <w:i/>
        </w:rPr>
        <w:t>Milan Chytrý</w:t>
      </w:r>
      <w:r w:rsidR="00640FEA" w:rsidRPr="00FC2C5D">
        <w:rPr>
          <w:i/>
        </w:rPr>
        <w:t xml:space="preserve"> z Přírodovědecké </w:t>
      </w:r>
      <w:r w:rsidR="00A06541">
        <w:rPr>
          <w:i/>
        </w:rPr>
        <w:t>fakulty MU</w:t>
      </w:r>
    </w:p>
    <w:p w14:paraId="2E13BAFA" w14:textId="5CC22881" w:rsidR="004F2D71" w:rsidRPr="000343B1" w:rsidRDefault="004F2D71" w:rsidP="004F2D71">
      <w:r w:rsidRPr="000343B1">
        <w:lastRenderedPageBreak/>
        <w:t xml:space="preserve">V bakalářských studijních programech </w:t>
      </w:r>
      <w:r w:rsidRPr="00983C9E">
        <w:t xml:space="preserve">Přírodovědecké fakulty MU </w:t>
      </w:r>
      <w:r w:rsidRPr="000343B1">
        <w:t xml:space="preserve">studovalo </w:t>
      </w:r>
      <w:r w:rsidRPr="00983C9E">
        <w:t xml:space="preserve">v roce 2018 </w:t>
      </w:r>
      <w:r w:rsidRPr="000343B1">
        <w:t xml:space="preserve">celkem </w:t>
      </w:r>
      <w:r w:rsidRPr="00983C9E">
        <w:t>1 846</w:t>
      </w:r>
      <w:r w:rsidRPr="000343B1">
        <w:t xml:space="preserve"> studentů, v navazujícím magisterském studiu pak 8</w:t>
      </w:r>
      <w:r w:rsidRPr="00983C9E">
        <w:t>27</w:t>
      </w:r>
      <w:r w:rsidRPr="000343B1">
        <w:t xml:space="preserve"> prezenčních a</w:t>
      </w:r>
      <w:r w:rsidRPr="00983C9E">
        <w:t xml:space="preserve"> 17</w:t>
      </w:r>
      <w:r w:rsidRPr="000343B1">
        <w:t xml:space="preserve"> kombinovaných studentů.</w:t>
      </w:r>
      <w:r w:rsidRPr="00983C9E">
        <w:t xml:space="preserve"> Zájem o</w:t>
      </w:r>
      <w:r w:rsidR="0040556B">
        <w:t> </w:t>
      </w:r>
      <w:r w:rsidRPr="00983C9E">
        <w:t xml:space="preserve">studium na fakultě zůstává </w:t>
      </w:r>
      <w:r w:rsidR="00984736">
        <w:t xml:space="preserve">poměrně </w:t>
      </w:r>
      <w:r w:rsidRPr="00983C9E">
        <w:t xml:space="preserve">stabilní, v přijímacím řízení 2018/2019 se na fakultu hlásilo </w:t>
      </w:r>
      <w:r w:rsidRPr="00983C9E">
        <w:rPr>
          <w:b/>
        </w:rPr>
        <w:t>2 432 uchazečů o bakalářské studium prostřednictvím 3 389 přihlášek</w:t>
      </w:r>
      <w:r w:rsidRPr="00983C9E">
        <w:t>.</w:t>
      </w:r>
    </w:p>
    <w:p w14:paraId="1D43AECF" w14:textId="5585AE26" w:rsidR="00EB2840" w:rsidRPr="000F0E33" w:rsidRDefault="00EB2840" w:rsidP="00EB2840">
      <w:r w:rsidRPr="000F0E33">
        <w:t xml:space="preserve">Fakulta </w:t>
      </w:r>
      <w:r w:rsidR="004F2D71">
        <w:t xml:space="preserve">v roce 2018 </w:t>
      </w:r>
      <w:r w:rsidRPr="000F0E33">
        <w:t xml:space="preserve">vytvořila </w:t>
      </w:r>
      <w:r w:rsidRPr="00FC2C5D">
        <w:rPr>
          <w:b/>
        </w:rPr>
        <w:t>novou strukturu studijních programů</w:t>
      </w:r>
      <w:r w:rsidR="004F2D71">
        <w:t xml:space="preserve">. </w:t>
      </w:r>
      <w:r w:rsidR="00984736">
        <w:t xml:space="preserve">Dále </w:t>
      </w:r>
      <w:r w:rsidR="004F2D71" w:rsidRPr="000343B1">
        <w:t>implementovala univerzitní systém hodnocení kvality</w:t>
      </w:r>
      <w:r w:rsidR="00984736">
        <w:t xml:space="preserve">, </w:t>
      </w:r>
      <w:r w:rsidR="004F2D71" w:rsidRPr="000343B1">
        <w:t>všechny nově akreditované studijní programy uspěly jak při odborném hodnocení nezávislých hodnotitelů, tak při hodnocení a schvalování na RVH MU.</w:t>
      </w:r>
      <w:r w:rsidR="004F2D71">
        <w:t xml:space="preserve"> </w:t>
      </w:r>
      <w:r w:rsidR="004F2D71" w:rsidRPr="000343B1">
        <w:t>V pregraduálním studiu původní nabídka zahrnovala 37 bakalářských a 48 magisterských studij</w:t>
      </w:r>
      <w:r w:rsidR="004F2D71" w:rsidRPr="00756CD0">
        <w:t>ních oborů</w:t>
      </w:r>
      <w:r w:rsidR="004F2D71" w:rsidRPr="000564C0">
        <w:t xml:space="preserve">. </w:t>
      </w:r>
      <w:r w:rsidR="004F2D71" w:rsidRPr="00193C48">
        <w:t>Nově fakulta nabízí</w:t>
      </w:r>
      <w:r w:rsidR="004F2D71" w:rsidRPr="00FC2C5D">
        <w:rPr>
          <w:b/>
        </w:rPr>
        <w:t xml:space="preserve"> 20 bakalářských a 33 magisterských studijních programů, </w:t>
      </w:r>
      <w:r w:rsidR="004F2D71" w:rsidRPr="00193C48">
        <w:t>které již byly otevřeny pro přijímací řízení</w:t>
      </w:r>
      <w:r w:rsidR="00A15EC2" w:rsidRPr="00193C48">
        <w:t xml:space="preserve"> na podzim 2018</w:t>
      </w:r>
      <w:r w:rsidR="004F2D71" w:rsidRPr="00143578">
        <w:t>.</w:t>
      </w:r>
      <w:r w:rsidR="004F2D71" w:rsidRPr="000343B1">
        <w:t xml:space="preserve"> Změnou se počet nabízených programů zredukoval o více než třetinu.</w:t>
      </w:r>
      <w:r w:rsidR="004F2D71">
        <w:t xml:space="preserve"> </w:t>
      </w:r>
      <w:r w:rsidR="004F2D71" w:rsidRPr="005D0A6A">
        <w:t>N</w:t>
      </w:r>
      <w:r w:rsidR="004F2D71" w:rsidRPr="0005300E">
        <w:t xml:space="preserve">ové programy jsou strukturovanější, původním oborům odpovídají studijní plány často </w:t>
      </w:r>
      <w:r w:rsidR="007E22A5">
        <w:t>formou</w:t>
      </w:r>
      <w:r w:rsidR="004F2D71" w:rsidRPr="0005300E">
        <w:t xml:space="preserve"> specializací. </w:t>
      </w:r>
      <w:r w:rsidRPr="000F0E33">
        <w:t xml:space="preserve"> </w:t>
      </w:r>
    </w:p>
    <w:p w14:paraId="6BDF7380" w14:textId="7DAD698A" w:rsidR="00EB2840" w:rsidRDefault="00EB2840" w:rsidP="00EB2840">
      <w:r w:rsidRPr="000F0E33">
        <w:t xml:space="preserve">Fakulta úspěšně akreditovala celkem </w:t>
      </w:r>
      <w:r w:rsidRPr="00193C48">
        <w:t xml:space="preserve">3 zcela nové </w:t>
      </w:r>
      <w:r w:rsidR="00A15EC2" w:rsidRPr="00193C48">
        <w:t>navazující magisterské</w:t>
      </w:r>
      <w:r w:rsidRPr="00193C48">
        <w:t xml:space="preserve"> studijní programy</w:t>
      </w:r>
      <w:r w:rsidRPr="00143578">
        <w:t xml:space="preserve">. </w:t>
      </w:r>
      <w:r w:rsidRPr="000F0E33">
        <w:t xml:space="preserve">Profesně zaměřený program </w:t>
      </w:r>
      <w:r w:rsidRPr="00091299">
        <w:rPr>
          <w:b/>
          <w:i/>
        </w:rPr>
        <w:t>Geoenvironmentální rizika sanace</w:t>
      </w:r>
      <w:r w:rsidRPr="000F0E33">
        <w:t xml:space="preserve"> je na PřF prvním programem, jehož absolventi získají </w:t>
      </w:r>
      <w:r w:rsidRPr="00091299">
        <w:rPr>
          <w:b/>
        </w:rPr>
        <w:t>titul inženýr</w:t>
      </w:r>
      <w:r w:rsidRPr="000F0E33">
        <w:t xml:space="preserve">. Dalším nově akreditovaným profesně zaměřeným programem je </w:t>
      </w:r>
      <w:r w:rsidRPr="00091299">
        <w:rPr>
          <w:b/>
          <w:i/>
        </w:rPr>
        <w:t>Radiologická fyzika</w:t>
      </w:r>
      <w:r w:rsidRPr="000F0E33">
        <w:t xml:space="preserve">, která získala povolení MZ ČR. </w:t>
      </w:r>
      <w:r w:rsidRPr="00091299">
        <w:rPr>
          <w:b/>
          <w:i/>
        </w:rPr>
        <w:t>Ochrana přírody</w:t>
      </w:r>
      <w:r w:rsidRPr="000F0E33">
        <w:t xml:space="preserve"> </w:t>
      </w:r>
      <w:r w:rsidR="00A15EC2">
        <w:t>je programem</w:t>
      </w:r>
      <w:r w:rsidRPr="000F0E33">
        <w:t xml:space="preserve"> zaměřen</w:t>
      </w:r>
      <w:r w:rsidR="00A15EC2">
        <w:t>ým</w:t>
      </w:r>
      <w:r w:rsidRPr="000F0E33">
        <w:t xml:space="preserve"> na definované potřeby zaměstnavatelů budoucích absolventů. </w:t>
      </w:r>
      <w:r w:rsidR="007E22A5">
        <w:t>V průběhu roku b</w:t>
      </w:r>
      <w:r w:rsidRPr="000F0E33">
        <w:t xml:space="preserve">yly zahájeny práce na přípravě profesně zaměřeného programu </w:t>
      </w:r>
      <w:r w:rsidRPr="00FC2C5D">
        <w:rPr>
          <w:i/>
        </w:rPr>
        <w:t>Biotechnologie</w:t>
      </w:r>
      <w:r w:rsidRPr="000F0E33">
        <w:t>, který bude také udělovat svým absolventům titul inženýr.</w:t>
      </w:r>
    </w:p>
    <w:p w14:paraId="3E1382B9" w14:textId="00B6C28E" w:rsidR="004F2D71" w:rsidRPr="000343B1" w:rsidRDefault="004F2D71" w:rsidP="004F2D71">
      <w:r w:rsidRPr="00983C9E">
        <w:t xml:space="preserve">Fakulta nabízí širokou nabídku </w:t>
      </w:r>
      <w:r w:rsidR="00A15EC2">
        <w:t>doktorského</w:t>
      </w:r>
      <w:r w:rsidRPr="00983C9E">
        <w:t xml:space="preserve"> studia,</w:t>
      </w:r>
      <w:r w:rsidRPr="00983C9E">
        <w:rPr>
          <w:b/>
        </w:rPr>
        <w:t xml:space="preserve"> v nabízených studijních oborech je aktuálně více než 800 doktorských studentů</w:t>
      </w:r>
      <w:r w:rsidRPr="00983C9E">
        <w:t>. Aktivity studentů doktorských programů jsou podporovány formou vyplácení motivačních stipendií, kterými je podpořena jejich účast na konferencích, zahraničních akcích, stážích apod. Na tyto aktivity v roce 2018 směřovalo přes 23 milionů Kč.</w:t>
      </w:r>
    </w:p>
    <w:p w14:paraId="7318C62C" w14:textId="3CF731C3" w:rsidR="004F2D71" w:rsidRPr="000F0E33" w:rsidRDefault="004F2D71" w:rsidP="00EB2840">
      <w:r w:rsidRPr="00983C9E">
        <w:t xml:space="preserve">Velkým úspěchem je </w:t>
      </w:r>
      <w:r w:rsidRPr="000343B1">
        <w:t xml:space="preserve">prestižní ocenění od Evropské komise </w:t>
      </w:r>
      <w:r w:rsidRPr="00091299">
        <w:rPr>
          <w:b/>
          <w:i/>
        </w:rPr>
        <w:t>HR Excellence in Research Award</w:t>
      </w:r>
      <w:r w:rsidRPr="00983C9E">
        <w:t>, které v roce 2018 fakulta získala.</w:t>
      </w:r>
      <w:r w:rsidRPr="000343B1">
        <w:t xml:space="preserve"> </w:t>
      </w:r>
      <w:r w:rsidRPr="00091299">
        <w:rPr>
          <w:i/>
        </w:rPr>
        <w:t>HR Award</w:t>
      </w:r>
      <w:r w:rsidRPr="000343B1">
        <w:t xml:space="preserve"> má přímé dopady na péči o stávající i nově přijímané zaměstnance, včetně aktivit zajišťujících profesní a odborný </w:t>
      </w:r>
      <w:r w:rsidRPr="000564C0">
        <w:t>růst a podporu získává</w:t>
      </w:r>
      <w:r w:rsidRPr="005D0A6A">
        <w:t>ní externích</w:t>
      </w:r>
      <w:r>
        <w:t xml:space="preserve"> grantů z programů H2020, ERC a </w:t>
      </w:r>
      <w:r w:rsidRPr="005D0A6A">
        <w:t xml:space="preserve">dalších. V roce 2018 </w:t>
      </w:r>
      <w:r w:rsidRPr="00983C9E">
        <w:t xml:space="preserve">byla na PřF MU </w:t>
      </w:r>
      <w:r w:rsidRPr="000343B1">
        <w:t>přija</w:t>
      </w:r>
      <w:r w:rsidRPr="00983C9E">
        <w:t xml:space="preserve">ta </w:t>
      </w:r>
      <w:r w:rsidRPr="000343B1">
        <w:t>strategi</w:t>
      </w:r>
      <w:r w:rsidRPr="00983C9E">
        <w:t>e</w:t>
      </w:r>
      <w:r w:rsidRPr="000343B1">
        <w:t xml:space="preserve"> k posilování mezinárodní prestiže, konkrétním příkladem j</w:t>
      </w:r>
      <w:r w:rsidRPr="00983C9E">
        <w:t>sou</w:t>
      </w:r>
      <w:r w:rsidRPr="000343B1">
        <w:t xml:space="preserve"> start up granty pro špičkové nové odborníky, např. účastníky</w:t>
      </w:r>
      <w:r w:rsidRPr="00756CD0">
        <w:t xml:space="preserve"> prestižní soutěže MUNI Award in Science and Humanities. Na jednotlivých ústavech jsou dále implementována specifická pravidla, která formou cílených odstupňovaných odměn motivují k publikování v nejlepších mezinárodních časopisech (Top 1</w:t>
      </w:r>
      <w:r w:rsidR="0040556B">
        <w:t xml:space="preserve"> </w:t>
      </w:r>
      <w:r w:rsidRPr="00756CD0">
        <w:t>%, 10</w:t>
      </w:r>
      <w:r w:rsidR="0040556B">
        <w:t> </w:t>
      </w:r>
      <w:r w:rsidRPr="00756CD0">
        <w:t>% a Q1 ISI We</w:t>
      </w:r>
      <w:r w:rsidRPr="000564C0">
        <w:t>b of Knowledge).</w:t>
      </w:r>
    </w:p>
    <w:p w14:paraId="4A81D49B" w14:textId="47C6C343" w:rsidR="00EB2840" w:rsidRPr="000F0E33" w:rsidRDefault="00EB2840" w:rsidP="00EB2840">
      <w:r>
        <w:t xml:space="preserve">V průběhu </w:t>
      </w:r>
      <w:r w:rsidR="004F2D71">
        <w:t xml:space="preserve">roku </w:t>
      </w:r>
      <w:r>
        <w:t xml:space="preserve">2018 podala fakulta projektové návrhy </w:t>
      </w:r>
      <w:r w:rsidR="004F2D71" w:rsidRPr="00983C9E">
        <w:rPr>
          <w:rFonts w:cs="Arial"/>
          <w:szCs w:val="20"/>
        </w:rPr>
        <w:t xml:space="preserve">do národních i mezinárodních programů </w:t>
      </w:r>
      <w:r>
        <w:t>GA</w:t>
      </w:r>
      <w:r w:rsidR="007E22A5">
        <w:t xml:space="preserve"> </w:t>
      </w:r>
      <w:r>
        <w:t>ČR, M</w:t>
      </w:r>
      <w:r w:rsidR="004F2D71">
        <w:t>Š</w:t>
      </w:r>
      <w:r>
        <w:t>MT, Horizon 2020, TA</w:t>
      </w:r>
      <w:r w:rsidR="007E22A5">
        <w:t xml:space="preserve"> </w:t>
      </w:r>
      <w:r>
        <w:t>ČR</w:t>
      </w:r>
      <w:r w:rsidR="004F2D71">
        <w:t xml:space="preserve"> aj.</w:t>
      </w:r>
      <w:r>
        <w:t xml:space="preserve"> ve výši 1,97</w:t>
      </w:r>
      <w:r w:rsidR="004F2D71">
        <w:t xml:space="preserve"> milionů Kč</w:t>
      </w:r>
      <w:r>
        <w:t xml:space="preserve">. </w:t>
      </w:r>
      <w:r w:rsidR="00A15EC2">
        <w:t xml:space="preserve">PřF </w:t>
      </w:r>
      <w:r>
        <w:t>spolupracovala v průběhu 2018 s partnery jak ve výzkumu</w:t>
      </w:r>
      <w:r w:rsidR="007E22A5">
        <w:t>,</w:t>
      </w:r>
      <w:r>
        <w:t xml:space="preserve"> tak ve výuce (LF, FS</w:t>
      </w:r>
      <w:r w:rsidR="004F2D71">
        <w:t>p</w:t>
      </w:r>
      <w:r>
        <w:t>S, CEITEC)</w:t>
      </w:r>
      <w:r w:rsidR="004F2D71">
        <w:t>.</w:t>
      </w:r>
      <w:r>
        <w:t xml:space="preserve"> </w:t>
      </w:r>
      <w:r w:rsidR="004F2D71">
        <w:t>V</w:t>
      </w:r>
      <w:r>
        <w:t>ýsledkem jsou např. společné projekty ústavu RECETOX, chemie a exp</w:t>
      </w:r>
      <w:r w:rsidR="004F2D71">
        <w:t>erimentální</w:t>
      </w:r>
      <w:r>
        <w:t xml:space="preserve"> biologie (</w:t>
      </w:r>
      <w:r w:rsidR="004F2D71">
        <w:t xml:space="preserve">projekt </w:t>
      </w:r>
      <w:r w:rsidRPr="00FC2C5D">
        <w:rPr>
          <w:i/>
        </w:rPr>
        <w:t>Preclinprogress)</w:t>
      </w:r>
      <w:r>
        <w:t xml:space="preserve">, </w:t>
      </w:r>
      <w:r w:rsidR="00A15EC2">
        <w:t xml:space="preserve">či </w:t>
      </w:r>
      <w:r>
        <w:t xml:space="preserve">příprava projektu do </w:t>
      </w:r>
      <w:r w:rsidR="00A15EC2">
        <w:t xml:space="preserve">2. výzvy </w:t>
      </w:r>
      <w:r>
        <w:t xml:space="preserve">ERDF a další propojení výzkumné a výukové činnosti. </w:t>
      </w:r>
    </w:p>
    <w:p w14:paraId="6352939A" w14:textId="77777777" w:rsidR="007E22A5" w:rsidRDefault="004F2D71" w:rsidP="001F4FC7">
      <w:pPr>
        <w:rPr>
          <w:rFonts w:cs="Arial"/>
          <w:szCs w:val="20"/>
        </w:rPr>
      </w:pPr>
      <w:r w:rsidRPr="000564C0">
        <w:rPr>
          <w:rFonts w:cs="Arial"/>
          <w:szCs w:val="20"/>
        </w:rPr>
        <w:t>Fa</w:t>
      </w:r>
      <w:r w:rsidRPr="005D0A6A">
        <w:rPr>
          <w:rFonts w:cs="Arial"/>
          <w:szCs w:val="20"/>
        </w:rPr>
        <w:t xml:space="preserve">kulta nadále posilovala </w:t>
      </w:r>
      <w:r w:rsidRPr="0005300E">
        <w:rPr>
          <w:rFonts w:cs="Arial"/>
          <w:szCs w:val="20"/>
        </w:rPr>
        <w:t>aktivity</w:t>
      </w:r>
      <w:r w:rsidRPr="00883908">
        <w:rPr>
          <w:rFonts w:cs="Arial"/>
          <w:szCs w:val="20"/>
        </w:rPr>
        <w:t xml:space="preserve"> v oblasti komunikace se svými zaměstnanci, studenty i veřejností. </w:t>
      </w:r>
      <w:r w:rsidRPr="00F27FBD">
        <w:rPr>
          <w:rFonts w:cs="Arial"/>
          <w:szCs w:val="20"/>
        </w:rPr>
        <w:t xml:space="preserve">V roce 2018 bylo poprvé zahájeno rozesílání </w:t>
      </w:r>
      <w:r w:rsidRPr="00983C9E">
        <w:rPr>
          <w:rFonts w:cs="Arial"/>
          <w:b/>
          <w:szCs w:val="20"/>
        </w:rPr>
        <w:t>fakultního Newsletteru</w:t>
      </w:r>
      <w:r w:rsidRPr="000343B1">
        <w:rPr>
          <w:rFonts w:cs="Arial"/>
          <w:szCs w:val="20"/>
        </w:rPr>
        <w:t xml:space="preserve">, který se stal sledovaným komunikačním prostředkem a který seznamuje studenty a zaměstnance s děním na fakultě. Rozvoji komunikace rovněž výrazně přispěla aktivace fakultního Facebooku a Instagramu. </w:t>
      </w:r>
    </w:p>
    <w:p w14:paraId="5004651A" w14:textId="141FB7B8" w:rsidR="004F2D71" w:rsidRDefault="004F2D71" w:rsidP="001F4FC7">
      <w:pPr>
        <w:rPr>
          <w:rFonts w:cs="Arial"/>
          <w:szCs w:val="20"/>
          <w:lang w:eastAsia="ar-SA"/>
        </w:rPr>
      </w:pPr>
      <w:r w:rsidRPr="000343B1">
        <w:rPr>
          <w:rFonts w:cs="Arial"/>
          <w:szCs w:val="20"/>
        </w:rPr>
        <w:t xml:space="preserve">Fakulta se podílí na organizaci řady akcí. Uspořádán byl první </w:t>
      </w:r>
      <w:r w:rsidRPr="00091299">
        <w:rPr>
          <w:rFonts w:cs="Arial"/>
          <w:b/>
          <w:i/>
          <w:szCs w:val="20"/>
        </w:rPr>
        <w:t>Campus Day</w:t>
      </w:r>
      <w:r w:rsidRPr="00756CD0">
        <w:rPr>
          <w:rFonts w:cs="Arial"/>
          <w:szCs w:val="20"/>
        </w:rPr>
        <w:t xml:space="preserve"> se sportovním turnajem tří </w:t>
      </w:r>
      <w:r w:rsidRPr="000564C0">
        <w:rPr>
          <w:rFonts w:cs="Arial"/>
          <w:szCs w:val="20"/>
        </w:rPr>
        <w:t xml:space="preserve">fakult a CEITECu. </w:t>
      </w:r>
      <w:r w:rsidRPr="00983C9E">
        <w:rPr>
          <w:rFonts w:cs="Arial"/>
          <w:szCs w:val="20"/>
        </w:rPr>
        <w:t>V roce 20</w:t>
      </w:r>
      <w:r w:rsidRPr="000343B1">
        <w:rPr>
          <w:rFonts w:cs="Arial"/>
          <w:szCs w:val="20"/>
        </w:rPr>
        <w:t>1</w:t>
      </w:r>
      <w:r w:rsidRPr="00983C9E">
        <w:rPr>
          <w:rFonts w:cs="Arial"/>
          <w:szCs w:val="20"/>
        </w:rPr>
        <w:t xml:space="preserve">8 se poprvé uskutečnil </w:t>
      </w:r>
      <w:r w:rsidRPr="00091299">
        <w:rPr>
          <w:rFonts w:cs="Arial"/>
          <w:b/>
          <w:i/>
          <w:szCs w:val="20"/>
        </w:rPr>
        <w:t>Science Academy</w:t>
      </w:r>
      <w:r w:rsidRPr="00983C9E">
        <w:rPr>
          <w:rFonts w:cs="Arial"/>
          <w:szCs w:val="20"/>
        </w:rPr>
        <w:t xml:space="preserve"> </w:t>
      </w:r>
      <w:r w:rsidRPr="000343B1">
        <w:rPr>
          <w:rFonts w:cs="Arial"/>
          <w:szCs w:val="20"/>
        </w:rPr>
        <w:t xml:space="preserve">určený </w:t>
      </w:r>
      <w:r w:rsidRPr="00983C9E">
        <w:rPr>
          <w:rFonts w:cs="Arial"/>
          <w:szCs w:val="20"/>
        </w:rPr>
        <w:t>pro studenty středních škol.</w:t>
      </w:r>
      <w:r w:rsidRPr="00983C9E">
        <w:rPr>
          <w:rFonts w:cs="Arial"/>
          <w:szCs w:val="20"/>
          <w:lang w:eastAsia="ar-SA"/>
        </w:rPr>
        <w:t xml:space="preserve"> Pro dět</w:t>
      </w:r>
      <w:r w:rsidR="007E22A5">
        <w:rPr>
          <w:rFonts w:cs="Arial"/>
          <w:szCs w:val="20"/>
          <w:lang w:eastAsia="ar-SA"/>
        </w:rPr>
        <w:t>i</w:t>
      </w:r>
      <w:r w:rsidRPr="00983C9E">
        <w:rPr>
          <w:rFonts w:cs="Arial"/>
          <w:szCs w:val="20"/>
          <w:lang w:eastAsia="ar-SA"/>
        </w:rPr>
        <w:t xml:space="preserve"> fakulta rovněž pořádá </w:t>
      </w:r>
      <w:r w:rsidRPr="00091299">
        <w:rPr>
          <w:rFonts w:cs="Arial"/>
          <w:b/>
          <w:i/>
          <w:szCs w:val="20"/>
          <w:lang w:eastAsia="ar-SA"/>
        </w:rPr>
        <w:t>Dětskou univerzitu MjUNI</w:t>
      </w:r>
      <w:r w:rsidRPr="000343B1">
        <w:rPr>
          <w:rFonts w:cs="Arial"/>
          <w:b/>
          <w:szCs w:val="20"/>
          <w:lang w:eastAsia="ar-SA"/>
        </w:rPr>
        <w:t xml:space="preserve"> </w:t>
      </w:r>
      <w:r w:rsidRPr="00983C9E">
        <w:rPr>
          <w:rFonts w:cs="Arial"/>
          <w:szCs w:val="20"/>
          <w:lang w:eastAsia="ar-SA"/>
        </w:rPr>
        <w:t>v univerzitním kampusu v</w:t>
      </w:r>
      <w:r w:rsidR="007E22A5">
        <w:rPr>
          <w:rFonts w:cs="Arial"/>
          <w:szCs w:val="20"/>
          <w:lang w:eastAsia="ar-SA"/>
        </w:rPr>
        <w:t> </w:t>
      </w:r>
      <w:r w:rsidRPr="00983C9E">
        <w:rPr>
          <w:rFonts w:cs="Arial"/>
          <w:szCs w:val="20"/>
          <w:lang w:eastAsia="ar-SA"/>
        </w:rPr>
        <w:t xml:space="preserve">Bohunicích a v historickém areálu fakulty na </w:t>
      </w:r>
      <w:r w:rsidR="00A15EC2">
        <w:rPr>
          <w:rFonts w:cs="Arial"/>
          <w:szCs w:val="20"/>
          <w:lang w:eastAsia="ar-SA"/>
        </w:rPr>
        <w:t xml:space="preserve">ul. </w:t>
      </w:r>
      <w:r w:rsidRPr="00983C9E">
        <w:rPr>
          <w:rFonts w:cs="Arial"/>
          <w:szCs w:val="20"/>
          <w:lang w:eastAsia="ar-SA"/>
        </w:rPr>
        <w:t>Kotlářské</w:t>
      </w:r>
      <w:r w:rsidRPr="000343B1">
        <w:rPr>
          <w:rFonts w:cs="Arial"/>
          <w:szCs w:val="20"/>
          <w:lang w:eastAsia="ar-SA"/>
        </w:rPr>
        <w:t xml:space="preserve">. </w:t>
      </w:r>
    </w:p>
    <w:p w14:paraId="74557FFD" w14:textId="65939B91" w:rsidR="007E22A5" w:rsidRDefault="004F2D71" w:rsidP="00091299">
      <w:pPr>
        <w:rPr>
          <w:rFonts w:asciiTheme="majorHAnsi" w:eastAsiaTheme="majorEastAsia" w:hAnsiTheme="majorHAnsi" w:cstheme="majorBidi"/>
          <w:b/>
          <w:bCs/>
          <w:color w:val="0000DC"/>
          <w:sz w:val="28"/>
          <w:szCs w:val="28"/>
          <w:lang w:eastAsia="ar-SA"/>
        </w:rPr>
      </w:pPr>
      <w:r w:rsidRPr="000343B1">
        <w:rPr>
          <w:rFonts w:cs="Arial"/>
          <w:szCs w:val="20"/>
          <w:lang w:eastAsia="ar-SA"/>
        </w:rPr>
        <w:t>N</w:t>
      </w:r>
      <w:r w:rsidRPr="00983C9E">
        <w:rPr>
          <w:rFonts w:cs="Arial"/>
          <w:szCs w:val="20"/>
          <w:lang w:eastAsia="ar-SA"/>
        </w:rPr>
        <w:t xml:space="preserve">a fakultě se uskutečnilo celostátní kolo </w:t>
      </w:r>
      <w:r w:rsidRPr="00091299">
        <w:rPr>
          <w:rFonts w:cs="Arial"/>
          <w:b/>
          <w:i/>
          <w:szCs w:val="20"/>
          <w:lang w:eastAsia="ar-SA"/>
        </w:rPr>
        <w:t>Chemické olympiády</w:t>
      </w:r>
      <w:r w:rsidRPr="00983C9E">
        <w:rPr>
          <w:rFonts w:cs="Arial"/>
          <w:szCs w:val="20"/>
          <w:lang w:eastAsia="ar-SA"/>
        </w:rPr>
        <w:t xml:space="preserve">, </w:t>
      </w:r>
      <w:r w:rsidRPr="000343B1">
        <w:rPr>
          <w:rFonts w:cs="Arial"/>
          <w:szCs w:val="20"/>
          <w:lang w:eastAsia="ar-SA"/>
        </w:rPr>
        <w:t>pro zájemce o studium bylo připraveno několik dní otevřených dv</w:t>
      </w:r>
      <w:r w:rsidRPr="000564C0">
        <w:rPr>
          <w:rFonts w:cs="Arial"/>
          <w:szCs w:val="20"/>
          <w:lang w:eastAsia="ar-SA"/>
        </w:rPr>
        <w:t>e</w:t>
      </w:r>
      <w:r w:rsidRPr="005D0A6A">
        <w:rPr>
          <w:rFonts w:cs="Arial"/>
          <w:szCs w:val="20"/>
          <w:lang w:eastAsia="ar-SA"/>
        </w:rPr>
        <w:t>ří</w:t>
      </w:r>
      <w:r w:rsidRPr="0005300E">
        <w:rPr>
          <w:rFonts w:cs="Arial"/>
          <w:szCs w:val="20"/>
          <w:lang w:eastAsia="ar-SA"/>
        </w:rPr>
        <w:t xml:space="preserve">, velkému </w:t>
      </w:r>
      <w:r w:rsidRPr="00883908">
        <w:rPr>
          <w:rFonts w:cs="Arial"/>
          <w:szCs w:val="20"/>
          <w:lang w:eastAsia="ar-SA"/>
        </w:rPr>
        <w:t>zájmu se těší také řada odborných kroužků a</w:t>
      </w:r>
      <w:r w:rsidRPr="001C1128">
        <w:rPr>
          <w:rFonts w:cs="Arial"/>
          <w:szCs w:val="20"/>
          <w:lang w:eastAsia="ar-SA"/>
        </w:rPr>
        <w:t xml:space="preserve"> korespondenční semináře v jednotlivých vědních oborech. </w:t>
      </w:r>
      <w:r w:rsidR="00A15EC2">
        <w:rPr>
          <w:rFonts w:cs="Arial"/>
          <w:szCs w:val="20"/>
          <w:lang w:eastAsia="ar-SA"/>
        </w:rPr>
        <w:t>Dále bylo zorganizováno</w:t>
      </w:r>
      <w:r w:rsidRPr="000343B1">
        <w:rPr>
          <w:rFonts w:cs="Arial"/>
          <w:szCs w:val="20"/>
          <w:lang w:eastAsia="ar-SA"/>
        </w:rPr>
        <w:t xml:space="preserve"> </w:t>
      </w:r>
      <w:r w:rsidRPr="00983C9E">
        <w:rPr>
          <w:rFonts w:cs="Arial"/>
          <w:szCs w:val="20"/>
          <w:lang w:eastAsia="ar-SA"/>
        </w:rPr>
        <w:t>velké množství popularizačních přednášek,</w:t>
      </w:r>
      <w:r w:rsidRPr="000343B1">
        <w:rPr>
          <w:rFonts w:cs="Arial"/>
          <w:szCs w:val="20"/>
          <w:lang w:eastAsia="ar-SA"/>
        </w:rPr>
        <w:t xml:space="preserve"> exkurzí či odborných kurzů pro veřejnost, </w:t>
      </w:r>
      <w:r w:rsidRPr="00756CD0">
        <w:rPr>
          <w:rFonts w:cs="Arial"/>
          <w:szCs w:val="20"/>
          <w:lang w:eastAsia="ar-SA"/>
        </w:rPr>
        <w:t xml:space="preserve">přičemž </w:t>
      </w:r>
      <w:r w:rsidRPr="000564C0">
        <w:rPr>
          <w:rFonts w:cs="Arial"/>
          <w:szCs w:val="20"/>
          <w:lang w:eastAsia="ar-SA"/>
        </w:rPr>
        <w:t xml:space="preserve">největší </w:t>
      </w:r>
      <w:r w:rsidRPr="005D0A6A">
        <w:rPr>
          <w:rFonts w:cs="Arial"/>
          <w:szCs w:val="20"/>
        </w:rPr>
        <w:t>akc</w:t>
      </w:r>
      <w:r w:rsidRPr="0005300E">
        <w:rPr>
          <w:rFonts w:cs="Arial"/>
          <w:szCs w:val="20"/>
        </w:rPr>
        <w:t>í</w:t>
      </w:r>
      <w:r w:rsidRPr="00883908">
        <w:rPr>
          <w:rFonts w:cs="Arial"/>
          <w:szCs w:val="20"/>
        </w:rPr>
        <w:t xml:space="preserve"> je každoročně </w:t>
      </w:r>
      <w:r w:rsidRPr="00091299">
        <w:rPr>
          <w:rFonts w:cs="Arial"/>
          <w:b/>
          <w:i/>
          <w:szCs w:val="20"/>
        </w:rPr>
        <w:t>Noc vědců</w:t>
      </w:r>
      <w:r w:rsidRPr="001C1128">
        <w:rPr>
          <w:rFonts w:cs="Arial"/>
          <w:szCs w:val="20"/>
        </w:rPr>
        <w:t>, v rámci které svůj program prezentoval</w:t>
      </w:r>
      <w:r w:rsidR="00A15EC2">
        <w:rPr>
          <w:rFonts w:cs="Arial"/>
          <w:szCs w:val="20"/>
        </w:rPr>
        <w:t>o</w:t>
      </w:r>
      <w:r w:rsidRPr="001C1128">
        <w:rPr>
          <w:rFonts w:cs="Arial"/>
          <w:szCs w:val="20"/>
        </w:rPr>
        <w:t xml:space="preserve"> 35 pracoviš</w:t>
      </w:r>
      <w:r w:rsidR="00A15EC2">
        <w:rPr>
          <w:rFonts w:cs="Arial"/>
          <w:szCs w:val="20"/>
        </w:rPr>
        <w:t>ť</w:t>
      </w:r>
      <w:r>
        <w:rPr>
          <w:rFonts w:cs="Arial"/>
          <w:szCs w:val="20"/>
        </w:rPr>
        <w:t xml:space="preserve">. </w:t>
      </w:r>
      <w:r w:rsidR="007E22A5">
        <w:rPr>
          <w:rFonts w:cs="Arial"/>
          <w:szCs w:val="20"/>
        </w:rPr>
        <w:t xml:space="preserve">Fakultní stanoviště </w:t>
      </w:r>
      <w:r w:rsidRPr="000343B1">
        <w:rPr>
          <w:rFonts w:cs="Arial"/>
          <w:szCs w:val="20"/>
        </w:rPr>
        <w:t xml:space="preserve">navštívilo </w:t>
      </w:r>
      <w:r w:rsidR="007E22A5">
        <w:rPr>
          <w:rFonts w:cs="Arial"/>
          <w:szCs w:val="20"/>
        </w:rPr>
        <w:t xml:space="preserve">během akce </w:t>
      </w:r>
      <w:r w:rsidRPr="000343B1">
        <w:rPr>
          <w:rFonts w:cs="Arial"/>
          <w:szCs w:val="20"/>
        </w:rPr>
        <w:t>přes 3 a půl tisíce návštěvníků</w:t>
      </w:r>
      <w:r w:rsidRPr="000564C0">
        <w:rPr>
          <w:rFonts w:cs="Arial"/>
          <w:szCs w:val="20"/>
        </w:rPr>
        <w:t>.</w:t>
      </w:r>
    </w:p>
    <w:p w14:paraId="236764E6" w14:textId="539F9909" w:rsidR="000A524B" w:rsidRDefault="000A524B" w:rsidP="000A524B">
      <w:pPr>
        <w:pStyle w:val="Nadpis2"/>
      </w:pPr>
      <w:bookmarkStart w:id="158" w:name="_Toc8677046"/>
      <w:r>
        <w:lastRenderedPageBreak/>
        <w:t>Filozofická fakulta</w:t>
      </w:r>
      <w:bookmarkEnd w:id="158"/>
    </w:p>
    <w:p w14:paraId="256AFBAE" w14:textId="1E76C5D9" w:rsidR="00CF2CDD" w:rsidRDefault="00A323E7" w:rsidP="008A77D7">
      <w:pPr>
        <w:rPr>
          <w:sz w:val="28"/>
          <w:szCs w:val="28"/>
          <w:lang w:eastAsia="ar-SA"/>
        </w:rPr>
      </w:pPr>
      <w:r>
        <w:rPr>
          <w:noProof/>
        </w:rPr>
        <w:pict w14:anchorId="145CD634">
          <v:shape id="_x0000_s1030" type="#_x0000_t75" style="position:absolute;left:0;text-align:left;margin-left:387.4pt;margin-top:3.8pt;width:94.5pt;height:141.75pt;z-index:-251647488;mso-position-horizontal-relative:text;mso-position-vertical-relative:text;mso-width-relative:page;mso-height-relative:page" wrapcoords="-171 0 -171 21486 21600 21486 21600 0 -171 0">
            <v:imagedata r:id="rId71" o:title="ARch_vyzkumy2"/>
            <w10:wrap type="tight"/>
          </v:shape>
        </w:pict>
      </w:r>
      <w:r w:rsidR="00CF2CDD" w:rsidRPr="00CF2CDD">
        <w:rPr>
          <w:sz w:val="28"/>
          <w:szCs w:val="28"/>
          <w:lang w:eastAsia="ar-SA"/>
        </w:rPr>
        <w:t xml:space="preserve">Archeologové završili u Břeclavi </w:t>
      </w:r>
      <w:r w:rsidR="00143578">
        <w:rPr>
          <w:sz w:val="28"/>
          <w:szCs w:val="28"/>
          <w:lang w:eastAsia="ar-SA"/>
        </w:rPr>
        <w:t xml:space="preserve">již </w:t>
      </w:r>
      <w:r w:rsidR="00CF2CDD" w:rsidRPr="00CF2CDD">
        <w:rPr>
          <w:sz w:val="28"/>
          <w:szCs w:val="28"/>
          <w:lang w:eastAsia="ar-SA"/>
        </w:rPr>
        <w:t>60. sezónu. Odkrývají zde raně středověkou Moravu</w:t>
      </w:r>
    </w:p>
    <w:p w14:paraId="534F4791" w14:textId="08B19BA1" w:rsidR="00143578" w:rsidRDefault="00143578" w:rsidP="00143578">
      <w:r>
        <w:t xml:space="preserve">Archeologické naleziště Pohansko u Břeclavi představuje lokalitu o výměře asi 60 hektarů a je pro </w:t>
      </w:r>
      <w:r w:rsidR="006474CF">
        <w:t>badatele</w:t>
      </w:r>
      <w:r>
        <w:t xml:space="preserve"> </w:t>
      </w:r>
      <w:r w:rsidR="00D7004D">
        <w:t xml:space="preserve">opravdu </w:t>
      </w:r>
      <w:r>
        <w:t>bohatým nale</w:t>
      </w:r>
      <w:r w:rsidR="00D7004D">
        <w:t>z</w:t>
      </w:r>
      <w:r>
        <w:t>ištěm. Opakovaně se zde podařilo narazit na velké objevy jako je velký kostel obklopený pohřebištěm, druhý menší kostel i s hroby v</w:t>
      </w:r>
      <w:r w:rsidR="006474CF">
        <w:t> </w:t>
      </w:r>
      <w:r>
        <w:t>interiéru</w:t>
      </w:r>
      <w:r w:rsidR="006474CF">
        <w:t xml:space="preserve"> a </w:t>
      </w:r>
      <w:r>
        <w:t xml:space="preserve">hrob bojovníka s mečem. V kulaté 60. sezóně byla </w:t>
      </w:r>
      <w:r w:rsidR="006474CF">
        <w:t xml:space="preserve">hlavním objevem </w:t>
      </w:r>
      <w:r>
        <w:t xml:space="preserve">studna, </w:t>
      </w:r>
      <w:r w:rsidR="006474CF">
        <w:t>dále zbytky nádob, či</w:t>
      </w:r>
      <w:r>
        <w:t xml:space="preserve"> nástrojů</w:t>
      </w:r>
      <w:r w:rsidR="006474CF">
        <w:t>.</w:t>
      </w:r>
      <w:bookmarkStart w:id="159" w:name="_GoBack"/>
      <w:bookmarkEnd w:id="159"/>
      <w:r w:rsidR="006474CF">
        <w:t xml:space="preserve"> </w:t>
      </w:r>
      <w:r>
        <w:t xml:space="preserve">Objevy </w:t>
      </w:r>
      <w:r w:rsidR="00F24371">
        <w:t xml:space="preserve">tak </w:t>
      </w:r>
      <w:r w:rsidR="006474CF">
        <w:t>napoví víc o </w:t>
      </w:r>
      <w:r>
        <w:t>kaž</w:t>
      </w:r>
      <w:r w:rsidR="00D7004D">
        <w:t>dodenním životě tehdejších lidí.</w:t>
      </w:r>
    </w:p>
    <w:p w14:paraId="5D15B048" w14:textId="77777777" w:rsidR="00CB66DC" w:rsidRDefault="00CB66DC" w:rsidP="008A77D7">
      <w:pPr>
        <w:rPr>
          <w:rFonts w:asciiTheme="minorHAnsi" w:hAnsiTheme="minorHAnsi" w:cstheme="minorHAnsi"/>
          <w:szCs w:val="20"/>
          <w:lang w:eastAsia="ar-SA"/>
        </w:rPr>
      </w:pPr>
    </w:p>
    <w:p w14:paraId="157C1169" w14:textId="3CA38952" w:rsidR="008A77D7" w:rsidRP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Filozofická fakulta poskytuje širokou nabídku studia</w:t>
      </w:r>
      <w:r w:rsidR="004F2D71">
        <w:rPr>
          <w:rFonts w:asciiTheme="minorHAnsi" w:hAnsiTheme="minorHAnsi" w:cstheme="minorHAnsi"/>
          <w:szCs w:val="20"/>
          <w:lang w:eastAsia="ar-SA"/>
        </w:rPr>
        <w:t>, jež</w:t>
      </w:r>
      <w:r w:rsidR="00B948F7" w:rsidRPr="008A77D7">
        <w:rPr>
          <w:rFonts w:asciiTheme="minorHAnsi" w:hAnsiTheme="minorHAnsi" w:cstheme="minorHAnsi"/>
          <w:szCs w:val="20"/>
          <w:lang w:eastAsia="ar-SA"/>
        </w:rPr>
        <w:t xml:space="preserve"> pokrývá obory filologické, historické, vědy o</w:t>
      </w:r>
      <w:r w:rsidR="00B948F7">
        <w:rPr>
          <w:rFonts w:asciiTheme="minorHAnsi" w:hAnsiTheme="minorHAnsi" w:cstheme="minorHAnsi"/>
          <w:szCs w:val="20"/>
          <w:lang w:eastAsia="ar-SA"/>
        </w:rPr>
        <w:t xml:space="preserve"> </w:t>
      </w:r>
      <w:r w:rsidR="00B948F7" w:rsidRPr="008A77D7">
        <w:rPr>
          <w:rFonts w:asciiTheme="minorHAnsi" w:hAnsiTheme="minorHAnsi" w:cstheme="minorHAnsi"/>
          <w:szCs w:val="20"/>
          <w:lang w:eastAsia="ar-SA"/>
        </w:rPr>
        <w:t>umění a</w:t>
      </w:r>
      <w:r w:rsidR="004F2D71">
        <w:rPr>
          <w:rFonts w:asciiTheme="minorHAnsi" w:hAnsiTheme="minorHAnsi" w:cstheme="minorHAnsi"/>
          <w:szCs w:val="20"/>
          <w:lang w:eastAsia="ar-SA"/>
        </w:rPr>
        <w:t> </w:t>
      </w:r>
      <w:r w:rsidR="00B948F7" w:rsidRPr="008A77D7">
        <w:rPr>
          <w:rFonts w:asciiTheme="minorHAnsi" w:hAnsiTheme="minorHAnsi" w:cstheme="minorHAnsi"/>
          <w:szCs w:val="20"/>
          <w:lang w:eastAsia="ar-SA"/>
        </w:rPr>
        <w:t xml:space="preserve">kultuře, stejně jako filozofii, pedagogiku, psychologii </w:t>
      </w:r>
      <w:r w:rsidR="00B948F7">
        <w:rPr>
          <w:rFonts w:asciiTheme="minorHAnsi" w:hAnsiTheme="minorHAnsi" w:cstheme="minorHAnsi"/>
          <w:szCs w:val="20"/>
          <w:lang w:eastAsia="ar-SA"/>
        </w:rPr>
        <w:t>či</w:t>
      </w:r>
      <w:r w:rsidR="00B948F7" w:rsidRPr="008A77D7">
        <w:rPr>
          <w:rFonts w:asciiTheme="minorHAnsi" w:hAnsiTheme="minorHAnsi" w:cstheme="minorHAnsi"/>
          <w:szCs w:val="20"/>
          <w:lang w:eastAsia="ar-SA"/>
        </w:rPr>
        <w:t xml:space="preserve"> religionistiku. </w:t>
      </w:r>
      <w:r w:rsidRPr="003A1CE4">
        <w:rPr>
          <w:rFonts w:asciiTheme="minorHAnsi" w:hAnsiTheme="minorHAnsi" w:cstheme="minorHAnsi"/>
          <w:b/>
          <w:szCs w:val="20"/>
          <w:lang w:eastAsia="ar-SA"/>
        </w:rPr>
        <w:t xml:space="preserve">V roce 2018 studovalo </w:t>
      </w:r>
      <w:r w:rsidR="00423A1F" w:rsidRPr="003A1CE4">
        <w:rPr>
          <w:rFonts w:asciiTheme="minorHAnsi" w:hAnsiTheme="minorHAnsi" w:cstheme="minorHAnsi"/>
          <w:b/>
          <w:szCs w:val="20"/>
          <w:lang w:eastAsia="ar-SA"/>
        </w:rPr>
        <w:t xml:space="preserve">na fakultě </w:t>
      </w:r>
      <w:r w:rsidR="004F2D71" w:rsidRPr="003A1CE4">
        <w:rPr>
          <w:rFonts w:asciiTheme="minorHAnsi" w:hAnsiTheme="minorHAnsi" w:cstheme="minorHAnsi"/>
          <w:b/>
          <w:szCs w:val="20"/>
          <w:lang w:eastAsia="ar-SA"/>
        </w:rPr>
        <w:t>přes 6,5 tisíc</w:t>
      </w:r>
      <w:r w:rsidR="003A1CE4">
        <w:rPr>
          <w:rFonts w:asciiTheme="minorHAnsi" w:hAnsiTheme="minorHAnsi" w:cstheme="minorHAnsi"/>
          <w:b/>
          <w:szCs w:val="20"/>
          <w:lang w:eastAsia="ar-SA"/>
        </w:rPr>
        <w:t>e</w:t>
      </w:r>
      <w:r w:rsidRPr="003A1CE4">
        <w:rPr>
          <w:rFonts w:asciiTheme="minorHAnsi" w:hAnsiTheme="minorHAnsi" w:cstheme="minorHAnsi"/>
          <w:b/>
          <w:szCs w:val="20"/>
          <w:lang w:eastAsia="ar-SA"/>
        </w:rPr>
        <w:t xml:space="preserve"> studentů</w:t>
      </w:r>
      <w:r w:rsidR="00B948F7">
        <w:rPr>
          <w:rFonts w:asciiTheme="minorHAnsi" w:hAnsiTheme="minorHAnsi" w:cstheme="minorHAnsi"/>
          <w:szCs w:val="20"/>
          <w:lang w:eastAsia="ar-SA"/>
        </w:rPr>
        <w:t xml:space="preserve">. </w:t>
      </w:r>
      <w:r w:rsidR="00957204">
        <w:rPr>
          <w:rFonts w:asciiTheme="minorHAnsi" w:hAnsiTheme="minorHAnsi" w:cstheme="minorHAnsi"/>
          <w:szCs w:val="20"/>
          <w:lang w:eastAsia="ar-SA"/>
        </w:rPr>
        <w:t xml:space="preserve">Uchazeči podali v roce 2018 celkem 6 130 přihlášek </w:t>
      </w:r>
      <w:r w:rsidRPr="008A77D7">
        <w:rPr>
          <w:rFonts w:asciiTheme="minorHAnsi" w:hAnsiTheme="minorHAnsi" w:cstheme="minorHAnsi"/>
          <w:szCs w:val="20"/>
          <w:lang w:eastAsia="ar-SA"/>
        </w:rPr>
        <w:t>do bakalářského studia</w:t>
      </w:r>
      <w:r w:rsidR="00957204">
        <w:rPr>
          <w:rFonts w:asciiTheme="minorHAnsi" w:hAnsiTheme="minorHAnsi" w:cstheme="minorHAnsi"/>
          <w:szCs w:val="20"/>
          <w:lang w:eastAsia="ar-SA"/>
        </w:rPr>
        <w:t xml:space="preserve"> a 1 910 přihlášek </w:t>
      </w:r>
      <w:r w:rsidRPr="008A77D7">
        <w:rPr>
          <w:rFonts w:asciiTheme="minorHAnsi" w:hAnsiTheme="minorHAnsi" w:cstheme="minorHAnsi"/>
          <w:szCs w:val="20"/>
          <w:lang w:eastAsia="ar-SA"/>
        </w:rPr>
        <w:t xml:space="preserve">do navazujícího magisterského studia. V roce 2018 prošla studijní nabídka fakulty </w:t>
      </w:r>
      <w:r w:rsidR="004F2D71">
        <w:rPr>
          <w:rFonts w:asciiTheme="minorHAnsi" w:hAnsiTheme="minorHAnsi" w:cstheme="minorHAnsi"/>
          <w:szCs w:val="20"/>
          <w:lang w:eastAsia="ar-SA"/>
        </w:rPr>
        <w:t>zásadní</w:t>
      </w:r>
      <w:r w:rsidR="004F2D71" w:rsidRPr="008A77D7">
        <w:rPr>
          <w:rFonts w:asciiTheme="minorHAnsi" w:hAnsiTheme="minorHAnsi" w:cstheme="minorHAnsi"/>
          <w:szCs w:val="20"/>
          <w:lang w:eastAsia="ar-SA"/>
        </w:rPr>
        <w:t xml:space="preserve"> </w:t>
      </w:r>
      <w:r w:rsidRPr="008A77D7">
        <w:rPr>
          <w:rFonts w:asciiTheme="minorHAnsi" w:hAnsiTheme="minorHAnsi" w:cstheme="minorHAnsi"/>
          <w:szCs w:val="20"/>
          <w:lang w:eastAsia="ar-SA"/>
        </w:rPr>
        <w:t>rekonstrukcí v rámci akreditac</w:t>
      </w:r>
      <w:r w:rsidR="00AD0073">
        <w:rPr>
          <w:rFonts w:asciiTheme="minorHAnsi" w:hAnsiTheme="minorHAnsi" w:cstheme="minorHAnsi"/>
          <w:szCs w:val="20"/>
          <w:lang w:eastAsia="ar-SA"/>
        </w:rPr>
        <w:t>í</w:t>
      </w:r>
      <w:r w:rsidRPr="008A77D7">
        <w:rPr>
          <w:rFonts w:asciiTheme="minorHAnsi" w:hAnsiTheme="minorHAnsi" w:cstheme="minorHAnsi"/>
          <w:szCs w:val="20"/>
          <w:lang w:eastAsia="ar-SA"/>
        </w:rPr>
        <w:t xml:space="preserve"> studijních programů, </w:t>
      </w:r>
      <w:r w:rsidR="00423A1F">
        <w:rPr>
          <w:rFonts w:asciiTheme="minorHAnsi" w:hAnsiTheme="minorHAnsi" w:cstheme="minorHAnsi"/>
          <w:szCs w:val="20"/>
          <w:lang w:eastAsia="ar-SA"/>
        </w:rPr>
        <w:t xml:space="preserve">jimiž budou nahrazeny stávající </w:t>
      </w:r>
      <w:r>
        <w:rPr>
          <w:rFonts w:asciiTheme="minorHAnsi" w:hAnsiTheme="minorHAnsi" w:cstheme="minorHAnsi"/>
          <w:szCs w:val="20"/>
          <w:lang w:eastAsia="ar-SA"/>
        </w:rPr>
        <w:t>studijní obory.</w:t>
      </w:r>
    </w:p>
    <w:p w14:paraId="4E88C00E" w14:textId="2412568E" w:rsidR="008A77D7" w:rsidRP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Posluchači FF MU mohou využívat řadu stipendijních programů. Motivační charakter má pravidelná soutěž o</w:t>
      </w:r>
      <w:r w:rsidR="004F2D71">
        <w:rPr>
          <w:rFonts w:asciiTheme="minorHAnsi" w:hAnsiTheme="minorHAnsi" w:cstheme="minorHAnsi"/>
          <w:szCs w:val="20"/>
          <w:lang w:eastAsia="ar-SA"/>
        </w:rPr>
        <w:t> </w:t>
      </w:r>
      <w:r w:rsidRPr="00091299">
        <w:rPr>
          <w:rFonts w:asciiTheme="minorHAnsi" w:hAnsiTheme="minorHAnsi" w:cstheme="minorHAnsi"/>
          <w:b/>
          <w:i/>
          <w:szCs w:val="20"/>
          <w:lang w:eastAsia="ar-SA"/>
        </w:rPr>
        <w:t>Cenu děkana FF MU</w:t>
      </w:r>
      <w:r w:rsidRPr="008A77D7">
        <w:rPr>
          <w:rFonts w:asciiTheme="minorHAnsi" w:hAnsiTheme="minorHAnsi" w:cstheme="minorHAnsi"/>
          <w:szCs w:val="20"/>
          <w:lang w:eastAsia="ar-SA"/>
        </w:rPr>
        <w:t xml:space="preserve"> vyhlašovaná během </w:t>
      </w:r>
      <w:r w:rsidRPr="00091299">
        <w:rPr>
          <w:rFonts w:asciiTheme="minorHAnsi" w:hAnsiTheme="minorHAnsi" w:cstheme="minorHAnsi"/>
          <w:i/>
          <w:szCs w:val="20"/>
          <w:lang w:eastAsia="ar-SA"/>
        </w:rPr>
        <w:t>Týdne humanitních věd</w:t>
      </w:r>
      <w:r w:rsidRPr="008A77D7">
        <w:rPr>
          <w:rFonts w:asciiTheme="minorHAnsi" w:hAnsiTheme="minorHAnsi" w:cstheme="minorHAnsi"/>
          <w:szCs w:val="20"/>
          <w:lang w:eastAsia="ar-SA"/>
        </w:rPr>
        <w:t xml:space="preserve">, v níž jsou oceňovány </w:t>
      </w:r>
      <w:r w:rsidRPr="00193C48">
        <w:rPr>
          <w:rFonts w:asciiTheme="minorHAnsi" w:hAnsiTheme="minorHAnsi" w:cstheme="minorHAnsi"/>
          <w:szCs w:val="20"/>
          <w:lang w:eastAsia="ar-SA"/>
        </w:rPr>
        <w:t>nejlepší závěrečné práce bakalářských, magisterských i doktorských studentů</w:t>
      </w:r>
      <w:r w:rsidRPr="00F46075">
        <w:rPr>
          <w:rFonts w:asciiTheme="minorHAnsi" w:hAnsiTheme="minorHAnsi" w:cstheme="minorHAnsi"/>
          <w:szCs w:val="20"/>
          <w:lang w:eastAsia="ar-SA"/>
        </w:rPr>
        <w:t>.</w:t>
      </w:r>
      <w:r w:rsidRPr="008A77D7">
        <w:rPr>
          <w:rFonts w:asciiTheme="minorHAnsi" w:hAnsiTheme="minorHAnsi" w:cstheme="minorHAnsi"/>
          <w:szCs w:val="20"/>
          <w:lang w:eastAsia="ar-SA"/>
        </w:rPr>
        <w:t xml:space="preserve"> Studenti získávají kromě di</w:t>
      </w:r>
      <w:r>
        <w:rPr>
          <w:rFonts w:asciiTheme="minorHAnsi" w:hAnsiTheme="minorHAnsi" w:cstheme="minorHAnsi"/>
          <w:szCs w:val="20"/>
          <w:lang w:eastAsia="ar-SA"/>
        </w:rPr>
        <w:t xml:space="preserve">plomu také stipendijní odměnu. </w:t>
      </w:r>
    </w:p>
    <w:p w14:paraId="6A899377" w14:textId="59DF9B8D" w:rsidR="008A77D7" w:rsidRP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 xml:space="preserve">Na fakultě </w:t>
      </w:r>
      <w:r w:rsidR="007D1E5F">
        <w:rPr>
          <w:rFonts w:asciiTheme="minorHAnsi" w:hAnsiTheme="minorHAnsi" w:cstheme="minorHAnsi"/>
          <w:szCs w:val="20"/>
          <w:lang w:eastAsia="ar-SA"/>
        </w:rPr>
        <w:t xml:space="preserve">se uskutečnilo celkem </w:t>
      </w:r>
      <w:r w:rsidR="007D1E5F" w:rsidRPr="00D118CD">
        <w:rPr>
          <w:rFonts w:asciiTheme="minorHAnsi" w:hAnsiTheme="minorHAnsi" w:cstheme="minorHAnsi"/>
          <w:b/>
          <w:szCs w:val="20"/>
          <w:lang w:eastAsia="ar-SA"/>
        </w:rPr>
        <w:t>devět letních škol s mezinárodní účastí</w:t>
      </w:r>
      <w:r w:rsidR="00611BD1" w:rsidRPr="00D118CD">
        <w:rPr>
          <w:rFonts w:asciiTheme="minorHAnsi" w:hAnsiTheme="minorHAnsi" w:cstheme="minorHAnsi"/>
          <w:szCs w:val="20"/>
          <w:lang w:eastAsia="ar-SA"/>
        </w:rPr>
        <w:t>,</w:t>
      </w:r>
      <w:r w:rsidR="007D1E5F">
        <w:rPr>
          <w:rFonts w:asciiTheme="minorHAnsi" w:hAnsiTheme="minorHAnsi" w:cstheme="minorHAnsi"/>
          <w:szCs w:val="20"/>
          <w:lang w:eastAsia="ar-SA"/>
        </w:rPr>
        <w:t xml:space="preserve"> mezi nimi i </w:t>
      </w:r>
      <w:r w:rsidRPr="008A77D7">
        <w:rPr>
          <w:rFonts w:asciiTheme="minorHAnsi" w:hAnsiTheme="minorHAnsi" w:cstheme="minorHAnsi"/>
          <w:szCs w:val="20"/>
          <w:lang w:eastAsia="ar-SA"/>
        </w:rPr>
        <w:t xml:space="preserve">51. ročník </w:t>
      </w:r>
      <w:r w:rsidRPr="00D118CD">
        <w:rPr>
          <w:rFonts w:asciiTheme="minorHAnsi" w:hAnsiTheme="minorHAnsi" w:cstheme="minorHAnsi"/>
          <w:i/>
          <w:szCs w:val="20"/>
          <w:lang w:eastAsia="ar-SA"/>
        </w:rPr>
        <w:t>Letní školy slovanských (bohemistických) studií</w:t>
      </w:r>
      <w:r w:rsidR="007D1E5F">
        <w:rPr>
          <w:rFonts w:asciiTheme="minorHAnsi" w:hAnsiTheme="minorHAnsi" w:cstheme="minorHAnsi"/>
          <w:szCs w:val="20"/>
          <w:lang w:eastAsia="ar-SA"/>
        </w:rPr>
        <w:t xml:space="preserve"> nebo</w:t>
      </w:r>
      <w:r w:rsidRPr="008A77D7">
        <w:rPr>
          <w:rFonts w:asciiTheme="minorHAnsi" w:hAnsiTheme="minorHAnsi" w:cstheme="minorHAnsi"/>
          <w:szCs w:val="20"/>
          <w:lang w:eastAsia="ar-SA"/>
        </w:rPr>
        <w:t xml:space="preserve"> 3. ročník letní školy </w:t>
      </w:r>
      <w:r w:rsidRPr="00D118CD">
        <w:rPr>
          <w:rFonts w:asciiTheme="minorHAnsi" w:hAnsiTheme="minorHAnsi" w:cstheme="minorHAnsi"/>
          <w:i/>
          <w:szCs w:val="20"/>
          <w:lang w:eastAsia="ar-SA"/>
        </w:rPr>
        <w:t>Central Europe: A Birthplace of Modernity</w:t>
      </w:r>
      <w:r w:rsidRPr="008A77D7">
        <w:rPr>
          <w:rFonts w:asciiTheme="minorHAnsi" w:hAnsiTheme="minorHAnsi" w:cstheme="minorHAnsi"/>
          <w:szCs w:val="20"/>
          <w:lang w:eastAsia="ar-SA"/>
        </w:rPr>
        <w:t xml:space="preserve">. </w:t>
      </w:r>
      <w:r w:rsidR="007D1E5F">
        <w:rPr>
          <w:rFonts w:asciiTheme="minorHAnsi" w:hAnsiTheme="minorHAnsi" w:cstheme="minorHAnsi"/>
          <w:szCs w:val="20"/>
          <w:lang w:eastAsia="ar-SA"/>
        </w:rPr>
        <w:t>V </w:t>
      </w:r>
      <w:r w:rsidRPr="008A77D7">
        <w:rPr>
          <w:rFonts w:asciiTheme="minorHAnsi" w:hAnsiTheme="minorHAnsi" w:cstheme="minorHAnsi"/>
          <w:szCs w:val="20"/>
          <w:lang w:eastAsia="ar-SA"/>
        </w:rPr>
        <w:t>průběhu</w:t>
      </w:r>
      <w:r w:rsidR="007D1E5F">
        <w:rPr>
          <w:rFonts w:asciiTheme="minorHAnsi" w:hAnsiTheme="minorHAnsi" w:cstheme="minorHAnsi"/>
          <w:szCs w:val="20"/>
          <w:lang w:eastAsia="ar-SA"/>
        </w:rPr>
        <w:t xml:space="preserve"> </w:t>
      </w:r>
      <w:r w:rsidRPr="008A77D7">
        <w:rPr>
          <w:rFonts w:asciiTheme="minorHAnsi" w:hAnsiTheme="minorHAnsi" w:cstheme="minorHAnsi"/>
          <w:szCs w:val="20"/>
          <w:lang w:eastAsia="ar-SA"/>
        </w:rPr>
        <w:t xml:space="preserve">akademického roku se realizovalo dalších </w:t>
      </w:r>
      <w:r w:rsidRPr="00D118CD">
        <w:rPr>
          <w:rFonts w:asciiTheme="minorHAnsi" w:hAnsiTheme="minorHAnsi" w:cstheme="minorHAnsi"/>
          <w:b/>
          <w:szCs w:val="20"/>
          <w:lang w:eastAsia="ar-SA"/>
        </w:rPr>
        <w:t>18 mezinárodní akcí, dílen a konferencí</w:t>
      </w:r>
      <w:r>
        <w:rPr>
          <w:rFonts w:asciiTheme="minorHAnsi" w:hAnsiTheme="minorHAnsi" w:cstheme="minorHAnsi"/>
          <w:szCs w:val="20"/>
          <w:lang w:eastAsia="ar-SA"/>
        </w:rPr>
        <w:t>.</w:t>
      </w:r>
    </w:p>
    <w:p w14:paraId="0266651E" w14:textId="39C6B91E" w:rsidR="008A77D7" w:rsidRP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 xml:space="preserve">V roce 2018 </w:t>
      </w:r>
      <w:r w:rsidR="00FD3F2B">
        <w:rPr>
          <w:rFonts w:asciiTheme="minorHAnsi" w:hAnsiTheme="minorHAnsi" w:cstheme="minorHAnsi"/>
          <w:szCs w:val="20"/>
          <w:lang w:eastAsia="ar-SA"/>
        </w:rPr>
        <w:t>fakulta</w:t>
      </w:r>
      <w:r w:rsidR="00FD3F2B" w:rsidRPr="008A77D7">
        <w:rPr>
          <w:rFonts w:asciiTheme="minorHAnsi" w:hAnsiTheme="minorHAnsi" w:cstheme="minorHAnsi"/>
          <w:szCs w:val="20"/>
          <w:lang w:eastAsia="ar-SA"/>
        </w:rPr>
        <w:t xml:space="preserve"> </w:t>
      </w:r>
      <w:r w:rsidRPr="008A77D7">
        <w:rPr>
          <w:rFonts w:asciiTheme="minorHAnsi" w:hAnsiTheme="minorHAnsi" w:cstheme="minorHAnsi"/>
          <w:szCs w:val="20"/>
          <w:lang w:eastAsia="ar-SA"/>
        </w:rPr>
        <w:t>zaznamenal</w:t>
      </w:r>
      <w:r w:rsidR="00FD3F2B">
        <w:rPr>
          <w:rFonts w:asciiTheme="minorHAnsi" w:hAnsiTheme="minorHAnsi" w:cstheme="minorHAnsi"/>
          <w:szCs w:val="20"/>
          <w:lang w:eastAsia="ar-SA"/>
        </w:rPr>
        <w:t>a</w:t>
      </w:r>
      <w:r w:rsidRPr="008A77D7">
        <w:rPr>
          <w:rFonts w:asciiTheme="minorHAnsi" w:hAnsiTheme="minorHAnsi" w:cstheme="minorHAnsi"/>
          <w:szCs w:val="20"/>
          <w:lang w:eastAsia="ar-SA"/>
        </w:rPr>
        <w:t xml:space="preserve"> mírný pokles </w:t>
      </w:r>
      <w:r w:rsidR="00611BD1">
        <w:rPr>
          <w:rFonts w:asciiTheme="minorHAnsi" w:hAnsiTheme="minorHAnsi" w:cstheme="minorHAnsi"/>
          <w:szCs w:val="20"/>
          <w:lang w:eastAsia="ar-SA"/>
        </w:rPr>
        <w:t>u</w:t>
      </w:r>
      <w:r w:rsidRPr="008A77D7">
        <w:rPr>
          <w:rFonts w:asciiTheme="minorHAnsi" w:hAnsiTheme="minorHAnsi" w:cstheme="minorHAnsi"/>
          <w:szCs w:val="20"/>
          <w:lang w:eastAsia="ar-SA"/>
        </w:rPr>
        <w:t xml:space="preserve"> studentských mobilit, </w:t>
      </w:r>
      <w:r w:rsidR="00B948F7">
        <w:rPr>
          <w:rFonts w:asciiTheme="minorHAnsi" w:hAnsiTheme="minorHAnsi" w:cstheme="minorHAnsi"/>
          <w:szCs w:val="20"/>
          <w:lang w:eastAsia="ar-SA"/>
        </w:rPr>
        <w:t>v němž se pravděpodobně odráží</w:t>
      </w:r>
      <w:r w:rsidRPr="008A77D7">
        <w:rPr>
          <w:rFonts w:asciiTheme="minorHAnsi" w:hAnsiTheme="minorHAnsi" w:cstheme="minorHAnsi"/>
          <w:szCs w:val="20"/>
          <w:lang w:eastAsia="ar-SA"/>
        </w:rPr>
        <w:t xml:space="preserve"> snížení celkového počtu studentů na fakultě</w:t>
      </w:r>
      <w:r w:rsidR="004F2D71">
        <w:rPr>
          <w:rFonts w:asciiTheme="minorHAnsi" w:hAnsiTheme="minorHAnsi" w:cstheme="minorHAnsi"/>
          <w:szCs w:val="20"/>
          <w:lang w:eastAsia="ar-SA"/>
        </w:rPr>
        <w:t>. N</w:t>
      </w:r>
      <w:r w:rsidRPr="008A77D7">
        <w:rPr>
          <w:rFonts w:asciiTheme="minorHAnsi" w:hAnsiTheme="minorHAnsi" w:cstheme="minorHAnsi"/>
          <w:szCs w:val="20"/>
          <w:lang w:eastAsia="ar-SA"/>
        </w:rPr>
        <w:t xml:space="preserve">a studijní pobyt do zahraničí vyjelo 504 </w:t>
      </w:r>
      <w:r w:rsidR="004F2D71">
        <w:rPr>
          <w:rFonts w:asciiTheme="minorHAnsi" w:hAnsiTheme="minorHAnsi" w:cstheme="minorHAnsi"/>
          <w:szCs w:val="20"/>
          <w:lang w:eastAsia="ar-SA"/>
        </w:rPr>
        <w:t xml:space="preserve">studentů, </w:t>
      </w:r>
      <w:r w:rsidR="004F2D71" w:rsidRPr="00170FD1">
        <w:rPr>
          <w:rFonts w:asciiTheme="minorHAnsi" w:hAnsiTheme="minorHAnsi" w:cstheme="minorHAnsi"/>
          <w:b/>
          <w:szCs w:val="20"/>
          <w:lang w:eastAsia="ar-SA"/>
        </w:rPr>
        <w:t>celkem 581 zahraničních studentů</w:t>
      </w:r>
      <w:r w:rsidR="004F2D71">
        <w:rPr>
          <w:rFonts w:asciiTheme="minorHAnsi" w:hAnsiTheme="minorHAnsi" w:cstheme="minorHAnsi"/>
          <w:b/>
          <w:szCs w:val="20"/>
          <w:lang w:eastAsia="ar-SA"/>
        </w:rPr>
        <w:t xml:space="preserve"> na fakultu p</w:t>
      </w:r>
      <w:r w:rsidR="004F2D71" w:rsidRPr="00170FD1">
        <w:rPr>
          <w:rFonts w:asciiTheme="minorHAnsi" w:hAnsiTheme="minorHAnsi" w:cstheme="minorHAnsi"/>
          <w:b/>
          <w:szCs w:val="20"/>
          <w:lang w:eastAsia="ar-SA"/>
        </w:rPr>
        <w:t>řicestovalo</w:t>
      </w:r>
      <w:r w:rsidRPr="008A77D7">
        <w:rPr>
          <w:rFonts w:asciiTheme="minorHAnsi" w:hAnsiTheme="minorHAnsi" w:cstheme="minorHAnsi"/>
          <w:szCs w:val="20"/>
          <w:lang w:eastAsia="ar-SA"/>
        </w:rPr>
        <w:t xml:space="preserve">. </w:t>
      </w:r>
      <w:r w:rsidR="004F2D71">
        <w:rPr>
          <w:rFonts w:asciiTheme="minorHAnsi" w:hAnsiTheme="minorHAnsi" w:cstheme="minorHAnsi"/>
          <w:szCs w:val="20"/>
          <w:lang w:eastAsia="ar-SA"/>
        </w:rPr>
        <w:t>Rostou počty</w:t>
      </w:r>
      <w:r w:rsidR="004F2D71" w:rsidRPr="008A77D7">
        <w:rPr>
          <w:rFonts w:asciiTheme="minorHAnsi" w:hAnsiTheme="minorHAnsi" w:cstheme="minorHAnsi"/>
          <w:szCs w:val="20"/>
          <w:lang w:eastAsia="ar-SA"/>
        </w:rPr>
        <w:t xml:space="preserve"> </w:t>
      </w:r>
      <w:r w:rsidRPr="008A77D7">
        <w:rPr>
          <w:rFonts w:asciiTheme="minorHAnsi" w:hAnsiTheme="minorHAnsi" w:cstheme="minorHAnsi"/>
          <w:szCs w:val="20"/>
          <w:lang w:eastAsia="ar-SA"/>
        </w:rPr>
        <w:t>přijíždějící</w:t>
      </w:r>
      <w:r w:rsidR="004F2D71">
        <w:rPr>
          <w:rFonts w:asciiTheme="minorHAnsi" w:hAnsiTheme="minorHAnsi" w:cstheme="minorHAnsi"/>
          <w:szCs w:val="20"/>
          <w:lang w:eastAsia="ar-SA"/>
        </w:rPr>
        <w:t>ch</w:t>
      </w:r>
      <w:r w:rsidRPr="008A77D7">
        <w:rPr>
          <w:rFonts w:asciiTheme="minorHAnsi" w:hAnsiTheme="minorHAnsi" w:cstheme="minorHAnsi"/>
          <w:szCs w:val="20"/>
          <w:lang w:eastAsia="ar-SA"/>
        </w:rPr>
        <w:t xml:space="preserve"> zaměstnanc</w:t>
      </w:r>
      <w:r w:rsidR="00035CC7">
        <w:rPr>
          <w:rFonts w:asciiTheme="minorHAnsi" w:hAnsiTheme="minorHAnsi" w:cstheme="minorHAnsi"/>
          <w:szCs w:val="20"/>
          <w:lang w:eastAsia="ar-SA"/>
        </w:rPr>
        <w:t>ů</w:t>
      </w:r>
      <w:r w:rsidR="00FD3F2B">
        <w:rPr>
          <w:rFonts w:asciiTheme="minorHAnsi" w:hAnsiTheme="minorHAnsi" w:cstheme="minorHAnsi"/>
          <w:szCs w:val="20"/>
          <w:lang w:eastAsia="ar-SA"/>
        </w:rPr>
        <w:t xml:space="preserve">, </w:t>
      </w:r>
      <w:r w:rsidR="00035CC7">
        <w:rPr>
          <w:rFonts w:asciiTheme="minorHAnsi" w:hAnsiTheme="minorHAnsi" w:cstheme="minorHAnsi"/>
          <w:szCs w:val="20"/>
          <w:lang w:eastAsia="ar-SA"/>
        </w:rPr>
        <w:t xml:space="preserve">v roce 2018 </w:t>
      </w:r>
      <w:r w:rsidR="00035CC7" w:rsidRPr="00FC2C5D">
        <w:rPr>
          <w:rFonts w:asciiTheme="minorHAnsi" w:hAnsiTheme="minorHAnsi" w:cstheme="minorHAnsi"/>
          <w:b/>
          <w:szCs w:val="20"/>
          <w:lang w:eastAsia="ar-SA"/>
        </w:rPr>
        <w:t>filozofickou f</w:t>
      </w:r>
      <w:r w:rsidRPr="00D118CD">
        <w:rPr>
          <w:rFonts w:asciiTheme="minorHAnsi" w:hAnsiTheme="minorHAnsi" w:cstheme="minorHAnsi"/>
          <w:b/>
          <w:szCs w:val="20"/>
          <w:lang w:eastAsia="ar-SA"/>
        </w:rPr>
        <w:t>akultu navštívilo 1 061 zahraničních hostů</w:t>
      </w:r>
      <w:r w:rsidR="00035CC7" w:rsidRPr="00FC2C5D">
        <w:rPr>
          <w:rFonts w:asciiTheme="minorHAnsi" w:hAnsiTheme="minorHAnsi" w:cstheme="minorHAnsi"/>
          <w:szCs w:val="20"/>
          <w:lang w:eastAsia="ar-SA"/>
        </w:rPr>
        <w:t>,</w:t>
      </w:r>
      <w:r w:rsidR="00035CC7" w:rsidRPr="00035CC7">
        <w:rPr>
          <w:rFonts w:asciiTheme="minorHAnsi" w:hAnsiTheme="minorHAnsi" w:cstheme="minorHAnsi"/>
          <w:szCs w:val="20"/>
          <w:lang w:eastAsia="ar-SA"/>
        </w:rPr>
        <w:t xml:space="preserve"> </w:t>
      </w:r>
      <w:r w:rsidR="00035CC7">
        <w:rPr>
          <w:rFonts w:asciiTheme="minorHAnsi" w:hAnsiTheme="minorHAnsi" w:cstheme="minorHAnsi"/>
          <w:szCs w:val="20"/>
          <w:lang w:eastAsia="ar-SA"/>
        </w:rPr>
        <w:t>zahraničních výjezdů se účastnilo 747 akademiků fakulty</w:t>
      </w:r>
      <w:r w:rsidRPr="008A77D7">
        <w:rPr>
          <w:rFonts w:asciiTheme="minorHAnsi" w:hAnsiTheme="minorHAnsi" w:cstheme="minorHAnsi"/>
          <w:szCs w:val="20"/>
          <w:lang w:eastAsia="ar-SA"/>
        </w:rPr>
        <w:t>.</w:t>
      </w:r>
    </w:p>
    <w:p w14:paraId="398C218F" w14:textId="6B2A45BB" w:rsidR="008A77D7" w:rsidRPr="008A77D7" w:rsidRDefault="00035CC7" w:rsidP="008A77D7">
      <w:pPr>
        <w:rPr>
          <w:rFonts w:asciiTheme="minorHAnsi" w:hAnsiTheme="minorHAnsi" w:cstheme="minorHAnsi"/>
          <w:szCs w:val="20"/>
          <w:lang w:eastAsia="ar-SA"/>
        </w:rPr>
      </w:pPr>
      <w:r>
        <w:rPr>
          <w:rFonts w:asciiTheme="minorHAnsi" w:hAnsiTheme="minorHAnsi" w:cstheme="minorHAnsi"/>
          <w:szCs w:val="20"/>
          <w:lang w:eastAsia="ar-SA"/>
        </w:rPr>
        <w:t>V rámci budování mezinárodních vztahů b</w:t>
      </w:r>
      <w:r w:rsidR="008A77D7" w:rsidRPr="008A77D7">
        <w:rPr>
          <w:rFonts w:asciiTheme="minorHAnsi" w:hAnsiTheme="minorHAnsi" w:cstheme="minorHAnsi"/>
          <w:szCs w:val="20"/>
          <w:lang w:eastAsia="ar-SA"/>
        </w:rPr>
        <w:t xml:space="preserve">yly podepsány </w:t>
      </w:r>
      <w:r w:rsidR="00FD3F2B">
        <w:rPr>
          <w:rFonts w:asciiTheme="minorHAnsi" w:hAnsiTheme="minorHAnsi" w:cstheme="minorHAnsi"/>
          <w:szCs w:val="20"/>
          <w:lang w:eastAsia="ar-SA"/>
        </w:rPr>
        <w:t xml:space="preserve">nové </w:t>
      </w:r>
      <w:r w:rsidR="008A77D7" w:rsidRPr="008A77D7">
        <w:rPr>
          <w:rFonts w:asciiTheme="minorHAnsi" w:hAnsiTheme="minorHAnsi" w:cstheme="minorHAnsi"/>
          <w:szCs w:val="20"/>
          <w:lang w:eastAsia="ar-SA"/>
        </w:rPr>
        <w:t>smlouvy o spolupráci s</w:t>
      </w:r>
      <w:r w:rsidR="00FD3F2B">
        <w:rPr>
          <w:rFonts w:asciiTheme="minorHAnsi" w:hAnsiTheme="minorHAnsi" w:cstheme="minorHAnsi"/>
          <w:szCs w:val="20"/>
          <w:lang w:eastAsia="ar-SA"/>
        </w:rPr>
        <w:t> </w:t>
      </w:r>
      <w:r w:rsidR="008A77D7" w:rsidRPr="008A77D7">
        <w:rPr>
          <w:rFonts w:asciiTheme="minorHAnsi" w:hAnsiTheme="minorHAnsi" w:cstheme="minorHAnsi"/>
          <w:szCs w:val="20"/>
          <w:lang w:eastAsia="ar-SA"/>
        </w:rPr>
        <w:t>Českými</w:t>
      </w:r>
      <w:r w:rsidR="00FD3F2B">
        <w:rPr>
          <w:rFonts w:asciiTheme="minorHAnsi" w:hAnsiTheme="minorHAnsi" w:cstheme="minorHAnsi"/>
          <w:szCs w:val="20"/>
          <w:lang w:eastAsia="ar-SA"/>
        </w:rPr>
        <w:t xml:space="preserve"> </w:t>
      </w:r>
      <w:r w:rsidR="008A77D7" w:rsidRPr="008A77D7">
        <w:rPr>
          <w:rFonts w:asciiTheme="minorHAnsi" w:hAnsiTheme="minorHAnsi" w:cstheme="minorHAnsi"/>
          <w:szCs w:val="20"/>
          <w:lang w:eastAsia="ar-SA"/>
        </w:rPr>
        <w:t>centry na</w:t>
      </w:r>
      <w:r w:rsidR="00F46075">
        <w:rPr>
          <w:rFonts w:asciiTheme="minorHAnsi" w:hAnsiTheme="minorHAnsi" w:cstheme="minorHAnsi"/>
          <w:szCs w:val="20"/>
          <w:lang w:eastAsia="ar-SA"/>
        </w:rPr>
        <w:t> </w:t>
      </w:r>
      <w:r w:rsidR="008A77D7" w:rsidRPr="008A77D7">
        <w:rPr>
          <w:rFonts w:asciiTheme="minorHAnsi" w:hAnsiTheme="minorHAnsi" w:cstheme="minorHAnsi"/>
          <w:szCs w:val="20"/>
          <w:lang w:eastAsia="ar-SA"/>
        </w:rPr>
        <w:t xml:space="preserve">Ukrajině a </w:t>
      </w:r>
      <w:r w:rsidR="008A77D7" w:rsidRPr="00193C48">
        <w:rPr>
          <w:rFonts w:asciiTheme="minorHAnsi" w:hAnsiTheme="minorHAnsi" w:cstheme="minorHAnsi"/>
          <w:b/>
          <w:szCs w:val="20"/>
          <w:lang w:eastAsia="ar-SA"/>
        </w:rPr>
        <w:t>mezifakultní smlouvy s</w:t>
      </w:r>
      <w:r w:rsidRPr="00193C48">
        <w:rPr>
          <w:rFonts w:asciiTheme="minorHAnsi" w:hAnsiTheme="minorHAnsi" w:cstheme="minorHAnsi"/>
          <w:b/>
          <w:szCs w:val="20"/>
          <w:lang w:eastAsia="ar-SA"/>
        </w:rPr>
        <w:t> univerzitami v Indii, Číně a Švýcarsku</w:t>
      </w:r>
      <w:r>
        <w:rPr>
          <w:rFonts w:asciiTheme="minorHAnsi" w:hAnsiTheme="minorHAnsi" w:cstheme="minorHAnsi"/>
          <w:szCs w:val="20"/>
          <w:lang w:eastAsia="ar-SA"/>
        </w:rPr>
        <w:t>. R</w:t>
      </w:r>
      <w:r w:rsidR="008A77D7" w:rsidRPr="008A77D7">
        <w:rPr>
          <w:rFonts w:asciiTheme="minorHAnsi" w:hAnsiTheme="minorHAnsi" w:cstheme="minorHAnsi"/>
          <w:szCs w:val="20"/>
          <w:lang w:eastAsia="ar-SA"/>
        </w:rPr>
        <w:t>ozší</w:t>
      </w:r>
      <w:r w:rsidR="00B948F7">
        <w:rPr>
          <w:rFonts w:asciiTheme="minorHAnsi" w:hAnsiTheme="minorHAnsi" w:cstheme="minorHAnsi"/>
          <w:szCs w:val="20"/>
          <w:lang w:eastAsia="ar-SA"/>
        </w:rPr>
        <w:t>řila</w:t>
      </w:r>
      <w:r>
        <w:rPr>
          <w:rFonts w:asciiTheme="minorHAnsi" w:hAnsiTheme="minorHAnsi" w:cstheme="minorHAnsi"/>
          <w:szCs w:val="20"/>
          <w:lang w:eastAsia="ar-SA"/>
        </w:rPr>
        <w:t xml:space="preserve"> se</w:t>
      </w:r>
      <w:r w:rsidR="008A77D7" w:rsidRPr="008A77D7">
        <w:rPr>
          <w:rFonts w:asciiTheme="minorHAnsi" w:hAnsiTheme="minorHAnsi" w:cstheme="minorHAnsi"/>
          <w:szCs w:val="20"/>
          <w:lang w:eastAsia="ar-SA"/>
        </w:rPr>
        <w:t xml:space="preserve"> stávající spolupráce s</w:t>
      </w:r>
      <w:r>
        <w:rPr>
          <w:rFonts w:asciiTheme="minorHAnsi" w:hAnsiTheme="minorHAnsi" w:cstheme="minorHAnsi"/>
          <w:szCs w:val="20"/>
          <w:lang w:eastAsia="ar-SA"/>
        </w:rPr>
        <w:t> </w:t>
      </w:r>
      <w:r w:rsidR="008A77D7" w:rsidRPr="008A77D7">
        <w:rPr>
          <w:rFonts w:asciiTheme="minorHAnsi" w:hAnsiTheme="minorHAnsi" w:cstheme="minorHAnsi"/>
          <w:szCs w:val="20"/>
          <w:lang w:eastAsia="ar-SA"/>
        </w:rPr>
        <w:t xml:space="preserve">Rikkyo University </w:t>
      </w:r>
      <w:r>
        <w:rPr>
          <w:rFonts w:asciiTheme="minorHAnsi" w:hAnsiTheme="minorHAnsi" w:cstheme="minorHAnsi"/>
          <w:szCs w:val="20"/>
          <w:lang w:eastAsia="ar-SA"/>
        </w:rPr>
        <w:t xml:space="preserve">v </w:t>
      </w:r>
      <w:r w:rsidR="008A77D7" w:rsidRPr="008A77D7">
        <w:rPr>
          <w:rFonts w:asciiTheme="minorHAnsi" w:hAnsiTheme="minorHAnsi" w:cstheme="minorHAnsi"/>
          <w:szCs w:val="20"/>
          <w:lang w:eastAsia="ar-SA"/>
        </w:rPr>
        <w:t>Japonsk</w:t>
      </w:r>
      <w:r>
        <w:rPr>
          <w:rFonts w:asciiTheme="minorHAnsi" w:hAnsiTheme="minorHAnsi" w:cstheme="minorHAnsi"/>
          <w:szCs w:val="20"/>
          <w:lang w:eastAsia="ar-SA"/>
        </w:rPr>
        <w:t>u</w:t>
      </w:r>
      <w:r w:rsidR="008A77D7" w:rsidRPr="008A77D7">
        <w:rPr>
          <w:rFonts w:asciiTheme="minorHAnsi" w:hAnsiTheme="minorHAnsi" w:cstheme="minorHAnsi"/>
          <w:szCs w:val="20"/>
          <w:lang w:eastAsia="ar-SA"/>
        </w:rPr>
        <w:t>, National Taiwan Normal University a National Taiwan University</w:t>
      </w:r>
      <w:r>
        <w:rPr>
          <w:rFonts w:asciiTheme="minorHAnsi" w:hAnsiTheme="minorHAnsi" w:cstheme="minorHAnsi"/>
          <w:szCs w:val="20"/>
          <w:lang w:eastAsia="ar-SA"/>
        </w:rPr>
        <w:t>.</w:t>
      </w:r>
      <w:r w:rsidR="000742A2">
        <w:rPr>
          <w:rFonts w:asciiTheme="minorHAnsi" w:hAnsiTheme="minorHAnsi" w:cstheme="minorHAnsi"/>
          <w:szCs w:val="20"/>
          <w:lang w:eastAsia="ar-SA"/>
        </w:rPr>
        <w:t xml:space="preserve"> </w:t>
      </w:r>
      <w:r w:rsidR="00423A1F" w:rsidRPr="008A77D7">
        <w:rPr>
          <w:rFonts w:asciiTheme="minorHAnsi" w:hAnsiTheme="minorHAnsi" w:cstheme="minorHAnsi"/>
          <w:szCs w:val="20"/>
          <w:lang w:eastAsia="ar-SA"/>
        </w:rPr>
        <w:t xml:space="preserve">V rámci bakalářského programu </w:t>
      </w:r>
      <w:r w:rsidR="00423A1F" w:rsidRPr="000331E7">
        <w:rPr>
          <w:rFonts w:asciiTheme="minorHAnsi" w:hAnsiTheme="minorHAnsi" w:cstheme="minorHAnsi"/>
          <w:i/>
          <w:szCs w:val="20"/>
          <w:lang w:eastAsia="ar-SA"/>
        </w:rPr>
        <w:t>Katalánský jazyk a literatura</w:t>
      </w:r>
      <w:r w:rsidR="00423A1F" w:rsidRPr="008A77D7">
        <w:rPr>
          <w:rFonts w:asciiTheme="minorHAnsi" w:hAnsiTheme="minorHAnsi" w:cstheme="minorHAnsi"/>
          <w:szCs w:val="20"/>
          <w:lang w:eastAsia="ar-SA"/>
        </w:rPr>
        <w:t xml:space="preserve"> byla podepsána</w:t>
      </w:r>
      <w:r w:rsidR="00423A1F" w:rsidRPr="00F46075">
        <w:rPr>
          <w:rFonts w:asciiTheme="minorHAnsi" w:hAnsiTheme="minorHAnsi" w:cstheme="minorHAnsi"/>
          <w:szCs w:val="20"/>
          <w:lang w:eastAsia="ar-SA"/>
        </w:rPr>
        <w:t xml:space="preserve"> </w:t>
      </w:r>
      <w:r w:rsidR="00423A1F" w:rsidRPr="00193C48">
        <w:rPr>
          <w:rFonts w:asciiTheme="minorHAnsi" w:hAnsiTheme="minorHAnsi" w:cstheme="minorHAnsi"/>
          <w:szCs w:val="20"/>
          <w:lang w:eastAsia="ar-SA"/>
        </w:rPr>
        <w:t>smlouva o double degree s</w:t>
      </w:r>
      <w:r w:rsidRPr="00193C48">
        <w:rPr>
          <w:rFonts w:asciiTheme="minorHAnsi" w:hAnsiTheme="minorHAnsi" w:cstheme="minorHAnsi"/>
          <w:szCs w:val="20"/>
          <w:lang w:eastAsia="ar-SA"/>
        </w:rPr>
        <w:t>e španělskou</w:t>
      </w:r>
      <w:r w:rsidR="00423A1F" w:rsidRPr="00193C48">
        <w:rPr>
          <w:rFonts w:asciiTheme="minorHAnsi" w:hAnsiTheme="minorHAnsi" w:cstheme="minorHAnsi"/>
          <w:szCs w:val="20"/>
          <w:lang w:eastAsia="ar-SA"/>
        </w:rPr>
        <w:t xml:space="preserve"> univerzitou Rovira i </w:t>
      </w:r>
      <w:r w:rsidR="00611BD1" w:rsidRPr="00193C48">
        <w:rPr>
          <w:rFonts w:asciiTheme="minorHAnsi" w:hAnsiTheme="minorHAnsi" w:cstheme="minorHAnsi"/>
          <w:szCs w:val="20"/>
          <w:lang w:eastAsia="ar-SA"/>
        </w:rPr>
        <w:t>Virgili University</w:t>
      </w:r>
      <w:r w:rsidRPr="00F46075">
        <w:rPr>
          <w:rFonts w:asciiTheme="minorHAnsi" w:hAnsiTheme="minorHAnsi" w:cstheme="minorHAnsi"/>
          <w:szCs w:val="20"/>
          <w:lang w:eastAsia="ar-SA"/>
        </w:rPr>
        <w:t>.</w:t>
      </w:r>
    </w:p>
    <w:p w14:paraId="0CF57BE5" w14:textId="0A67C75F" w:rsidR="008A77D7" w:rsidRP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 xml:space="preserve">V roce 2018 se fakulta zaměřila na </w:t>
      </w:r>
      <w:r w:rsidRPr="00D118CD">
        <w:rPr>
          <w:rFonts w:asciiTheme="minorHAnsi" w:hAnsiTheme="minorHAnsi" w:cstheme="minorHAnsi"/>
          <w:b/>
          <w:szCs w:val="20"/>
          <w:lang w:eastAsia="ar-SA"/>
        </w:rPr>
        <w:t>propagaci studijních programů na veletrzích vzdělávání</w:t>
      </w:r>
      <w:r w:rsidRPr="008A77D7">
        <w:rPr>
          <w:rFonts w:asciiTheme="minorHAnsi" w:hAnsiTheme="minorHAnsi" w:cstheme="minorHAnsi"/>
          <w:szCs w:val="20"/>
          <w:lang w:eastAsia="ar-SA"/>
        </w:rPr>
        <w:t xml:space="preserve"> v Moskvě, Kyjevě, Astaně, Almaty, Guangzhou, Baku, Tbilisi, Hanoji a Ho Či Minově městě. Cílem bylo získávání uchazečů do programů realizovaných v anglickém i českém jazyce a </w:t>
      </w:r>
      <w:r w:rsidRPr="00193C48">
        <w:rPr>
          <w:rFonts w:asciiTheme="minorHAnsi" w:hAnsiTheme="minorHAnsi" w:cstheme="minorHAnsi"/>
          <w:szCs w:val="20"/>
          <w:lang w:eastAsia="ar-SA"/>
        </w:rPr>
        <w:t>studentů pro Kabinet češtiny pro cizince.</w:t>
      </w:r>
      <w:r w:rsidRPr="00F46075">
        <w:rPr>
          <w:rFonts w:asciiTheme="minorHAnsi" w:hAnsiTheme="minorHAnsi" w:cstheme="minorHAnsi"/>
          <w:szCs w:val="20"/>
          <w:lang w:eastAsia="ar-SA"/>
        </w:rPr>
        <w:t xml:space="preserve"> </w:t>
      </w:r>
    </w:p>
    <w:p w14:paraId="096D3BFD" w14:textId="2AD68202" w:rsidR="008A77D7" w:rsidRPr="008A77D7" w:rsidRDefault="00035CC7" w:rsidP="008A77D7">
      <w:pPr>
        <w:rPr>
          <w:rFonts w:asciiTheme="minorHAnsi" w:hAnsiTheme="minorHAnsi" w:cstheme="minorHAnsi"/>
          <w:szCs w:val="20"/>
          <w:lang w:eastAsia="ar-SA"/>
        </w:rPr>
      </w:pPr>
      <w:r w:rsidRPr="00983C9E">
        <w:rPr>
          <w:rFonts w:asciiTheme="minorHAnsi" w:hAnsiTheme="minorHAnsi" w:cstheme="minorHAnsi"/>
          <w:b/>
          <w:szCs w:val="20"/>
          <w:lang w:eastAsia="ar-SA"/>
        </w:rPr>
        <w:t>V doktorském studiu v roce 2018 studovalo 650 studentů</w:t>
      </w:r>
      <w:r>
        <w:rPr>
          <w:rFonts w:asciiTheme="minorHAnsi" w:hAnsiTheme="minorHAnsi" w:cstheme="minorHAnsi"/>
          <w:szCs w:val="20"/>
          <w:lang w:eastAsia="ar-SA"/>
        </w:rPr>
        <w:t xml:space="preserve">, přičemž jejich </w:t>
      </w:r>
      <w:r w:rsidRPr="00983C9E">
        <w:rPr>
          <w:rFonts w:asciiTheme="minorHAnsi" w:hAnsiTheme="minorHAnsi" w:cstheme="minorHAnsi"/>
          <w:szCs w:val="20"/>
          <w:lang w:eastAsia="ar-SA"/>
        </w:rPr>
        <w:t xml:space="preserve">procentuální podíl </w:t>
      </w:r>
      <w:r w:rsidRPr="00756CD0">
        <w:rPr>
          <w:rFonts w:asciiTheme="minorHAnsi" w:hAnsiTheme="minorHAnsi" w:cstheme="minorHAnsi"/>
          <w:szCs w:val="20"/>
          <w:lang w:eastAsia="ar-SA"/>
        </w:rPr>
        <w:t xml:space="preserve">na </w:t>
      </w:r>
      <w:r>
        <w:rPr>
          <w:rFonts w:asciiTheme="minorHAnsi" w:hAnsiTheme="minorHAnsi" w:cstheme="minorHAnsi"/>
          <w:szCs w:val="20"/>
          <w:lang w:eastAsia="ar-SA"/>
        </w:rPr>
        <w:t xml:space="preserve">všech </w:t>
      </w:r>
      <w:r w:rsidR="00B948F7" w:rsidRPr="00D118CD">
        <w:rPr>
          <w:rFonts w:asciiTheme="minorHAnsi" w:hAnsiTheme="minorHAnsi" w:cstheme="minorHAnsi"/>
          <w:szCs w:val="20"/>
          <w:lang w:eastAsia="ar-SA"/>
        </w:rPr>
        <w:t>studiích</w:t>
      </w:r>
      <w:r>
        <w:rPr>
          <w:rFonts w:asciiTheme="minorHAnsi" w:hAnsiTheme="minorHAnsi" w:cstheme="minorHAnsi"/>
          <w:szCs w:val="20"/>
          <w:lang w:eastAsia="ar-SA"/>
        </w:rPr>
        <w:t xml:space="preserve"> fakulty</w:t>
      </w:r>
      <w:r w:rsidR="00B948F7" w:rsidRPr="00D118CD">
        <w:rPr>
          <w:rFonts w:asciiTheme="minorHAnsi" w:hAnsiTheme="minorHAnsi" w:cstheme="minorHAnsi"/>
          <w:szCs w:val="20"/>
          <w:lang w:eastAsia="ar-SA"/>
        </w:rPr>
        <w:t xml:space="preserve"> v</w:t>
      </w:r>
      <w:r>
        <w:rPr>
          <w:rFonts w:asciiTheme="minorHAnsi" w:hAnsiTheme="minorHAnsi" w:cstheme="minorHAnsi"/>
          <w:szCs w:val="20"/>
          <w:lang w:eastAsia="ar-SA"/>
        </w:rPr>
        <w:t> letech roste</w:t>
      </w:r>
      <w:r w:rsidR="008A77D7" w:rsidRPr="008A77D7">
        <w:rPr>
          <w:rFonts w:asciiTheme="minorHAnsi" w:hAnsiTheme="minorHAnsi" w:cstheme="minorHAnsi"/>
          <w:szCs w:val="20"/>
          <w:lang w:eastAsia="ar-SA"/>
        </w:rPr>
        <w:t>.</w:t>
      </w:r>
      <w:r w:rsidR="00611BD1">
        <w:rPr>
          <w:rFonts w:asciiTheme="minorHAnsi" w:hAnsiTheme="minorHAnsi" w:cstheme="minorHAnsi"/>
          <w:szCs w:val="20"/>
          <w:lang w:eastAsia="ar-SA"/>
        </w:rPr>
        <w:t xml:space="preserve"> </w:t>
      </w:r>
      <w:r w:rsidR="008A77D7" w:rsidRPr="008A77D7">
        <w:rPr>
          <w:rFonts w:asciiTheme="minorHAnsi" w:hAnsiTheme="minorHAnsi" w:cstheme="minorHAnsi"/>
          <w:szCs w:val="20"/>
          <w:lang w:eastAsia="ar-SA"/>
        </w:rPr>
        <w:t>V</w:t>
      </w:r>
      <w:r w:rsidR="00FD3F2B">
        <w:rPr>
          <w:rFonts w:asciiTheme="minorHAnsi" w:hAnsiTheme="minorHAnsi" w:cstheme="minorHAnsi"/>
          <w:szCs w:val="20"/>
          <w:lang w:eastAsia="ar-SA"/>
        </w:rPr>
        <w:t> </w:t>
      </w:r>
      <w:r w:rsidR="008A77D7" w:rsidRPr="008A77D7">
        <w:rPr>
          <w:rFonts w:asciiTheme="minorHAnsi" w:hAnsiTheme="minorHAnsi" w:cstheme="minorHAnsi"/>
          <w:szCs w:val="20"/>
          <w:lang w:eastAsia="ar-SA"/>
        </w:rPr>
        <w:t>rámci</w:t>
      </w:r>
      <w:r w:rsidR="00FD3F2B">
        <w:rPr>
          <w:rFonts w:asciiTheme="minorHAnsi" w:hAnsiTheme="minorHAnsi" w:cstheme="minorHAnsi"/>
          <w:szCs w:val="20"/>
          <w:lang w:eastAsia="ar-SA"/>
        </w:rPr>
        <w:t xml:space="preserve"> </w:t>
      </w:r>
      <w:r w:rsidR="008A77D7" w:rsidRPr="008A77D7">
        <w:rPr>
          <w:rFonts w:asciiTheme="minorHAnsi" w:hAnsiTheme="minorHAnsi" w:cstheme="minorHAnsi"/>
          <w:szCs w:val="20"/>
          <w:lang w:eastAsia="ar-SA"/>
        </w:rPr>
        <w:t xml:space="preserve">projektu </w:t>
      </w:r>
      <w:r w:rsidR="008A77D7" w:rsidRPr="00D118CD">
        <w:rPr>
          <w:rFonts w:asciiTheme="minorHAnsi" w:hAnsiTheme="minorHAnsi" w:cstheme="minorHAnsi"/>
          <w:i/>
          <w:szCs w:val="20"/>
          <w:lang w:eastAsia="ar-SA"/>
        </w:rPr>
        <w:t>Interkulturní dimenze</w:t>
      </w:r>
      <w:r w:rsidR="008A77D7" w:rsidRPr="008A77D7">
        <w:rPr>
          <w:rFonts w:asciiTheme="minorHAnsi" w:hAnsiTheme="minorHAnsi" w:cstheme="minorHAnsi"/>
          <w:szCs w:val="20"/>
          <w:lang w:eastAsia="ar-SA"/>
        </w:rPr>
        <w:t xml:space="preserve"> </w:t>
      </w:r>
      <w:r w:rsidR="008A77D7" w:rsidRPr="00D118CD">
        <w:rPr>
          <w:rFonts w:asciiTheme="minorHAnsi" w:hAnsiTheme="minorHAnsi" w:cstheme="minorHAnsi"/>
          <w:i/>
          <w:szCs w:val="20"/>
          <w:lang w:eastAsia="ar-SA"/>
        </w:rPr>
        <w:t>ve filologických programech doktorského studia</w:t>
      </w:r>
      <w:r w:rsidR="008A77D7" w:rsidRPr="008A77D7">
        <w:rPr>
          <w:rFonts w:asciiTheme="minorHAnsi" w:hAnsiTheme="minorHAnsi" w:cstheme="minorHAnsi"/>
          <w:szCs w:val="20"/>
          <w:lang w:eastAsia="ar-SA"/>
        </w:rPr>
        <w:t xml:space="preserve"> byly pro nově akreditované programy uzavřeny </w:t>
      </w:r>
      <w:r w:rsidR="008A77D7" w:rsidRPr="00D118CD">
        <w:rPr>
          <w:rFonts w:asciiTheme="minorHAnsi" w:hAnsiTheme="minorHAnsi" w:cstheme="minorHAnsi"/>
          <w:b/>
          <w:szCs w:val="20"/>
          <w:lang w:eastAsia="ar-SA"/>
        </w:rPr>
        <w:t>dohody s 11 zahraničními univerzitami</w:t>
      </w:r>
      <w:r w:rsidR="008A77D7" w:rsidRPr="008A77D7">
        <w:rPr>
          <w:rFonts w:asciiTheme="minorHAnsi" w:hAnsiTheme="minorHAnsi" w:cstheme="minorHAnsi"/>
          <w:szCs w:val="20"/>
          <w:lang w:eastAsia="ar-SA"/>
        </w:rPr>
        <w:t xml:space="preserve"> o integraci zahraničních kurzů doktorského studia ve filologických oborech. Obhájeny byly čtyři doktorské práce pod sdíleným vedením,</w:t>
      </w:r>
      <w:r>
        <w:rPr>
          <w:rFonts w:asciiTheme="minorHAnsi" w:hAnsiTheme="minorHAnsi" w:cstheme="minorHAnsi"/>
          <w:szCs w:val="20"/>
          <w:lang w:eastAsia="ar-SA"/>
        </w:rPr>
        <w:t xml:space="preserve"> dalších 11 doktorátů pod sdíleným vedením</w:t>
      </w:r>
      <w:r w:rsidR="008A77D7" w:rsidRPr="008A77D7">
        <w:rPr>
          <w:rFonts w:asciiTheme="minorHAnsi" w:hAnsiTheme="minorHAnsi" w:cstheme="minorHAnsi"/>
          <w:szCs w:val="20"/>
          <w:lang w:eastAsia="ar-SA"/>
        </w:rPr>
        <w:t xml:space="preserve"> probíhá</w:t>
      </w:r>
      <w:r>
        <w:rPr>
          <w:rFonts w:asciiTheme="minorHAnsi" w:hAnsiTheme="minorHAnsi" w:cstheme="minorHAnsi"/>
          <w:szCs w:val="20"/>
          <w:lang w:eastAsia="ar-SA"/>
        </w:rPr>
        <w:t>.</w:t>
      </w:r>
      <w:r w:rsidR="008A77D7" w:rsidRPr="008A77D7">
        <w:rPr>
          <w:rFonts w:asciiTheme="minorHAnsi" w:hAnsiTheme="minorHAnsi" w:cstheme="minorHAnsi"/>
          <w:szCs w:val="20"/>
          <w:lang w:eastAsia="ar-SA"/>
        </w:rPr>
        <w:t xml:space="preserve"> Pro 15 nejlepších studentů doktorského studia bylo </w:t>
      </w:r>
      <w:r w:rsidR="008A77D7" w:rsidRPr="00D118CD">
        <w:rPr>
          <w:rFonts w:asciiTheme="minorHAnsi" w:hAnsiTheme="minorHAnsi" w:cstheme="minorHAnsi"/>
          <w:b/>
          <w:szCs w:val="20"/>
          <w:lang w:eastAsia="ar-SA"/>
        </w:rPr>
        <w:t>zavedeno celoroční stipendium excelence</w:t>
      </w:r>
      <w:r w:rsidR="008A77D7">
        <w:rPr>
          <w:rFonts w:asciiTheme="minorHAnsi" w:hAnsiTheme="minorHAnsi" w:cstheme="minorHAnsi"/>
          <w:szCs w:val="20"/>
          <w:lang w:eastAsia="ar-SA"/>
        </w:rPr>
        <w:t>.</w:t>
      </w:r>
    </w:p>
    <w:p w14:paraId="02C10525" w14:textId="1ED0A2CA" w:rsidR="008A77D7" w:rsidRPr="008A77D7" w:rsidRDefault="00035CC7" w:rsidP="008A77D7">
      <w:pPr>
        <w:rPr>
          <w:rFonts w:asciiTheme="minorHAnsi" w:hAnsiTheme="minorHAnsi" w:cstheme="minorHAnsi"/>
          <w:szCs w:val="20"/>
          <w:lang w:eastAsia="ar-SA"/>
        </w:rPr>
      </w:pPr>
      <w:r>
        <w:rPr>
          <w:rFonts w:asciiTheme="minorHAnsi" w:hAnsiTheme="minorHAnsi" w:cstheme="minorHAnsi"/>
          <w:szCs w:val="20"/>
          <w:lang w:eastAsia="ar-SA"/>
        </w:rPr>
        <w:t>Velkým</w:t>
      </w:r>
      <w:r w:rsidRPr="008A77D7">
        <w:rPr>
          <w:rFonts w:asciiTheme="minorHAnsi" w:hAnsiTheme="minorHAnsi" w:cstheme="minorHAnsi"/>
          <w:szCs w:val="20"/>
          <w:lang w:eastAsia="ar-SA"/>
        </w:rPr>
        <w:t xml:space="preserve"> </w:t>
      </w:r>
      <w:r w:rsidR="008A77D7" w:rsidRPr="008A77D7">
        <w:rPr>
          <w:rFonts w:asciiTheme="minorHAnsi" w:hAnsiTheme="minorHAnsi" w:cstheme="minorHAnsi"/>
          <w:szCs w:val="20"/>
          <w:lang w:eastAsia="ar-SA"/>
        </w:rPr>
        <w:t xml:space="preserve">úspěchem fakulty v roce 2018 bylo </w:t>
      </w:r>
      <w:r w:rsidR="008A77D7" w:rsidRPr="00D118CD">
        <w:rPr>
          <w:rFonts w:asciiTheme="minorHAnsi" w:hAnsiTheme="minorHAnsi" w:cstheme="minorHAnsi"/>
          <w:b/>
          <w:szCs w:val="20"/>
          <w:lang w:eastAsia="ar-SA"/>
        </w:rPr>
        <w:t>prosazení několika grantových návrhů v projektových formátech nejvyšší prestiže</w:t>
      </w:r>
      <w:r w:rsidR="008A77D7" w:rsidRPr="008A77D7">
        <w:rPr>
          <w:rFonts w:asciiTheme="minorHAnsi" w:hAnsiTheme="minorHAnsi" w:cstheme="minorHAnsi"/>
          <w:szCs w:val="20"/>
          <w:lang w:eastAsia="ar-SA"/>
        </w:rPr>
        <w:t xml:space="preserve">. </w:t>
      </w:r>
      <w:r w:rsidR="007D1E5F">
        <w:rPr>
          <w:rFonts w:asciiTheme="minorHAnsi" w:hAnsiTheme="minorHAnsi" w:cstheme="minorHAnsi"/>
          <w:szCs w:val="20"/>
          <w:lang w:eastAsia="ar-SA"/>
        </w:rPr>
        <w:t xml:space="preserve">Jde především </w:t>
      </w:r>
      <w:r w:rsidR="008A77D7" w:rsidRPr="008A77D7">
        <w:rPr>
          <w:rFonts w:asciiTheme="minorHAnsi" w:hAnsiTheme="minorHAnsi" w:cstheme="minorHAnsi"/>
          <w:szCs w:val="20"/>
          <w:lang w:eastAsia="ar-SA"/>
        </w:rPr>
        <w:t xml:space="preserve">o granty získané v soutěži EXPRO GA ČR a v soutěži </w:t>
      </w:r>
      <w:r w:rsidR="008A77D7" w:rsidRPr="008A77D7">
        <w:rPr>
          <w:rFonts w:asciiTheme="minorHAnsi" w:hAnsiTheme="minorHAnsi" w:cstheme="minorHAnsi"/>
          <w:szCs w:val="20"/>
          <w:lang w:eastAsia="ar-SA"/>
        </w:rPr>
        <w:lastRenderedPageBreak/>
        <w:t xml:space="preserve">bilaterálních projektů GA ČR. Úspěch v oblasti špičkového mezinárodního výzkumu vyrůstá ze široké základny výzkumu reprezentovaného hlavně standardními projekty GA ČR a slibně se rozšiřujícím počtem projektů aplikovaného výzkumu financovaného v rámci </w:t>
      </w:r>
      <w:r w:rsidR="000742A2">
        <w:rPr>
          <w:rFonts w:asciiTheme="minorHAnsi" w:hAnsiTheme="minorHAnsi" w:cstheme="minorHAnsi"/>
          <w:szCs w:val="20"/>
          <w:lang w:eastAsia="ar-SA"/>
        </w:rPr>
        <w:t>schémat</w:t>
      </w:r>
      <w:r w:rsidR="008A77D7" w:rsidRPr="008A77D7">
        <w:rPr>
          <w:rFonts w:asciiTheme="minorHAnsi" w:hAnsiTheme="minorHAnsi" w:cstheme="minorHAnsi"/>
          <w:szCs w:val="20"/>
          <w:lang w:eastAsia="ar-SA"/>
        </w:rPr>
        <w:t xml:space="preserve"> TA ČR.</w:t>
      </w:r>
      <w:r w:rsidR="000742A2">
        <w:rPr>
          <w:rFonts w:asciiTheme="minorHAnsi" w:hAnsiTheme="minorHAnsi" w:cstheme="minorHAnsi"/>
          <w:szCs w:val="20"/>
          <w:lang w:eastAsia="ar-SA"/>
        </w:rPr>
        <w:t xml:space="preserve"> Dále</w:t>
      </w:r>
      <w:r w:rsidR="00423A1F">
        <w:rPr>
          <w:rFonts w:asciiTheme="minorHAnsi" w:hAnsiTheme="minorHAnsi" w:cstheme="minorHAnsi"/>
          <w:szCs w:val="20"/>
          <w:lang w:eastAsia="ar-SA"/>
        </w:rPr>
        <w:t xml:space="preserve"> p</w:t>
      </w:r>
      <w:r w:rsidR="008A77D7" w:rsidRPr="008A77D7">
        <w:rPr>
          <w:rFonts w:asciiTheme="minorHAnsi" w:hAnsiTheme="minorHAnsi" w:cstheme="minorHAnsi"/>
          <w:szCs w:val="20"/>
          <w:lang w:eastAsia="ar-SA"/>
        </w:rPr>
        <w:t>okračují projekty vystavěné na</w:t>
      </w:r>
      <w:r w:rsidR="000742A2">
        <w:rPr>
          <w:rFonts w:asciiTheme="minorHAnsi" w:hAnsiTheme="minorHAnsi" w:cstheme="minorHAnsi"/>
          <w:szCs w:val="20"/>
          <w:lang w:eastAsia="ar-SA"/>
        </w:rPr>
        <w:t> </w:t>
      </w:r>
      <w:r w:rsidR="008A77D7" w:rsidRPr="008A77D7">
        <w:rPr>
          <w:rFonts w:asciiTheme="minorHAnsi" w:hAnsiTheme="minorHAnsi" w:cstheme="minorHAnsi"/>
          <w:szCs w:val="20"/>
          <w:lang w:eastAsia="ar-SA"/>
        </w:rPr>
        <w:t xml:space="preserve">spolupráci FF </w:t>
      </w:r>
      <w:proofErr w:type="gramStart"/>
      <w:r w:rsidR="008A77D7" w:rsidRPr="008A77D7">
        <w:rPr>
          <w:rFonts w:asciiTheme="minorHAnsi" w:hAnsiTheme="minorHAnsi" w:cstheme="minorHAnsi"/>
          <w:szCs w:val="20"/>
          <w:lang w:eastAsia="ar-SA"/>
        </w:rPr>
        <w:t>MU</w:t>
      </w:r>
      <w:proofErr w:type="gramEnd"/>
      <w:r w:rsidR="008A77D7" w:rsidRPr="008A77D7">
        <w:rPr>
          <w:rFonts w:asciiTheme="minorHAnsi" w:hAnsiTheme="minorHAnsi" w:cstheme="minorHAnsi"/>
          <w:szCs w:val="20"/>
          <w:lang w:eastAsia="ar-SA"/>
        </w:rPr>
        <w:t xml:space="preserve"> a </w:t>
      </w:r>
      <w:r w:rsidR="00423A1F">
        <w:rPr>
          <w:rFonts w:asciiTheme="minorHAnsi" w:hAnsiTheme="minorHAnsi" w:cstheme="minorHAnsi"/>
          <w:szCs w:val="20"/>
          <w:lang w:eastAsia="ar-SA"/>
        </w:rPr>
        <w:t>m</w:t>
      </w:r>
      <w:r w:rsidR="008A77D7" w:rsidRPr="008A77D7">
        <w:rPr>
          <w:rFonts w:asciiTheme="minorHAnsi" w:hAnsiTheme="minorHAnsi" w:cstheme="minorHAnsi"/>
          <w:szCs w:val="20"/>
          <w:lang w:eastAsia="ar-SA"/>
        </w:rPr>
        <w:t xml:space="preserve">ěsta Brna, mezi nimi vyniká </w:t>
      </w:r>
      <w:r w:rsidR="008A77D7" w:rsidRPr="00091299">
        <w:rPr>
          <w:rFonts w:asciiTheme="minorHAnsi" w:hAnsiTheme="minorHAnsi" w:cstheme="minorHAnsi"/>
          <w:b/>
          <w:szCs w:val="20"/>
          <w:lang w:eastAsia="ar-SA"/>
        </w:rPr>
        <w:t>projekt</w:t>
      </w:r>
      <w:r w:rsidR="008A77D7" w:rsidRPr="008A77D7">
        <w:rPr>
          <w:rFonts w:asciiTheme="minorHAnsi" w:hAnsiTheme="minorHAnsi" w:cstheme="minorHAnsi"/>
          <w:szCs w:val="20"/>
          <w:lang w:eastAsia="ar-SA"/>
        </w:rPr>
        <w:t xml:space="preserve"> </w:t>
      </w:r>
      <w:r w:rsidR="008A77D7" w:rsidRPr="00091299">
        <w:rPr>
          <w:rFonts w:asciiTheme="minorHAnsi" w:hAnsiTheme="minorHAnsi" w:cstheme="minorHAnsi"/>
          <w:b/>
          <w:i/>
          <w:szCs w:val="20"/>
          <w:lang w:eastAsia="ar-SA"/>
        </w:rPr>
        <w:t>Dějiny Brna</w:t>
      </w:r>
      <w:r w:rsidR="008A77D7" w:rsidRPr="00091299">
        <w:rPr>
          <w:rFonts w:asciiTheme="minorHAnsi" w:hAnsiTheme="minorHAnsi" w:cstheme="minorHAnsi"/>
          <w:i/>
          <w:szCs w:val="20"/>
          <w:lang w:eastAsia="ar-SA"/>
        </w:rPr>
        <w:t xml:space="preserve"> </w:t>
      </w:r>
      <w:r w:rsidR="008A77D7" w:rsidRPr="008A77D7">
        <w:rPr>
          <w:rFonts w:asciiTheme="minorHAnsi" w:hAnsiTheme="minorHAnsi" w:cstheme="minorHAnsi"/>
          <w:szCs w:val="20"/>
          <w:lang w:eastAsia="ar-SA"/>
        </w:rPr>
        <w:t xml:space="preserve">směřující k vydání celkem osmi svazků syntézy dějin města. </w:t>
      </w:r>
    </w:p>
    <w:p w14:paraId="5191146B" w14:textId="0C25FD31" w:rsid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 xml:space="preserve">FF MU v roce 2018 iniciovala zapojení FF UK a FF UP do akce </w:t>
      </w:r>
      <w:r w:rsidRPr="00D118CD">
        <w:rPr>
          <w:rFonts w:asciiTheme="minorHAnsi" w:hAnsiTheme="minorHAnsi" w:cstheme="minorHAnsi"/>
          <w:i/>
          <w:szCs w:val="20"/>
          <w:lang w:eastAsia="ar-SA"/>
        </w:rPr>
        <w:t>Týden humanitních věd</w:t>
      </w:r>
      <w:r w:rsidRPr="008A77D7">
        <w:rPr>
          <w:rFonts w:asciiTheme="minorHAnsi" w:hAnsiTheme="minorHAnsi" w:cstheme="minorHAnsi"/>
          <w:szCs w:val="20"/>
          <w:lang w:eastAsia="ar-SA"/>
        </w:rPr>
        <w:t xml:space="preserve">. Spolupráce na zvyšování veřejného povědomí o smyslu humanitních věd byla zahájena </w:t>
      </w:r>
      <w:r w:rsidRPr="00D118CD">
        <w:rPr>
          <w:rFonts w:asciiTheme="minorHAnsi" w:hAnsiTheme="minorHAnsi" w:cstheme="minorHAnsi"/>
          <w:b/>
          <w:szCs w:val="20"/>
          <w:lang w:eastAsia="ar-SA"/>
        </w:rPr>
        <w:t>veřejnou debatou děkanů fakult</w:t>
      </w:r>
      <w:r w:rsidRPr="008A77D7">
        <w:rPr>
          <w:rFonts w:asciiTheme="minorHAnsi" w:hAnsiTheme="minorHAnsi" w:cstheme="minorHAnsi"/>
          <w:szCs w:val="20"/>
          <w:lang w:eastAsia="ar-SA"/>
        </w:rPr>
        <w:t xml:space="preserve"> a</w:t>
      </w:r>
      <w:r w:rsidR="00365F0A">
        <w:rPr>
          <w:rFonts w:asciiTheme="minorHAnsi" w:hAnsiTheme="minorHAnsi" w:cstheme="minorHAnsi"/>
          <w:szCs w:val="20"/>
          <w:lang w:eastAsia="ar-SA"/>
        </w:rPr>
        <w:t> </w:t>
      </w:r>
      <w:r w:rsidRPr="00D118CD">
        <w:rPr>
          <w:rFonts w:asciiTheme="minorHAnsi" w:hAnsiTheme="minorHAnsi" w:cstheme="minorHAnsi"/>
          <w:b/>
          <w:szCs w:val="20"/>
          <w:lang w:eastAsia="ar-SA"/>
        </w:rPr>
        <w:t>uspořádáním společného symposia k 100. výročí založení Československé republiky</w:t>
      </w:r>
      <w:r w:rsidRPr="008A77D7">
        <w:rPr>
          <w:rFonts w:asciiTheme="minorHAnsi" w:hAnsiTheme="minorHAnsi" w:cstheme="minorHAnsi"/>
          <w:szCs w:val="20"/>
          <w:lang w:eastAsia="ar-SA"/>
        </w:rPr>
        <w:t xml:space="preserve"> s názvem </w:t>
      </w:r>
      <w:r w:rsidRPr="00D118CD">
        <w:rPr>
          <w:rFonts w:asciiTheme="minorHAnsi" w:hAnsiTheme="minorHAnsi" w:cstheme="minorHAnsi"/>
          <w:i/>
          <w:szCs w:val="20"/>
          <w:lang w:eastAsia="ar-SA"/>
        </w:rPr>
        <w:t>1918. TGM a nové úkoly české vědy a filozofie</w:t>
      </w:r>
      <w:r>
        <w:rPr>
          <w:rFonts w:asciiTheme="minorHAnsi" w:hAnsiTheme="minorHAnsi" w:cstheme="minorHAnsi"/>
          <w:szCs w:val="20"/>
          <w:lang w:eastAsia="ar-SA"/>
        </w:rPr>
        <w:t>.</w:t>
      </w:r>
    </w:p>
    <w:p w14:paraId="089342A2" w14:textId="2CD46C7B" w:rsidR="00035CC7" w:rsidRPr="00FC2C5D" w:rsidRDefault="00035CC7" w:rsidP="008A77D7">
      <w:pPr>
        <w:rPr>
          <w:rFonts w:eastAsia="Times New Roman" w:cstheme="minorHAnsi"/>
          <w:szCs w:val="20"/>
        </w:rPr>
      </w:pPr>
      <w:r w:rsidRPr="00442AA8">
        <w:rPr>
          <w:rFonts w:eastAsia="Times New Roman" w:cstheme="minorHAnsi"/>
          <w:szCs w:val="20"/>
        </w:rPr>
        <w:t xml:space="preserve">Ústav českého jazyka </w:t>
      </w:r>
      <w:proofErr w:type="gramStart"/>
      <w:r w:rsidRPr="00442AA8">
        <w:rPr>
          <w:rFonts w:eastAsia="Times New Roman" w:cstheme="minorHAnsi"/>
          <w:szCs w:val="20"/>
        </w:rPr>
        <w:t xml:space="preserve">FF MU </w:t>
      </w:r>
      <w:r>
        <w:rPr>
          <w:rFonts w:eastAsia="Times New Roman" w:cstheme="minorHAnsi"/>
          <w:szCs w:val="20"/>
        </w:rPr>
        <w:t>se spolu</w:t>
      </w:r>
      <w:proofErr w:type="gramEnd"/>
      <w:r>
        <w:rPr>
          <w:rFonts w:eastAsia="Times New Roman" w:cstheme="minorHAnsi"/>
          <w:szCs w:val="20"/>
        </w:rPr>
        <w:t xml:space="preserve"> s </w:t>
      </w:r>
      <w:r w:rsidRPr="00442AA8">
        <w:rPr>
          <w:rFonts w:eastAsia="Times New Roman" w:cstheme="minorHAnsi"/>
          <w:szCs w:val="20"/>
        </w:rPr>
        <w:t>lingvist</w:t>
      </w:r>
      <w:r>
        <w:rPr>
          <w:rFonts w:eastAsia="Times New Roman" w:cstheme="minorHAnsi"/>
          <w:szCs w:val="20"/>
        </w:rPr>
        <w:t>y</w:t>
      </w:r>
      <w:r w:rsidRPr="00442AA8">
        <w:rPr>
          <w:rFonts w:eastAsia="Times New Roman" w:cstheme="minorHAnsi"/>
          <w:szCs w:val="20"/>
        </w:rPr>
        <w:t xml:space="preserve"> </w:t>
      </w:r>
      <w:r>
        <w:rPr>
          <w:rFonts w:eastAsia="Times New Roman" w:cstheme="minorHAnsi"/>
          <w:szCs w:val="20"/>
        </w:rPr>
        <w:t xml:space="preserve">ze </w:t>
      </w:r>
      <w:r w:rsidRPr="00442AA8">
        <w:rPr>
          <w:rFonts w:eastAsia="Times New Roman" w:cstheme="minorHAnsi"/>
          <w:szCs w:val="20"/>
        </w:rPr>
        <w:t>13 zemí světa</w:t>
      </w:r>
      <w:r>
        <w:rPr>
          <w:rFonts w:eastAsia="Times New Roman" w:cstheme="minorHAnsi"/>
          <w:szCs w:val="20"/>
        </w:rPr>
        <w:t xml:space="preserve"> podílel na přípravě </w:t>
      </w:r>
      <w:r w:rsidRPr="00D118CD">
        <w:rPr>
          <w:rFonts w:eastAsia="Times New Roman" w:cstheme="minorHAnsi"/>
          <w:b/>
          <w:szCs w:val="20"/>
        </w:rPr>
        <w:t>Encyklopedick</w:t>
      </w:r>
      <w:r>
        <w:rPr>
          <w:rFonts w:eastAsia="Times New Roman" w:cstheme="minorHAnsi"/>
          <w:b/>
          <w:szCs w:val="20"/>
        </w:rPr>
        <w:t>ého</w:t>
      </w:r>
      <w:r w:rsidRPr="00D118CD">
        <w:rPr>
          <w:rFonts w:eastAsia="Times New Roman" w:cstheme="minorHAnsi"/>
          <w:b/>
          <w:szCs w:val="20"/>
        </w:rPr>
        <w:t xml:space="preserve"> slovník</w:t>
      </w:r>
      <w:r>
        <w:rPr>
          <w:rFonts w:eastAsia="Times New Roman" w:cstheme="minorHAnsi"/>
          <w:b/>
          <w:szCs w:val="20"/>
        </w:rPr>
        <w:t>u</w:t>
      </w:r>
      <w:r w:rsidRPr="00D118CD">
        <w:rPr>
          <w:rFonts w:eastAsia="Times New Roman" w:cstheme="minorHAnsi"/>
          <w:b/>
          <w:szCs w:val="20"/>
        </w:rPr>
        <w:t xml:space="preserve"> češtiny</w:t>
      </w:r>
      <w:r>
        <w:rPr>
          <w:rFonts w:eastAsia="Times New Roman" w:cstheme="minorHAnsi"/>
          <w:szCs w:val="20"/>
        </w:rPr>
        <w:t xml:space="preserve">, který v roce 2018 </w:t>
      </w:r>
      <w:r w:rsidRPr="00442AA8">
        <w:rPr>
          <w:rFonts w:eastAsia="Times New Roman" w:cstheme="minorHAnsi"/>
          <w:szCs w:val="20"/>
        </w:rPr>
        <w:t>získal</w:t>
      </w:r>
      <w:r>
        <w:rPr>
          <w:rFonts w:eastAsia="Times New Roman" w:cstheme="minorHAnsi"/>
          <w:szCs w:val="20"/>
        </w:rPr>
        <w:t xml:space="preserve"> </w:t>
      </w:r>
      <w:r w:rsidRPr="00442AA8">
        <w:rPr>
          <w:rFonts w:eastAsia="Times New Roman" w:cstheme="minorHAnsi"/>
          <w:szCs w:val="20"/>
        </w:rPr>
        <w:t>hlavní cenu v 25. ročníku prestižní soutěže Jednoty tlumočníků a</w:t>
      </w:r>
      <w:r>
        <w:rPr>
          <w:rFonts w:eastAsia="Times New Roman" w:cstheme="minorHAnsi"/>
          <w:szCs w:val="20"/>
        </w:rPr>
        <w:t> </w:t>
      </w:r>
      <w:r w:rsidRPr="00442AA8">
        <w:rPr>
          <w:rFonts w:eastAsia="Times New Roman" w:cstheme="minorHAnsi"/>
          <w:szCs w:val="20"/>
        </w:rPr>
        <w:t>překladatelů.</w:t>
      </w:r>
      <w:r>
        <w:rPr>
          <w:rFonts w:eastAsia="Times New Roman" w:cstheme="minorHAnsi"/>
          <w:szCs w:val="20"/>
        </w:rPr>
        <w:t xml:space="preserve"> Uspěl v konkurenci 63 lexikografických titulů.</w:t>
      </w:r>
    </w:p>
    <w:p w14:paraId="7FCD2820" w14:textId="7A9627DD" w:rsidR="008A77D7" w:rsidRPr="008A77D7" w:rsidRDefault="00035CC7" w:rsidP="008A77D7">
      <w:pPr>
        <w:rPr>
          <w:rFonts w:asciiTheme="minorHAnsi" w:hAnsiTheme="minorHAnsi" w:cstheme="minorHAnsi"/>
          <w:szCs w:val="20"/>
          <w:lang w:eastAsia="ar-SA"/>
        </w:rPr>
      </w:pPr>
      <w:r>
        <w:rPr>
          <w:rFonts w:asciiTheme="minorHAnsi" w:hAnsiTheme="minorHAnsi" w:cstheme="minorHAnsi"/>
          <w:szCs w:val="20"/>
          <w:lang w:eastAsia="ar-SA"/>
        </w:rPr>
        <w:t>F</w:t>
      </w:r>
      <w:r w:rsidR="00423A1F">
        <w:rPr>
          <w:rFonts w:asciiTheme="minorHAnsi" w:hAnsiTheme="minorHAnsi" w:cstheme="minorHAnsi"/>
          <w:szCs w:val="20"/>
          <w:lang w:eastAsia="ar-SA"/>
        </w:rPr>
        <w:t>akulta</w:t>
      </w:r>
      <w:r>
        <w:rPr>
          <w:rFonts w:asciiTheme="minorHAnsi" w:hAnsiTheme="minorHAnsi" w:cstheme="minorHAnsi"/>
          <w:szCs w:val="20"/>
          <w:lang w:eastAsia="ar-SA"/>
        </w:rPr>
        <w:t xml:space="preserve"> dále</w:t>
      </w:r>
      <w:r w:rsidR="008A77D7" w:rsidRPr="008A77D7">
        <w:rPr>
          <w:rFonts w:asciiTheme="minorHAnsi" w:hAnsiTheme="minorHAnsi" w:cstheme="minorHAnsi"/>
          <w:szCs w:val="20"/>
          <w:lang w:eastAsia="ar-SA"/>
        </w:rPr>
        <w:t xml:space="preserve"> pořádala </w:t>
      </w:r>
      <w:r w:rsidR="008A77D7" w:rsidRPr="00091299">
        <w:rPr>
          <w:rFonts w:asciiTheme="minorHAnsi" w:hAnsiTheme="minorHAnsi" w:cstheme="minorHAnsi"/>
          <w:i/>
          <w:szCs w:val="20"/>
          <w:lang w:eastAsia="ar-SA"/>
        </w:rPr>
        <w:t>Dny otevřených dveří</w:t>
      </w:r>
      <w:r w:rsidR="008A77D7" w:rsidRPr="008A77D7">
        <w:rPr>
          <w:rFonts w:asciiTheme="minorHAnsi" w:hAnsiTheme="minorHAnsi" w:cstheme="minorHAnsi"/>
          <w:szCs w:val="20"/>
          <w:lang w:eastAsia="ar-SA"/>
        </w:rPr>
        <w:t xml:space="preserve">, </w:t>
      </w:r>
      <w:r w:rsidR="008A77D7" w:rsidRPr="00091299">
        <w:rPr>
          <w:rFonts w:asciiTheme="minorHAnsi" w:hAnsiTheme="minorHAnsi" w:cstheme="minorHAnsi"/>
          <w:i/>
          <w:szCs w:val="20"/>
          <w:lang w:eastAsia="ar-SA"/>
        </w:rPr>
        <w:t>TSP nanečisto</w:t>
      </w:r>
      <w:r w:rsidR="008A77D7" w:rsidRPr="008A77D7">
        <w:rPr>
          <w:rFonts w:asciiTheme="minorHAnsi" w:hAnsiTheme="minorHAnsi" w:cstheme="minorHAnsi"/>
          <w:szCs w:val="20"/>
          <w:lang w:eastAsia="ar-SA"/>
        </w:rPr>
        <w:t xml:space="preserve">, zapojila se do </w:t>
      </w:r>
      <w:r w:rsidR="008A77D7" w:rsidRPr="00091299">
        <w:rPr>
          <w:rFonts w:asciiTheme="minorHAnsi" w:hAnsiTheme="minorHAnsi" w:cstheme="minorHAnsi"/>
          <w:i/>
          <w:szCs w:val="20"/>
          <w:lang w:eastAsia="ar-SA"/>
        </w:rPr>
        <w:t>Noci vědců</w:t>
      </w:r>
      <w:r w:rsidR="008A77D7" w:rsidRPr="008A77D7">
        <w:rPr>
          <w:rFonts w:asciiTheme="minorHAnsi" w:hAnsiTheme="minorHAnsi" w:cstheme="minorHAnsi"/>
          <w:szCs w:val="20"/>
          <w:lang w:eastAsia="ar-SA"/>
        </w:rPr>
        <w:t xml:space="preserve">. Akce pořádané pro </w:t>
      </w:r>
      <w:r w:rsidR="00B948F7">
        <w:rPr>
          <w:rFonts w:asciiTheme="minorHAnsi" w:hAnsiTheme="minorHAnsi" w:cstheme="minorHAnsi"/>
          <w:szCs w:val="20"/>
          <w:lang w:eastAsia="ar-SA"/>
        </w:rPr>
        <w:t>středoškoláky a</w:t>
      </w:r>
      <w:r w:rsidR="008A77D7" w:rsidRPr="008A77D7">
        <w:rPr>
          <w:rFonts w:asciiTheme="minorHAnsi" w:hAnsiTheme="minorHAnsi" w:cstheme="minorHAnsi"/>
          <w:szCs w:val="20"/>
          <w:lang w:eastAsia="ar-SA"/>
        </w:rPr>
        <w:t xml:space="preserve"> pro veře</w:t>
      </w:r>
      <w:r w:rsidR="008A77D7">
        <w:rPr>
          <w:rFonts w:asciiTheme="minorHAnsi" w:hAnsiTheme="minorHAnsi" w:cstheme="minorHAnsi"/>
          <w:szCs w:val="20"/>
          <w:lang w:eastAsia="ar-SA"/>
        </w:rPr>
        <w:t xml:space="preserve">jnost byly shromážděny na webu </w:t>
      </w:r>
      <w:r w:rsidR="008A77D7" w:rsidRPr="00D118CD">
        <w:rPr>
          <w:rFonts w:asciiTheme="minorHAnsi" w:hAnsiTheme="minorHAnsi" w:cstheme="minorHAnsi"/>
          <w:i/>
          <w:szCs w:val="20"/>
          <w:lang w:eastAsia="ar-SA"/>
        </w:rPr>
        <w:t>otevrena.phil.muni.cz</w:t>
      </w:r>
      <w:r w:rsidR="00423A1F">
        <w:rPr>
          <w:rFonts w:asciiTheme="minorHAnsi" w:hAnsiTheme="minorHAnsi" w:cstheme="minorHAnsi"/>
          <w:szCs w:val="20"/>
          <w:lang w:eastAsia="ar-SA"/>
        </w:rPr>
        <w:t>.</w:t>
      </w:r>
    </w:p>
    <w:p w14:paraId="322837E1" w14:textId="6D845001" w:rsidR="008A77D7" w:rsidRPr="008A77D7" w:rsidRDefault="008A77D7" w:rsidP="008A77D7">
      <w:pPr>
        <w:rPr>
          <w:rFonts w:asciiTheme="minorHAnsi" w:hAnsiTheme="minorHAnsi" w:cstheme="minorHAnsi"/>
          <w:szCs w:val="20"/>
          <w:lang w:eastAsia="ar-SA"/>
        </w:rPr>
      </w:pPr>
      <w:r w:rsidRPr="008A77D7">
        <w:rPr>
          <w:rFonts w:asciiTheme="minorHAnsi" w:hAnsiTheme="minorHAnsi" w:cstheme="minorHAnsi"/>
          <w:szCs w:val="20"/>
          <w:lang w:eastAsia="ar-SA"/>
        </w:rPr>
        <w:t>Řad</w:t>
      </w:r>
      <w:r w:rsidR="00B948F7">
        <w:rPr>
          <w:rFonts w:asciiTheme="minorHAnsi" w:hAnsiTheme="minorHAnsi" w:cstheme="minorHAnsi"/>
          <w:szCs w:val="20"/>
          <w:lang w:eastAsia="ar-SA"/>
        </w:rPr>
        <w:t>u</w:t>
      </w:r>
      <w:r w:rsidRPr="008A77D7">
        <w:rPr>
          <w:rFonts w:asciiTheme="minorHAnsi" w:hAnsiTheme="minorHAnsi" w:cstheme="minorHAnsi"/>
          <w:szCs w:val="20"/>
          <w:lang w:eastAsia="ar-SA"/>
        </w:rPr>
        <w:t xml:space="preserve"> ak</w:t>
      </w:r>
      <w:r w:rsidR="00B948F7">
        <w:rPr>
          <w:rFonts w:asciiTheme="minorHAnsi" w:hAnsiTheme="minorHAnsi" w:cstheme="minorHAnsi"/>
          <w:szCs w:val="20"/>
          <w:lang w:eastAsia="ar-SA"/>
        </w:rPr>
        <w:t>tivit</w:t>
      </w:r>
      <w:r w:rsidRPr="008A77D7">
        <w:rPr>
          <w:rFonts w:asciiTheme="minorHAnsi" w:hAnsiTheme="minorHAnsi" w:cstheme="minorHAnsi"/>
          <w:szCs w:val="20"/>
          <w:lang w:eastAsia="ar-SA"/>
        </w:rPr>
        <w:t xml:space="preserve"> pro veřejnost </w:t>
      </w:r>
      <w:r w:rsidR="00B948F7">
        <w:rPr>
          <w:rFonts w:asciiTheme="minorHAnsi" w:hAnsiTheme="minorHAnsi" w:cstheme="minorHAnsi"/>
          <w:szCs w:val="20"/>
          <w:lang w:eastAsia="ar-SA"/>
        </w:rPr>
        <w:t>realizovaly také</w:t>
      </w:r>
      <w:r w:rsidRPr="008A77D7">
        <w:rPr>
          <w:rFonts w:asciiTheme="minorHAnsi" w:hAnsiTheme="minorHAnsi" w:cstheme="minorHAnsi"/>
          <w:szCs w:val="20"/>
          <w:lang w:eastAsia="ar-SA"/>
        </w:rPr>
        <w:t xml:space="preserve"> </w:t>
      </w:r>
      <w:r w:rsidRPr="00D118CD">
        <w:rPr>
          <w:rFonts w:asciiTheme="minorHAnsi" w:hAnsiTheme="minorHAnsi" w:cstheme="minorHAnsi"/>
          <w:b/>
          <w:szCs w:val="20"/>
          <w:lang w:eastAsia="ar-SA"/>
        </w:rPr>
        <w:t>studentsk</w:t>
      </w:r>
      <w:r w:rsidR="00611BD1">
        <w:rPr>
          <w:rFonts w:asciiTheme="minorHAnsi" w:hAnsiTheme="minorHAnsi" w:cstheme="minorHAnsi"/>
          <w:b/>
          <w:szCs w:val="20"/>
          <w:lang w:eastAsia="ar-SA"/>
        </w:rPr>
        <w:t>é</w:t>
      </w:r>
      <w:r w:rsidRPr="00D118CD">
        <w:rPr>
          <w:rFonts w:asciiTheme="minorHAnsi" w:hAnsiTheme="minorHAnsi" w:cstheme="minorHAnsi"/>
          <w:b/>
          <w:szCs w:val="20"/>
          <w:lang w:eastAsia="ar-SA"/>
        </w:rPr>
        <w:t xml:space="preserve"> spolky</w:t>
      </w:r>
      <w:r w:rsidRPr="008A77D7">
        <w:rPr>
          <w:rFonts w:asciiTheme="minorHAnsi" w:hAnsiTheme="minorHAnsi" w:cstheme="minorHAnsi"/>
          <w:szCs w:val="20"/>
          <w:lang w:eastAsia="ar-SA"/>
        </w:rPr>
        <w:t>, jejichž činnost fakulta podporuje</w:t>
      </w:r>
      <w:r w:rsidRPr="00D118CD">
        <w:rPr>
          <w:rFonts w:asciiTheme="minorHAnsi" w:hAnsiTheme="minorHAnsi" w:cstheme="minorHAnsi"/>
          <w:b/>
          <w:szCs w:val="20"/>
          <w:lang w:eastAsia="ar-SA"/>
        </w:rPr>
        <w:t xml:space="preserve"> </w:t>
      </w:r>
      <w:r w:rsidRPr="00193C48">
        <w:rPr>
          <w:rFonts w:asciiTheme="minorHAnsi" w:hAnsiTheme="minorHAnsi" w:cstheme="minorHAnsi"/>
          <w:szCs w:val="20"/>
          <w:lang w:eastAsia="ar-SA"/>
        </w:rPr>
        <w:t>Stipendijním programem pro podporu spolkové, kulturní a umělecké činnosti studentů Filozofické fakulty MU</w:t>
      </w:r>
      <w:r w:rsidRPr="008A77D7">
        <w:rPr>
          <w:rFonts w:asciiTheme="minorHAnsi" w:hAnsiTheme="minorHAnsi" w:cstheme="minorHAnsi"/>
          <w:szCs w:val="20"/>
          <w:lang w:eastAsia="ar-SA"/>
        </w:rPr>
        <w:t>. V</w:t>
      </w:r>
      <w:r w:rsidR="00B948F7">
        <w:rPr>
          <w:rFonts w:asciiTheme="minorHAnsi" w:hAnsiTheme="minorHAnsi" w:cstheme="minorHAnsi"/>
          <w:szCs w:val="20"/>
          <w:lang w:eastAsia="ar-SA"/>
        </w:rPr>
        <w:t> roce 2018</w:t>
      </w:r>
      <w:r w:rsidRPr="008A77D7">
        <w:rPr>
          <w:rFonts w:asciiTheme="minorHAnsi" w:hAnsiTheme="minorHAnsi" w:cstheme="minorHAnsi"/>
          <w:szCs w:val="20"/>
          <w:lang w:eastAsia="ar-SA"/>
        </w:rPr>
        <w:t xml:space="preserve"> bylo </w:t>
      </w:r>
      <w:r w:rsidRPr="00D118CD">
        <w:rPr>
          <w:rFonts w:asciiTheme="minorHAnsi" w:hAnsiTheme="minorHAnsi" w:cstheme="minorHAnsi"/>
          <w:b/>
          <w:szCs w:val="20"/>
          <w:lang w:eastAsia="ar-SA"/>
        </w:rPr>
        <w:t>podpořeno 18 projektů</w:t>
      </w:r>
      <w:r w:rsidRPr="008A77D7">
        <w:rPr>
          <w:rFonts w:asciiTheme="minorHAnsi" w:hAnsiTheme="minorHAnsi" w:cstheme="minorHAnsi"/>
          <w:szCs w:val="20"/>
          <w:lang w:eastAsia="ar-SA"/>
        </w:rPr>
        <w:t xml:space="preserve"> o celkové výši 190</w:t>
      </w:r>
      <w:r w:rsidR="00035CC7">
        <w:rPr>
          <w:rFonts w:asciiTheme="minorHAnsi" w:hAnsiTheme="minorHAnsi" w:cstheme="minorHAnsi"/>
          <w:szCs w:val="20"/>
          <w:lang w:eastAsia="ar-SA"/>
        </w:rPr>
        <w:t xml:space="preserve"> </w:t>
      </w:r>
      <w:r w:rsidRPr="008A77D7">
        <w:rPr>
          <w:rFonts w:asciiTheme="minorHAnsi" w:hAnsiTheme="minorHAnsi" w:cstheme="minorHAnsi"/>
          <w:szCs w:val="20"/>
          <w:lang w:eastAsia="ar-SA"/>
        </w:rPr>
        <w:t>897</w:t>
      </w:r>
      <w:r w:rsidR="00B948F7">
        <w:rPr>
          <w:rFonts w:asciiTheme="minorHAnsi" w:hAnsiTheme="minorHAnsi" w:cstheme="minorHAnsi"/>
          <w:szCs w:val="20"/>
          <w:lang w:eastAsia="ar-SA"/>
        </w:rPr>
        <w:t xml:space="preserve"> Kč. </w:t>
      </w:r>
      <w:r w:rsidRPr="008A77D7">
        <w:rPr>
          <w:rFonts w:asciiTheme="minorHAnsi" w:hAnsiTheme="minorHAnsi" w:cstheme="minorHAnsi"/>
          <w:szCs w:val="20"/>
          <w:lang w:eastAsia="ar-SA"/>
        </w:rPr>
        <w:t>Typickými projekty jsou například divadelní představení, publikace studentských časopisů</w:t>
      </w:r>
      <w:r w:rsidR="00423A1F">
        <w:rPr>
          <w:rFonts w:asciiTheme="minorHAnsi" w:hAnsiTheme="minorHAnsi" w:cstheme="minorHAnsi"/>
          <w:szCs w:val="20"/>
          <w:lang w:eastAsia="ar-SA"/>
        </w:rPr>
        <w:t xml:space="preserve"> či</w:t>
      </w:r>
      <w:r w:rsidRPr="008A77D7">
        <w:rPr>
          <w:rFonts w:asciiTheme="minorHAnsi" w:hAnsiTheme="minorHAnsi" w:cstheme="minorHAnsi"/>
          <w:szCs w:val="20"/>
          <w:lang w:eastAsia="ar-SA"/>
        </w:rPr>
        <w:t xml:space="preserve"> pořádání seminářů a kulturních akcí.</w:t>
      </w:r>
    </w:p>
    <w:p w14:paraId="1C0FAA8D" w14:textId="5A634EBB" w:rsidR="00A06541" w:rsidRDefault="00A06541">
      <w:pPr>
        <w:spacing w:after="0" w:line="240" w:lineRule="auto"/>
        <w:jc w:val="left"/>
        <w:rPr>
          <w:rFonts w:asciiTheme="majorHAnsi" w:eastAsiaTheme="majorEastAsia" w:hAnsiTheme="majorHAnsi" w:cstheme="majorBidi"/>
          <w:b/>
          <w:bCs/>
          <w:color w:val="0000DC"/>
          <w:sz w:val="28"/>
          <w:szCs w:val="28"/>
          <w:lang w:eastAsia="ar-SA"/>
        </w:rPr>
      </w:pPr>
      <w:bookmarkStart w:id="160" w:name="_Toc516817675"/>
    </w:p>
    <w:p w14:paraId="6CA7285A" w14:textId="308CB61F" w:rsidR="000A524B" w:rsidRDefault="000A524B" w:rsidP="000A524B">
      <w:pPr>
        <w:pStyle w:val="Nadpis2"/>
      </w:pPr>
      <w:bookmarkStart w:id="161" w:name="_Toc8677047"/>
      <w:r>
        <w:t>Pedagogická fakulta</w:t>
      </w:r>
      <w:bookmarkEnd w:id="160"/>
      <w:bookmarkEnd w:id="161"/>
    </w:p>
    <w:p w14:paraId="57D65CAA" w14:textId="59820CAD" w:rsidR="00A06541" w:rsidRDefault="00A06541" w:rsidP="00FC2C5D">
      <w:pPr>
        <w:rPr>
          <w:sz w:val="28"/>
          <w:szCs w:val="28"/>
          <w:lang w:eastAsia="ar-SA"/>
        </w:rPr>
      </w:pPr>
      <w:r>
        <w:rPr>
          <w:noProof/>
        </w:rPr>
        <w:drawing>
          <wp:anchor distT="0" distB="0" distL="114300" distR="114300" simplePos="0" relativeHeight="251656704" behindDoc="1" locked="0" layoutInCell="1" allowOverlap="1" wp14:anchorId="4B16AE16" wp14:editId="3E687C2E">
            <wp:simplePos x="0" y="0"/>
            <wp:positionH relativeFrom="margin">
              <wp:align>right</wp:align>
            </wp:positionH>
            <wp:positionV relativeFrom="paragraph">
              <wp:posOffset>9525</wp:posOffset>
            </wp:positionV>
            <wp:extent cx="1200150" cy="1800225"/>
            <wp:effectExtent l="0" t="0" r="0" b="9525"/>
            <wp:wrapTight wrapText="bothSides">
              <wp:wrapPolygon edited="0">
                <wp:start x="0" y="0"/>
                <wp:lineTo x="0" y="21486"/>
                <wp:lineTo x="21257" y="21486"/>
                <wp:lineTo x="21257" y="0"/>
                <wp:lineTo x="0" y="0"/>
              </wp:wrapPolygon>
            </wp:wrapTight>
            <wp:docPr id="53" name="Obrázek 53" descr="C:\Users\273396\AppData\Local\Microsoft\Windows\INetCache\Content.Word\canstockphoto741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73396\AppData\Local\Microsoft\Windows\INetCache\Content.Word\canstockphoto741439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sidR="005F1C6A">
        <w:rPr>
          <w:sz w:val="28"/>
          <w:szCs w:val="28"/>
          <w:lang w:eastAsia="ar-SA"/>
        </w:rPr>
        <w:t>Studentům pedagogických oborů byla navýšena praxe pro získání učitelských zkušeností</w:t>
      </w:r>
    </w:p>
    <w:p w14:paraId="2FFACDE6" w14:textId="4F91E1D8" w:rsidR="00A06541" w:rsidRPr="00FC2C5D" w:rsidRDefault="00F440D6" w:rsidP="00FC2C5D">
      <w:pPr>
        <w:rPr>
          <w:lang w:eastAsia="ar-SA"/>
        </w:rPr>
      </w:pPr>
      <w:r w:rsidRPr="00FC2C5D">
        <w:rPr>
          <w:lang w:eastAsia="ar-SA"/>
        </w:rPr>
        <w:t>Budoucím učitelům na M</w:t>
      </w:r>
      <w:r>
        <w:rPr>
          <w:lang w:eastAsia="ar-SA"/>
        </w:rPr>
        <w:t>asarykově univerzitě</w:t>
      </w:r>
      <w:r w:rsidRPr="00FC2C5D">
        <w:rPr>
          <w:lang w:eastAsia="ar-SA"/>
        </w:rPr>
        <w:t xml:space="preserve"> přibývá množství praxe i její reflexe. </w:t>
      </w:r>
      <w:r>
        <w:rPr>
          <w:lang w:eastAsia="ar-SA"/>
        </w:rPr>
        <w:t>V</w:t>
      </w:r>
      <w:r w:rsidRPr="00F440D6">
        <w:rPr>
          <w:lang w:eastAsia="ar-SA"/>
        </w:rPr>
        <w:t>elké změny ve výuce</w:t>
      </w:r>
      <w:r>
        <w:rPr>
          <w:lang w:eastAsia="ar-SA"/>
        </w:rPr>
        <w:t xml:space="preserve"> reagují na</w:t>
      </w:r>
      <w:r w:rsidRPr="00F440D6">
        <w:rPr>
          <w:lang w:eastAsia="ar-SA"/>
        </w:rPr>
        <w:t xml:space="preserve"> problém s nedostatkem kvalifikovaných asistentů pedagoga ve třídách</w:t>
      </w:r>
      <w:r>
        <w:rPr>
          <w:lang w:eastAsia="ar-SA"/>
        </w:rPr>
        <w:t xml:space="preserve">. Pedagogická fakulta </w:t>
      </w:r>
      <w:r w:rsidRPr="00F440D6">
        <w:rPr>
          <w:lang w:eastAsia="ar-SA"/>
        </w:rPr>
        <w:t xml:space="preserve">přidala </w:t>
      </w:r>
      <w:r>
        <w:rPr>
          <w:lang w:eastAsia="ar-SA"/>
        </w:rPr>
        <w:t>studentům</w:t>
      </w:r>
      <w:r w:rsidRPr="00F440D6">
        <w:rPr>
          <w:lang w:eastAsia="ar-SA"/>
        </w:rPr>
        <w:t xml:space="preserve"> </w:t>
      </w:r>
      <w:r>
        <w:rPr>
          <w:lang w:eastAsia="ar-SA"/>
        </w:rPr>
        <w:t xml:space="preserve">od roku 2018 </w:t>
      </w:r>
      <w:r w:rsidRPr="00F440D6">
        <w:rPr>
          <w:lang w:eastAsia="ar-SA"/>
        </w:rPr>
        <w:t xml:space="preserve">více </w:t>
      </w:r>
      <w:r>
        <w:rPr>
          <w:lang w:eastAsia="ar-SA"/>
        </w:rPr>
        <w:t>praktických hodin</w:t>
      </w:r>
      <w:r w:rsidRPr="00F440D6">
        <w:rPr>
          <w:lang w:eastAsia="ar-SA"/>
        </w:rPr>
        <w:t>, v nichž tráví čas s dětmi.</w:t>
      </w:r>
      <w:r>
        <w:rPr>
          <w:lang w:eastAsia="ar-SA"/>
        </w:rPr>
        <w:t xml:space="preserve"> V bakalářském stu</w:t>
      </w:r>
      <w:r w:rsidR="00102EEB">
        <w:rPr>
          <w:lang w:eastAsia="ar-SA"/>
        </w:rPr>
        <w:t xml:space="preserve">diu je nyní praxe </w:t>
      </w:r>
      <w:r w:rsidRPr="00F440D6">
        <w:rPr>
          <w:lang w:eastAsia="ar-SA"/>
        </w:rPr>
        <w:t>144 hodin</w:t>
      </w:r>
      <w:r w:rsidR="00102EEB">
        <w:rPr>
          <w:lang w:eastAsia="ar-SA"/>
        </w:rPr>
        <w:t>, v magisterském</w:t>
      </w:r>
      <w:r w:rsidR="00102EEB" w:rsidRPr="00102EEB">
        <w:rPr>
          <w:lang w:eastAsia="ar-SA"/>
        </w:rPr>
        <w:t xml:space="preserve"> 3</w:t>
      </w:r>
      <w:r w:rsidR="00102EEB">
        <w:rPr>
          <w:lang w:eastAsia="ar-SA"/>
        </w:rPr>
        <w:t>76 hodin</w:t>
      </w:r>
      <w:r>
        <w:rPr>
          <w:lang w:eastAsia="ar-SA"/>
        </w:rPr>
        <w:t>. Změnil se</w:t>
      </w:r>
      <w:r w:rsidRPr="00F440D6">
        <w:rPr>
          <w:lang w:eastAsia="ar-SA"/>
        </w:rPr>
        <w:t xml:space="preserve"> také společný pedagogick</w:t>
      </w:r>
      <w:r>
        <w:rPr>
          <w:lang w:eastAsia="ar-SA"/>
        </w:rPr>
        <w:t>o-psychologický základ a zavedly se</w:t>
      </w:r>
      <w:r w:rsidRPr="00F440D6">
        <w:rPr>
          <w:lang w:eastAsia="ar-SA"/>
        </w:rPr>
        <w:t xml:space="preserve"> reflektivní semináře, v nichž studenti vyhodnocují své první učitelské zkušenos</w:t>
      </w:r>
      <w:r w:rsidR="00102EEB">
        <w:rPr>
          <w:lang w:eastAsia="ar-SA"/>
        </w:rPr>
        <w:t xml:space="preserve">ti. </w:t>
      </w:r>
    </w:p>
    <w:p w14:paraId="5C2B69B5" w14:textId="744E8E60" w:rsidR="001F4FC7" w:rsidRDefault="001F4FC7" w:rsidP="00FC2C5D">
      <w:pPr>
        <w:rPr>
          <w:sz w:val="28"/>
          <w:szCs w:val="28"/>
          <w:lang w:eastAsia="ar-SA"/>
        </w:rPr>
      </w:pPr>
    </w:p>
    <w:p w14:paraId="7F4D93D8" w14:textId="2A91EA38" w:rsidR="008A77D7" w:rsidRDefault="008A77D7" w:rsidP="008A77D7">
      <w:pPr>
        <w:rPr>
          <w:lang w:eastAsia="ar-SA"/>
        </w:rPr>
      </w:pPr>
      <w:r w:rsidRPr="00193C48">
        <w:rPr>
          <w:lang w:eastAsia="ar-SA"/>
        </w:rPr>
        <w:t>V roce 2018 studovalo na Pedagogické fakultě Masarykovy univerzity</w:t>
      </w:r>
      <w:r w:rsidRPr="00D64DD9">
        <w:rPr>
          <w:b/>
          <w:lang w:eastAsia="ar-SA"/>
        </w:rPr>
        <w:t xml:space="preserve"> </w:t>
      </w:r>
      <w:r w:rsidR="00D64DD9" w:rsidRPr="00D64DD9">
        <w:rPr>
          <w:b/>
          <w:lang w:eastAsia="ar-SA"/>
        </w:rPr>
        <w:t xml:space="preserve">téměř </w:t>
      </w:r>
      <w:r w:rsidR="008053B5" w:rsidRPr="00D64DD9">
        <w:rPr>
          <w:b/>
          <w:lang w:eastAsia="ar-SA"/>
        </w:rPr>
        <w:t>5 tisíc studentů</w:t>
      </w:r>
      <w:r>
        <w:rPr>
          <w:lang w:eastAsia="ar-SA"/>
        </w:rPr>
        <w:t>, z toho 2</w:t>
      </w:r>
      <w:r w:rsidR="00D64DD9">
        <w:rPr>
          <w:lang w:eastAsia="ar-SA"/>
        </w:rPr>
        <w:t> </w:t>
      </w:r>
      <w:r>
        <w:rPr>
          <w:lang w:eastAsia="ar-SA"/>
        </w:rPr>
        <w:t>7</w:t>
      </w:r>
      <w:r w:rsidR="00824BEE">
        <w:rPr>
          <w:lang w:eastAsia="ar-SA"/>
        </w:rPr>
        <w:t>17</w:t>
      </w:r>
      <w:r>
        <w:rPr>
          <w:lang w:eastAsia="ar-SA"/>
        </w:rPr>
        <w:t xml:space="preserve"> v</w:t>
      </w:r>
      <w:r w:rsidR="008053B5">
        <w:rPr>
          <w:lang w:eastAsia="ar-SA"/>
        </w:rPr>
        <w:t> </w:t>
      </w:r>
      <w:r>
        <w:rPr>
          <w:lang w:eastAsia="ar-SA"/>
        </w:rPr>
        <w:t>bakalářských</w:t>
      </w:r>
      <w:r w:rsidR="008053B5">
        <w:rPr>
          <w:lang w:eastAsia="ar-SA"/>
        </w:rPr>
        <w:t>,</w:t>
      </w:r>
      <w:r>
        <w:rPr>
          <w:lang w:eastAsia="ar-SA"/>
        </w:rPr>
        <w:t xml:space="preserve"> 5</w:t>
      </w:r>
      <w:r w:rsidR="00824BEE">
        <w:rPr>
          <w:lang w:eastAsia="ar-SA"/>
        </w:rPr>
        <w:t>36</w:t>
      </w:r>
      <w:r>
        <w:rPr>
          <w:lang w:eastAsia="ar-SA"/>
        </w:rPr>
        <w:t xml:space="preserve"> v magisterských a 1 </w:t>
      </w:r>
      <w:r w:rsidR="00824BEE">
        <w:rPr>
          <w:lang w:eastAsia="ar-SA"/>
        </w:rPr>
        <w:t>399</w:t>
      </w:r>
      <w:r>
        <w:rPr>
          <w:lang w:eastAsia="ar-SA"/>
        </w:rPr>
        <w:t xml:space="preserve"> v navazujících magisterských</w:t>
      </w:r>
      <w:r w:rsidR="008053B5">
        <w:rPr>
          <w:lang w:eastAsia="ar-SA"/>
        </w:rPr>
        <w:t xml:space="preserve"> programech</w:t>
      </w:r>
      <w:r>
        <w:rPr>
          <w:lang w:eastAsia="ar-SA"/>
        </w:rPr>
        <w:t xml:space="preserve">. V přijímacím řízení pro akademický rok 2018/2019 bylo evidováno 7 </w:t>
      </w:r>
      <w:r w:rsidR="00E228FA">
        <w:rPr>
          <w:lang w:eastAsia="ar-SA"/>
        </w:rPr>
        <w:t>634</w:t>
      </w:r>
      <w:r>
        <w:rPr>
          <w:lang w:eastAsia="ar-SA"/>
        </w:rPr>
        <w:t xml:space="preserve"> podaných přihlášek. </w:t>
      </w:r>
      <w:r w:rsidR="00C00F13">
        <w:rPr>
          <w:lang w:eastAsia="ar-SA"/>
        </w:rPr>
        <w:t xml:space="preserve">Doktorských studentů studovalo na fakultě 139 v rámci 4 studijních programů: </w:t>
      </w:r>
      <w:r w:rsidR="00C00F13" w:rsidRPr="00FC68FD">
        <w:rPr>
          <w:i/>
          <w:lang w:eastAsia="ar-SA"/>
        </w:rPr>
        <w:t>Speciální pedagogika, Pedagogika, Specializace v</w:t>
      </w:r>
      <w:r w:rsidR="00C00F13">
        <w:rPr>
          <w:i/>
          <w:lang w:eastAsia="ar-SA"/>
        </w:rPr>
        <w:t> </w:t>
      </w:r>
      <w:r w:rsidR="00C00F13" w:rsidRPr="00FC68FD">
        <w:rPr>
          <w:i/>
          <w:lang w:eastAsia="ar-SA"/>
        </w:rPr>
        <w:t>pedagogice</w:t>
      </w:r>
      <w:r w:rsidR="00C00F13">
        <w:rPr>
          <w:i/>
          <w:lang w:eastAsia="ar-SA"/>
        </w:rPr>
        <w:t xml:space="preserve"> </w:t>
      </w:r>
      <w:r w:rsidR="00C00F13" w:rsidRPr="00FC68FD">
        <w:rPr>
          <w:lang w:eastAsia="ar-SA"/>
        </w:rPr>
        <w:t>a</w:t>
      </w:r>
      <w:r w:rsidR="004B49C8">
        <w:rPr>
          <w:i/>
          <w:lang w:eastAsia="ar-SA"/>
        </w:rPr>
        <w:t> </w:t>
      </w:r>
      <w:r w:rsidR="00C00F13" w:rsidRPr="00FC68FD">
        <w:rPr>
          <w:i/>
          <w:lang w:eastAsia="ar-SA"/>
        </w:rPr>
        <w:t>Filologie</w:t>
      </w:r>
      <w:r w:rsidR="00C00F13">
        <w:rPr>
          <w:lang w:eastAsia="ar-SA"/>
        </w:rPr>
        <w:t xml:space="preserve">. </w:t>
      </w:r>
      <w:r>
        <w:rPr>
          <w:lang w:eastAsia="ar-SA"/>
        </w:rPr>
        <w:t>Doktorské studium ukončilo státní doktorskou zkouškou a obhajobou disertační práce 15 absolventů.</w:t>
      </w:r>
    </w:p>
    <w:p w14:paraId="5E2DC4B2" w14:textId="2A640291" w:rsidR="008A77D7" w:rsidRDefault="008A77D7" w:rsidP="008A77D7">
      <w:pPr>
        <w:rPr>
          <w:lang w:eastAsia="ar-SA"/>
        </w:rPr>
      </w:pPr>
      <w:r>
        <w:rPr>
          <w:lang w:eastAsia="ar-SA"/>
        </w:rPr>
        <w:t xml:space="preserve">V průběhu roku 2018 byly úspěšně transformovány mnohé studijní obory do podoby studijních programů, které budou realizovány již v akademickém roce 2019/2020. Na fakultě je aktuálně akreditováno </w:t>
      </w:r>
      <w:r w:rsidRPr="00D118CD">
        <w:rPr>
          <w:b/>
          <w:lang w:eastAsia="ar-SA"/>
        </w:rPr>
        <w:t>46 nových studijních programů</w:t>
      </w:r>
      <w:r w:rsidR="00602D14">
        <w:rPr>
          <w:b/>
          <w:lang w:eastAsia="ar-SA"/>
        </w:rPr>
        <w:t xml:space="preserve">, </w:t>
      </w:r>
      <w:r w:rsidR="00602D14">
        <w:rPr>
          <w:lang w:eastAsia="ar-SA"/>
        </w:rPr>
        <w:t>z toho 23 v bakalářském a 23 v navazujícím magisterském studiu</w:t>
      </w:r>
      <w:r>
        <w:rPr>
          <w:lang w:eastAsia="ar-SA"/>
        </w:rPr>
        <w:t xml:space="preserve">. </w:t>
      </w:r>
    </w:p>
    <w:p w14:paraId="1CDFCAFD" w14:textId="59C34A78" w:rsidR="008A77D7" w:rsidRDefault="008A77D7" w:rsidP="008A77D7">
      <w:pPr>
        <w:rPr>
          <w:lang w:eastAsia="ar-SA"/>
        </w:rPr>
      </w:pPr>
      <w:r>
        <w:rPr>
          <w:lang w:eastAsia="ar-SA"/>
        </w:rPr>
        <w:lastRenderedPageBreak/>
        <w:t xml:space="preserve">V říjnu roku 2018 získala PdF MU jako první v Česku </w:t>
      </w:r>
      <w:r w:rsidRPr="00193C48">
        <w:rPr>
          <w:lang w:eastAsia="ar-SA"/>
        </w:rPr>
        <w:t>akreditaci Ministerstva zdravotnictví pro vzdělávání nových nelékařských zdravotnických profesí</w:t>
      </w:r>
      <w:r w:rsidRPr="004B49C8">
        <w:rPr>
          <w:lang w:eastAsia="ar-SA"/>
        </w:rPr>
        <w:t xml:space="preserve"> </w:t>
      </w:r>
      <w:r w:rsidRPr="00193C48">
        <w:rPr>
          <w:b/>
          <w:i/>
          <w:lang w:eastAsia="ar-SA"/>
        </w:rPr>
        <w:t>Behaviorální analytik</w:t>
      </w:r>
      <w:r w:rsidRPr="00193C48">
        <w:rPr>
          <w:b/>
          <w:lang w:eastAsia="ar-SA"/>
        </w:rPr>
        <w:t xml:space="preserve">, </w:t>
      </w:r>
      <w:r w:rsidRPr="00193C48">
        <w:rPr>
          <w:b/>
          <w:i/>
          <w:lang w:eastAsia="ar-SA"/>
        </w:rPr>
        <w:t>Asistent behaviorálního analytika</w:t>
      </w:r>
      <w:r w:rsidRPr="00193C48">
        <w:rPr>
          <w:b/>
          <w:lang w:eastAsia="ar-SA"/>
        </w:rPr>
        <w:t xml:space="preserve"> a</w:t>
      </w:r>
      <w:r w:rsidR="00602D14" w:rsidRPr="00193C48">
        <w:rPr>
          <w:b/>
          <w:lang w:eastAsia="ar-SA"/>
        </w:rPr>
        <w:t> </w:t>
      </w:r>
      <w:r w:rsidRPr="00193C48">
        <w:rPr>
          <w:b/>
          <w:i/>
          <w:lang w:eastAsia="ar-SA"/>
        </w:rPr>
        <w:t>Behaviorální technik</w:t>
      </w:r>
      <w:r w:rsidRPr="00193C48">
        <w:rPr>
          <w:b/>
          <w:lang w:eastAsia="ar-SA"/>
        </w:rPr>
        <w:t xml:space="preserve"> </w:t>
      </w:r>
      <w:r>
        <w:rPr>
          <w:lang w:eastAsia="ar-SA"/>
        </w:rPr>
        <w:t>a bude je nabízet od září 2019 formou tzv. kvalifikačních kurzů v rámci celoživotního vzdělávání.</w:t>
      </w:r>
    </w:p>
    <w:p w14:paraId="507B1C15" w14:textId="233D7BA5" w:rsidR="008A77D7" w:rsidRDefault="008A77D7" w:rsidP="008A77D7">
      <w:pPr>
        <w:rPr>
          <w:lang w:eastAsia="ar-SA"/>
        </w:rPr>
      </w:pPr>
      <w:r>
        <w:rPr>
          <w:lang w:eastAsia="ar-SA"/>
        </w:rPr>
        <w:t xml:space="preserve">V rámci mobilit fakulta přijala 83 zahraničních studentů. </w:t>
      </w:r>
      <w:r w:rsidR="00A25AD7">
        <w:rPr>
          <w:lang w:eastAsia="ar-SA"/>
        </w:rPr>
        <w:t xml:space="preserve">198 </w:t>
      </w:r>
      <w:r>
        <w:rPr>
          <w:lang w:eastAsia="ar-SA"/>
        </w:rPr>
        <w:t>studentů</w:t>
      </w:r>
      <w:r w:rsidR="00A25AD7">
        <w:rPr>
          <w:lang w:eastAsia="ar-SA"/>
        </w:rPr>
        <w:t xml:space="preserve"> fakulty </w:t>
      </w:r>
      <w:r>
        <w:rPr>
          <w:lang w:eastAsia="ar-SA"/>
        </w:rPr>
        <w:t>absolvoval</w:t>
      </w:r>
      <w:r w:rsidR="00A25AD7">
        <w:rPr>
          <w:lang w:eastAsia="ar-SA"/>
        </w:rPr>
        <w:t>o</w:t>
      </w:r>
      <w:r>
        <w:rPr>
          <w:lang w:eastAsia="ar-SA"/>
        </w:rPr>
        <w:t xml:space="preserve"> zahraniční studijní nebo pracovní pobyt</w:t>
      </w:r>
      <w:r w:rsidR="00A25AD7">
        <w:rPr>
          <w:lang w:eastAsia="ar-SA"/>
        </w:rPr>
        <w:t>.</w:t>
      </w:r>
      <w:r>
        <w:rPr>
          <w:lang w:eastAsia="ar-SA"/>
        </w:rPr>
        <w:t xml:space="preserve"> Na fakultě došlo k inovaci způsobu propagace studentských mobilit a</w:t>
      </w:r>
      <w:r w:rsidR="00C00F13">
        <w:rPr>
          <w:lang w:eastAsia="ar-SA"/>
        </w:rPr>
        <w:t> </w:t>
      </w:r>
      <w:r>
        <w:rPr>
          <w:lang w:eastAsia="ar-SA"/>
        </w:rPr>
        <w:t>k</w:t>
      </w:r>
      <w:r w:rsidR="008053B5">
        <w:rPr>
          <w:lang w:eastAsia="ar-SA"/>
        </w:rPr>
        <w:t> </w:t>
      </w:r>
      <w:r>
        <w:rPr>
          <w:lang w:eastAsia="ar-SA"/>
        </w:rPr>
        <w:t xml:space="preserve">revizi stávajících smluv o spolupráci. Nové smlouvy </w:t>
      </w:r>
      <w:r w:rsidR="00A25AD7">
        <w:rPr>
          <w:lang w:eastAsia="ar-SA"/>
        </w:rPr>
        <w:t xml:space="preserve">byly uzavřeny </w:t>
      </w:r>
      <w:r>
        <w:rPr>
          <w:lang w:eastAsia="ar-SA"/>
        </w:rPr>
        <w:t xml:space="preserve">s JAMK Jyvaskyla (Finsko), University of </w:t>
      </w:r>
      <w:proofErr w:type="gramStart"/>
      <w:r>
        <w:rPr>
          <w:lang w:eastAsia="ar-SA"/>
        </w:rPr>
        <w:t>Leuven-Limburg</w:t>
      </w:r>
      <w:proofErr w:type="gramEnd"/>
      <w:r>
        <w:rPr>
          <w:lang w:eastAsia="ar-SA"/>
        </w:rPr>
        <w:t xml:space="preserve"> (Belgie), Marnix Academie (Nizozemsko) nebo s University Cergy-Pontoise, Paris (Francie). </w:t>
      </w:r>
      <w:r w:rsidR="00A25AD7">
        <w:rPr>
          <w:lang w:eastAsia="ar-SA"/>
        </w:rPr>
        <w:t>Dále b</w:t>
      </w:r>
      <w:r>
        <w:rPr>
          <w:lang w:eastAsia="ar-SA"/>
        </w:rPr>
        <w:t xml:space="preserve">yla prohloubena spolupráce s University of </w:t>
      </w:r>
      <w:proofErr w:type="gramStart"/>
      <w:r>
        <w:rPr>
          <w:lang w:eastAsia="ar-SA"/>
        </w:rPr>
        <w:t>Minnesota</w:t>
      </w:r>
      <w:proofErr w:type="gramEnd"/>
      <w:r>
        <w:rPr>
          <w:lang w:eastAsia="ar-SA"/>
        </w:rPr>
        <w:t xml:space="preserve"> (USA) a Hague University of Applied Sciences (Nizozemí) v oblasti zkvalitňování procesu internacionalizace.</w:t>
      </w:r>
    </w:p>
    <w:p w14:paraId="1DF1391B" w14:textId="2FEC8B7C" w:rsidR="008A77D7" w:rsidRDefault="008A77D7" w:rsidP="008A77D7">
      <w:pPr>
        <w:rPr>
          <w:lang w:eastAsia="ar-SA"/>
        </w:rPr>
      </w:pPr>
      <w:r>
        <w:rPr>
          <w:lang w:eastAsia="ar-SA"/>
        </w:rPr>
        <w:t>V průběhu roku 2018 proběhla čtyři zasedání Vědecké rady PdF MU</w:t>
      </w:r>
      <w:r w:rsidR="00A25AD7">
        <w:rPr>
          <w:lang w:eastAsia="ar-SA"/>
        </w:rPr>
        <w:t>,</w:t>
      </w:r>
      <w:r>
        <w:rPr>
          <w:lang w:eastAsia="ar-SA"/>
        </w:rPr>
        <w:t xml:space="preserve"> na kterých vědecká rada 2018 schválila komise ke třem nově zahájeným habilitacím</w:t>
      </w:r>
      <w:r w:rsidR="00A25AD7">
        <w:rPr>
          <w:lang w:eastAsia="ar-SA"/>
        </w:rPr>
        <w:t>. Ú</w:t>
      </w:r>
      <w:r>
        <w:rPr>
          <w:lang w:eastAsia="ar-SA"/>
        </w:rPr>
        <w:t xml:space="preserve">spěšně proběhlo jedno </w:t>
      </w:r>
      <w:r w:rsidR="00A25AD7">
        <w:rPr>
          <w:lang w:eastAsia="ar-SA"/>
        </w:rPr>
        <w:t xml:space="preserve">profesorské </w:t>
      </w:r>
      <w:r>
        <w:rPr>
          <w:lang w:eastAsia="ar-SA"/>
        </w:rPr>
        <w:t xml:space="preserve">jmenovací řízení a šest </w:t>
      </w:r>
      <w:r w:rsidR="00A25AD7">
        <w:rPr>
          <w:lang w:eastAsia="ar-SA"/>
        </w:rPr>
        <w:t xml:space="preserve">řízení </w:t>
      </w:r>
      <w:r>
        <w:rPr>
          <w:lang w:eastAsia="ar-SA"/>
        </w:rPr>
        <w:t>habilitačních.</w:t>
      </w:r>
    </w:p>
    <w:p w14:paraId="4A2894BA" w14:textId="19020A1F" w:rsidR="008A77D7" w:rsidRDefault="008A77D7" w:rsidP="008A77D7">
      <w:pPr>
        <w:rPr>
          <w:lang w:eastAsia="ar-SA"/>
        </w:rPr>
      </w:pPr>
      <w:r>
        <w:rPr>
          <w:lang w:eastAsia="ar-SA"/>
        </w:rPr>
        <w:t xml:space="preserve">V kalendářním roce 2018 fakulta (spolu)pořádala </w:t>
      </w:r>
      <w:r w:rsidRPr="00D118CD">
        <w:rPr>
          <w:b/>
          <w:lang w:eastAsia="ar-SA"/>
        </w:rPr>
        <w:t>10 vědeckých konferencí</w:t>
      </w:r>
      <w:r>
        <w:rPr>
          <w:lang w:eastAsia="ar-SA"/>
        </w:rPr>
        <w:t>, z nichž 9 bylo s mezinárodní účastí a 4 s počtem vyšším než 60 účastníků.</w:t>
      </w:r>
      <w:r w:rsidR="00602D14">
        <w:rPr>
          <w:lang w:eastAsia="ar-SA"/>
        </w:rPr>
        <w:t xml:space="preserve"> Odehrálo se také </w:t>
      </w:r>
      <w:r w:rsidR="00602D14" w:rsidRPr="00193C48">
        <w:rPr>
          <w:lang w:eastAsia="ar-SA"/>
        </w:rPr>
        <w:t xml:space="preserve">několik </w:t>
      </w:r>
      <w:r w:rsidR="00602D14" w:rsidRPr="00983C9E">
        <w:rPr>
          <w:b/>
          <w:lang w:eastAsia="ar-SA"/>
        </w:rPr>
        <w:t>letních škol</w:t>
      </w:r>
      <w:r w:rsidR="00602D14">
        <w:rPr>
          <w:lang w:eastAsia="ar-SA"/>
        </w:rPr>
        <w:t xml:space="preserve">, například </w:t>
      </w:r>
      <w:r w:rsidR="00602D14" w:rsidRPr="00983C9E">
        <w:rPr>
          <w:i/>
          <w:lang w:eastAsia="ar-SA"/>
        </w:rPr>
        <w:t>Letní škol</w:t>
      </w:r>
      <w:r w:rsidR="00602D14">
        <w:rPr>
          <w:i/>
          <w:lang w:eastAsia="ar-SA"/>
        </w:rPr>
        <w:t>a</w:t>
      </w:r>
      <w:r w:rsidR="00602D14" w:rsidRPr="00983C9E">
        <w:rPr>
          <w:i/>
          <w:lang w:eastAsia="ar-SA"/>
        </w:rPr>
        <w:t xml:space="preserve"> aplikované behaviorální analýzy</w:t>
      </w:r>
      <w:r w:rsidR="00602D14">
        <w:rPr>
          <w:lang w:eastAsia="ar-SA"/>
        </w:rPr>
        <w:t xml:space="preserve"> či letní škola </w:t>
      </w:r>
      <w:r w:rsidR="00602D14" w:rsidRPr="00983C9E">
        <w:rPr>
          <w:i/>
          <w:lang w:eastAsia="ar-SA"/>
        </w:rPr>
        <w:t>Transakční analýzy ve vzdělávání</w:t>
      </w:r>
      <w:r w:rsidR="00602D14" w:rsidRPr="00E061ED">
        <w:t xml:space="preserve"> </w:t>
      </w:r>
      <w:r w:rsidR="00602D14" w:rsidRPr="00E061ED">
        <w:rPr>
          <w:lang w:eastAsia="ar-SA"/>
        </w:rPr>
        <w:t>pod vedením rakouské lektorky Dr. Sylvie Schachner</w:t>
      </w:r>
      <w:r w:rsidR="00602D14">
        <w:rPr>
          <w:lang w:eastAsia="ar-SA"/>
        </w:rPr>
        <w:t>.</w:t>
      </w:r>
    </w:p>
    <w:p w14:paraId="11DE8E32" w14:textId="0CE1E064" w:rsidR="008A77D7" w:rsidRDefault="008A77D7" w:rsidP="008A77D7">
      <w:pPr>
        <w:rPr>
          <w:lang w:eastAsia="ar-SA"/>
        </w:rPr>
      </w:pPr>
      <w:r>
        <w:rPr>
          <w:lang w:eastAsia="ar-SA"/>
        </w:rPr>
        <w:t xml:space="preserve">Významné ocenění za rozvoj didaktiky geografie a teorie a praxe terénního vyučování obdržel doc. PaedDr. Eduard Hofmann, CSc., který převzal </w:t>
      </w:r>
      <w:r w:rsidRPr="00091299">
        <w:rPr>
          <w:b/>
          <w:i/>
          <w:lang w:eastAsia="ar-SA"/>
        </w:rPr>
        <w:t>Medaili Ministerstva školství, mládeže a tělovýchovy 1. stupně</w:t>
      </w:r>
      <w:r>
        <w:rPr>
          <w:lang w:eastAsia="ar-SA"/>
        </w:rPr>
        <w:t xml:space="preserve">, nejvyšší ocenění v oblasti školství. </w:t>
      </w:r>
      <w:r w:rsidRPr="00091299">
        <w:rPr>
          <w:b/>
          <w:i/>
          <w:lang w:eastAsia="ar-SA"/>
        </w:rPr>
        <w:t>Cenu rektora MU</w:t>
      </w:r>
      <w:r w:rsidRPr="00091299">
        <w:rPr>
          <w:i/>
          <w:lang w:eastAsia="ar-SA"/>
        </w:rPr>
        <w:t xml:space="preserve"> </w:t>
      </w:r>
      <w:r w:rsidRPr="00091299">
        <w:rPr>
          <w:b/>
          <w:i/>
          <w:lang w:eastAsia="ar-SA"/>
        </w:rPr>
        <w:t>pro pedagoga roku</w:t>
      </w:r>
      <w:r>
        <w:rPr>
          <w:lang w:eastAsia="ar-SA"/>
        </w:rPr>
        <w:t xml:space="preserve"> v oblasti společenských a</w:t>
      </w:r>
      <w:r w:rsidR="00602D14">
        <w:rPr>
          <w:lang w:eastAsia="ar-SA"/>
        </w:rPr>
        <w:t> </w:t>
      </w:r>
      <w:r>
        <w:rPr>
          <w:lang w:eastAsia="ar-SA"/>
        </w:rPr>
        <w:t xml:space="preserve">humanitních věd získal Mgr. Miroslav Chocholatý, Ph.D. </w:t>
      </w:r>
      <w:r w:rsidRPr="00091299">
        <w:rPr>
          <w:b/>
          <w:i/>
          <w:lang w:eastAsia="ar-SA"/>
        </w:rPr>
        <w:t>Pamětní list ministra školství, mládeže a</w:t>
      </w:r>
      <w:r w:rsidR="00602D14" w:rsidRPr="00091299">
        <w:rPr>
          <w:b/>
          <w:i/>
          <w:lang w:eastAsia="ar-SA"/>
        </w:rPr>
        <w:t> </w:t>
      </w:r>
      <w:r w:rsidRPr="00091299">
        <w:rPr>
          <w:b/>
          <w:i/>
          <w:lang w:eastAsia="ar-SA"/>
        </w:rPr>
        <w:t>tělovýchovy</w:t>
      </w:r>
      <w:r>
        <w:rPr>
          <w:lang w:eastAsia="ar-SA"/>
        </w:rPr>
        <w:t xml:space="preserve"> za reprezentaci České republiky v mezinárodních vědomostních soutěžích konaných v roce 2018 byl udělen RNDr. Haně Svobodové, Ph.D. </w:t>
      </w:r>
      <w:r w:rsidRPr="00091299">
        <w:rPr>
          <w:b/>
          <w:i/>
          <w:lang w:eastAsia="ar-SA"/>
        </w:rPr>
        <w:t>Cenu děkana FF MU</w:t>
      </w:r>
      <w:r>
        <w:rPr>
          <w:lang w:eastAsia="ar-SA"/>
        </w:rPr>
        <w:t xml:space="preserve"> za vynikající doktorskou práci obdržel Mgr. et Mgr. Marek Lollok, Ph.D., a </w:t>
      </w:r>
      <w:r w:rsidR="00602D14" w:rsidRPr="00091299">
        <w:rPr>
          <w:b/>
          <w:i/>
          <w:lang w:eastAsia="ar-SA"/>
        </w:rPr>
        <w:t>C</w:t>
      </w:r>
      <w:r w:rsidRPr="00091299">
        <w:rPr>
          <w:b/>
          <w:i/>
          <w:lang w:eastAsia="ar-SA"/>
        </w:rPr>
        <w:t>enu rektora MU</w:t>
      </w:r>
      <w:r>
        <w:rPr>
          <w:lang w:eastAsia="ar-SA"/>
        </w:rPr>
        <w:t xml:space="preserve"> za významný umělecký počin získala absolventka oboru Hlasová výchova – Hudební výchova Mgr. Markéta Böhmová.</w:t>
      </w:r>
    </w:p>
    <w:p w14:paraId="2201D9D9" w14:textId="1CAF7B52" w:rsidR="008A77D7" w:rsidRDefault="008A77D7" w:rsidP="008A77D7">
      <w:pPr>
        <w:rPr>
          <w:lang w:eastAsia="ar-SA"/>
        </w:rPr>
      </w:pPr>
      <w:r>
        <w:rPr>
          <w:lang w:eastAsia="ar-SA"/>
        </w:rPr>
        <w:t>V roce 2018 fakulta řešila 7 projektů GA ČR</w:t>
      </w:r>
      <w:r w:rsidR="00602D14">
        <w:rPr>
          <w:lang w:eastAsia="ar-SA"/>
        </w:rPr>
        <w:t xml:space="preserve">, </w:t>
      </w:r>
      <w:r>
        <w:rPr>
          <w:lang w:eastAsia="ar-SA"/>
        </w:rPr>
        <w:t>28 projektů FRMU, 2 mezioborové projekty, 1 stávající projekt TA</w:t>
      </w:r>
      <w:r w:rsidR="008053B5">
        <w:rPr>
          <w:lang w:eastAsia="ar-SA"/>
        </w:rPr>
        <w:t xml:space="preserve"> </w:t>
      </w:r>
      <w:r>
        <w:rPr>
          <w:lang w:eastAsia="ar-SA"/>
        </w:rPr>
        <w:t>ČR, tři nově přijaté projekty TA</w:t>
      </w:r>
      <w:r w:rsidR="008053B5">
        <w:rPr>
          <w:lang w:eastAsia="ar-SA"/>
        </w:rPr>
        <w:t xml:space="preserve"> </w:t>
      </w:r>
      <w:r>
        <w:rPr>
          <w:lang w:eastAsia="ar-SA"/>
        </w:rPr>
        <w:t xml:space="preserve">ČR a 13 projektů Specifického výzkumu. V rámci programu OP VVV má fakulta v řešení 14 projektů. V roce 2018 byly na PdF MU řešeny také dva přeshraniční projekty z Operačního programu Interreg </w:t>
      </w:r>
      <w:proofErr w:type="gramStart"/>
      <w:r>
        <w:rPr>
          <w:lang w:eastAsia="ar-SA"/>
        </w:rPr>
        <w:t>ČR</w:t>
      </w:r>
      <w:proofErr w:type="gramEnd"/>
      <w:r>
        <w:rPr>
          <w:lang w:eastAsia="ar-SA"/>
        </w:rPr>
        <w:t>–</w:t>
      </w:r>
      <w:proofErr w:type="gramStart"/>
      <w:r>
        <w:rPr>
          <w:lang w:eastAsia="ar-SA"/>
        </w:rPr>
        <w:t>SR</w:t>
      </w:r>
      <w:proofErr w:type="gramEnd"/>
      <w:r>
        <w:rPr>
          <w:lang w:eastAsia="ar-SA"/>
        </w:rPr>
        <w:t xml:space="preserve">, 8 mezinárodních projektů Erasmus+, jeden projekt HORIZONT 2020 a jeden projekt COST. Pracovníci fakulty se </w:t>
      </w:r>
      <w:r w:rsidRPr="00D118CD">
        <w:rPr>
          <w:b/>
          <w:lang w:eastAsia="ar-SA"/>
        </w:rPr>
        <w:t xml:space="preserve">zapojili i do mezinárodní spolupráce </w:t>
      </w:r>
      <w:r>
        <w:rPr>
          <w:lang w:eastAsia="ar-SA"/>
        </w:rPr>
        <w:t xml:space="preserve">při řešení projektů Visegrad, AKTION, MOBILITY, České rozvojové agentury </w:t>
      </w:r>
      <w:r w:rsidRPr="00D118CD">
        <w:rPr>
          <w:b/>
          <w:lang w:eastAsia="ar-SA"/>
        </w:rPr>
        <w:t>na pomoc Ukrajině a dalších</w:t>
      </w:r>
      <w:r>
        <w:rPr>
          <w:lang w:eastAsia="ar-SA"/>
        </w:rPr>
        <w:t>. Celkově bylo na PdF MU v</w:t>
      </w:r>
      <w:r w:rsidR="00265D83">
        <w:rPr>
          <w:lang w:eastAsia="ar-SA"/>
        </w:rPr>
        <w:t> </w:t>
      </w:r>
      <w:r>
        <w:rPr>
          <w:lang w:eastAsia="ar-SA"/>
        </w:rPr>
        <w:t xml:space="preserve">roce 2018 v realizaci 95 projektů. </w:t>
      </w:r>
    </w:p>
    <w:p w14:paraId="24C3FD26" w14:textId="20AFCF2B" w:rsidR="001F4FC7" w:rsidRDefault="008A77D7" w:rsidP="008A77D7">
      <w:pPr>
        <w:rPr>
          <w:lang w:eastAsia="ar-SA"/>
        </w:rPr>
      </w:pPr>
      <w:r>
        <w:rPr>
          <w:lang w:eastAsia="ar-SA"/>
        </w:rPr>
        <w:t xml:space="preserve">Největší investiční akcí fakulty v roce 2018 bylo zapojení do projektu </w:t>
      </w:r>
      <w:r w:rsidRPr="00D118CD">
        <w:rPr>
          <w:i/>
          <w:lang w:eastAsia="ar-SA"/>
        </w:rPr>
        <w:t>Podpora rozvoje studijního prostředí na</w:t>
      </w:r>
      <w:r w:rsidR="00B53D08">
        <w:rPr>
          <w:i/>
          <w:lang w:eastAsia="ar-SA"/>
        </w:rPr>
        <w:t> </w:t>
      </w:r>
      <w:r w:rsidRPr="00D118CD">
        <w:rPr>
          <w:i/>
          <w:lang w:eastAsia="ar-SA"/>
        </w:rPr>
        <w:t>VŠ</w:t>
      </w:r>
      <w:r>
        <w:rPr>
          <w:lang w:eastAsia="ar-SA"/>
        </w:rPr>
        <w:t xml:space="preserve"> v rámci kterého bylo na fakultě investováno 34,5 mil. Kč. Bylo tak například pořízeno 248 nových počítačů do učeben, 18 učeben a pět hudeben bylo vybaveno novým nábytkem, byly pořízeny tiskárny určené pro studenty, byly rozšířeny Wi-Fi přístupové body a také byly zakoupeny nové elektronické databáze a další vybavení pro výuku.</w:t>
      </w:r>
    </w:p>
    <w:p w14:paraId="012F22C9" w14:textId="6E1C934F" w:rsidR="00602D14" w:rsidRPr="001F4FC7" w:rsidRDefault="00602D14" w:rsidP="008A77D7">
      <w:pPr>
        <w:rPr>
          <w:lang w:eastAsia="ar-SA"/>
        </w:rPr>
      </w:pPr>
      <w:r>
        <w:rPr>
          <w:lang w:eastAsia="ar-SA"/>
        </w:rPr>
        <w:t xml:space="preserve">V roce 2018 se na fakultě konala řada akcí pro zaměstnance, studenty i veřejnost, včetně oslav </w:t>
      </w:r>
      <w:r w:rsidRPr="00091299">
        <w:rPr>
          <w:b/>
          <w:i/>
          <w:lang w:eastAsia="ar-SA"/>
        </w:rPr>
        <w:t>Dne učitelů</w:t>
      </w:r>
      <w:r w:rsidRPr="00091299">
        <w:rPr>
          <w:i/>
          <w:lang w:eastAsia="ar-SA"/>
        </w:rPr>
        <w:t xml:space="preserve">, </w:t>
      </w:r>
      <w:r w:rsidRPr="00091299">
        <w:rPr>
          <w:b/>
          <w:i/>
          <w:lang w:eastAsia="ar-SA"/>
        </w:rPr>
        <w:t xml:space="preserve">Sportovního dne pro děti </w:t>
      </w:r>
      <w:r w:rsidRPr="00B53D08">
        <w:rPr>
          <w:lang w:eastAsia="ar-SA"/>
        </w:rPr>
        <w:t>či</w:t>
      </w:r>
      <w:r w:rsidRPr="00091299">
        <w:rPr>
          <w:i/>
          <w:lang w:eastAsia="ar-SA"/>
        </w:rPr>
        <w:t xml:space="preserve"> </w:t>
      </w:r>
      <w:r w:rsidRPr="00091299">
        <w:rPr>
          <w:b/>
          <w:i/>
          <w:lang w:eastAsia="ar-SA"/>
        </w:rPr>
        <w:t>Adventního koncertu PdF MU</w:t>
      </w:r>
      <w:r>
        <w:rPr>
          <w:lang w:eastAsia="ar-SA"/>
        </w:rPr>
        <w:t xml:space="preserve">.  Na podzim se fakulta zapojila do osvětové akce </w:t>
      </w:r>
      <w:r w:rsidRPr="00091299">
        <w:rPr>
          <w:b/>
          <w:i/>
          <w:lang w:eastAsia="ar-SA"/>
        </w:rPr>
        <w:t>Týden pro inkluzi</w:t>
      </w:r>
      <w:r w:rsidRPr="00983C9E">
        <w:rPr>
          <w:lang w:eastAsia="ar-SA"/>
        </w:rPr>
        <w:t xml:space="preserve">, v rámci </w:t>
      </w:r>
      <w:r>
        <w:rPr>
          <w:lang w:eastAsia="ar-SA"/>
        </w:rPr>
        <w:t xml:space="preserve">šestého ročníku </w:t>
      </w:r>
      <w:r w:rsidRPr="00983C9E">
        <w:rPr>
          <w:lang w:eastAsia="ar-SA"/>
        </w:rPr>
        <w:t>připravila</w:t>
      </w:r>
      <w:r>
        <w:rPr>
          <w:lang w:eastAsia="ar-SA"/>
        </w:rPr>
        <w:t xml:space="preserve"> řadu besed a přednášek. V roce 2018 zorganizovala </w:t>
      </w:r>
      <w:r w:rsidRPr="00091299">
        <w:rPr>
          <w:b/>
          <w:i/>
          <w:lang w:eastAsia="ar-SA"/>
        </w:rPr>
        <w:t>Kulatý stůl k problematice začínajících učitelů</w:t>
      </w:r>
      <w:r w:rsidRPr="00983C9E">
        <w:rPr>
          <w:lang w:eastAsia="ar-SA"/>
        </w:rPr>
        <w:t xml:space="preserve">, který konal se při příležitosti zveřejnění výsledků výzkumu </w:t>
      </w:r>
      <w:r>
        <w:rPr>
          <w:lang w:eastAsia="ar-SA"/>
        </w:rPr>
        <w:t xml:space="preserve">týmu z FF MU </w:t>
      </w:r>
      <w:r w:rsidRPr="00983C9E">
        <w:rPr>
          <w:lang w:eastAsia="ar-SA"/>
        </w:rPr>
        <w:t>zaměřeného na profesní situaci začínajících učitelů</w:t>
      </w:r>
      <w:r>
        <w:rPr>
          <w:lang w:eastAsia="ar-SA"/>
        </w:rPr>
        <w:t xml:space="preserve">. Fakulta také </w:t>
      </w:r>
      <w:r w:rsidRPr="00E061ED">
        <w:rPr>
          <w:lang w:eastAsia="ar-SA"/>
        </w:rPr>
        <w:t>hostila diskusi s</w:t>
      </w:r>
      <w:r>
        <w:rPr>
          <w:lang w:eastAsia="ar-SA"/>
        </w:rPr>
        <w:t xml:space="preserve"> ukrajinským novinářem </w:t>
      </w:r>
      <w:r w:rsidRPr="00E061ED">
        <w:rPr>
          <w:lang w:eastAsia="ar-SA"/>
        </w:rPr>
        <w:t>Denysem Kazanským</w:t>
      </w:r>
      <w:r>
        <w:rPr>
          <w:lang w:eastAsia="ar-SA"/>
        </w:rPr>
        <w:t xml:space="preserve"> k tématu konfliktu </w:t>
      </w:r>
      <w:r w:rsidRPr="00E061ED">
        <w:rPr>
          <w:lang w:eastAsia="ar-SA"/>
        </w:rPr>
        <w:t>na východní Ukrajině.</w:t>
      </w:r>
    </w:p>
    <w:p w14:paraId="1AB39B37" w14:textId="381BEF8C" w:rsidR="000A524B" w:rsidRDefault="000A524B" w:rsidP="000A524B">
      <w:pPr>
        <w:pStyle w:val="Nadpis2"/>
      </w:pPr>
      <w:bookmarkStart w:id="162" w:name="_Toc8677048"/>
      <w:r w:rsidRPr="000A524B">
        <w:lastRenderedPageBreak/>
        <w:t>Ekonomicko-správní fakulta</w:t>
      </w:r>
      <w:bookmarkEnd w:id="162"/>
    </w:p>
    <w:p w14:paraId="2A7ED095" w14:textId="54C54315" w:rsidR="001F4FC7" w:rsidRDefault="00102EEB" w:rsidP="00451F7B">
      <w:pPr>
        <w:rPr>
          <w:sz w:val="28"/>
          <w:szCs w:val="28"/>
          <w:lang w:eastAsia="ar-SA"/>
        </w:rPr>
      </w:pPr>
      <w:r>
        <w:rPr>
          <w:noProof/>
        </w:rPr>
        <w:drawing>
          <wp:anchor distT="0" distB="0" distL="114300" distR="114300" simplePos="0" relativeHeight="251657728" behindDoc="1" locked="0" layoutInCell="1" allowOverlap="1" wp14:anchorId="40E86A9B" wp14:editId="6996F027">
            <wp:simplePos x="0" y="0"/>
            <wp:positionH relativeFrom="column">
              <wp:posOffset>4961890</wp:posOffset>
            </wp:positionH>
            <wp:positionV relativeFrom="paragraph">
              <wp:posOffset>36830</wp:posOffset>
            </wp:positionV>
            <wp:extent cx="1200150" cy="1800225"/>
            <wp:effectExtent l="0" t="0" r="0" b="9525"/>
            <wp:wrapTight wrapText="bothSides">
              <wp:wrapPolygon edited="0">
                <wp:start x="0" y="0"/>
                <wp:lineTo x="0" y="21486"/>
                <wp:lineTo x="21257" y="21486"/>
                <wp:lineTo x="21257" y="0"/>
                <wp:lineTo x="0" y="0"/>
              </wp:wrapPolygon>
            </wp:wrapTight>
            <wp:docPr id="55" name="Obrázek 55" descr="C:\Users\273396\AppData\Local\Microsoft\Windows\INetCache\Content.Word\181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273396\AppData\Local\Microsoft\Windows\INetCache\Content.Word\181120-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Pr>
          <w:sz w:val="28"/>
          <w:szCs w:val="28"/>
          <w:lang w:eastAsia="ar-SA"/>
        </w:rPr>
        <w:t>V</w:t>
      </w:r>
      <w:r w:rsidRPr="00102EEB">
        <w:rPr>
          <w:sz w:val="28"/>
          <w:szCs w:val="28"/>
          <w:lang w:eastAsia="ar-SA"/>
        </w:rPr>
        <w:t>ýji</w:t>
      </w:r>
      <w:r>
        <w:rPr>
          <w:sz w:val="28"/>
          <w:szCs w:val="28"/>
          <w:lang w:eastAsia="ar-SA"/>
        </w:rPr>
        <w:t>mečné osobnosti přiblížily</w:t>
      </w:r>
      <w:r w:rsidR="00451F7B">
        <w:rPr>
          <w:sz w:val="28"/>
          <w:szCs w:val="28"/>
          <w:lang w:eastAsia="ar-SA"/>
        </w:rPr>
        <w:t xml:space="preserve"> studentům</w:t>
      </w:r>
      <w:r>
        <w:rPr>
          <w:sz w:val="28"/>
          <w:szCs w:val="28"/>
          <w:lang w:eastAsia="ar-SA"/>
        </w:rPr>
        <w:t xml:space="preserve"> své know-how</w:t>
      </w:r>
      <w:r w:rsidRPr="00102EEB">
        <w:rPr>
          <w:sz w:val="28"/>
          <w:szCs w:val="28"/>
          <w:lang w:eastAsia="ar-SA"/>
        </w:rPr>
        <w:t>. Na ESF vystoupil následník habsburského trůnu</w:t>
      </w:r>
      <w:r w:rsidR="00451F7B">
        <w:rPr>
          <w:sz w:val="28"/>
          <w:szCs w:val="28"/>
          <w:lang w:eastAsia="ar-SA"/>
        </w:rPr>
        <w:t xml:space="preserve"> či </w:t>
      </w:r>
      <w:r w:rsidR="00451F7B" w:rsidRPr="00102EEB">
        <w:rPr>
          <w:sz w:val="28"/>
          <w:szCs w:val="28"/>
          <w:lang w:eastAsia="ar-SA"/>
        </w:rPr>
        <w:t>ředitelka Google</w:t>
      </w:r>
    </w:p>
    <w:p w14:paraId="7A3EA74A" w14:textId="29701641" w:rsidR="00102EEB" w:rsidRDefault="00102EEB" w:rsidP="00431C19">
      <w:pPr>
        <w:rPr>
          <w:lang w:eastAsia="ar-SA"/>
        </w:rPr>
      </w:pPr>
      <w:r>
        <w:rPr>
          <w:lang w:eastAsia="ar-SA"/>
        </w:rPr>
        <w:t xml:space="preserve">Studenti </w:t>
      </w:r>
      <w:r w:rsidR="00451F7B">
        <w:rPr>
          <w:lang w:eastAsia="ar-SA"/>
        </w:rPr>
        <w:t>ekonomicko</w:t>
      </w:r>
      <w:r>
        <w:rPr>
          <w:lang w:eastAsia="ar-SA"/>
        </w:rPr>
        <w:t>-správní fakulty se mohli během roku</w:t>
      </w:r>
      <w:r w:rsidR="00E53315">
        <w:rPr>
          <w:lang w:eastAsia="ar-SA"/>
        </w:rPr>
        <w:t xml:space="preserve"> 2018</w:t>
      </w:r>
      <w:r>
        <w:rPr>
          <w:lang w:eastAsia="ar-SA"/>
        </w:rPr>
        <w:t xml:space="preserve"> setkat s významnými lidmi z praxe a doplnit tak své znalosti z</w:t>
      </w:r>
      <w:r w:rsidR="00E53315">
        <w:rPr>
          <w:lang w:eastAsia="ar-SA"/>
        </w:rPr>
        <w:t> </w:t>
      </w:r>
      <w:r>
        <w:rPr>
          <w:lang w:eastAsia="ar-SA"/>
        </w:rPr>
        <w:t>přednášek. K</w:t>
      </w:r>
      <w:r w:rsidRPr="00102EEB">
        <w:rPr>
          <w:lang w:eastAsia="ar-SA"/>
        </w:rPr>
        <w:t>oncem října</w:t>
      </w:r>
      <w:r>
        <w:rPr>
          <w:lang w:eastAsia="ar-SA"/>
        </w:rPr>
        <w:t xml:space="preserve"> přijel studentům</w:t>
      </w:r>
      <w:r w:rsidRPr="00102EEB">
        <w:rPr>
          <w:lang w:eastAsia="ar-SA"/>
        </w:rPr>
        <w:t xml:space="preserve"> </w:t>
      </w:r>
      <w:r w:rsidR="00451F7B">
        <w:rPr>
          <w:lang w:eastAsia="ar-SA"/>
        </w:rPr>
        <w:t xml:space="preserve">přednášet </w:t>
      </w:r>
      <w:r w:rsidR="00451F7B" w:rsidRPr="00E53315">
        <w:rPr>
          <w:lang w:eastAsia="ar-SA"/>
        </w:rPr>
        <w:t>Karel Habsbursko-Lotrinský</w:t>
      </w:r>
      <w:r w:rsidR="00451F7B" w:rsidRPr="00102EEB">
        <w:rPr>
          <w:lang w:eastAsia="ar-SA"/>
        </w:rPr>
        <w:t xml:space="preserve"> </w:t>
      </w:r>
      <w:r w:rsidRPr="00102EEB">
        <w:rPr>
          <w:lang w:eastAsia="ar-SA"/>
        </w:rPr>
        <w:t>na téma stoletého vývoje střední Evropy od nadnárodní habsburské monarchie k</w:t>
      </w:r>
      <w:r w:rsidR="00E53315">
        <w:rPr>
          <w:lang w:eastAsia="ar-SA"/>
        </w:rPr>
        <w:t> </w:t>
      </w:r>
      <w:r w:rsidRPr="00102EEB">
        <w:rPr>
          <w:lang w:eastAsia="ar-SA"/>
        </w:rPr>
        <w:t>modernímu regionu.</w:t>
      </w:r>
      <w:r w:rsidR="00E53315">
        <w:rPr>
          <w:lang w:eastAsia="ar-SA"/>
        </w:rPr>
        <w:t xml:space="preserve"> V prosinci předávala studentům své zkušenosti s transformací pracovního trhu a digitalizací Taťána le Moigne, ředitelka české, slovenské a maďarské pobočky </w:t>
      </w:r>
      <w:r w:rsidR="00451F7B">
        <w:rPr>
          <w:lang w:eastAsia="ar-SA"/>
        </w:rPr>
        <w:t>Google</w:t>
      </w:r>
      <w:r w:rsidR="00E53315">
        <w:rPr>
          <w:lang w:eastAsia="ar-SA"/>
        </w:rPr>
        <w:t xml:space="preserve">. </w:t>
      </w:r>
      <w:r w:rsidR="004150DD">
        <w:rPr>
          <w:lang w:eastAsia="ar-SA"/>
        </w:rPr>
        <w:t xml:space="preserve">Besedy s osobnostmi jsou cíleným </w:t>
      </w:r>
      <w:r w:rsidR="00B53D08">
        <w:rPr>
          <w:lang w:eastAsia="ar-SA"/>
        </w:rPr>
        <w:t>obohacením</w:t>
      </w:r>
      <w:r w:rsidR="004150DD">
        <w:rPr>
          <w:lang w:eastAsia="ar-SA"/>
        </w:rPr>
        <w:t xml:space="preserve"> výuky na fakultě. </w:t>
      </w:r>
    </w:p>
    <w:p w14:paraId="3C1C5A82" w14:textId="77777777" w:rsidR="00102EEB" w:rsidRDefault="00102EEB" w:rsidP="00431C19">
      <w:pPr>
        <w:rPr>
          <w:lang w:eastAsia="ar-SA"/>
        </w:rPr>
      </w:pPr>
    </w:p>
    <w:p w14:paraId="0FD95291" w14:textId="3270BC84" w:rsidR="00431C19" w:rsidRDefault="00431C19" w:rsidP="00431C19">
      <w:pPr>
        <w:rPr>
          <w:lang w:eastAsia="ar-SA"/>
        </w:rPr>
      </w:pPr>
      <w:r>
        <w:rPr>
          <w:lang w:eastAsia="ar-SA"/>
        </w:rPr>
        <w:t>Ekonomicko-správní fakulta Masarykovy univerzity</w:t>
      </w:r>
      <w:r w:rsidR="00FD7FAC">
        <w:rPr>
          <w:lang w:eastAsia="ar-SA"/>
        </w:rPr>
        <w:t xml:space="preserve"> </w:t>
      </w:r>
      <w:r>
        <w:rPr>
          <w:lang w:eastAsia="ar-SA"/>
        </w:rPr>
        <w:t>v roce 2018 prošla zásadním procesem reakreditace studijních programů v souvislosti s nabytím účinnosti novely vysokoškolského zákona</w:t>
      </w:r>
      <w:r w:rsidR="00B53D08">
        <w:rPr>
          <w:lang w:eastAsia="ar-SA"/>
        </w:rPr>
        <w:t>.</w:t>
      </w:r>
      <w:r>
        <w:rPr>
          <w:lang w:eastAsia="ar-SA"/>
        </w:rPr>
        <w:t xml:space="preserve"> </w:t>
      </w:r>
      <w:r w:rsidR="00B53D08">
        <w:rPr>
          <w:lang w:eastAsia="ar-SA"/>
        </w:rPr>
        <w:t xml:space="preserve">Uvedeným se </w:t>
      </w:r>
      <w:r>
        <w:rPr>
          <w:lang w:eastAsia="ar-SA"/>
        </w:rPr>
        <w:t xml:space="preserve"> podařilo nastavit </w:t>
      </w:r>
      <w:r w:rsidRPr="00D118CD">
        <w:rPr>
          <w:b/>
          <w:lang w:eastAsia="ar-SA"/>
        </w:rPr>
        <w:t>nový koncept studijní nabídky</w:t>
      </w:r>
      <w:r>
        <w:rPr>
          <w:lang w:eastAsia="ar-SA"/>
        </w:rPr>
        <w:t xml:space="preserve"> na ESF </w:t>
      </w:r>
      <w:proofErr w:type="gramStart"/>
      <w:r>
        <w:rPr>
          <w:lang w:eastAsia="ar-SA"/>
        </w:rPr>
        <w:t>MU</w:t>
      </w:r>
      <w:proofErr w:type="gramEnd"/>
      <w:r>
        <w:rPr>
          <w:lang w:eastAsia="ar-SA"/>
        </w:rPr>
        <w:t xml:space="preserve">. Byla rovněž dokončena soustava příslušných vnitřních předpisů o interní evaluaci studijních programů na ESF </w:t>
      </w:r>
      <w:proofErr w:type="gramStart"/>
      <w:r>
        <w:rPr>
          <w:lang w:eastAsia="ar-SA"/>
        </w:rPr>
        <w:t>MU</w:t>
      </w:r>
      <w:proofErr w:type="gramEnd"/>
      <w:r w:rsidR="00602D14">
        <w:rPr>
          <w:lang w:eastAsia="ar-SA"/>
        </w:rPr>
        <w:t xml:space="preserve">, </w:t>
      </w:r>
      <w:r w:rsidR="00B53D08">
        <w:rPr>
          <w:lang w:eastAsia="ar-SA"/>
        </w:rPr>
        <w:t xml:space="preserve">které </w:t>
      </w:r>
      <w:r w:rsidR="00602D14">
        <w:rPr>
          <w:lang w:eastAsia="ar-SA"/>
        </w:rPr>
        <w:t>reflektující příslušné normy MU</w:t>
      </w:r>
      <w:r>
        <w:rPr>
          <w:lang w:eastAsia="ar-SA"/>
        </w:rPr>
        <w:t xml:space="preserve">. Ve vazbě na výše uvedené byly v roce 2018 učiněny kroky spojené s budováním systému zajištěním kvality a nově byla zřízena </w:t>
      </w:r>
      <w:r w:rsidRPr="00091299">
        <w:rPr>
          <w:b/>
          <w:lang w:eastAsia="ar-SA"/>
        </w:rPr>
        <w:t xml:space="preserve">fakultní </w:t>
      </w:r>
      <w:r w:rsidRPr="00091299">
        <w:rPr>
          <w:b/>
          <w:i/>
          <w:lang w:eastAsia="ar-SA"/>
        </w:rPr>
        <w:t>Rada studijních programů</w:t>
      </w:r>
      <w:r>
        <w:rPr>
          <w:lang w:eastAsia="ar-SA"/>
        </w:rPr>
        <w:t xml:space="preserve"> jako platforma pro interní diskusi a evaluaci studijních programů.</w:t>
      </w:r>
    </w:p>
    <w:p w14:paraId="1F4146D7" w14:textId="682CCB8D" w:rsidR="00431C19" w:rsidRDefault="00431C19" w:rsidP="00431C19">
      <w:pPr>
        <w:rPr>
          <w:lang w:eastAsia="ar-SA"/>
        </w:rPr>
      </w:pPr>
      <w:r>
        <w:rPr>
          <w:lang w:eastAsia="ar-SA"/>
        </w:rPr>
        <w:t>V roce 2018 byl</w:t>
      </w:r>
      <w:r w:rsidR="00B53D08">
        <w:rPr>
          <w:lang w:eastAsia="ar-SA"/>
        </w:rPr>
        <w:t>y</w:t>
      </w:r>
      <w:r>
        <w:rPr>
          <w:lang w:eastAsia="ar-SA"/>
        </w:rPr>
        <w:t xml:space="preserve"> nastartován</w:t>
      </w:r>
      <w:r w:rsidR="00B53D08">
        <w:rPr>
          <w:lang w:eastAsia="ar-SA"/>
        </w:rPr>
        <w:t>y</w:t>
      </w:r>
      <w:r>
        <w:rPr>
          <w:lang w:eastAsia="ar-SA"/>
        </w:rPr>
        <w:t xml:space="preserve"> </w:t>
      </w:r>
      <w:r w:rsidRPr="00D118CD">
        <w:rPr>
          <w:b/>
          <w:lang w:eastAsia="ar-SA"/>
        </w:rPr>
        <w:t>inovace systému přijímacího řízení na fakultě</w:t>
      </w:r>
      <w:r>
        <w:rPr>
          <w:lang w:eastAsia="ar-SA"/>
        </w:rPr>
        <w:t>, který bude zaveden v roce 2019. Ve vazbě na dlouhodobou prioritu v podobě snižování studijní neúspěšnosti bylo zásadním bodem i</w:t>
      </w:r>
      <w:r w:rsidR="00410530">
        <w:rPr>
          <w:lang w:eastAsia="ar-SA"/>
        </w:rPr>
        <w:t> </w:t>
      </w:r>
      <w:r>
        <w:rPr>
          <w:lang w:eastAsia="ar-SA"/>
        </w:rPr>
        <w:t xml:space="preserve">zahájení </w:t>
      </w:r>
      <w:r w:rsidRPr="00FC2C5D">
        <w:rPr>
          <w:b/>
          <w:lang w:eastAsia="ar-SA"/>
        </w:rPr>
        <w:t>činnosti fakultních i oborových/programových garantů studijní úspěšnosti</w:t>
      </w:r>
      <w:r>
        <w:rPr>
          <w:lang w:eastAsia="ar-SA"/>
        </w:rPr>
        <w:t>.</w:t>
      </w:r>
    </w:p>
    <w:p w14:paraId="2647687E" w14:textId="67AD2214" w:rsidR="00431C19" w:rsidRDefault="00431C19" w:rsidP="00431C19">
      <w:pPr>
        <w:rPr>
          <w:lang w:eastAsia="ar-SA"/>
        </w:rPr>
      </w:pPr>
      <w:r>
        <w:rPr>
          <w:lang w:eastAsia="ar-SA"/>
        </w:rPr>
        <w:t xml:space="preserve">V roce 2018 nadále probíhala jednání o </w:t>
      </w:r>
      <w:r w:rsidRPr="00D118CD">
        <w:rPr>
          <w:b/>
          <w:lang w:eastAsia="ar-SA"/>
        </w:rPr>
        <w:t>nastavení dvouoborového mezifakultního studia v anglickém jazyce</w:t>
      </w:r>
      <w:r>
        <w:rPr>
          <w:lang w:eastAsia="ar-SA"/>
        </w:rPr>
        <w:t xml:space="preserve"> i podpora rozšíření nabídky studijních oborů s přímou účastí zahraničních univerzit ve Francii, Itálii, Portugalsku či Finsku. </w:t>
      </w:r>
      <w:proofErr w:type="gramStart"/>
      <w:r>
        <w:rPr>
          <w:lang w:eastAsia="ar-SA"/>
        </w:rPr>
        <w:t>ESF MU se daří</w:t>
      </w:r>
      <w:proofErr w:type="gramEnd"/>
      <w:r>
        <w:rPr>
          <w:lang w:eastAsia="ar-SA"/>
        </w:rPr>
        <w:t xml:space="preserve"> udržovat počty výjezdů studentů do zahraniční a zvyšovat počet zahraničních studentů, kteří jsou přijati jako prezenční studenti do magisterských navazujících programů v</w:t>
      </w:r>
      <w:r w:rsidR="00B53D08">
        <w:rPr>
          <w:lang w:eastAsia="ar-SA"/>
        </w:rPr>
        <w:t> </w:t>
      </w:r>
      <w:r>
        <w:rPr>
          <w:lang w:eastAsia="ar-SA"/>
        </w:rPr>
        <w:t>angličtině</w:t>
      </w:r>
      <w:r w:rsidR="00B53D08">
        <w:rPr>
          <w:lang w:eastAsia="ar-SA"/>
        </w:rPr>
        <w:t>,</w:t>
      </w:r>
      <w:r w:rsidR="00FD7FAC">
        <w:rPr>
          <w:lang w:eastAsia="ar-SA"/>
        </w:rPr>
        <w:t xml:space="preserve"> </w:t>
      </w:r>
      <w:r>
        <w:rPr>
          <w:lang w:eastAsia="ar-SA"/>
        </w:rPr>
        <w:t>či přijíždějí na studijní pobyt (</w:t>
      </w:r>
      <w:r w:rsidR="00B53D08">
        <w:rPr>
          <w:lang w:eastAsia="ar-SA"/>
        </w:rPr>
        <w:t>celkově se jedná o více než</w:t>
      </w:r>
      <w:r>
        <w:rPr>
          <w:lang w:eastAsia="ar-SA"/>
        </w:rPr>
        <w:t xml:space="preserve"> 200 studentů ročně). V roce 2018 se podařilo </w:t>
      </w:r>
      <w:r w:rsidRPr="00D118CD">
        <w:rPr>
          <w:b/>
          <w:lang w:eastAsia="ar-SA"/>
        </w:rPr>
        <w:t>rozšířit síť nových partnerů programu Erasmus+</w:t>
      </w:r>
      <w:r>
        <w:rPr>
          <w:lang w:eastAsia="ar-SA"/>
        </w:rPr>
        <w:t xml:space="preserve"> a fakulta se prezentovala na mezinárodních veletrzích (např. Vietnam, Rusko či Nizozem</w:t>
      </w:r>
      <w:r w:rsidR="004150DD">
        <w:rPr>
          <w:lang w:eastAsia="ar-SA"/>
        </w:rPr>
        <w:t>sko</w:t>
      </w:r>
      <w:r>
        <w:rPr>
          <w:lang w:eastAsia="ar-SA"/>
        </w:rPr>
        <w:t>).</w:t>
      </w:r>
    </w:p>
    <w:p w14:paraId="1C808111" w14:textId="78013E31" w:rsidR="00431C19" w:rsidRDefault="00431C19" w:rsidP="00431C19">
      <w:pPr>
        <w:rPr>
          <w:lang w:eastAsia="ar-SA"/>
        </w:rPr>
      </w:pPr>
      <w:r>
        <w:rPr>
          <w:lang w:eastAsia="ar-SA"/>
        </w:rPr>
        <w:t xml:space="preserve">V rámci přípravy reakreditace programů doktorského studia byla aktualizována struktura povinných předmětů společného základu a oborově specifických předmětů doktorského studia. V souladu s nařízením vlády byla zavedena povinnost zahraniční stáže či jejího ekvivalentu, a byly rovněž ustanoveny </w:t>
      </w:r>
      <w:r w:rsidRPr="00D118CD">
        <w:rPr>
          <w:b/>
          <w:lang w:eastAsia="ar-SA"/>
        </w:rPr>
        <w:t>jednotné standardy Ph</w:t>
      </w:r>
      <w:r w:rsidR="004150DD">
        <w:rPr>
          <w:b/>
          <w:lang w:eastAsia="ar-SA"/>
        </w:rPr>
        <w:t>.</w:t>
      </w:r>
      <w:r w:rsidRPr="00D118CD">
        <w:rPr>
          <w:b/>
          <w:lang w:eastAsia="ar-SA"/>
        </w:rPr>
        <w:t>D</w:t>
      </w:r>
      <w:r w:rsidR="004150DD">
        <w:rPr>
          <w:b/>
          <w:lang w:eastAsia="ar-SA"/>
        </w:rPr>
        <w:t>.</w:t>
      </w:r>
      <w:r w:rsidRPr="00D118CD">
        <w:rPr>
          <w:b/>
          <w:lang w:eastAsia="ar-SA"/>
        </w:rPr>
        <w:t xml:space="preserve"> studia</w:t>
      </w:r>
      <w:r>
        <w:rPr>
          <w:lang w:eastAsia="ar-SA"/>
        </w:rPr>
        <w:t xml:space="preserve"> na ESF MU pro oblast dlouhodobých stáží. </w:t>
      </w:r>
      <w:r w:rsidR="004150DD">
        <w:rPr>
          <w:lang w:eastAsia="ar-SA"/>
        </w:rPr>
        <w:t xml:space="preserve">Fakulta </w:t>
      </w:r>
      <w:r>
        <w:rPr>
          <w:lang w:eastAsia="ar-SA"/>
        </w:rPr>
        <w:t>tak i nadále v rámci Ph</w:t>
      </w:r>
      <w:r w:rsidR="004150DD">
        <w:rPr>
          <w:lang w:eastAsia="ar-SA"/>
        </w:rPr>
        <w:t>.</w:t>
      </w:r>
      <w:r>
        <w:rPr>
          <w:lang w:eastAsia="ar-SA"/>
        </w:rPr>
        <w:t>D</w:t>
      </w:r>
      <w:r w:rsidR="004150DD">
        <w:rPr>
          <w:lang w:eastAsia="ar-SA"/>
        </w:rPr>
        <w:t>.</w:t>
      </w:r>
      <w:r>
        <w:rPr>
          <w:lang w:eastAsia="ar-SA"/>
        </w:rPr>
        <w:t xml:space="preserve"> studia </w:t>
      </w:r>
      <w:r w:rsidRPr="00091299">
        <w:rPr>
          <w:lang w:eastAsia="ar-SA"/>
        </w:rPr>
        <w:t>podporuje spolupráci studentů s aplikační praxí a trhem</w:t>
      </w:r>
      <w:r w:rsidRPr="00B53D08">
        <w:rPr>
          <w:lang w:eastAsia="ar-SA"/>
        </w:rPr>
        <w:t>.</w:t>
      </w:r>
      <w:r>
        <w:rPr>
          <w:lang w:eastAsia="ar-SA"/>
        </w:rPr>
        <w:t xml:space="preserve"> </w:t>
      </w:r>
    </w:p>
    <w:p w14:paraId="08E4341C" w14:textId="698570E0" w:rsidR="00431C19" w:rsidRDefault="00431C19" w:rsidP="00431C19">
      <w:pPr>
        <w:rPr>
          <w:lang w:eastAsia="ar-SA"/>
        </w:rPr>
      </w:pPr>
      <w:r>
        <w:rPr>
          <w:lang w:eastAsia="ar-SA"/>
        </w:rPr>
        <w:t xml:space="preserve">Zásadní kvalitativní změnou v oblasti vědy a výzkumu na ESF MU roce 2018 je vysoký nárůst počtu projektů podpořených z prestižních grantových schémat a to především z </w:t>
      </w:r>
      <w:r w:rsidRPr="00B53D08">
        <w:rPr>
          <w:lang w:eastAsia="ar-SA"/>
        </w:rPr>
        <w:t>Horizontu 2020.</w:t>
      </w:r>
      <w:r>
        <w:rPr>
          <w:lang w:eastAsia="ar-SA"/>
        </w:rPr>
        <w:t xml:space="preserve"> Na konci roku 2018 měla fakulta v realizaci či schválení </w:t>
      </w:r>
      <w:r w:rsidRPr="00091299">
        <w:rPr>
          <w:b/>
          <w:lang w:eastAsia="ar-SA"/>
        </w:rPr>
        <w:t>čtyři projekty H2020</w:t>
      </w:r>
      <w:r>
        <w:rPr>
          <w:lang w:eastAsia="ar-SA"/>
        </w:rPr>
        <w:t xml:space="preserve">, a to včetně spolupráce s velkou průmyslovou firmou Gorenje Group (Slovinsko). Rovněž získala jako jediná v ČR </w:t>
      </w:r>
      <w:r w:rsidRPr="00D118CD">
        <w:rPr>
          <w:b/>
          <w:lang w:eastAsia="ar-SA"/>
        </w:rPr>
        <w:t>podporu pro projektový záměr z oblasti socioekonomických věd</w:t>
      </w:r>
      <w:r>
        <w:rPr>
          <w:lang w:eastAsia="ar-SA"/>
        </w:rPr>
        <w:t xml:space="preserve"> pod názvem </w:t>
      </w:r>
      <w:r w:rsidRPr="00D118CD">
        <w:rPr>
          <w:i/>
          <w:lang w:eastAsia="ar-SA"/>
        </w:rPr>
        <w:t xml:space="preserve">Nová mobilita </w:t>
      </w:r>
      <w:r w:rsidR="00FD7FAC">
        <w:rPr>
          <w:i/>
          <w:lang w:eastAsia="ar-SA"/>
        </w:rPr>
        <w:t>–</w:t>
      </w:r>
      <w:r w:rsidRPr="00D118CD">
        <w:rPr>
          <w:i/>
          <w:lang w:eastAsia="ar-SA"/>
        </w:rPr>
        <w:t xml:space="preserve"> vysokorychlostní dopravní systémy a dopravní chování populace</w:t>
      </w:r>
      <w:r>
        <w:rPr>
          <w:lang w:eastAsia="ar-SA"/>
        </w:rPr>
        <w:t>, a to v rámci výzvy Dlouhodobá mezisektorová spolupráce (program OP VVV)</w:t>
      </w:r>
      <w:r w:rsidR="00FD7FAC">
        <w:rPr>
          <w:lang w:eastAsia="ar-SA"/>
        </w:rPr>
        <w:t>;</w:t>
      </w:r>
      <w:r>
        <w:rPr>
          <w:lang w:eastAsia="ar-SA"/>
        </w:rPr>
        <w:t xml:space="preserve"> zde je ESF </w:t>
      </w:r>
      <w:proofErr w:type="gramStart"/>
      <w:r>
        <w:rPr>
          <w:lang w:eastAsia="ar-SA"/>
        </w:rPr>
        <w:t>MU</w:t>
      </w:r>
      <w:proofErr w:type="gramEnd"/>
      <w:r>
        <w:rPr>
          <w:lang w:eastAsia="ar-SA"/>
        </w:rPr>
        <w:t xml:space="preserve"> na</w:t>
      </w:r>
      <w:r w:rsidR="00B53D08">
        <w:rPr>
          <w:lang w:eastAsia="ar-SA"/>
        </w:rPr>
        <w:t> </w:t>
      </w:r>
      <w:r>
        <w:rPr>
          <w:lang w:eastAsia="ar-SA"/>
        </w:rPr>
        <w:t>pozici hlavního koordinátora a spolupracuje kupříkladu s Univerzitou Karlovou, Českými dráhami</w:t>
      </w:r>
      <w:r w:rsidR="004150DD">
        <w:rPr>
          <w:lang w:eastAsia="ar-SA"/>
        </w:rPr>
        <w:t xml:space="preserve"> </w:t>
      </w:r>
      <w:r>
        <w:rPr>
          <w:lang w:eastAsia="ar-SA"/>
        </w:rPr>
        <w:t>či firmou Siemens.</w:t>
      </w:r>
    </w:p>
    <w:p w14:paraId="6E16138B" w14:textId="1A3CDDB2" w:rsidR="00FD7FAC" w:rsidRDefault="00431C19" w:rsidP="00431C19">
      <w:pPr>
        <w:rPr>
          <w:lang w:eastAsia="ar-SA"/>
        </w:rPr>
      </w:pPr>
      <w:r>
        <w:rPr>
          <w:lang w:eastAsia="ar-SA"/>
        </w:rPr>
        <w:t xml:space="preserve">V oblasti partnerství získala ESF MU novou podporu ve společnostech ABSL a IBM Slovakia. Významným úspěchem je i navázání spolupráce ve formě Memorand o spolupráci se společností ABB, s.r.o. a Blue Shield International. Studenti ESF MU nejvíce pocítili utužení spolupráce s významným partnerem fakulty, </w:t>
      </w:r>
      <w:r>
        <w:rPr>
          <w:lang w:eastAsia="ar-SA"/>
        </w:rPr>
        <w:lastRenderedPageBreak/>
        <w:t xml:space="preserve">společností KPMG, a to </w:t>
      </w:r>
      <w:r w:rsidRPr="00193C48">
        <w:rPr>
          <w:lang w:eastAsia="ar-SA"/>
        </w:rPr>
        <w:t xml:space="preserve">zavedením tzv. </w:t>
      </w:r>
      <w:r w:rsidR="00FD7FAC" w:rsidRPr="00193C48">
        <w:rPr>
          <w:lang w:eastAsia="ar-SA"/>
        </w:rPr>
        <w:t>č</w:t>
      </w:r>
      <w:r w:rsidRPr="00193C48">
        <w:rPr>
          <w:lang w:eastAsia="ar-SA"/>
        </w:rPr>
        <w:t>tecích koutků v prostorách fakulty</w:t>
      </w:r>
      <w:r w:rsidRPr="00357471">
        <w:rPr>
          <w:lang w:eastAsia="ar-SA"/>
        </w:rPr>
        <w:t>.</w:t>
      </w:r>
      <w:r>
        <w:rPr>
          <w:lang w:eastAsia="ar-SA"/>
        </w:rPr>
        <w:t xml:space="preserve"> Neméně významným počinem je i zapojení do celostátní soutěže </w:t>
      </w:r>
      <w:r w:rsidRPr="00D118CD">
        <w:rPr>
          <w:i/>
          <w:lang w:eastAsia="ar-SA"/>
        </w:rPr>
        <w:t>Ekonomická olympiáda</w:t>
      </w:r>
      <w:r>
        <w:rPr>
          <w:lang w:eastAsia="ar-SA"/>
        </w:rPr>
        <w:t>, které se ESF MU stala v roce 2018 partnerem. V</w:t>
      </w:r>
      <w:r w:rsidR="00357471">
        <w:rPr>
          <w:lang w:eastAsia="ar-SA"/>
        </w:rPr>
        <w:t> </w:t>
      </w:r>
      <w:r>
        <w:rPr>
          <w:lang w:eastAsia="ar-SA"/>
        </w:rPr>
        <w:t xml:space="preserve">oblasti aktivit pro veřejnost se ESF MU zapojila, spolu s dalšími fakultami MU, do </w:t>
      </w:r>
      <w:r w:rsidRPr="00D118CD">
        <w:rPr>
          <w:b/>
          <w:lang w:eastAsia="ar-SA"/>
        </w:rPr>
        <w:t xml:space="preserve">pilotního projektu </w:t>
      </w:r>
      <w:r w:rsidRPr="00091299">
        <w:rPr>
          <w:b/>
          <w:i/>
          <w:lang w:eastAsia="ar-SA"/>
        </w:rPr>
        <w:t>MiniErasmus</w:t>
      </w:r>
      <w:r>
        <w:rPr>
          <w:lang w:eastAsia="ar-SA"/>
        </w:rPr>
        <w:t xml:space="preserve">. V rámci tohoto projektu měli středoškoláci možnost vyzkoušet si studium na vysoké škole </w:t>
      </w:r>
      <w:bookmarkStart w:id="163" w:name="_Hlk6345331"/>
      <w:r>
        <w:rPr>
          <w:lang w:eastAsia="ar-SA"/>
        </w:rPr>
        <w:t>na</w:t>
      </w:r>
      <w:r w:rsidR="00357471">
        <w:rPr>
          <w:lang w:eastAsia="ar-SA"/>
        </w:rPr>
        <w:t> </w:t>
      </w:r>
      <w:r>
        <w:rPr>
          <w:lang w:eastAsia="ar-SA"/>
        </w:rPr>
        <w:t xml:space="preserve">vlastní kůži. </w:t>
      </w:r>
    </w:p>
    <w:p w14:paraId="71EE0AE1" w14:textId="6DFFDF5D" w:rsidR="001867D8" w:rsidRDefault="001867D8" w:rsidP="00431C19">
      <w:pPr>
        <w:rPr>
          <w:lang w:eastAsia="ar-SA"/>
        </w:rPr>
      </w:pPr>
      <w:r>
        <w:rPr>
          <w:lang w:eastAsia="ar-SA"/>
        </w:rPr>
        <w:t xml:space="preserve">Fakulta dále organizuje </w:t>
      </w:r>
      <w:r w:rsidRPr="00091299">
        <w:rPr>
          <w:b/>
          <w:i/>
          <w:lang w:eastAsia="ar-SA"/>
        </w:rPr>
        <w:t>TopSeC</w:t>
      </w:r>
      <w:r>
        <w:rPr>
          <w:lang w:eastAsia="ar-SA"/>
        </w:rPr>
        <w:t xml:space="preserve"> neboli </w:t>
      </w:r>
      <w:r w:rsidRPr="00091299">
        <w:rPr>
          <w:i/>
          <w:lang w:eastAsia="ar-SA"/>
        </w:rPr>
        <w:t>Top Students Centre</w:t>
      </w:r>
      <w:r>
        <w:rPr>
          <w:lang w:eastAsia="ar-SA"/>
        </w:rPr>
        <w:t>, který nabízí studentům z celé MU jedinečnou příležitost setkávat se s experty z oboru, vyzkoušet si nanečisto výběrová řízení, zapracovat na soft skills a</w:t>
      </w:r>
      <w:r w:rsidR="004E6D51">
        <w:rPr>
          <w:lang w:eastAsia="ar-SA"/>
        </w:rPr>
        <w:t> </w:t>
      </w:r>
      <w:r>
        <w:rPr>
          <w:lang w:eastAsia="ar-SA"/>
        </w:rPr>
        <w:t xml:space="preserve">získat zajímavé poznatky z praxe. V roce 2018 byly pro studenty připraveny workshopy firem Ernst&amp;Young, Delloitte a Bisnode, prostřednictvím exkurze mohli účastníci navštívit sídlo </w:t>
      </w:r>
      <w:bookmarkStart w:id="164" w:name="_Hlk6346719"/>
      <w:r>
        <w:rPr>
          <w:lang w:eastAsia="ar-SA"/>
        </w:rPr>
        <w:t xml:space="preserve">Vienna Insurance Group </w:t>
      </w:r>
      <w:bookmarkEnd w:id="164"/>
      <w:r>
        <w:rPr>
          <w:lang w:eastAsia="ar-SA"/>
        </w:rPr>
        <w:t>ve Vídni či logistické centrum společnosti Lidl v Měříně.</w:t>
      </w:r>
    </w:p>
    <w:bookmarkEnd w:id="163"/>
    <w:p w14:paraId="22C1A441" w14:textId="2BE00582" w:rsidR="001F4FC7" w:rsidRPr="001F4FC7" w:rsidRDefault="00431C19" w:rsidP="00431C19">
      <w:pPr>
        <w:rPr>
          <w:lang w:eastAsia="ar-SA"/>
        </w:rPr>
      </w:pPr>
      <w:r>
        <w:rPr>
          <w:lang w:eastAsia="ar-SA"/>
        </w:rPr>
        <w:t>Své prostory ESF MU nabídla také ke slavnostnímu aktu uctění 100letého výročí československé státnosti a</w:t>
      </w:r>
      <w:r w:rsidR="004E6D51">
        <w:rPr>
          <w:lang w:eastAsia="ar-SA"/>
        </w:rPr>
        <w:t> </w:t>
      </w:r>
      <w:r>
        <w:rPr>
          <w:lang w:eastAsia="ar-SA"/>
        </w:rPr>
        <w:t>v</w:t>
      </w:r>
      <w:r w:rsidR="009023EA">
        <w:rPr>
          <w:lang w:eastAsia="ar-SA"/>
        </w:rPr>
        <w:t> </w:t>
      </w:r>
      <w:r>
        <w:rPr>
          <w:lang w:eastAsia="ar-SA"/>
        </w:rPr>
        <w:t xml:space="preserve">rámci projektu JMK </w:t>
      </w:r>
      <w:r w:rsidRPr="00091299">
        <w:rPr>
          <w:b/>
          <w:i/>
          <w:lang w:eastAsia="ar-SA"/>
        </w:rPr>
        <w:t>100 lip – 100 oslav</w:t>
      </w:r>
      <w:r>
        <w:rPr>
          <w:lang w:eastAsia="ar-SA"/>
        </w:rPr>
        <w:t xml:space="preserve"> zde byla zasazena jedna ze sta lip srdčitých. Mediálně nejvíce sledovanými návštěvami roku 2018 na ESF MU byly přednášky Karla Habsbursko-Lotrinského, či ředitelky české pobočky společnosti Google Taťány le Moigne.</w:t>
      </w:r>
    </w:p>
    <w:p w14:paraId="77BDEFC1" w14:textId="5588681B" w:rsidR="000A524B" w:rsidRDefault="000A524B" w:rsidP="000A524B">
      <w:pPr>
        <w:pStyle w:val="Nadpis2"/>
      </w:pPr>
      <w:bookmarkStart w:id="165" w:name="_Toc516817677"/>
      <w:bookmarkStart w:id="166" w:name="_Toc8677049"/>
      <w:r>
        <w:t>Fakulta informatiky</w:t>
      </w:r>
      <w:bookmarkEnd w:id="165"/>
      <w:bookmarkEnd w:id="166"/>
    </w:p>
    <w:p w14:paraId="15B8E2BC" w14:textId="2DF419F5" w:rsidR="00E53315" w:rsidRDefault="00E53315" w:rsidP="00FC2C5D">
      <w:pPr>
        <w:rPr>
          <w:sz w:val="28"/>
          <w:szCs w:val="28"/>
          <w:lang w:eastAsia="ar-SA"/>
        </w:rPr>
      </w:pPr>
      <w:r>
        <w:rPr>
          <w:rStyle w:val="Hypertextovodkaz"/>
          <w:noProof/>
        </w:rPr>
        <w:drawing>
          <wp:anchor distT="0" distB="0" distL="114300" distR="114300" simplePos="0" relativeHeight="251658752" behindDoc="1" locked="0" layoutInCell="1" allowOverlap="1" wp14:anchorId="472315E3" wp14:editId="464554E9">
            <wp:simplePos x="0" y="0"/>
            <wp:positionH relativeFrom="margin">
              <wp:align>right</wp:align>
            </wp:positionH>
            <wp:positionV relativeFrom="paragraph">
              <wp:posOffset>35560</wp:posOffset>
            </wp:positionV>
            <wp:extent cx="1190625" cy="1800225"/>
            <wp:effectExtent l="0" t="0" r="9525" b="9525"/>
            <wp:wrapTight wrapText="bothSides">
              <wp:wrapPolygon edited="0">
                <wp:start x="0" y="0"/>
                <wp:lineTo x="0" y="21486"/>
                <wp:lineTo x="21427" y="21486"/>
                <wp:lineTo x="21427" y="0"/>
                <wp:lineTo x="0" y="0"/>
              </wp:wrapPolygon>
            </wp:wrapTight>
            <wp:docPr id="56" name="Obrázek 56" descr="DSC_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50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a:ln>
                      <a:noFill/>
                    </a:ln>
                  </pic:spPr>
                </pic:pic>
              </a:graphicData>
            </a:graphic>
          </wp:anchor>
        </w:drawing>
      </w:r>
      <w:r w:rsidRPr="00E53315">
        <w:rPr>
          <w:sz w:val="28"/>
          <w:szCs w:val="28"/>
          <w:lang w:eastAsia="ar-SA"/>
        </w:rPr>
        <w:t xml:space="preserve">Mladý informatik </w:t>
      </w:r>
      <w:r>
        <w:rPr>
          <w:sz w:val="28"/>
          <w:szCs w:val="28"/>
          <w:lang w:eastAsia="ar-SA"/>
        </w:rPr>
        <w:t xml:space="preserve">z Masarykovy univerzity </w:t>
      </w:r>
      <w:r w:rsidR="005E7E1C">
        <w:rPr>
          <w:sz w:val="28"/>
          <w:szCs w:val="28"/>
          <w:lang w:eastAsia="ar-SA"/>
        </w:rPr>
        <w:t>pom</w:t>
      </w:r>
      <w:r w:rsidR="004B7214">
        <w:rPr>
          <w:sz w:val="28"/>
          <w:szCs w:val="28"/>
          <w:lang w:eastAsia="ar-SA"/>
        </w:rPr>
        <w:t>áhal</w:t>
      </w:r>
      <w:r w:rsidR="005E7E1C">
        <w:rPr>
          <w:sz w:val="28"/>
          <w:szCs w:val="28"/>
          <w:lang w:eastAsia="ar-SA"/>
        </w:rPr>
        <w:t xml:space="preserve"> odstranit </w:t>
      </w:r>
      <w:r w:rsidRPr="00E53315">
        <w:rPr>
          <w:sz w:val="28"/>
          <w:szCs w:val="28"/>
          <w:lang w:eastAsia="ar-SA"/>
        </w:rPr>
        <w:t>chyby v</w:t>
      </w:r>
      <w:r>
        <w:rPr>
          <w:sz w:val="28"/>
          <w:szCs w:val="28"/>
          <w:lang w:eastAsia="ar-SA"/>
        </w:rPr>
        <w:t> </w:t>
      </w:r>
      <w:r w:rsidRPr="00E53315">
        <w:rPr>
          <w:sz w:val="28"/>
          <w:szCs w:val="28"/>
          <w:lang w:eastAsia="ar-SA"/>
        </w:rPr>
        <w:t xml:space="preserve">institutu CERN </w:t>
      </w:r>
    </w:p>
    <w:p w14:paraId="70AABAEB" w14:textId="45CFFEBD" w:rsidR="005E7E1C" w:rsidRDefault="00E53315" w:rsidP="00FC2C5D">
      <w:pPr>
        <w:rPr>
          <w:lang w:eastAsia="ar-SA"/>
        </w:rPr>
      </w:pPr>
      <w:r w:rsidRPr="00FC2C5D">
        <w:rPr>
          <w:lang w:eastAsia="ar-SA"/>
        </w:rPr>
        <w:t xml:space="preserve">Filip Široký z </w:t>
      </w:r>
      <w:r w:rsidR="00357471">
        <w:rPr>
          <w:lang w:eastAsia="ar-SA"/>
        </w:rPr>
        <w:t>f</w:t>
      </w:r>
      <w:r w:rsidRPr="00FC2C5D">
        <w:rPr>
          <w:lang w:eastAsia="ar-SA"/>
        </w:rPr>
        <w:t xml:space="preserve">akulty informatiky </w:t>
      </w:r>
      <w:r w:rsidR="005E7E1C">
        <w:rPr>
          <w:lang w:eastAsia="ar-SA"/>
        </w:rPr>
        <w:t>uspěl na stáži v prestižním institutu CERN, ač</w:t>
      </w:r>
      <w:r w:rsidR="007F137B">
        <w:rPr>
          <w:lang w:eastAsia="ar-SA"/>
        </w:rPr>
        <w:t>koliv</w:t>
      </w:r>
      <w:r w:rsidR="005E7E1C">
        <w:rPr>
          <w:lang w:eastAsia="ar-SA"/>
        </w:rPr>
        <w:t xml:space="preserve"> je zatím pouze </w:t>
      </w:r>
      <w:r w:rsidR="007F137B">
        <w:rPr>
          <w:lang w:eastAsia="ar-SA"/>
        </w:rPr>
        <w:t>studentem bakalářského</w:t>
      </w:r>
      <w:r w:rsidR="005E7E1C">
        <w:rPr>
          <w:lang w:eastAsia="ar-SA"/>
        </w:rPr>
        <w:t xml:space="preserve"> </w:t>
      </w:r>
      <w:r w:rsidR="007F137B">
        <w:rPr>
          <w:lang w:eastAsia="ar-SA"/>
        </w:rPr>
        <w:t>programu</w:t>
      </w:r>
      <w:r w:rsidR="005E7E1C">
        <w:rPr>
          <w:lang w:eastAsia="ar-SA"/>
        </w:rPr>
        <w:t>. V rámci ročního výzkumného pobytu pomohl zdokonalit práci tamních vědců, kteří pátrají po podstatě hmoty a vzniku vesmíru. N</w:t>
      </w:r>
      <w:r w:rsidRPr="00FC2C5D">
        <w:rPr>
          <w:lang w:eastAsia="ar-SA"/>
        </w:rPr>
        <w:t xml:space="preserve">avrhl </w:t>
      </w:r>
      <w:r w:rsidR="005E7E1C">
        <w:rPr>
          <w:lang w:eastAsia="ar-SA"/>
        </w:rPr>
        <w:t>model, který zautomatizuje a vylepší kontrolu chyb v největším urychlovači</w:t>
      </w:r>
      <w:r w:rsidR="005E7E1C" w:rsidRPr="005E7E1C">
        <w:rPr>
          <w:lang w:eastAsia="ar-SA"/>
        </w:rPr>
        <w:t xml:space="preserve"> částic na světě</w:t>
      </w:r>
      <w:r w:rsidR="005E7E1C">
        <w:rPr>
          <w:lang w:eastAsia="ar-SA"/>
        </w:rPr>
        <w:t>. Nyní plánuje, že se do CERN vrátí</w:t>
      </w:r>
      <w:r w:rsidR="007F137B">
        <w:rPr>
          <w:lang w:eastAsia="ar-SA"/>
        </w:rPr>
        <w:t xml:space="preserve"> v rámci doktorského studia.</w:t>
      </w:r>
    </w:p>
    <w:p w14:paraId="2B14610E" w14:textId="0F7135AE" w:rsidR="001F4FC7" w:rsidRPr="00FC2C5D" w:rsidRDefault="00FF0B6C" w:rsidP="00FC2C5D">
      <w:pPr>
        <w:rPr>
          <w:lang w:eastAsia="ar-SA"/>
        </w:rPr>
      </w:pPr>
      <w:r>
        <w:rPr>
          <w:i/>
          <w:lang w:eastAsia="ar-SA"/>
        </w:rPr>
        <w:t>F</w:t>
      </w:r>
      <w:r w:rsidR="005E7E1C" w:rsidRPr="00FC2C5D">
        <w:rPr>
          <w:i/>
          <w:lang w:eastAsia="ar-SA"/>
        </w:rPr>
        <w:t>oto</w:t>
      </w:r>
      <w:r>
        <w:rPr>
          <w:i/>
          <w:lang w:eastAsia="ar-SA"/>
        </w:rPr>
        <w:t xml:space="preserve"> popisek</w:t>
      </w:r>
      <w:r w:rsidR="005E7E1C" w:rsidRPr="00FC2C5D">
        <w:rPr>
          <w:i/>
          <w:lang w:eastAsia="ar-SA"/>
        </w:rPr>
        <w:t xml:space="preserve">: Filip </w:t>
      </w:r>
      <w:r w:rsidR="00357471" w:rsidRPr="00FC2C5D">
        <w:rPr>
          <w:i/>
          <w:lang w:eastAsia="ar-SA"/>
        </w:rPr>
        <w:t>Široký</w:t>
      </w:r>
      <w:r w:rsidR="00357471">
        <w:rPr>
          <w:i/>
          <w:lang w:eastAsia="ar-SA"/>
        </w:rPr>
        <w:t>, student bakalářského studia FI MU a absolvent</w:t>
      </w:r>
      <w:r w:rsidR="005E7E1C" w:rsidRPr="00FC2C5D">
        <w:rPr>
          <w:i/>
          <w:lang w:eastAsia="ar-SA"/>
        </w:rPr>
        <w:t xml:space="preserve"> </w:t>
      </w:r>
      <w:r w:rsidR="00357471">
        <w:rPr>
          <w:i/>
          <w:lang w:eastAsia="ar-SA"/>
        </w:rPr>
        <w:t>stáže v CERN</w:t>
      </w:r>
    </w:p>
    <w:p w14:paraId="1DD51212" w14:textId="77777777" w:rsidR="005E7E1C" w:rsidRDefault="005E7E1C" w:rsidP="00416E3E">
      <w:pPr>
        <w:rPr>
          <w:lang w:eastAsia="ar-SA"/>
        </w:rPr>
      </w:pPr>
    </w:p>
    <w:p w14:paraId="63BA22F2" w14:textId="409E8759" w:rsidR="00416E3E" w:rsidRDefault="00F91A28" w:rsidP="00416E3E">
      <w:pPr>
        <w:rPr>
          <w:lang w:eastAsia="ar-SA"/>
        </w:rPr>
      </w:pPr>
      <w:r>
        <w:rPr>
          <w:lang w:eastAsia="ar-SA"/>
        </w:rPr>
        <w:t xml:space="preserve">V roce 2018 fakulta zaznamenala </w:t>
      </w:r>
      <w:r w:rsidRPr="00D118CD">
        <w:rPr>
          <w:b/>
          <w:lang w:eastAsia="ar-SA"/>
        </w:rPr>
        <w:t>zvýšený</w:t>
      </w:r>
      <w:r w:rsidR="00416E3E" w:rsidRPr="00D118CD">
        <w:rPr>
          <w:b/>
          <w:lang w:eastAsia="ar-SA"/>
        </w:rPr>
        <w:t xml:space="preserve"> záj</w:t>
      </w:r>
      <w:r w:rsidRPr="00D118CD">
        <w:rPr>
          <w:b/>
          <w:lang w:eastAsia="ar-SA"/>
        </w:rPr>
        <w:t>em o bakalářské</w:t>
      </w:r>
      <w:r w:rsidR="00416E3E" w:rsidRPr="00D118CD">
        <w:rPr>
          <w:b/>
          <w:lang w:eastAsia="ar-SA"/>
        </w:rPr>
        <w:t xml:space="preserve"> studium</w:t>
      </w:r>
      <w:r w:rsidR="00416E3E">
        <w:rPr>
          <w:lang w:eastAsia="ar-SA"/>
        </w:rPr>
        <w:t xml:space="preserve"> (počet přihlášek se </w:t>
      </w:r>
      <w:r>
        <w:rPr>
          <w:lang w:eastAsia="ar-SA"/>
        </w:rPr>
        <w:t>meziročně zvýšil o</w:t>
      </w:r>
      <w:r w:rsidR="00F73787">
        <w:rPr>
          <w:lang w:eastAsia="ar-SA"/>
        </w:rPr>
        <w:t xml:space="preserve"> </w:t>
      </w:r>
      <w:r w:rsidR="00416E3E">
        <w:rPr>
          <w:lang w:eastAsia="ar-SA"/>
        </w:rPr>
        <w:t>18</w:t>
      </w:r>
      <w:r>
        <w:rPr>
          <w:lang w:eastAsia="ar-SA"/>
        </w:rPr>
        <w:t xml:space="preserve"> %), více než třetina </w:t>
      </w:r>
      <w:r w:rsidR="00357471">
        <w:rPr>
          <w:lang w:eastAsia="ar-SA"/>
        </w:rPr>
        <w:t>uchazečů</w:t>
      </w:r>
      <w:r>
        <w:rPr>
          <w:lang w:eastAsia="ar-SA"/>
        </w:rPr>
        <w:t xml:space="preserve"> splnila kritéria</w:t>
      </w:r>
      <w:r w:rsidR="00416E3E">
        <w:rPr>
          <w:lang w:eastAsia="ar-SA"/>
        </w:rPr>
        <w:t xml:space="preserve"> pro prominutí při</w:t>
      </w:r>
      <w:r w:rsidR="00F73787">
        <w:rPr>
          <w:lang w:eastAsia="ar-SA"/>
        </w:rPr>
        <w:t xml:space="preserve">jímací </w:t>
      </w:r>
      <w:r w:rsidR="00416E3E">
        <w:rPr>
          <w:lang w:eastAsia="ar-SA"/>
        </w:rPr>
        <w:t>zko</w:t>
      </w:r>
      <w:r>
        <w:rPr>
          <w:lang w:eastAsia="ar-SA"/>
        </w:rPr>
        <w:t>ušky</w:t>
      </w:r>
      <w:r w:rsidR="00416E3E">
        <w:rPr>
          <w:lang w:eastAsia="ar-SA"/>
        </w:rPr>
        <w:t xml:space="preserve">. </w:t>
      </w:r>
    </w:p>
    <w:p w14:paraId="28311FA8" w14:textId="55753D2E" w:rsidR="00416E3E" w:rsidRDefault="00416E3E" w:rsidP="00416E3E">
      <w:pPr>
        <w:rPr>
          <w:lang w:eastAsia="ar-SA"/>
        </w:rPr>
      </w:pPr>
      <w:r>
        <w:rPr>
          <w:lang w:eastAsia="ar-SA"/>
        </w:rPr>
        <w:t>Procentuální podíl studentů ze Slov</w:t>
      </w:r>
      <w:r w:rsidR="00F73787">
        <w:rPr>
          <w:lang w:eastAsia="ar-SA"/>
        </w:rPr>
        <w:t>enska</w:t>
      </w:r>
      <w:r w:rsidR="00F91A28">
        <w:rPr>
          <w:lang w:eastAsia="ar-SA"/>
        </w:rPr>
        <w:t xml:space="preserve"> v bakalářských a navazujících magisterských programech</w:t>
      </w:r>
      <w:r w:rsidR="00F73787">
        <w:rPr>
          <w:lang w:eastAsia="ar-SA"/>
        </w:rPr>
        <w:t xml:space="preserve"> mírně narostl </w:t>
      </w:r>
      <w:r w:rsidR="00F91A28">
        <w:rPr>
          <w:lang w:eastAsia="ar-SA"/>
        </w:rPr>
        <w:t>na 52 %</w:t>
      </w:r>
      <w:r w:rsidR="00F73787">
        <w:rPr>
          <w:lang w:eastAsia="ar-SA"/>
        </w:rPr>
        <w:t xml:space="preserve">. </w:t>
      </w:r>
      <w:r>
        <w:rPr>
          <w:lang w:eastAsia="ar-SA"/>
        </w:rPr>
        <w:t>Fakulta od roku 2014 poskytuje nově přijímaným b</w:t>
      </w:r>
      <w:r w:rsidR="00F73787">
        <w:rPr>
          <w:lang w:eastAsia="ar-SA"/>
        </w:rPr>
        <w:t xml:space="preserve">akalářským studentům s výborným </w:t>
      </w:r>
      <w:r>
        <w:rPr>
          <w:lang w:eastAsia="ar-SA"/>
        </w:rPr>
        <w:t xml:space="preserve">prospěchem u maturity z matematiky nebo s </w:t>
      </w:r>
      <w:r w:rsidR="00F73787">
        <w:rPr>
          <w:lang w:eastAsia="ar-SA"/>
        </w:rPr>
        <w:t xml:space="preserve">úspěchy ve špičkových soutěžích </w:t>
      </w:r>
      <w:r w:rsidRPr="00091299">
        <w:rPr>
          <w:b/>
          <w:lang w:eastAsia="ar-SA"/>
        </w:rPr>
        <w:t>motivační stipendium</w:t>
      </w:r>
      <w:r>
        <w:rPr>
          <w:lang w:eastAsia="ar-SA"/>
        </w:rPr>
        <w:t xml:space="preserve"> ve výši 7</w:t>
      </w:r>
      <w:r w:rsidR="00F91A28">
        <w:rPr>
          <w:lang w:eastAsia="ar-SA"/>
        </w:rPr>
        <w:t xml:space="preserve"> </w:t>
      </w:r>
      <w:r>
        <w:rPr>
          <w:lang w:eastAsia="ar-SA"/>
        </w:rPr>
        <w:t>000 Kč. Za výborný prospěch studenti mohou zí</w:t>
      </w:r>
      <w:r w:rsidR="004241FC">
        <w:rPr>
          <w:lang w:eastAsia="ar-SA"/>
        </w:rPr>
        <w:t xml:space="preserve">skat </w:t>
      </w:r>
      <w:r w:rsidR="004241FC" w:rsidRPr="00091299">
        <w:rPr>
          <w:b/>
          <w:lang w:eastAsia="ar-SA"/>
        </w:rPr>
        <w:t>prospěchové stipendium</w:t>
      </w:r>
      <w:r w:rsidR="00357471">
        <w:rPr>
          <w:lang w:eastAsia="ar-SA"/>
        </w:rPr>
        <w:t>. V</w:t>
      </w:r>
      <w:r w:rsidR="004241FC">
        <w:rPr>
          <w:lang w:eastAsia="ar-SA"/>
        </w:rPr>
        <w:t> jarním semestru na něj dosáhlo</w:t>
      </w:r>
      <w:r>
        <w:rPr>
          <w:lang w:eastAsia="ar-SA"/>
        </w:rPr>
        <w:t xml:space="preserve"> </w:t>
      </w:r>
      <w:r w:rsidR="004241FC">
        <w:rPr>
          <w:lang w:eastAsia="ar-SA"/>
        </w:rPr>
        <w:t>136 studentů, v podzimním semestru</w:t>
      </w:r>
      <w:r w:rsidR="00F73787">
        <w:rPr>
          <w:lang w:eastAsia="ar-SA"/>
        </w:rPr>
        <w:t xml:space="preserve"> </w:t>
      </w:r>
      <w:r w:rsidR="004241FC">
        <w:rPr>
          <w:lang w:eastAsia="ar-SA"/>
        </w:rPr>
        <w:t>106 studentů</w:t>
      </w:r>
      <w:r>
        <w:rPr>
          <w:lang w:eastAsia="ar-SA"/>
        </w:rPr>
        <w:t>.</w:t>
      </w:r>
    </w:p>
    <w:p w14:paraId="4C8597B2" w14:textId="0591CEB7" w:rsidR="00416E3E" w:rsidRDefault="00416E3E" w:rsidP="00416E3E">
      <w:pPr>
        <w:rPr>
          <w:lang w:eastAsia="ar-SA"/>
        </w:rPr>
      </w:pPr>
      <w:r>
        <w:rPr>
          <w:lang w:eastAsia="ar-SA"/>
        </w:rPr>
        <w:t xml:space="preserve">Fakulta </w:t>
      </w:r>
      <w:r w:rsidR="004241FC">
        <w:rPr>
          <w:lang w:eastAsia="ar-SA"/>
        </w:rPr>
        <w:t xml:space="preserve">v roce 2018 </w:t>
      </w:r>
      <w:r>
        <w:rPr>
          <w:lang w:eastAsia="ar-SA"/>
        </w:rPr>
        <w:t xml:space="preserve">úspěšně dokončila proces akreditace </w:t>
      </w:r>
      <w:r w:rsidR="00F73787">
        <w:rPr>
          <w:lang w:eastAsia="ar-SA"/>
        </w:rPr>
        <w:t xml:space="preserve">nových studijních programů. </w:t>
      </w:r>
      <w:r w:rsidR="00F73787" w:rsidRPr="00193C48">
        <w:rPr>
          <w:b/>
          <w:lang w:eastAsia="ar-SA"/>
        </w:rPr>
        <w:t xml:space="preserve">Tři </w:t>
      </w:r>
      <w:r w:rsidRPr="00193C48">
        <w:rPr>
          <w:b/>
          <w:lang w:eastAsia="ar-SA"/>
        </w:rPr>
        <w:t>navazující studijní programy</w:t>
      </w:r>
      <w:r>
        <w:rPr>
          <w:lang w:eastAsia="ar-SA"/>
        </w:rPr>
        <w:t xml:space="preserve"> bude nyní možné </w:t>
      </w:r>
      <w:r w:rsidRPr="00193C48">
        <w:rPr>
          <w:lang w:eastAsia="ar-SA"/>
        </w:rPr>
        <w:t>plno</w:t>
      </w:r>
      <w:r w:rsidR="00F73787" w:rsidRPr="00193C48">
        <w:rPr>
          <w:lang w:eastAsia="ar-SA"/>
        </w:rPr>
        <w:t xml:space="preserve">hodnotně </w:t>
      </w:r>
      <w:r w:rsidR="00F73787" w:rsidRPr="00D118CD">
        <w:rPr>
          <w:b/>
          <w:lang w:eastAsia="ar-SA"/>
        </w:rPr>
        <w:t>studovat v angličtině</w:t>
      </w:r>
      <w:r w:rsidR="00F73787">
        <w:rPr>
          <w:lang w:eastAsia="ar-SA"/>
        </w:rPr>
        <w:t xml:space="preserve">. </w:t>
      </w:r>
      <w:r>
        <w:rPr>
          <w:lang w:eastAsia="ar-SA"/>
        </w:rPr>
        <w:t>Nově je také otevřena možnost studia jednooborového učitelství informatiky.</w:t>
      </w:r>
    </w:p>
    <w:p w14:paraId="00223A4B" w14:textId="0DB90440" w:rsidR="00416E3E" w:rsidRDefault="00416E3E" w:rsidP="00416E3E">
      <w:pPr>
        <w:rPr>
          <w:lang w:eastAsia="ar-SA"/>
        </w:rPr>
      </w:pPr>
      <w:r>
        <w:rPr>
          <w:lang w:eastAsia="ar-SA"/>
        </w:rPr>
        <w:t>FI ustanovila</w:t>
      </w:r>
      <w:r w:rsidR="004241FC">
        <w:rPr>
          <w:lang w:eastAsia="ar-SA"/>
        </w:rPr>
        <w:t xml:space="preserve"> v roce 2018</w:t>
      </w:r>
      <w:r>
        <w:rPr>
          <w:lang w:eastAsia="ar-SA"/>
        </w:rPr>
        <w:t xml:space="preserve"> nový </w:t>
      </w:r>
      <w:r w:rsidRPr="00D118CD">
        <w:rPr>
          <w:b/>
          <w:lang w:eastAsia="ar-SA"/>
        </w:rPr>
        <w:t xml:space="preserve">stipendijní program pro zvýšení </w:t>
      </w:r>
      <w:r w:rsidR="00F73787" w:rsidRPr="00D118CD">
        <w:rPr>
          <w:b/>
          <w:lang w:eastAsia="ar-SA"/>
        </w:rPr>
        <w:t>atraktivity doktorského studia</w:t>
      </w:r>
      <w:r w:rsidR="00F73787">
        <w:rPr>
          <w:lang w:eastAsia="ar-SA"/>
        </w:rPr>
        <w:t xml:space="preserve">, </w:t>
      </w:r>
      <w:r>
        <w:rPr>
          <w:lang w:eastAsia="ar-SA"/>
        </w:rPr>
        <w:t>v jehož rámci je z vnitřních prostředků FI</w:t>
      </w:r>
      <w:r w:rsidR="00F73787">
        <w:rPr>
          <w:lang w:eastAsia="ar-SA"/>
        </w:rPr>
        <w:t xml:space="preserve"> navyšována částk</w:t>
      </w:r>
      <w:r w:rsidR="007F137B">
        <w:rPr>
          <w:lang w:eastAsia="ar-SA"/>
        </w:rPr>
        <w:t>a</w:t>
      </w:r>
      <w:r w:rsidR="00F73787">
        <w:rPr>
          <w:lang w:eastAsia="ar-SA"/>
        </w:rPr>
        <w:t xml:space="preserve"> pravidelného </w:t>
      </w:r>
      <w:r>
        <w:rPr>
          <w:lang w:eastAsia="ar-SA"/>
        </w:rPr>
        <w:t>doktorského stipendia všem doktorským studentům p</w:t>
      </w:r>
      <w:r w:rsidR="00F73787">
        <w:rPr>
          <w:lang w:eastAsia="ar-SA"/>
        </w:rPr>
        <w:t xml:space="preserve">rvního ročníku a těm ve vyšších </w:t>
      </w:r>
      <w:r>
        <w:rPr>
          <w:lang w:eastAsia="ar-SA"/>
        </w:rPr>
        <w:t>ročnících, kteří mají kvalitní</w:t>
      </w:r>
      <w:r w:rsidR="007F137B">
        <w:rPr>
          <w:lang w:eastAsia="ar-SA"/>
        </w:rPr>
        <w:t xml:space="preserve"> publikované výsledky</w:t>
      </w:r>
      <w:r>
        <w:rPr>
          <w:lang w:eastAsia="ar-SA"/>
        </w:rPr>
        <w:t>. Po</w:t>
      </w:r>
      <w:r w:rsidR="00F73787">
        <w:rPr>
          <w:lang w:eastAsia="ar-SA"/>
        </w:rPr>
        <w:t xml:space="preserve">prvé byla podle tohoto programu </w:t>
      </w:r>
      <w:r>
        <w:rPr>
          <w:lang w:eastAsia="ar-SA"/>
        </w:rPr>
        <w:t xml:space="preserve">navyšována stipendia o pevnou měsíční částku </w:t>
      </w:r>
      <w:r w:rsidR="00F73787">
        <w:rPr>
          <w:lang w:eastAsia="ar-SA"/>
        </w:rPr>
        <w:t>3</w:t>
      </w:r>
      <w:r w:rsidR="004241FC">
        <w:rPr>
          <w:lang w:eastAsia="ar-SA"/>
        </w:rPr>
        <w:t xml:space="preserve"> </w:t>
      </w:r>
      <w:r w:rsidR="00F73787">
        <w:rPr>
          <w:lang w:eastAsia="ar-SA"/>
        </w:rPr>
        <w:t xml:space="preserve">700 Kč od února 2018. Spolu se </w:t>
      </w:r>
      <w:r>
        <w:rPr>
          <w:lang w:eastAsia="ar-SA"/>
        </w:rPr>
        <w:t>základním stipendiem a prostředky specif</w:t>
      </w:r>
      <w:r w:rsidR="00F73787">
        <w:rPr>
          <w:lang w:eastAsia="ar-SA"/>
        </w:rPr>
        <w:t xml:space="preserve">ického výzkumu nyní </w:t>
      </w:r>
      <w:r w:rsidR="007F137B">
        <w:rPr>
          <w:lang w:eastAsia="ar-SA"/>
        </w:rPr>
        <w:t xml:space="preserve">fakulta </w:t>
      </w:r>
      <w:r w:rsidR="00F73787">
        <w:rPr>
          <w:lang w:eastAsia="ar-SA"/>
        </w:rPr>
        <w:t xml:space="preserve">aktivním </w:t>
      </w:r>
      <w:r>
        <w:rPr>
          <w:lang w:eastAsia="ar-SA"/>
        </w:rPr>
        <w:t xml:space="preserve">doktorandům </w:t>
      </w:r>
      <w:r w:rsidR="00023185">
        <w:rPr>
          <w:lang w:eastAsia="ar-SA"/>
        </w:rPr>
        <w:t xml:space="preserve">s výsledky </w:t>
      </w:r>
      <w:r>
        <w:rPr>
          <w:lang w:eastAsia="ar-SA"/>
        </w:rPr>
        <w:t>dává stipendium v</w:t>
      </w:r>
      <w:r w:rsidR="004241FC">
        <w:rPr>
          <w:lang w:eastAsia="ar-SA"/>
        </w:rPr>
        <w:t> </w:t>
      </w:r>
      <w:r>
        <w:rPr>
          <w:lang w:eastAsia="ar-SA"/>
        </w:rPr>
        <w:t>celkové výši nejméně 18</w:t>
      </w:r>
      <w:r w:rsidR="004241FC">
        <w:rPr>
          <w:lang w:eastAsia="ar-SA"/>
        </w:rPr>
        <w:t xml:space="preserve"> </w:t>
      </w:r>
      <w:r>
        <w:rPr>
          <w:lang w:eastAsia="ar-SA"/>
        </w:rPr>
        <w:t>700 Kč.</w:t>
      </w:r>
      <w:r w:rsidR="007F137B">
        <w:rPr>
          <w:lang w:eastAsia="ar-SA"/>
        </w:rPr>
        <w:t xml:space="preserve"> Dále </w:t>
      </w:r>
      <w:bookmarkStart w:id="167" w:name="_Hlk6345234"/>
      <w:r w:rsidR="007F137B">
        <w:rPr>
          <w:lang w:eastAsia="ar-SA"/>
        </w:rPr>
        <w:t>ú</w:t>
      </w:r>
      <w:r>
        <w:rPr>
          <w:lang w:eastAsia="ar-SA"/>
        </w:rPr>
        <w:t xml:space="preserve">spěšně pokračují speciální výzvy v rámci již zavedeného </w:t>
      </w:r>
      <w:r>
        <w:rPr>
          <w:lang w:eastAsia="ar-SA"/>
        </w:rPr>
        <w:lastRenderedPageBreak/>
        <w:t>stipendijního programu na</w:t>
      </w:r>
      <w:r w:rsidR="00F73787">
        <w:rPr>
          <w:lang w:eastAsia="ar-SA"/>
        </w:rPr>
        <w:t xml:space="preserve"> </w:t>
      </w:r>
      <w:r>
        <w:rPr>
          <w:lang w:eastAsia="ar-SA"/>
        </w:rPr>
        <w:t>podporu talentovaných studentů doktorského studia, v rámci něhož je možné vytvořit</w:t>
      </w:r>
      <w:r w:rsidR="00F73787">
        <w:rPr>
          <w:lang w:eastAsia="ar-SA"/>
        </w:rPr>
        <w:t xml:space="preserve"> </w:t>
      </w:r>
      <w:r w:rsidRPr="00091299">
        <w:rPr>
          <w:lang w:eastAsia="ar-SA"/>
        </w:rPr>
        <w:t>omezený počet lépe placených pozic pro talentované doktorské s</w:t>
      </w:r>
      <w:r w:rsidR="00F73787" w:rsidRPr="00091299">
        <w:rPr>
          <w:lang w:eastAsia="ar-SA"/>
        </w:rPr>
        <w:t>tudenty</w:t>
      </w:r>
      <w:r w:rsidR="00F73787" w:rsidRPr="007F137B">
        <w:rPr>
          <w:lang w:eastAsia="ar-SA"/>
        </w:rPr>
        <w:t>.</w:t>
      </w:r>
      <w:r w:rsidR="00F73787">
        <w:rPr>
          <w:lang w:eastAsia="ar-SA"/>
        </w:rPr>
        <w:t xml:space="preserve"> Prostředky </w:t>
      </w:r>
      <w:r>
        <w:rPr>
          <w:lang w:eastAsia="ar-SA"/>
        </w:rPr>
        <w:t>pro tyto pozice jsou získávány z rozpočtů ka</w:t>
      </w:r>
      <w:r w:rsidR="00F73787">
        <w:rPr>
          <w:lang w:eastAsia="ar-SA"/>
        </w:rPr>
        <w:t>teder, z projektů a</w:t>
      </w:r>
      <w:r w:rsidR="007D4342">
        <w:rPr>
          <w:lang w:eastAsia="ar-SA"/>
        </w:rPr>
        <w:t> </w:t>
      </w:r>
      <w:r w:rsidR="00F73787">
        <w:rPr>
          <w:lang w:eastAsia="ar-SA"/>
        </w:rPr>
        <w:t xml:space="preserve">z příspěvků </w:t>
      </w:r>
      <w:r>
        <w:rPr>
          <w:lang w:eastAsia="ar-SA"/>
        </w:rPr>
        <w:t>prů</w:t>
      </w:r>
      <w:r w:rsidR="004241FC">
        <w:rPr>
          <w:lang w:eastAsia="ar-SA"/>
        </w:rPr>
        <w:t>myslových partnerů FI.</w:t>
      </w:r>
    </w:p>
    <w:bookmarkEnd w:id="167"/>
    <w:p w14:paraId="638EE0B3" w14:textId="13C55603" w:rsidR="00F73787" w:rsidRPr="00F73787" w:rsidRDefault="002A70FB" w:rsidP="00F73787">
      <w:pPr>
        <w:rPr>
          <w:rFonts w:cs="Arial"/>
          <w:szCs w:val="20"/>
        </w:rPr>
      </w:pPr>
      <w:r>
        <w:rPr>
          <w:rFonts w:cs="Arial"/>
          <w:szCs w:val="20"/>
        </w:rPr>
        <w:t>V závěru</w:t>
      </w:r>
      <w:r w:rsidR="00F73787" w:rsidRPr="00F73787">
        <w:rPr>
          <w:rFonts w:cs="Arial"/>
          <w:szCs w:val="20"/>
        </w:rPr>
        <w:t xml:space="preserve"> roku 2018 v rámci </w:t>
      </w:r>
      <w:r w:rsidR="00F73787" w:rsidRPr="00193C48">
        <w:rPr>
          <w:rFonts w:cs="Arial"/>
          <w:b/>
          <w:szCs w:val="20"/>
        </w:rPr>
        <w:t>S</w:t>
      </w:r>
      <w:r w:rsidR="006E18EF" w:rsidRPr="00193C48">
        <w:rPr>
          <w:rFonts w:cs="Arial"/>
          <w:b/>
          <w:szCs w:val="20"/>
        </w:rPr>
        <w:t>družení průmyslových partnerů</w:t>
      </w:r>
      <w:r w:rsidR="00F73787" w:rsidRPr="00091299">
        <w:rPr>
          <w:rFonts w:cs="Arial"/>
          <w:b/>
          <w:szCs w:val="20"/>
        </w:rPr>
        <w:t xml:space="preserve"> </w:t>
      </w:r>
      <w:r w:rsidR="00F73787" w:rsidRPr="00934094">
        <w:rPr>
          <w:rFonts w:cs="Arial"/>
          <w:szCs w:val="20"/>
        </w:rPr>
        <w:t>spolupracovalo</w:t>
      </w:r>
      <w:r w:rsidR="00F73787" w:rsidRPr="00091299">
        <w:rPr>
          <w:rFonts w:cs="Arial"/>
          <w:b/>
          <w:szCs w:val="20"/>
        </w:rPr>
        <w:t xml:space="preserve"> </w:t>
      </w:r>
      <w:r w:rsidR="00F73787">
        <w:rPr>
          <w:rFonts w:cs="Arial"/>
          <w:szCs w:val="20"/>
        </w:rPr>
        <w:t xml:space="preserve">s fakultou </w:t>
      </w:r>
      <w:r w:rsidR="00934094">
        <w:rPr>
          <w:rFonts w:cs="Arial"/>
          <w:szCs w:val="20"/>
        </w:rPr>
        <w:t xml:space="preserve">již </w:t>
      </w:r>
      <w:r w:rsidR="00F73787" w:rsidRPr="00091299">
        <w:rPr>
          <w:rFonts w:cs="Arial"/>
          <w:b/>
          <w:szCs w:val="20"/>
        </w:rPr>
        <w:t>30 firem</w:t>
      </w:r>
      <w:r w:rsidR="00F73787">
        <w:rPr>
          <w:rFonts w:cs="Arial"/>
          <w:szCs w:val="20"/>
        </w:rPr>
        <w:t xml:space="preserve">: </w:t>
      </w:r>
      <w:r w:rsidR="00F73787" w:rsidRPr="00F73787">
        <w:rPr>
          <w:rFonts w:cs="Arial"/>
          <w:szCs w:val="20"/>
        </w:rPr>
        <w:t>4 firmy v</w:t>
      </w:r>
      <w:r w:rsidR="00F73787">
        <w:rPr>
          <w:rFonts w:cs="Arial"/>
          <w:szCs w:val="20"/>
        </w:rPr>
        <w:t xml:space="preserve"> kategorii Strategický partner, </w:t>
      </w:r>
      <w:r w:rsidR="00F73787">
        <w:rPr>
          <w:rFonts w:cs="Arial" w:hint="eastAsia"/>
          <w:szCs w:val="20"/>
        </w:rPr>
        <w:t>10 firem v kategorii Partner,</w:t>
      </w:r>
      <w:r w:rsidR="00F73787">
        <w:rPr>
          <w:rFonts w:cs="Arial"/>
          <w:szCs w:val="20"/>
        </w:rPr>
        <w:t xml:space="preserve"> </w:t>
      </w:r>
      <w:r w:rsidR="00F73787">
        <w:rPr>
          <w:rFonts w:cs="Arial" w:hint="eastAsia"/>
          <w:szCs w:val="20"/>
        </w:rPr>
        <w:t>16 firem jako SME partner.</w:t>
      </w:r>
      <w:r w:rsidR="00F73787">
        <w:rPr>
          <w:rFonts w:cs="Arial"/>
          <w:szCs w:val="20"/>
        </w:rPr>
        <w:t xml:space="preserve"> </w:t>
      </w:r>
      <w:r w:rsidR="00606013">
        <w:rPr>
          <w:rFonts w:cs="Arial"/>
          <w:szCs w:val="20"/>
        </w:rPr>
        <w:t>Nadále j</w:t>
      </w:r>
      <w:r w:rsidR="00F73787" w:rsidRPr="00F73787">
        <w:rPr>
          <w:rFonts w:cs="Arial"/>
          <w:szCs w:val="20"/>
        </w:rPr>
        <w:t>e kladen výrazně větší důraz na úspěšn</w:t>
      </w:r>
      <w:r w:rsidR="00F73787">
        <w:rPr>
          <w:rFonts w:cs="Arial"/>
          <w:szCs w:val="20"/>
        </w:rPr>
        <w:t xml:space="preserve">ě obhajované závěrečné práce ve </w:t>
      </w:r>
      <w:r w:rsidR="00F73787" w:rsidRPr="00F73787">
        <w:rPr>
          <w:rFonts w:cs="Arial"/>
          <w:szCs w:val="20"/>
        </w:rPr>
        <w:t>spolupráci FI a firem</w:t>
      </w:r>
      <w:r w:rsidR="00934094">
        <w:rPr>
          <w:rFonts w:cs="Arial"/>
          <w:szCs w:val="20"/>
        </w:rPr>
        <w:t xml:space="preserve">. </w:t>
      </w:r>
      <w:bookmarkStart w:id="168" w:name="_Hlk6346637"/>
      <w:r w:rsidR="006E18EF">
        <w:rPr>
          <w:rFonts w:cs="Arial"/>
          <w:szCs w:val="20"/>
        </w:rPr>
        <w:t>V</w:t>
      </w:r>
      <w:r w:rsidR="00F73787">
        <w:rPr>
          <w:rFonts w:cs="Arial"/>
          <w:szCs w:val="20"/>
        </w:rPr>
        <w:t xml:space="preserve">e </w:t>
      </w:r>
      <w:r w:rsidR="00F73787" w:rsidRPr="00D118CD">
        <w:rPr>
          <w:rFonts w:cs="Arial"/>
          <w:b/>
          <w:szCs w:val="20"/>
        </w:rPr>
        <w:t>spolupráci s firmami</w:t>
      </w:r>
      <w:r w:rsidR="00F73787">
        <w:rPr>
          <w:rFonts w:cs="Arial"/>
          <w:szCs w:val="20"/>
        </w:rPr>
        <w:t xml:space="preserve"> </w:t>
      </w:r>
      <w:r w:rsidR="006E18EF">
        <w:rPr>
          <w:rFonts w:cs="Arial"/>
          <w:szCs w:val="20"/>
        </w:rPr>
        <w:t xml:space="preserve">bylo v roce 2018 úspěšně obhájeno </w:t>
      </w:r>
      <w:r w:rsidR="006E18EF" w:rsidRPr="00091299">
        <w:rPr>
          <w:rFonts w:cs="Arial"/>
          <w:b/>
          <w:szCs w:val="20"/>
        </w:rPr>
        <w:t>39 bakalářských prací a 68 diplomových prací</w:t>
      </w:r>
      <w:r w:rsidR="00F73787" w:rsidRPr="00F73787">
        <w:rPr>
          <w:rFonts w:cs="Arial"/>
          <w:szCs w:val="20"/>
        </w:rPr>
        <w:t>.</w:t>
      </w:r>
      <w:bookmarkEnd w:id="168"/>
    </w:p>
    <w:p w14:paraId="7ADC8F42" w14:textId="5B69F7DB" w:rsidR="00F73787" w:rsidRPr="00F73787" w:rsidRDefault="00F73787" w:rsidP="00F73787">
      <w:pPr>
        <w:rPr>
          <w:rFonts w:cs="Arial"/>
          <w:szCs w:val="20"/>
        </w:rPr>
      </w:pPr>
      <w:r w:rsidRPr="00F73787">
        <w:rPr>
          <w:rFonts w:cs="Arial"/>
          <w:szCs w:val="20"/>
        </w:rPr>
        <w:t xml:space="preserve">Strategickým partnerem může být jen </w:t>
      </w:r>
      <w:r w:rsidRPr="00193C48">
        <w:rPr>
          <w:rFonts w:cs="Arial"/>
          <w:b/>
          <w:szCs w:val="20"/>
        </w:rPr>
        <w:t>firma podporující adresně</w:t>
      </w:r>
      <w:r>
        <w:rPr>
          <w:rFonts w:cs="Arial"/>
          <w:szCs w:val="20"/>
        </w:rPr>
        <w:t xml:space="preserve"> </w:t>
      </w:r>
      <w:r w:rsidRPr="00091299">
        <w:rPr>
          <w:rFonts w:cs="Arial"/>
          <w:b/>
          <w:szCs w:val="20"/>
        </w:rPr>
        <w:t>výzkum Ph.D. studentů</w:t>
      </w:r>
      <w:r w:rsidR="00934094">
        <w:rPr>
          <w:rFonts w:cs="Arial"/>
          <w:szCs w:val="20"/>
        </w:rPr>
        <w:t xml:space="preserve">, a to </w:t>
      </w:r>
      <w:r w:rsidR="00EF4B7B">
        <w:rPr>
          <w:rFonts w:cs="Arial"/>
          <w:szCs w:val="20"/>
        </w:rPr>
        <w:t>stipendiem v minimální výši 10 tisíc Kč měsíčně</w:t>
      </w:r>
      <w:r w:rsidRPr="00F73787">
        <w:rPr>
          <w:rFonts w:cs="Arial"/>
          <w:szCs w:val="20"/>
        </w:rPr>
        <w:t>. Od roku 2016 se podařilo</w:t>
      </w:r>
      <w:r>
        <w:rPr>
          <w:rFonts w:cs="Arial"/>
          <w:szCs w:val="20"/>
        </w:rPr>
        <w:t xml:space="preserve"> </w:t>
      </w:r>
      <w:r w:rsidRPr="00F73787">
        <w:rPr>
          <w:rFonts w:cs="Arial"/>
          <w:szCs w:val="20"/>
        </w:rPr>
        <w:t>navýšit počet takto podporovaných pozic ze 4 na</w:t>
      </w:r>
      <w:r>
        <w:rPr>
          <w:rFonts w:cs="Arial"/>
          <w:szCs w:val="20"/>
        </w:rPr>
        <w:t xml:space="preserve"> </w:t>
      </w:r>
      <w:r w:rsidR="006E18EF">
        <w:rPr>
          <w:rFonts w:cs="Arial"/>
          <w:szCs w:val="20"/>
        </w:rPr>
        <w:t>10</w:t>
      </w:r>
      <w:r w:rsidRPr="00F73787">
        <w:rPr>
          <w:rFonts w:cs="Arial"/>
          <w:szCs w:val="20"/>
        </w:rPr>
        <w:t>.</w:t>
      </w:r>
      <w:r w:rsidR="00934094">
        <w:rPr>
          <w:rFonts w:cs="Arial"/>
          <w:szCs w:val="20"/>
        </w:rPr>
        <w:t xml:space="preserve"> </w:t>
      </w:r>
      <w:r w:rsidRPr="00F73787">
        <w:rPr>
          <w:rFonts w:cs="Arial"/>
          <w:szCs w:val="20"/>
        </w:rPr>
        <w:t xml:space="preserve">Zvláštní pozornost je také věnována absolventům, </w:t>
      </w:r>
      <w:r>
        <w:rPr>
          <w:rFonts w:cs="Arial"/>
          <w:szCs w:val="20"/>
        </w:rPr>
        <w:t>kteří jako</w:t>
      </w:r>
      <w:r w:rsidR="00023185">
        <w:rPr>
          <w:rFonts w:cs="Arial"/>
          <w:szCs w:val="20"/>
        </w:rPr>
        <w:t xml:space="preserve"> zaměstnanci</w:t>
      </w:r>
      <w:r>
        <w:rPr>
          <w:rFonts w:cs="Arial"/>
          <w:szCs w:val="20"/>
        </w:rPr>
        <w:t xml:space="preserve"> řady úzce </w:t>
      </w:r>
      <w:r w:rsidRPr="00F73787">
        <w:rPr>
          <w:rFonts w:cs="Arial"/>
          <w:szCs w:val="20"/>
        </w:rPr>
        <w:t>s</w:t>
      </w:r>
      <w:r w:rsidR="00023185">
        <w:rPr>
          <w:rFonts w:cs="Arial"/>
          <w:szCs w:val="20"/>
        </w:rPr>
        <w:t xml:space="preserve"> fakultou </w:t>
      </w:r>
      <w:r w:rsidRPr="00F73787">
        <w:rPr>
          <w:rFonts w:cs="Arial"/>
          <w:szCs w:val="20"/>
        </w:rPr>
        <w:t>spolupracujících firem</w:t>
      </w:r>
      <w:r w:rsidR="00606013">
        <w:rPr>
          <w:rFonts w:cs="Arial"/>
          <w:szCs w:val="20"/>
        </w:rPr>
        <w:t xml:space="preserve"> </w:t>
      </w:r>
      <w:r w:rsidRPr="00F73787">
        <w:rPr>
          <w:rFonts w:cs="Arial"/>
          <w:szCs w:val="20"/>
        </w:rPr>
        <w:t xml:space="preserve">poskytují zpětnou </w:t>
      </w:r>
      <w:r>
        <w:rPr>
          <w:rFonts w:cs="Arial"/>
          <w:szCs w:val="20"/>
        </w:rPr>
        <w:t>vazbu</w:t>
      </w:r>
      <w:r w:rsidR="00023185">
        <w:rPr>
          <w:rFonts w:cs="Arial"/>
          <w:szCs w:val="20"/>
        </w:rPr>
        <w:t>, a to například</w:t>
      </w:r>
      <w:r>
        <w:rPr>
          <w:rFonts w:cs="Arial"/>
          <w:szCs w:val="20"/>
        </w:rPr>
        <w:t xml:space="preserve"> </w:t>
      </w:r>
      <w:r w:rsidR="00934094">
        <w:rPr>
          <w:rFonts w:cs="Arial"/>
          <w:szCs w:val="20"/>
        </w:rPr>
        <w:t>součinností</w:t>
      </w:r>
      <w:r>
        <w:rPr>
          <w:rFonts w:cs="Arial"/>
          <w:szCs w:val="20"/>
        </w:rPr>
        <w:t xml:space="preserve"> na akreditac</w:t>
      </w:r>
      <w:r w:rsidR="00934094">
        <w:rPr>
          <w:rFonts w:cs="Arial"/>
          <w:szCs w:val="20"/>
        </w:rPr>
        <w:t>ích</w:t>
      </w:r>
      <w:r>
        <w:rPr>
          <w:rFonts w:cs="Arial"/>
          <w:szCs w:val="20"/>
        </w:rPr>
        <w:t xml:space="preserve"> </w:t>
      </w:r>
      <w:r w:rsidRPr="00F73787">
        <w:rPr>
          <w:rFonts w:cs="Arial"/>
          <w:szCs w:val="20"/>
        </w:rPr>
        <w:t xml:space="preserve">inovovaných studijních programů </w:t>
      </w:r>
      <w:r w:rsidR="00934094">
        <w:rPr>
          <w:rFonts w:cs="Arial"/>
          <w:szCs w:val="20"/>
        </w:rPr>
        <w:t>fakulty.</w:t>
      </w:r>
    </w:p>
    <w:p w14:paraId="07DC6042" w14:textId="54E906FC" w:rsidR="00F91A28" w:rsidRPr="00F91A28" w:rsidRDefault="00F73787" w:rsidP="00F91A28">
      <w:pPr>
        <w:rPr>
          <w:rFonts w:cs="Arial"/>
          <w:szCs w:val="20"/>
        </w:rPr>
      </w:pPr>
      <w:r w:rsidRPr="00F73787">
        <w:rPr>
          <w:rFonts w:cs="Arial"/>
          <w:szCs w:val="20"/>
        </w:rPr>
        <w:t>V rámci standardních výjezdů (primárně Erasmu</w:t>
      </w:r>
      <w:r w:rsidR="00F91A28">
        <w:rPr>
          <w:rFonts w:cs="Arial"/>
          <w:szCs w:val="20"/>
        </w:rPr>
        <w:t>s+, ale i individuální smlouvy)</w:t>
      </w:r>
      <w:r w:rsidR="00151890">
        <w:rPr>
          <w:rFonts w:cs="Arial"/>
          <w:szCs w:val="20"/>
        </w:rPr>
        <w:t xml:space="preserve"> vyjelo na zahraniční studium</w:t>
      </w:r>
      <w:r w:rsidR="00F91A28">
        <w:rPr>
          <w:rFonts w:cs="Arial"/>
          <w:szCs w:val="20"/>
        </w:rPr>
        <w:t xml:space="preserve"> </w:t>
      </w:r>
      <w:r w:rsidRPr="00F73787">
        <w:rPr>
          <w:rFonts w:cs="Arial"/>
          <w:szCs w:val="20"/>
        </w:rPr>
        <w:t xml:space="preserve">celkem </w:t>
      </w:r>
      <w:r w:rsidRPr="00091299">
        <w:rPr>
          <w:rFonts w:cs="Arial"/>
          <w:szCs w:val="20"/>
        </w:rPr>
        <w:t xml:space="preserve">59 studentů </w:t>
      </w:r>
      <w:r w:rsidR="00F91A28">
        <w:rPr>
          <w:rFonts w:cs="Arial"/>
          <w:szCs w:val="20"/>
        </w:rPr>
        <w:t>a</w:t>
      </w:r>
      <w:r w:rsidR="006E18EF">
        <w:rPr>
          <w:rFonts w:cs="Arial"/>
          <w:szCs w:val="20"/>
        </w:rPr>
        <w:t xml:space="preserve"> další 3</w:t>
      </w:r>
      <w:r w:rsidR="00F91A28">
        <w:rPr>
          <w:rFonts w:cs="Arial"/>
          <w:szCs w:val="20"/>
        </w:rPr>
        <w:t xml:space="preserve"> na pracovní stáže</w:t>
      </w:r>
      <w:r w:rsidR="002A70FB">
        <w:rPr>
          <w:rFonts w:cs="Arial"/>
          <w:szCs w:val="20"/>
        </w:rPr>
        <w:t>,</w:t>
      </w:r>
      <w:r w:rsidR="006E18EF">
        <w:rPr>
          <w:rFonts w:cs="Arial"/>
          <w:szCs w:val="20"/>
        </w:rPr>
        <w:t xml:space="preserve"> 47 zahraničních</w:t>
      </w:r>
      <w:r w:rsidRPr="00F73787">
        <w:rPr>
          <w:rFonts w:cs="Arial"/>
          <w:szCs w:val="20"/>
        </w:rPr>
        <w:t xml:space="preserve"> studentů</w:t>
      </w:r>
      <w:r w:rsidR="00151890">
        <w:rPr>
          <w:rFonts w:cs="Arial"/>
          <w:szCs w:val="20"/>
        </w:rPr>
        <w:t xml:space="preserve"> pak</w:t>
      </w:r>
      <w:r w:rsidR="002A70FB">
        <w:rPr>
          <w:rFonts w:cs="Arial"/>
          <w:szCs w:val="20"/>
        </w:rPr>
        <w:t xml:space="preserve"> v rámci mobilitních programů</w:t>
      </w:r>
      <w:r w:rsidRPr="00F73787">
        <w:rPr>
          <w:rFonts w:cs="Arial"/>
          <w:szCs w:val="20"/>
        </w:rPr>
        <w:t xml:space="preserve"> </w:t>
      </w:r>
      <w:r w:rsidR="002A70FB">
        <w:rPr>
          <w:rFonts w:cs="Arial"/>
          <w:szCs w:val="20"/>
        </w:rPr>
        <w:t>na fakultu přijelo</w:t>
      </w:r>
      <w:r w:rsidR="00F91A28">
        <w:rPr>
          <w:rFonts w:cs="Arial"/>
          <w:szCs w:val="20"/>
        </w:rPr>
        <w:t xml:space="preserve">. V </w:t>
      </w:r>
      <w:r w:rsidRPr="00F73787">
        <w:rPr>
          <w:rFonts w:cs="Arial"/>
          <w:szCs w:val="20"/>
        </w:rPr>
        <w:t>p</w:t>
      </w:r>
      <w:r w:rsidR="00973C87">
        <w:rPr>
          <w:rFonts w:cs="Arial"/>
          <w:szCs w:val="20"/>
        </w:rPr>
        <w:t>rogramech</w:t>
      </w:r>
      <w:r w:rsidR="006E18EF">
        <w:rPr>
          <w:rFonts w:cs="Arial"/>
          <w:szCs w:val="20"/>
        </w:rPr>
        <w:t xml:space="preserve"> </w:t>
      </w:r>
      <w:r w:rsidR="00151890">
        <w:rPr>
          <w:rFonts w:cs="Arial"/>
          <w:szCs w:val="20"/>
        </w:rPr>
        <w:t xml:space="preserve">realizovaných v angličtině </w:t>
      </w:r>
      <w:r w:rsidR="006E18EF">
        <w:rPr>
          <w:rFonts w:cs="Arial"/>
          <w:szCs w:val="20"/>
        </w:rPr>
        <w:t>na</w:t>
      </w:r>
      <w:r w:rsidR="00151890">
        <w:rPr>
          <w:rFonts w:cs="Arial"/>
          <w:szCs w:val="20"/>
        </w:rPr>
        <w:t xml:space="preserve"> fakultě</w:t>
      </w:r>
      <w:r w:rsidR="006E18EF">
        <w:rPr>
          <w:rFonts w:cs="Arial"/>
          <w:szCs w:val="20"/>
        </w:rPr>
        <w:t xml:space="preserve"> studovalo 38 zahraničních</w:t>
      </w:r>
      <w:r w:rsidRPr="00F73787">
        <w:rPr>
          <w:rFonts w:cs="Arial"/>
          <w:szCs w:val="20"/>
        </w:rPr>
        <w:t xml:space="preserve"> student</w:t>
      </w:r>
      <w:r w:rsidR="006E18EF">
        <w:rPr>
          <w:rFonts w:cs="Arial"/>
          <w:szCs w:val="20"/>
        </w:rPr>
        <w:t>ů (vč. Ph.D.</w:t>
      </w:r>
      <w:r w:rsidR="00606013">
        <w:rPr>
          <w:rFonts w:cs="Arial"/>
          <w:szCs w:val="20"/>
        </w:rPr>
        <w:t>,</w:t>
      </w:r>
      <w:r w:rsidR="006E18EF">
        <w:rPr>
          <w:rFonts w:cs="Arial"/>
          <w:szCs w:val="20"/>
        </w:rPr>
        <w:t xml:space="preserve"> bez</w:t>
      </w:r>
      <w:r w:rsidR="00606013">
        <w:rPr>
          <w:rFonts w:cs="Arial"/>
          <w:szCs w:val="20"/>
        </w:rPr>
        <w:t xml:space="preserve"> započítání</w:t>
      </w:r>
      <w:r w:rsidR="006E18EF">
        <w:rPr>
          <w:rFonts w:cs="Arial"/>
          <w:szCs w:val="20"/>
        </w:rPr>
        <w:t xml:space="preserve"> studentů ze Slovenska</w:t>
      </w:r>
      <w:r w:rsidR="00973C87">
        <w:rPr>
          <w:rFonts w:cs="Arial"/>
          <w:szCs w:val="20"/>
        </w:rPr>
        <w:t xml:space="preserve">). </w:t>
      </w:r>
      <w:r w:rsidRPr="00F73787">
        <w:rPr>
          <w:rFonts w:cs="Arial"/>
          <w:szCs w:val="20"/>
        </w:rPr>
        <w:t>Potěšující je i</w:t>
      </w:r>
      <w:r w:rsidR="0008342E">
        <w:rPr>
          <w:rFonts w:cs="Arial"/>
          <w:szCs w:val="20"/>
        </w:rPr>
        <w:t> </w:t>
      </w:r>
      <w:r w:rsidRPr="00F73787">
        <w:rPr>
          <w:rFonts w:cs="Arial"/>
          <w:szCs w:val="20"/>
        </w:rPr>
        <w:t>úroveň zpracování závěrečných pra</w:t>
      </w:r>
      <w:r w:rsidR="00F91A28">
        <w:rPr>
          <w:rFonts w:cs="Arial"/>
          <w:szCs w:val="20"/>
        </w:rPr>
        <w:t>cí v</w:t>
      </w:r>
      <w:r w:rsidR="002A70FB">
        <w:rPr>
          <w:rFonts w:cs="Arial"/>
          <w:szCs w:val="20"/>
        </w:rPr>
        <w:t> </w:t>
      </w:r>
      <w:r w:rsidR="00F91A28">
        <w:rPr>
          <w:rFonts w:cs="Arial"/>
          <w:szCs w:val="20"/>
        </w:rPr>
        <w:t>angličtině,</w:t>
      </w:r>
      <w:r w:rsidRPr="00F73787">
        <w:rPr>
          <w:rFonts w:cs="Arial"/>
          <w:szCs w:val="20"/>
        </w:rPr>
        <w:t xml:space="preserve"> </w:t>
      </w:r>
      <w:r w:rsidRPr="00091299">
        <w:rPr>
          <w:rFonts w:cs="Arial"/>
          <w:b/>
          <w:szCs w:val="20"/>
        </w:rPr>
        <w:t xml:space="preserve">přes </w:t>
      </w:r>
      <w:r w:rsidR="006E18EF" w:rsidRPr="00091299">
        <w:rPr>
          <w:rFonts w:cs="Arial"/>
          <w:b/>
          <w:szCs w:val="20"/>
        </w:rPr>
        <w:t>polovinu diplomových prací a přes třetinu bakalářských prací</w:t>
      </w:r>
      <w:r w:rsidRPr="00091299">
        <w:rPr>
          <w:rFonts w:cs="Arial"/>
          <w:b/>
          <w:szCs w:val="20"/>
        </w:rPr>
        <w:t xml:space="preserve"> </w:t>
      </w:r>
      <w:r w:rsidR="006E18EF" w:rsidRPr="00091299">
        <w:rPr>
          <w:rFonts w:cs="Arial"/>
          <w:b/>
          <w:szCs w:val="20"/>
        </w:rPr>
        <w:t xml:space="preserve">bylo </w:t>
      </w:r>
      <w:r w:rsidRPr="00091299">
        <w:rPr>
          <w:rFonts w:cs="Arial"/>
          <w:b/>
          <w:szCs w:val="20"/>
        </w:rPr>
        <w:t>úspěšně obháje</w:t>
      </w:r>
      <w:r w:rsidR="006E18EF" w:rsidRPr="00091299">
        <w:rPr>
          <w:rFonts w:cs="Arial"/>
          <w:b/>
          <w:szCs w:val="20"/>
        </w:rPr>
        <w:t>ných</w:t>
      </w:r>
      <w:r w:rsidR="00F91A28" w:rsidRPr="00091299">
        <w:rPr>
          <w:rFonts w:cs="Arial"/>
          <w:b/>
          <w:szCs w:val="20"/>
        </w:rPr>
        <w:t xml:space="preserve"> v angličtině</w:t>
      </w:r>
      <w:r w:rsidR="00F91A28">
        <w:rPr>
          <w:rFonts w:cs="Arial"/>
          <w:szCs w:val="20"/>
        </w:rPr>
        <w:t xml:space="preserve"> </w:t>
      </w:r>
      <w:r w:rsidRPr="00F73787">
        <w:rPr>
          <w:rFonts w:cs="Arial"/>
          <w:szCs w:val="20"/>
        </w:rPr>
        <w:t>(u Ph.D. je to 100 %).</w:t>
      </w:r>
      <w:r w:rsidR="00F91A28">
        <w:rPr>
          <w:rFonts w:cs="Arial"/>
          <w:szCs w:val="20"/>
        </w:rPr>
        <w:t xml:space="preserve"> </w:t>
      </w:r>
    </w:p>
    <w:p w14:paraId="12237A85" w14:textId="79B82370" w:rsidR="002A70FB" w:rsidRDefault="00973C87" w:rsidP="00973C87">
      <w:pPr>
        <w:rPr>
          <w:rFonts w:cs="Arial"/>
          <w:szCs w:val="20"/>
        </w:rPr>
      </w:pPr>
      <w:r>
        <w:rPr>
          <w:rFonts w:cs="Arial"/>
          <w:szCs w:val="20"/>
        </w:rPr>
        <w:t>Fakulta se rovněž snažila udržet komunikace s absolventy, v jarním semestru</w:t>
      </w:r>
      <w:r w:rsidRPr="00F73787">
        <w:rPr>
          <w:rFonts w:cs="Arial"/>
          <w:szCs w:val="20"/>
        </w:rPr>
        <w:t xml:space="preserve"> 2018 </w:t>
      </w:r>
      <w:r>
        <w:rPr>
          <w:rFonts w:cs="Arial"/>
          <w:szCs w:val="20"/>
        </w:rPr>
        <w:t xml:space="preserve">byl absolventů FI </w:t>
      </w:r>
      <w:r w:rsidRPr="00F73787">
        <w:rPr>
          <w:rFonts w:cs="Arial"/>
          <w:szCs w:val="20"/>
        </w:rPr>
        <w:t>rozesl</w:t>
      </w:r>
      <w:r>
        <w:rPr>
          <w:rFonts w:cs="Arial"/>
          <w:szCs w:val="20"/>
        </w:rPr>
        <w:t xml:space="preserve">án </w:t>
      </w:r>
      <w:r w:rsidRPr="00091299">
        <w:rPr>
          <w:rFonts w:cs="Arial"/>
          <w:szCs w:val="20"/>
        </w:rPr>
        <w:t>první newsletter v angličtině</w:t>
      </w:r>
      <w:r w:rsidRPr="00D118CD">
        <w:rPr>
          <w:rFonts w:cs="Arial"/>
          <w:b/>
          <w:szCs w:val="20"/>
        </w:rPr>
        <w:t>.</w:t>
      </w:r>
      <w:r>
        <w:rPr>
          <w:rFonts w:cs="Arial"/>
          <w:szCs w:val="20"/>
        </w:rPr>
        <w:t xml:space="preserve"> </w:t>
      </w:r>
      <w:r w:rsidR="00151890">
        <w:rPr>
          <w:rFonts w:cs="Arial"/>
          <w:szCs w:val="20"/>
        </w:rPr>
        <w:t xml:space="preserve">Na sociální síti </w:t>
      </w:r>
      <w:r w:rsidRPr="00F73787">
        <w:rPr>
          <w:rFonts w:cs="Arial"/>
          <w:szCs w:val="20"/>
        </w:rPr>
        <w:t xml:space="preserve">LinkedIn </w:t>
      </w:r>
      <w:r w:rsidR="00151890">
        <w:rPr>
          <w:rFonts w:cs="Arial"/>
          <w:szCs w:val="20"/>
        </w:rPr>
        <w:t xml:space="preserve">čítá </w:t>
      </w:r>
      <w:r w:rsidRPr="00F73787">
        <w:rPr>
          <w:rFonts w:cs="Arial"/>
          <w:szCs w:val="20"/>
        </w:rPr>
        <w:t>skupina absolventů FI přes 1</w:t>
      </w:r>
      <w:r>
        <w:rPr>
          <w:rFonts w:cs="Arial"/>
          <w:szCs w:val="20"/>
        </w:rPr>
        <w:t xml:space="preserve"> </w:t>
      </w:r>
      <w:r w:rsidRPr="00F73787">
        <w:rPr>
          <w:rFonts w:cs="Arial"/>
          <w:szCs w:val="20"/>
        </w:rPr>
        <w:t>500 členů (</w:t>
      </w:r>
      <w:r>
        <w:rPr>
          <w:rFonts w:cs="Arial"/>
          <w:szCs w:val="20"/>
        </w:rPr>
        <w:t>z více než 5 000 absolventů FI)</w:t>
      </w:r>
      <w:r w:rsidRPr="00F73787">
        <w:rPr>
          <w:rFonts w:cs="Arial"/>
          <w:szCs w:val="20"/>
        </w:rPr>
        <w:t>.</w:t>
      </w:r>
      <w:r w:rsidR="00151890">
        <w:rPr>
          <w:rFonts w:cs="Arial"/>
          <w:szCs w:val="20"/>
        </w:rPr>
        <w:t xml:space="preserve"> </w:t>
      </w:r>
    </w:p>
    <w:p w14:paraId="168B1E7A" w14:textId="77777777" w:rsidR="002A70FB" w:rsidRDefault="002A70FB" w:rsidP="002A70FB">
      <w:pPr>
        <w:rPr>
          <w:rFonts w:cs="Arial"/>
          <w:szCs w:val="20"/>
        </w:rPr>
      </w:pPr>
      <w:r w:rsidRPr="00F73787">
        <w:rPr>
          <w:rFonts w:cs="Arial"/>
          <w:szCs w:val="20"/>
        </w:rPr>
        <w:t>Pracovníci FI MU v ro</w:t>
      </w:r>
      <w:r>
        <w:rPr>
          <w:rFonts w:cs="Arial"/>
          <w:szCs w:val="20"/>
        </w:rPr>
        <w:t xml:space="preserve">ce 2018 získali a začali řešit </w:t>
      </w:r>
      <w:r w:rsidRPr="00D118CD">
        <w:rPr>
          <w:rFonts w:cs="Arial"/>
          <w:b/>
          <w:szCs w:val="20"/>
        </w:rPr>
        <w:t>6 projektů GA</w:t>
      </w:r>
      <w:r>
        <w:rPr>
          <w:rFonts w:cs="Arial"/>
          <w:b/>
          <w:szCs w:val="20"/>
        </w:rPr>
        <w:t xml:space="preserve"> </w:t>
      </w:r>
      <w:r w:rsidRPr="00D118CD">
        <w:rPr>
          <w:rFonts w:cs="Arial"/>
          <w:b/>
          <w:szCs w:val="20"/>
        </w:rPr>
        <w:t>ČR</w:t>
      </w:r>
      <w:r>
        <w:rPr>
          <w:rFonts w:cs="Arial"/>
          <w:szCs w:val="20"/>
        </w:rPr>
        <w:t xml:space="preserve"> (5 standardních, </w:t>
      </w:r>
      <w:r w:rsidRPr="00F73787">
        <w:rPr>
          <w:rFonts w:cs="Arial"/>
          <w:szCs w:val="20"/>
        </w:rPr>
        <w:t>1 mezinárodní p</w:t>
      </w:r>
      <w:r>
        <w:rPr>
          <w:rFonts w:cs="Arial"/>
          <w:szCs w:val="20"/>
        </w:rPr>
        <w:t xml:space="preserve">rojekt s Německem), </w:t>
      </w:r>
      <w:r w:rsidRPr="00971665">
        <w:rPr>
          <w:rFonts w:cs="Arial"/>
          <w:b/>
          <w:szCs w:val="20"/>
        </w:rPr>
        <w:t>2 projekty TA ČR</w:t>
      </w:r>
      <w:r>
        <w:rPr>
          <w:rFonts w:cs="Arial"/>
          <w:szCs w:val="20"/>
        </w:rPr>
        <w:t xml:space="preserve">, </w:t>
      </w:r>
      <w:r w:rsidRPr="00F73787">
        <w:rPr>
          <w:rFonts w:cs="Arial"/>
          <w:szCs w:val="20"/>
        </w:rPr>
        <w:t>dál</w:t>
      </w:r>
      <w:r>
        <w:rPr>
          <w:rFonts w:cs="Arial"/>
          <w:szCs w:val="20"/>
        </w:rPr>
        <w:t>e 1 projekt MPO – OP PIK</w:t>
      </w:r>
      <w:r w:rsidRPr="00F73787">
        <w:rPr>
          <w:rFonts w:cs="Arial"/>
          <w:szCs w:val="20"/>
        </w:rPr>
        <w:t>, MŠMT</w:t>
      </w:r>
      <w:r>
        <w:rPr>
          <w:rFonts w:cs="Arial"/>
          <w:szCs w:val="20"/>
        </w:rPr>
        <w:t xml:space="preserve"> – Mobility, MŠMT OP VVV </w:t>
      </w:r>
      <w:r>
        <w:rPr>
          <w:rFonts w:cs="Arial"/>
          <w:szCs w:val="20"/>
        </w:rPr>
        <w:br/>
        <w:t xml:space="preserve">(v </w:t>
      </w:r>
      <w:r w:rsidRPr="00F73787">
        <w:rPr>
          <w:rFonts w:cs="Arial"/>
          <w:szCs w:val="20"/>
        </w:rPr>
        <w:t xml:space="preserve">roli partnera na </w:t>
      </w:r>
      <w:proofErr w:type="gramStart"/>
      <w:r w:rsidRPr="00F73787">
        <w:rPr>
          <w:rFonts w:cs="Arial"/>
          <w:szCs w:val="20"/>
        </w:rPr>
        <w:t>MU</w:t>
      </w:r>
      <w:proofErr w:type="gramEnd"/>
      <w:r w:rsidRPr="00F73787">
        <w:rPr>
          <w:rFonts w:cs="Arial"/>
          <w:szCs w:val="20"/>
        </w:rPr>
        <w:t xml:space="preserve"> s ÚVT</w:t>
      </w:r>
      <w:r>
        <w:rPr>
          <w:rFonts w:cs="Arial"/>
          <w:szCs w:val="20"/>
        </w:rPr>
        <w:t xml:space="preserve">), Jihomoravský kraj, </w:t>
      </w:r>
      <w:r w:rsidRPr="00F73787">
        <w:rPr>
          <w:rFonts w:cs="Arial"/>
          <w:szCs w:val="20"/>
        </w:rPr>
        <w:t xml:space="preserve">Ministerstvo kultury </w:t>
      </w:r>
      <w:r>
        <w:rPr>
          <w:rFonts w:cs="Arial"/>
          <w:szCs w:val="20"/>
        </w:rPr>
        <w:t>–</w:t>
      </w:r>
      <w:r w:rsidRPr="00F73787">
        <w:rPr>
          <w:rFonts w:cs="Arial"/>
          <w:szCs w:val="20"/>
        </w:rPr>
        <w:t xml:space="preserve"> </w:t>
      </w:r>
      <w:r>
        <w:rPr>
          <w:rFonts w:cs="Arial"/>
          <w:szCs w:val="20"/>
        </w:rPr>
        <w:t xml:space="preserve">NAKI II a </w:t>
      </w:r>
      <w:r w:rsidRPr="00F73787">
        <w:rPr>
          <w:rFonts w:cs="Arial"/>
          <w:szCs w:val="20"/>
        </w:rPr>
        <w:t>2 mezioborové projekty GAMU</w:t>
      </w:r>
      <w:r>
        <w:rPr>
          <w:rFonts w:cs="Arial"/>
          <w:szCs w:val="20"/>
        </w:rPr>
        <w:t>.</w:t>
      </w:r>
      <w:r w:rsidRPr="00F73787">
        <w:rPr>
          <w:rFonts w:cs="Arial"/>
          <w:szCs w:val="20"/>
        </w:rPr>
        <w:t xml:space="preserve"> </w:t>
      </w:r>
    </w:p>
    <w:p w14:paraId="721CEC49" w14:textId="77777777" w:rsidR="002A70FB" w:rsidRDefault="002A70FB" w:rsidP="002A70FB">
      <w:pPr>
        <w:rPr>
          <w:rFonts w:cs="Arial"/>
          <w:szCs w:val="20"/>
        </w:rPr>
      </w:pPr>
      <w:r>
        <w:rPr>
          <w:rFonts w:cs="Arial"/>
          <w:szCs w:val="20"/>
        </w:rPr>
        <w:t xml:space="preserve">Do svých řad akademických pracovníků fakulta </w:t>
      </w:r>
      <w:r w:rsidRPr="00F73787">
        <w:rPr>
          <w:rFonts w:cs="Arial"/>
          <w:szCs w:val="20"/>
        </w:rPr>
        <w:t xml:space="preserve">získala </w:t>
      </w:r>
      <w:r w:rsidRPr="00971665">
        <w:rPr>
          <w:rFonts w:cs="Arial"/>
          <w:b/>
          <w:szCs w:val="20"/>
        </w:rPr>
        <w:t>prof. Daniela Kráľe</w:t>
      </w:r>
      <w:r>
        <w:rPr>
          <w:rFonts w:cs="Arial"/>
          <w:szCs w:val="20"/>
        </w:rPr>
        <w:t xml:space="preserve"> přicházejícího z University of Warwick, a to </w:t>
      </w:r>
      <w:r>
        <w:t xml:space="preserve">na nově ustanovenou profesorskou pozici </w:t>
      </w:r>
      <w:r w:rsidRPr="00971665">
        <w:rPr>
          <w:b/>
          <w:i/>
        </w:rPr>
        <w:t>Donald Ervin Knuth Professor chair</w:t>
      </w:r>
      <w:r>
        <w:rPr>
          <w:rFonts w:cs="Arial"/>
          <w:szCs w:val="20"/>
        </w:rPr>
        <w:t xml:space="preserve"> díky novému </w:t>
      </w:r>
      <w:r w:rsidRPr="00971665">
        <w:rPr>
          <w:rFonts w:cs="Arial"/>
          <w:szCs w:val="20"/>
        </w:rPr>
        <w:t>grantovému schématu</w:t>
      </w:r>
      <w:r w:rsidRPr="00D118CD">
        <w:rPr>
          <w:rFonts w:cs="Arial"/>
          <w:b/>
          <w:szCs w:val="20"/>
        </w:rPr>
        <w:t xml:space="preserve"> </w:t>
      </w:r>
      <w:r w:rsidRPr="00091299">
        <w:rPr>
          <w:i/>
        </w:rPr>
        <w:t>Masaryk Award in Science and Humanities</w:t>
      </w:r>
      <w:r w:rsidRPr="00F73787">
        <w:rPr>
          <w:rFonts w:cs="Arial"/>
          <w:szCs w:val="20"/>
        </w:rPr>
        <w:t xml:space="preserve"> </w:t>
      </w:r>
      <w:r w:rsidRPr="00971665">
        <w:rPr>
          <w:rFonts w:cs="Arial"/>
          <w:i/>
          <w:szCs w:val="20"/>
        </w:rPr>
        <w:t>(MASH).</w:t>
      </w:r>
      <w:r>
        <w:rPr>
          <w:rFonts w:cs="Arial"/>
          <w:szCs w:val="20"/>
        </w:rPr>
        <w:t xml:space="preserve"> </w:t>
      </w:r>
    </w:p>
    <w:p w14:paraId="6C2CFF64" w14:textId="23D5CC5B" w:rsidR="00B65ED4" w:rsidRPr="00693F87" w:rsidRDefault="002A70FB" w:rsidP="00693F87">
      <w:pPr>
        <w:rPr>
          <w:rFonts w:cs="Arial"/>
          <w:szCs w:val="20"/>
        </w:rPr>
      </w:pPr>
      <w:r>
        <w:rPr>
          <w:rFonts w:cs="Arial"/>
          <w:szCs w:val="20"/>
        </w:rPr>
        <w:t>V</w:t>
      </w:r>
      <w:r w:rsidRPr="00F73787">
        <w:rPr>
          <w:rFonts w:cs="Arial"/>
          <w:szCs w:val="20"/>
        </w:rPr>
        <w:t xml:space="preserve"> roce 20</w:t>
      </w:r>
      <w:r>
        <w:rPr>
          <w:rFonts w:cs="Arial"/>
          <w:szCs w:val="20"/>
        </w:rPr>
        <w:t xml:space="preserve">18 úspěšně ukončili </w:t>
      </w:r>
      <w:r w:rsidRPr="00091299">
        <w:rPr>
          <w:rFonts w:cs="Arial"/>
          <w:szCs w:val="20"/>
        </w:rPr>
        <w:t>habilitační řízení</w:t>
      </w:r>
      <w:r w:rsidRPr="00661C91">
        <w:rPr>
          <w:rFonts w:cs="Arial"/>
          <w:szCs w:val="20"/>
        </w:rPr>
        <w:t xml:space="preserve"> </w:t>
      </w:r>
      <w:r w:rsidRPr="00091299">
        <w:rPr>
          <w:rFonts w:cs="Arial"/>
          <w:szCs w:val="20"/>
        </w:rPr>
        <w:t>2 zahraniční pracovníci</w:t>
      </w:r>
      <w:r w:rsidRPr="00661C91">
        <w:rPr>
          <w:rFonts w:cs="Arial"/>
          <w:szCs w:val="20"/>
        </w:rPr>
        <w:t>.</w:t>
      </w:r>
      <w:r>
        <w:rPr>
          <w:rFonts w:cs="Arial"/>
          <w:szCs w:val="20"/>
        </w:rPr>
        <w:t xml:space="preserve"> Na fakultě</w:t>
      </w:r>
      <w:r w:rsidRPr="00F73787">
        <w:rPr>
          <w:rFonts w:cs="Arial"/>
          <w:szCs w:val="20"/>
        </w:rPr>
        <w:t xml:space="preserve"> působilo 5 postdoc praco</w:t>
      </w:r>
      <w:r>
        <w:rPr>
          <w:rFonts w:cs="Arial"/>
          <w:szCs w:val="20"/>
        </w:rPr>
        <w:t xml:space="preserve">vníků původem </w:t>
      </w:r>
      <w:r w:rsidR="00023185">
        <w:rPr>
          <w:rFonts w:cs="Arial"/>
          <w:szCs w:val="20"/>
        </w:rPr>
        <w:t>ze zahraničí.</w:t>
      </w:r>
      <w:r w:rsidRPr="00F73787">
        <w:rPr>
          <w:rFonts w:cs="Arial"/>
          <w:szCs w:val="20"/>
        </w:rPr>
        <w:t xml:space="preserve"> </w:t>
      </w:r>
      <w:bookmarkStart w:id="169" w:name="_Toc516817678"/>
    </w:p>
    <w:p w14:paraId="26A97A0A" w14:textId="2FA1C5C6" w:rsidR="000A524B" w:rsidRDefault="000A524B" w:rsidP="000A524B">
      <w:pPr>
        <w:pStyle w:val="Nadpis2"/>
      </w:pPr>
      <w:bookmarkStart w:id="170" w:name="_Toc8677050"/>
      <w:r>
        <w:t>Fakulta sociálních studií</w:t>
      </w:r>
      <w:bookmarkEnd w:id="169"/>
      <w:bookmarkEnd w:id="170"/>
    </w:p>
    <w:p w14:paraId="0221CA2A" w14:textId="2BBE8F6B" w:rsidR="004B7214" w:rsidRDefault="00D47287" w:rsidP="00FC2C5D">
      <w:pPr>
        <w:rPr>
          <w:sz w:val="28"/>
          <w:szCs w:val="28"/>
          <w:lang w:eastAsia="ar-SA"/>
        </w:rPr>
      </w:pPr>
      <w:r>
        <w:rPr>
          <w:noProof/>
        </w:rPr>
        <w:drawing>
          <wp:anchor distT="0" distB="0" distL="114300" distR="114300" simplePos="0" relativeHeight="251659776" behindDoc="1" locked="0" layoutInCell="1" allowOverlap="1" wp14:anchorId="73A5DE98" wp14:editId="1BF2A499">
            <wp:simplePos x="0" y="0"/>
            <wp:positionH relativeFrom="margin">
              <wp:align>right</wp:align>
            </wp:positionH>
            <wp:positionV relativeFrom="paragraph">
              <wp:posOffset>6350</wp:posOffset>
            </wp:positionV>
            <wp:extent cx="1200150" cy="1800225"/>
            <wp:effectExtent l="0" t="0" r="0" b="9525"/>
            <wp:wrapTight wrapText="bothSides">
              <wp:wrapPolygon edited="0">
                <wp:start x="0" y="0"/>
                <wp:lineTo x="0" y="21486"/>
                <wp:lineTo x="21257" y="21486"/>
                <wp:lineTo x="21257" y="0"/>
                <wp:lineTo x="0" y="0"/>
              </wp:wrapPolygon>
            </wp:wrapTight>
            <wp:docPr id="54" name="Obrázek 54" descr="C:\Users\273396\AppData\Local\Microsoft\Windows\INetCache\Content.Word\canstockphoto1308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3396\AppData\Local\Microsoft\Windows\INetCache\Content.Word\canstockphoto1308636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sidR="004B7214">
        <w:rPr>
          <w:sz w:val="28"/>
          <w:szCs w:val="28"/>
          <w:lang w:eastAsia="ar-SA"/>
        </w:rPr>
        <w:t xml:space="preserve">Sociologové složili </w:t>
      </w:r>
      <w:r w:rsidR="00B65ED4">
        <w:rPr>
          <w:sz w:val="28"/>
          <w:szCs w:val="28"/>
          <w:lang w:eastAsia="ar-SA"/>
        </w:rPr>
        <w:t xml:space="preserve">aktuální </w:t>
      </w:r>
      <w:r w:rsidR="004B7214">
        <w:rPr>
          <w:sz w:val="28"/>
          <w:szCs w:val="28"/>
          <w:lang w:eastAsia="ar-SA"/>
        </w:rPr>
        <w:t>obraz Čechů na základě výzkumu postojů a hodnot</w:t>
      </w:r>
    </w:p>
    <w:p w14:paraId="118B842C" w14:textId="6D99A4C9" w:rsidR="001F4FC7" w:rsidRDefault="004B7214" w:rsidP="00FC2C5D">
      <w:pPr>
        <w:rPr>
          <w:sz w:val="28"/>
          <w:szCs w:val="28"/>
          <w:lang w:eastAsia="ar-SA"/>
        </w:rPr>
      </w:pPr>
      <w:r w:rsidRPr="004B7214">
        <w:rPr>
          <w:rFonts w:cs="Arial"/>
          <w:lang w:eastAsia="ar-SA"/>
        </w:rPr>
        <w:t xml:space="preserve">Dlouhodobý výzkum </w:t>
      </w:r>
      <w:r>
        <w:rPr>
          <w:rFonts w:cs="Arial"/>
          <w:lang w:eastAsia="ar-SA"/>
        </w:rPr>
        <w:t xml:space="preserve">sociologů </w:t>
      </w:r>
      <w:r w:rsidRPr="004B7214">
        <w:rPr>
          <w:rFonts w:cs="Arial"/>
          <w:lang w:eastAsia="ar-SA"/>
        </w:rPr>
        <w:t>Masarykovy univerzity ukazuje vývoj postojů a hodnot Čechů od roku 1991.</w:t>
      </w:r>
      <w:r w:rsidR="00B05455">
        <w:rPr>
          <w:rFonts w:cs="Arial"/>
          <w:lang w:eastAsia="ar-SA"/>
        </w:rPr>
        <w:t xml:space="preserve"> </w:t>
      </w:r>
      <w:r w:rsidR="00B05455" w:rsidRPr="00FC2C5D">
        <w:rPr>
          <w:rFonts w:cs="Arial"/>
          <w:lang w:eastAsia="ar-SA"/>
        </w:rPr>
        <w:t>Podle výzkumu se Češi ještě nikdy necítili šťastnější</w:t>
      </w:r>
      <w:r w:rsidR="00B05455" w:rsidRPr="00602D14">
        <w:rPr>
          <w:rFonts w:cs="Arial"/>
          <w:lang w:eastAsia="ar-SA"/>
        </w:rPr>
        <w:t>, na historickém minimu je naopak</w:t>
      </w:r>
      <w:r w:rsidR="00B05455">
        <w:rPr>
          <w:rFonts w:cs="Arial"/>
          <w:lang w:eastAsia="ar-SA"/>
        </w:rPr>
        <w:t xml:space="preserve"> jejich</w:t>
      </w:r>
      <w:r w:rsidR="00B05455" w:rsidRPr="00602D14">
        <w:rPr>
          <w:rFonts w:cs="Arial"/>
          <w:lang w:eastAsia="ar-SA"/>
        </w:rPr>
        <w:t xml:space="preserve"> mezil</w:t>
      </w:r>
      <w:r w:rsidR="00B05455">
        <w:rPr>
          <w:rFonts w:cs="Arial"/>
          <w:lang w:eastAsia="ar-SA"/>
        </w:rPr>
        <w:t>idská důvěra.</w:t>
      </w:r>
      <w:r w:rsidRPr="004B7214" w:rsidDel="004B7214">
        <w:rPr>
          <w:rFonts w:cs="Arial"/>
          <w:lang w:eastAsia="ar-SA"/>
        </w:rPr>
        <w:t xml:space="preserve"> </w:t>
      </w:r>
      <w:r w:rsidR="00D47287">
        <w:rPr>
          <w:rFonts w:cs="Arial"/>
          <w:lang w:eastAsia="ar-SA"/>
        </w:rPr>
        <w:t xml:space="preserve">Do tzv. </w:t>
      </w:r>
      <w:r w:rsidR="00D47287" w:rsidRPr="00193C48">
        <w:rPr>
          <w:rFonts w:cs="Arial"/>
          <w:i/>
          <w:lang w:eastAsia="ar-SA"/>
        </w:rPr>
        <w:t>Evropské studie hodnot</w:t>
      </w:r>
      <w:r w:rsidR="00D47287">
        <w:rPr>
          <w:rFonts w:cs="Arial"/>
          <w:lang w:eastAsia="ar-SA"/>
        </w:rPr>
        <w:t xml:space="preserve"> sbírají sociologové data </w:t>
      </w:r>
      <w:r>
        <w:rPr>
          <w:rFonts w:cs="Arial"/>
          <w:lang w:eastAsia="ar-SA"/>
        </w:rPr>
        <w:t>s</w:t>
      </w:r>
      <w:r w:rsidR="00D47287">
        <w:rPr>
          <w:rFonts w:cs="Arial"/>
          <w:lang w:eastAsia="ar-SA"/>
        </w:rPr>
        <w:t>polu s</w:t>
      </w:r>
      <w:r>
        <w:rPr>
          <w:rFonts w:cs="Arial"/>
          <w:lang w:eastAsia="ar-SA"/>
        </w:rPr>
        <w:t xml:space="preserve"> dalšími evropskými zeměmi </w:t>
      </w:r>
      <w:r w:rsidR="00DB1E6E">
        <w:rPr>
          <w:rFonts w:cs="Arial"/>
          <w:lang w:eastAsia="ar-SA"/>
        </w:rPr>
        <w:t>v</w:t>
      </w:r>
      <w:r w:rsidR="00D47287">
        <w:rPr>
          <w:rFonts w:cs="Arial"/>
          <w:lang w:eastAsia="ar-SA"/>
        </w:rPr>
        <w:t> </w:t>
      </w:r>
      <w:r w:rsidR="00DB1E6E">
        <w:rPr>
          <w:rFonts w:cs="Arial"/>
          <w:lang w:eastAsia="ar-SA"/>
        </w:rPr>
        <w:t>pravidelných intervalech devíti let</w:t>
      </w:r>
      <w:r w:rsidR="00D47287">
        <w:rPr>
          <w:rFonts w:cs="Arial"/>
          <w:lang w:eastAsia="ar-SA"/>
        </w:rPr>
        <w:t>. Pod záštitou Ústavu populačních studií pak analyzují</w:t>
      </w:r>
      <w:r w:rsidRPr="004B7214">
        <w:rPr>
          <w:rFonts w:cs="Arial"/>
          <w:lang w:eastAsia="ar-SA"/>
        </w:rPr>
        <w:t xml:space="preserve"> pohledy obyvatel na</w:t>
      </w:r>
      <w:r w:rsidR="00B05455">
        <w:rPr>
          <w:rFonts w:cs="Arial"/>
          <w:lang w:eastAsia="ar-SA"/>
        </w:rPr>
        <w:t> </w:t>
      </w:r>
      <w:r w:rsidRPr="004B7214">
        <w:rPr>
          <w:rFonts w:cs="Arial"/>
          <w:lang w:eastAsia="ar-SA"/>
        </w:rPr>
        <w:t>nejrůznější aspekty jejich života – rodinu, práci, náboženství nebo mezilidské vztah</w:t>
      </w:r>
      <w:r>
        <w:rPr>
          <w:rFonts w:cs="Arial"/>
          <w:lang w:eastAsia="ar-SA"/>
        </w:rPr>
        <w:t>y. Výsledkem</w:t>
      </w:r>
      <w:r w:rsidRPr="004B7214">
        <w:rPr>
          <w:rFonts w:cs="Arial"/>
          <w:lang w:eastAsia="ar-SA"/>
        </w:rPr>
        <w:t xml:space="preserve"> je obsáhlá pramenná publikace s</w:t>
      </w:r>
      <w:r w:rsidR="00917DF5">
        <w:rPr>
          <w:rFonts w:cs="Arial"/>
          <w:lang w:eastAsia="ar-SA"/>
        </w:rPr>
        <w:t> </w:t>
      </w:r>
      <w:r w:rsidRPr="004B7214">
        <w:rPr>
          <w:rFonts w:cs="Arial"/>
          <w:lang w:eastAsia="ar-SA"/>
        </w:rPr>
        <w:t xml:space="preserve">názvem </w:t>
      </w:r>
      <w:r w:rsidRPr="00193C48">
        <w:rPr>
          <w:rFonts w:cs="Arial"/>
          <w:i/>
          <w:lang w:eastAsia="ar-SA"/>
        </w:rPr>
        <w:t>Hodnoty a posto</w:t>
      </w:r>
      <w:r w:rsidR="00D47287" w:rsidRPr="00193C48">
        <w:rPr>
          <w:rFonts w:cs="Arial"/>
          <w:i/>
          <w:lang w:eastAsia="ar-SA"/>
        </w:rPr>
        <w:t>je v</w:t>
      </w:r>
      <w:r w:rsidR="00B05455">
        <w:rPr>
          <w:rFonts w:cs="Arial"/>
          <w:i/>
          <w:lang w:eastAsia="ar-SA"/>
        </w:rPr>
        <w:t> </w:t>
      </w:r>
      <w:r w:rsidR="00D47287" w:rsidRPr="00193C48">
        <w:rPr>
          <w:rFonts w:cs="Arial"/>
          <w:i/>
          <w:lang w:eastAsia="ar-SA"/>
        </w:rPr>
        <w:t>České republice 1991–2017</w:t>
      </w:r>
      <w:r w:rsidR="00D47287">
        <w:rPr>
          <w:rFonts w:cs="Arial"/>
          <w:lang w:eastAsia="ar-SA"/>
        </w:rPr>
        <w:t>.</w:t>
      </w:r>
      <w:r w:rsidR="00D47287" w:rsidRPr="00D47287">
        <w:t xml:space="preserve"> </w:t>
      </w:r>
    </w:p>
    <w:p w14:paraId="72B6D78E" w14:textId="77777777" w:rsidR="00A10DC5" w:rsidRDefault="00A10DC5" w:rsidP="00D118CD">
      <w:pPr>
        <w:rPr>
          <w:rFonts w:cs="Arial"/>
          <w:szCs w:val="20"/>
        </w:rPr>
      </w:pPr>
    </w:p>
    <w:p w14:paraId="11CD6334" w14:textId="5C8DEB4C" w:rsidR="00A10DC5" w:rsidRDefault="00A10DC5" w:rsidP="00D118CD">
      <w:pPr>
        <w:rPr>
          <w:rFonts w:cs="Arial"/>
          <w:szCs w:val="20"/>
        </w:rPr>
      </w:pPr>
      <w:r>
        <w:rPr>
          <w:rFonts w:cs="Arial"/>
          <w:szCs w:val="20"/>
        </w:rPr>
        <w:lastRenderedPageBreak/>
        <w:t xml:space="preserve">Na Fakultě sociálních studií </w:t>
      </w:r>
      <w:r w:rsidR="00C22B80">
        <w:rPr>
          <w:rFonts w:cs="Arial"/>
          <w:szCs w:val="20"/>
        </w:rPr>
        <w:t xml:space="preserve">MU </w:t>
      </w:r>
      <w:r>
        <w:rPr>
          <w:rFonts w:cs="Arial"/>
          <w:szCs w:val="20"/>
        </w:rPr>
        <w:t xml:space="preserve">studovalo v roce 2018 </w:t>
      </w:r>
      <w:r w:rsidR="00E725B9" w:rsidRPr="00FC2C5D">
        <w:rPr>
          <w:rFonts w:cs="Arial"/>
          <w:b/>
          <w:szCs w:val="20"/>
        </w:rPr>
        <w:t>2 825</w:t>
      </w:r>
      <w:r w:rsidRPr="00FC2C5D">
        <w:rPr>
          <w:rFonts w:cs="Arial"/>
          <w:b/>
          <w:szCs w:val="20"/>
        </w:rPr>
        <w:t xml:space="preserve"> studentů v bakalářských a navazujících magisterských ob</w:t>
      </w:r>
      <w:r w:rsidR="00DF7928" w:rsidRPr="00FC2C5D">
        <w:rPr>
          <w:rFonts w:cs="Arial"/>
          <w:b/>
          <w:szCs w:val="20"/>
        </w:rPr>
        <w:t>o</w:t>
      </w:r>
      <w:r w:rsidRPr="00FC2C5D">
        <w:rPr>
          <w:rFonts w:cs="Arial"/>
          <w:b/>
          <w:szCs w:val="20"/>
        </w:rPr>
        <w:t>rech</w:t>
      </w:r>
      <w:r>
        <w:rPr>
          <w:rFonts w:cs="Arial"/>
          <w:szCs w:val="20"/>
        </w:rPr>
        <w:t>.</w:t>
      </w:r>
      <w:r w:rsidR="00602D14">
        <w:rPr>
          <w:rFonts w:cs="Arial"/>
          <w:szCs w:val="20"/>
        </w:rPr>
        <w:t xml:space="preserve"> V roce 2018 FSS realizovala přeměnu oborů na studijní programy, přičemž ji využila jako příležitost k větší diverzifikaci studijních plánů i k inovaci některých původních oborů. V bakalářském studiu byla přeměna ukončena již v roce 2018, u magisterského bude dokončena v první polovině roku 2019.</w:t>
      </w:r>
    </w:p>
    <w:p w14:paraId="671CB183" w14:textId="68AB545F" w:rsidR="00DF7928" w:rsidRDefault="00DF7928" w:rsidP="00D118CD">
      <w:pPr>
        <w:rPr>
          <w:rFonts w:cs="Arial"/>
          <w:szCs w:val="20"/>
        </w:rPr>
      </w:pPr>
      <w:r>
        <w:rPr>
          <w:rFonts w:cs="Arial"/>
          <w:szCs w:val="20"/>
        </w:rPr>
        <w:t xml:space="preserve">Rok 2018 se nesl v duchu </w:t>
      </w:r>
      <w:r w:rsidRPr="00D118CD">
        <w:rPr>
          <w:rFonts w:cs="Arial"/>
          <w:b/>
          <w:szCs w:val="20"/>
        </w:rPr>
        <w:t xml:space="preserve">oslav </w:t>
      </w:r>
      <w:r w:rsidR="008A77D7" w:rsidRPr="00D118CD">
        <w:rPr>
          <w:rFonts w:cs="Arial"/>
          <w:b/>
          <w:szCs w:val="20"/>
        </w:rPr>
        <w:t>20. výročí založení</w:t>
      </w:r>
      <w:r w:rsidRPr="00D118CD">
        <w:rPr>
          <w:rFonts w:cs="Arial"/>
          <w:b/>
          <w:szCs w:val="20"/>
        </w:rPr>
        <w:t xml:space="preserve"> fakulty</w:t>
      </w:r>
      <w:r w:rsidR="00602D14" w:rsidRPr="00FC2C5D">
        <w:rPr>
          <w:rFonts w:cs="Arial"/>
          <w:szCs w:val="20"/>
        </w:rPr>
        <w:t>,</w:t>
      </w:r>
      <w:r w:rsidR="00602D14">
        <w:rPr>
          <w:rFonts w:cs="Arial"/>
          <w:b/>
          <w:szCs w:val="20"/>
        </w:rPr>
        <w:t xml:space="preserve"> </w:t>
      </w:r>
      <w:r w:rsidR="00602D14">
        <w:rPr>
          <w:rFonts w:cs="Arial"/>
          <w:szCs w:val="20"/>
        </w:rPr>
        <w:t>jež fakulta využila k posílení vnitřní soudržnosti i v budování vztahů s veřejností i s absolventy.</w:t>
      </w:r>
      <w:r>
        <w:rPr>
          <w:rFonts w:cs="Arial"/>
          <w:szCs w:val="20"/>
        </w:rPr>
        <w:t xml:space="preserve"> Při příležitosti výročí</w:t>
      </w:r>
      <w:r w:rsidR="00FD7FAC">
        <w:rPr>
          <w:rFonts w:cs="Arial"/>
          <w:szCs w:val="20"/>
        </w:rPr>
        <w:t xml:space="preserve"> zorganizovala</w:t>
      </w:r>
      <w:r>
        <w:rPr>
          <w:rFonts w:cs="Arial"/>
          <w:szCs w:val="20"/>
        </w:rPr>
        <w:t xml:space="preserve"> FSS</w:t>
      </w:r>
      <w:r w:rsidR="00FD7FAC">
        <w:rPr>
          <w:rFonts w:cs="Arial"/>
          <w:szCs w:val="20"/>
        </w:rPr>
        <w:t xml:space="preserve"> </w:t>
      </w:r>
      <w:r w:rsidR="00A10DC5">
        <w:rPr>
          <w:rFonts w:cs="Arial"/>
          <w:szCs w:val="20"/>
        </w:rPr>
        <w:t xml:space="preserve">sérii akcí pro akademickou obec i veřejnost, mezi nimi </w:t>
      </w:r>
      <w:r w:rsidR="00FD7FAC">
        <w:rPr>
          <w:rFonts w:cs="Arial"/>
          <w:szCs w:val="20"/>
        </w:rPr>
        <w:t>absolventský sraz</w:t>
      </w:r>
      <w:r w:rsidR="00A10DC5">
        <w:rPr>
          <w:rFonts w:cs="Arial"/>
          <w:szCs w:val="20"/>
        </w:rPr>
        <w:t xml:space="preserve"> či</w:t>
      </w:r>
      <w:r w:rsidR="00FD3070">
        <w:rPr>
          <w:rFonts w:cs="Arial"/>
          <w:szCs w:val="20"/>
        </w:rPr>
        <w:t xml:space="preserve"> hudební festival</w:t>
      </w:r>
      <w:r w:rsidR="00A10DC5">
        <w:rPr>
          <w:rFonts w:cs="Arial"/>
          <w:szCs w:val="20"/>
        </w:rPr>
        <w:t xml:space="preserve">. V rámci oslav byla také </w:t>
      </w:r>
      <w:r w:rsidR="00A10DC5" w:rsidRPr="00D118CD">
        <w:rPr>
          <w:rFonts w:cs="Arial"/>
          <w:b/>
          <w:szCs w:val="20"/>
        </w:rPr>
        <w:t>odhalena busta</w:t>
      </w:r>
      <w:r w:rsidR="00FD3070" w:rsidRPr="00D118CD">
        <w:rPr>
          <w:rFonts w:cs="Arial"/>
          <w:b/>
          <w:szCs w:val="20"/>
        </w:rPr>
        <w:t xml:space="preserve"> zakladatele fakulty, emeritního</w:t>
      </w:r>
      <w:r w:rsidR="00FD7FAC" w:rsidRPr="00D118CD">
        <w:rPr>
          <w:rFonts w:cs="Arial"/>
          <w:b/>
          <w:szCs w:val="20"/>
        </w:rPr>
        <w:t xml:space="preserve"> dě</w:t>
      </w:r>
      <w:r w:rsidR="00FD3070" w:rsidRPr="00D118CD">
        <w:rPr>
          <w:rFonts w:cs="Arial"/>
          <w:b/>
          <w:szCs w:val="20"/>
        </w:rPr>
        <w:t>kana</w:t>
      </w:r>
      <w:r w:rsidR="00FD7FAC" w:rsidRPr="00D118CD">
        <w:rPr>
          <w:rFonts w:cs="Arial"/>
          <w:b/>
          <w:szCs w:val="20"/>
        </w:rPr>
        <w:t xml:space="preserve"> </w:t>
      </w:r>
      <w:r w:rsidR="00FD3070" w:rsidRPr="00D118CD">
        <w:rPr>
          <w:rFonts w:cs="Arial"/>
          <w:b/>
          <w:szCs w:val="20"/>
        </w:rPr>
        <w:t>prof. Iva Možného</w:t>
      </w:r>
      <w:r w:rsidR="00FD7FAC">
        <w:rPr>
          <w:rFonts w:cs="Arial"/>
          <w:szCs w:val="20"/>
        </w:rPr>
        <w:t>.</w:t>
      </w:r>
    </w:p>
    <w:p w14:paraId="5355DCFF" w14:textId="79F52440" w:rsidR="008A66A7" w:rsidRDefault="00DF7928" w:rsidP="00D118CD">
      <w:pPr>
        <w:rPr>
          <w:rFonts w:cs="Arial"/>
          <w:lang w:eastAsia="ar-SA"/>
        </w:rPr>
      </w:pPr>
      <w:r>
        <w:rPr>
          <w:rFonts w:cs="Arial"/>
          <w:lang w:eastAsia="ar-SA"/>
        </w:rPr>
        <w:t>V</w:t>
      </w:r>
      <w:r w:rsidRPr="00276D78">
        <w:rPr>
          <w:rFonts w:cs="Arial"/>
          <w:lang w:eastAsia="ar-SA"/>
        </w:rPr>
        <w:t xml:space="preserve"> rámci Dne fakulty </w:t>
      </w:r>
      <w:r>
        <w:rPr>
          <w:rFonts w:cs="Arial"/>
          <w:lang w:eastAsia="ar-SA"/>
        </w:rPr>
        <w:t>19. dubna udělila FSS každoroční</w:t>
      </w:r>
      <w:r w:rsidRPr="00276D78">
        <w:rPr>
          <w:rFonts w:cs="Arial"/>
          <w:lang w:eastAsia="ar-SA"/>
        </w:rPr>
        <w:t xml:space="preserve"> </w:t>
      </w:r>
      <w:r w:rsidRPr="00091299">
        <w:rPr>
          <w:rFonts w:cs="Arial"/>
          <w:b/>
          <w:i/>
          <w:lang w:eastAsia="ar-SA"/>
        </w:rPr>
        <w:t>Cenu I. A. Bláhy</w:t>
      </w:r>
      <w:r w:rsidRPr="00D118CD">
        <w:rPr>
          <w:rFonts w:cs="Arial"/>
          <w:b/>
          <w:lang w:eastAsia="ar-SA"/>
        </w:rPr>
        <w:t xml:space="preserve"> autorům nejlepších bakalářských prací</w:t>
      </w:r>
      <w:r w:rsidR="008A66A7">
        <w:rPr>
          <w:rFonts w:cs="Arial"/>
          <w:b/>
          <w:lang w:eastAsia="ar-SA"/>
        </w:rPr>
        <w:t xml:space="preserve">. </w:t>
      </w:r>
      <w:r w:rsidR="008A66A7" w:rsidRPr="00D118CD">
        <w:rPr>
          <w:rFonts w:cs="Arial"/>
          <w:lang w:eastAsia="ar-SA"/>
        </w:rPr>
        <w:t>Cenu obdrželo 9 studentů</w:t>
      </w:r>
      <w:r w:rsidR="008A66A7">
        <w:rPr>
          <w:rFonts w:cs="Arial"/>
          <w:b/>
          <w:lang w:eastAsia="ar-SA"/>
        </w:rPr>
        <w:t>,</w:t>
      </w:r>
      <w:r>
        <w:rPr>
          <w:rFonts w:cs="Arial"/>
          <w:lang w:eastAsia="ar-SA"/>
        </w:rPr>
        <w:t xml:space="preserve"> </w:t>
      </w:r>
      <w:r w:rsidR="008A66A7" w:rsidRPr="008A66A7">
        <w:rPr>
          <w:rFonts w:cs="Arial"/>
          <w:lang w:eastAsia="ar-SA"/>
        </w:rPr>
        <w:t>jeden za každou z k</w:t>
      </w:r>
      <w:r w:rsidR="008A66A7">
        <w:rPr>
          <w:rFonts w:cs="Arial"/>
          <w:lang w:eastAsia="ar-SA"/>
        </w:rPr>
        <w:t>ateder fakulty</w:t>
      </w:r>
      <w:r>
        <w:rPr>
          <w:rFonts w:cs="Arial"/>
          <w:lang w:eastAsia="ar-SA"/>
        </w:rPr>
        <w:t>. C</w:t>
      </w:r>
      <w:r w:rsidRPr="00276D78">
        <w:rPr>
          <w:rFonts w:cs="Arial"/>
          <w:lang w:eastAsia="ar-SA"/>
        </w:rPr>
        <w:t>ena je spojena se stipendiem a</w:t>
      </w:r>
      <w:r w:rsidR="0008342E">
        <w:rPr>
          <w:rFonts w:cs="Arial"/>
          <w:lang w:eastAsia="ar-SA"/>
        </w:rPr>
        <w:t> </w:t>
      </w:r>
      <w:r w:rsidRPr="00276D78">
        <w:rPr>
          <w:rFonts w:cs="Arial"/>
          <w:lang w:eastAsia="ar-SA"/>
        </w:rPr>
        <w:t>vysto</w:t>
      </w:r>
      <w:r>
        <w:rPr>
          <w:rFonts w:cs="Arial"/>
          <w:lang w:eastAsia="ar-SA"/>
        </w:rPr>
        <w:t xml:space="preserve">upením na studentské konferenci. </w:t>
      </w:r>
      <w:r w:rsidR="000177B8">
        <w:rPr>
          <w:rFonts w:cs="Arial"/>
          <w:lang w:eastAsia="ar-SA"/>
        </w:rPr>
        <w:t xml:space="preserve">V listopadu se na fakultě uskutečnil </w:t>
      </w:r>
      <w:r w:rsidR="000177B8" w:rsidRPr="00D118CD">
        <w:rPr>
          <w:rFonts w:cs="Arial"/>
          <w:b/>
          <w:lang w:eastAsia="ar-SA"/>
        </w:rPr>
        <w:t xml:space="preserve">10. ročník </w:t>
      </w:r>
      <w:r w:rsidR="000177B8" w:rsidRPr="00091299">
        <w:rPr>
          <w:rFonts w:cs="Arial"/>
          <w:b/>
          <w:i/>
          <w:lang w:eastAsia="ar-SA"/>
        </w:rPr>
        <w:t>Multimediálního dne</w:t>
      </w:r>
      <w:r w:rsidR="000177B8">
        <w:rPr>
          <w:rFonts w:cs="Arial"/>
          <w:lang w:eastAsia="ar-SA"/>
        </w:rPr>
        <w:t xml:space="preserve">, který pořádá Katedra mediálních studií a žurnalistiky ve spolupráci s Asociací středoškolských klubů české republiky. </w:t>
      </w:r>
    </w:p>
    <w:p w14:paraId="1357C1D5" w14:textId="35F01BF9" w:rsidR="008A66A7" w:rsidRDefault="008A66A7" w:rsidP="00D118CD">
      <w:pPr>
        <w:rPr>
          <w:rStyle w:val="prewrap"/>
          <w:rFonts w:cs="Arial"/>
          <w:szCs w:val="20"/>
        </w:rPr>
      </w:pPr>
      <w:r>
        <w:rPr>
          <w:rFonts w:cs="Arial"/>
          <w:szCs w:val="20"/>
          <w:lang w:eastAsia="ar-SA"/>
        </w:rPr>
        <w:t>Fakulta dlouhodobě vyniká rozsahem svých kurzů a studijních programů v angličtině. V roce 2018</w:t>
      </w:r>
      <w:r w:rsidRPr="00276D78">
        <w:rPr>
          <w:rFonts w:cs="Arial"/>
          <w:szCs w:val="20"/>
          <w:lang w:eastAsia="ar-SA"/>
        </w:rPr>
        <w:t xml:space="preserve"> byl zahájen druhý ročník studia bakalářského studijního programu v anglickém jazyce </w:t>
      </w:r>
      <w:r w:rsidRPr="00D118CD">
        <w:rPr>
          <w:rFonts w:cs="Arial"/>
          <w:i/>
          <w:szCs w:val="20"/>
          <w:lang w:eastAsia="ar-SA"/>
        </w:rPr>
        <w:t>International Relations and European Studies</w:t>
      </w:r>
      <w:r>
        <w:rPr>
          <w:rFonts w:cs="Arial"/>
          <w:szCs w:val="20"/>
          <w:lang w:eastAsia="ar-SA"/>
        </w:rPr>
        <w:t>, do něhož se zapsalo</w:t>
      </w:r>
      <w:r w:rsidRPr="00276D78">
        <w:rPr>
          <w:rFonts w:cs="Arial"/>
          <w:szCs w:val="20"/>
          <w:lang w:eastAsia="ar-SA"/>
        </w:rPr>
        <w:t xml:space="preserve"> 34 studentů.</w:t>
      </w:r>
      <w:r>
        <w:rPr>
          <w:rFonts w:cs="Arial"/>
          <w:szCs w:val="20"/>
          <w:lang w:eastAsia="ar-SA"/>
        </w:rPr>
        <w:t xml:space="preserve"> </w:t>
      </w:r>
      <w:r w:rsidRPr="00276D78">
        <w:rPr>
          <w:rFonts w:cs="Arial"/>
          <w:szCs w:val="20"/>
          <w:lang w:eastAsia="ar-SA"/>
        </w:rPr>
        <w:t xml:space="preserve">Obor </w:t>
      </w:r>
      <w:r w:rsidRPr="00D118CD">
        <w:rPr>
          <w:rFonts w:cs="Arial"/>
          <w:i/>
          <w:szCs w:val="20"/>
          <w:lang w:eastAsia="ar-SA"/>
        </w:rPr>
        <w:t>Conflict and Democracy Studies</w:t>
      </w:r>
      <w:r w:rsidRPr="00276D78">
        <w:rPr>
          <w:rFonts w:cs="Arial"/>
          <w:szCs w:val="20"/>
          <w:lang w:eastAsia="ar-SA"/>
        </w:rPr>
        <w:t>, navazující magisterský program politologie, byl propagován online na tuzemských i zahraničních portálech i</w:t>
      </w:r>
      <w:r w:rsidR="00B05455">
        <w:rPr>
          <w:rFonts w:cs="Arial"/>
          <w:szCs w:val="20"/>
          <w:lang w:eastAsia="ar-SA"/>
        </w:rPr>
        <w:t> </w:t>
      </w:r>
      <w:r w:rsidRPr="00276D78">
        <w:rPr>
          <w:rFonts w:cs="Arial"/>
          <w:szCs w:val="20"/>
          <w:lang w:eastAsia="ar-SA"/>
        </w:rPr>
        <w:t>na</w:t>
      </w:r>
      <w:r w:rsidR="00B05455">
        <w:rPr>
          <w:rFonts w:cs="Arial"/>
          <w:szCs w:val="20"/>
          <w:lang w:eastAsia="ar-SA"/>
        </w:rPr>
        <w:t> </w:t>
      </w:r>
      <w:r w:rsidRPr="00276D78">
        <w:rPr>
          <w:rFonts w:cs="Arial"/>
          <w:szCs w:val="20"/>
          <w:lang w:eastAsia="ar-SA"/>
        </w:rPr>
        <w:t>zahraničních veletrzích.</w:t>
      </w:r>
      <w:r>
        <w:rPr>
          <w:rFonts w:cs="Arial"/>
          <w:szCs w:val="20"/>
          <w:lang w:eastAsia="ar-SA"/>
        </w:rPr>
        <w:t xml:space="preserve"> D</w:t>
      </w:r>
      <w:r w:rsidRPr="00276D78">
        <w:rPr>
          <w:rFonts w:cs="Arial"/>
          <w:szCs w:val="20"/>
          <w:lang w:eastAsia="ar-SA"/>
        </w:rPr>
        <w:t xml:space="preserve">íky realizaci projektů z Fondu rozvoje MU </w:t>
      </w:r>
      <w:r>
        <w:rPr>
          <w:rFonts w:cs="Arial"/>
          <w:szCs w:val="20"/>
          <w:lang w:eastAsia="ar-SA"/>
        </w:rPr>
        <w:t xml:space="preserve">byla na FSS </w:t>
      </w:r>
      <w:r w:rsidRPr="00276D78">
        <w:rPr>
          <w:rFonts w:cs="Arial"/>
          <w:szCs w:val="20"/>
          <w:lang w:eastAsia="ar-SA"/>
        </w:rPr>
        <w:t>rozšíře</w:t>
      </w:r>
      <w:r>
        <w:rPr>
          <w:rFonts w:cs="Arial"/>
          <w:szCs w:val="20"/>
          <w:lang w:eastAsia="ar-SA"/>
        </w:rPr>
        <w:t>na výuka cizojazyčných předmětů o</w:t>
      </w:r>
      <w:r w:rsidRPr="00276D78">
        <w:rPr>
          <w:rFonts w:cs="Arial"/>
          <w:szCs w:val="20"/>
        </w:rPr>
        <w:t xml:space="preserve"> </w:t>
      </w:r>
      <w:r>
        <w:rPr>
          <w:rStyle w:val="prewrap"/>
          <w:rFonts w:cs="Arial"/>
          <w:szCs w:val="20"/>
        </w:rPr>
        <w:t>nové</w:t>
      </w:r>
      <w:r w:rsidRPr="00276D78">
        <w:rPr>
          <w:rStyle w:val="prewrap"/>
          <w:rFonts w:cs="Arial"/>
          <w:szCs w:val="20"/>
        </w:rPr>
        <w:t xml:space="preserve"> kurz</w:t>
      </w:r>
      <w:r>
        <w:rPr>
          <w:rStyle w:val="prewrap"/>
          <w:rFonts w:cs="Arial"/>
          <w:szCs w:val="20"/>
        </w:rPr>
        <w:t>y</w:t>
      </w:r>
      <w:r w:rsidRPr="00276D78">
        <w:rPr>
          <w:rStyle w:val="prewrap"/>
          <w:rFonts w:cs="Arial"/>
          <w:szCs w:val="20"/>
        </w:rPr>
        <w:t xml:space="preserve"> </w:t>
      </w:r>
      <w:r w:rsidRPr="00D118CD">
        <w:rPr>
          <w:rStyle w:val="prewrap"/>
          <w:rFonts w:cs="Arial"/>
          <w:i/>
          <w:szCs w:val="20"/>
        </w:rPr>
        <w:t>Introduction to Linear Models</w:t>
      </w:r>
      <w:r w:rsidRPr="00276D78">
        <w:rPr>
          <w:rStyle w:val="prewrap"/>
          <w:rFonts w:cs="Arial"/>
          <w:szCs w:val="20"/>
        </w:rPr>
        <w:t xml:space="preserve"> (program Mez</w:t>
      </w:r>
      <w:r>
        <w:rPr>
          <w:rStyle w:val="prewrap"/>
          <w:rFonts w:cs="Arial"/>
          <w:szCs w:val="20"/>
        </w:rPr>
        <w:t>inárodní teritoriální studia) a</w:t>
      </w:r>
      <w:r w:rsidRPr="00276D78">
        <w:rPr>
          <w:rStyle w:val="prewrap"/>
          <w:rFonts w:cs="Arial"/>
          <w:szCs w:val="20"/>
        </w:rPr>
        <w:t xml:space="preserve"> </w:t>
      </w:r>
      <w:r w:rsidRPr="00D118CD">
        <w:rPr>
          <w:rStyle w:val="prewrap"/>
          <w:rFonts w:cs="Arial"/>
          <w:i/>
          <w:szCs w:val="20"/>
        </w:rPr>
        <w:t>European societies</w:t>
      </w:r>
      <w:r w:rsidRPr="00276D78">
        <w:rPr>
          <w:rStyle w:val="prewrap"/>
          <w:rFonts w:cs="Arial"/>
          <w:szCs w:val="20"/>
        </w:rPr>
        <w:t xml:space="preserve"> (program </w:t>
      </w:r>
      <w:r w:rsidRPr="00193C48">
        <w:rPr>
          <w:rStyle w:val="prewrap"/>
          <w:rFonts w:cs="Arial"/>
          <w:i/>
          <w:szCs w:val="20"/>
        </w:rPr>
        <w:t>Sociologie</w:t>
      </w:r>
      <w:r w:rsidRPr="00276D78">
        <w:rPr>
          <w:rStyle w:val="prewrap"/>
          <w:rFonts w:cs="Arial"/>
          <w:szCs w:val="20"/>
        </w:rPr>
        <w:t>).</w:t>
      </w:r>
    </w:p>
    <w:p w14:paraId="58084806" w14:textId="41A0DAB5" w:rsidR="008A66A7" w:rsidRPr="00276D78" w:rsidRDefault="008A66A7" w:rsidP="00D118CD">
      <w:pPr>
        <w:rPr>
          <w:rStyle w:val="prewrap"/>
          <w:rFonts w:cs="Arial"/>
          <w:szCs w:val="20"/>
          <w:lang w:eastAsia="ar-SA"/>
        </w:rPr>
      </w:pPr>
      <w:r w:rsidRPr="00276D78">
        <w:rPr>
          <w:rFonts w:cs="Arial"/>
          <w:szCs w:val="20"/>
          <w:lang w:eastAsia="ar-SA"/>
        </w:rPr>
        <w:t xml:space="preserve">V roce 2018 proběhl již sedmý ročník </w:t>
      </w:r>
      <w:r w:rsidRPr="00091299">
        <w:rPr>
          <w:rFonts w:cs="Arial"/>
          <w:b/>
          <w:i/>
          <w:szCs w:val="20"/>
          <w:lang w:eastAsia="ar-SA"/>
        </w:rPr>
        <w:t>Letní školy energetické bezpečnosti</w:t>
      </w:r>
      <w:r>
        <w:rPr>
          <w:rFonts w:cs="Arial"/>
          <w:szCs w:val="20"/>
          <w:lang w:eastAsia="ar-SA"/>
        </w:rPr>
        <w:t xml:space="preserve"> </w:t>
      </w:r>
      <w:r w:rsidRPr="00276D78">
        <w:rPr>
          <w:rFonts w:cs="Arial"/>
          <w:szCs w:val="20"/>
          <w:lang w:eastAsia="ar-SA"/>
        </w:rPr>
        <w:t>v Telči, organizované Katedrou mezinárodních vztahů a evropských studií FSS MU</w:t>
      </w:r>
      <w:r>
        <w:rPr>
          <w:rFonts w:cs="Arial"/>
          <w:szCs w:val="20"/>
          <w:lang w:eastAsia="ar-SA"/>
        </w:rPr>
        <w:t xml:space="preserve">. </w:t>
      </w:r>
      <w:r w:rsidRPr="00276D78">
        <w:rPr>
          <w:rFonts w:cs="Arial"/>
          <w:szCs w:val="20"/>
          <w:lang w:eastAsia="ar-SA"/>
        </w:rPr>
        <w:t xml:space="preserve">V říjnu proběhl v Telči </w:t>
      </w:r>
      <w:r w:rsidRPr="00FC2C5D">
        <w:rPr>
          <w:rFonts w:cs="Arial"/>
          <w:i/>
          <w:szCs w:val="20"/>
          <w:lang w:eastAsia="ar-SA"/>
        </w:rPr>
        <w:t>17.</w:t>
      </w:r>
      <w:r w:rsidRPr="00276D78">
        <w:rPr>
          <w:rFonts w:cs="Arial"/>
          <w:szCs w:val="20"/>
          <w:lang w:eastAsia="ar-SA"/>
        </w:rPr>
        <w:t xml:space="preserve"> </w:t>
      </w:r>
      <w:r w:rsidRPr="00FC2C5D">
        <w:rPr>
          <w:rFonts w:cs="Arial"/>
          <w:i/>
          <w:szCs w:val="20"/>
          <w:lang w:eastAsia="ar-SA"/>
        </w:rPr>
        <w:t>Mezinárodní interdisciplinární seminář</w:t>
      </w:r>
      <w:r w:rsidRPr="00276D78">
        <w:rPr>
          <w:rFonts w:cs="Arial"/>
          <w:szCs w:val="20"/>
          <w:lang w:eastAsia="ar-SA"/>
        </w:rPr>
        <w:t xml:space="preserve"> </w:t>
      </w:r>
      <w:r w:rsidRPr="00091299">
        <w:rPr>
          <w:rFonts w:cs="Arial"/>
          <w:b/>
          <w:i/>
          <w:szCs w:val="20"/>
          <w:lang w:eastAsia="ar-SA"/>
        </w:rPr>
        <w:t>European Graduate School for the Social Sciences</w:t>
      </w:r>
      <w:r w:rsidRPr="00276D78">
        <w:rPr>
          <w:rFonts w:cs="Arial"/>
          <w:szCs w:val="20"/>
          <w:lang w:eastAsia="ar-SA"/>
        </w:rPr>
        <w:t xml:space="preserve"> za účasti studentů ELTE univerzity v Budapešti, Jagellonské univerzity v Krakově, Karlovy univerzity, Komenského univerzity v Bratislavě, Masarykovy univerzity, Univerzity v Rijece, Univerzity ve Vídni, Univerzity </w:t>
      </w:r>
      <w:r>
        <w:rPr>
          <w:rFonts w:cs="Arial"/>
          <w:szCs w:val="20"/>
          <w:lang w:eastAsia="ar-SA"/>
        </w:rPr>
        <w:t>v Zagrebu a</w:t>
      </w:r>
      <w:r w:rsidRPr="00276D78">
        <w:rPr>
          <w:rFonts w:cs="Arial"/>
          <w:szCs w:val="20"/>
          <w:lang w:eastAsia="ar-SA"/>
        </w:rPr>
        <w:t xml:space="preserve"> Univerzity v</w:t>
      </w:r>
      <w:r>
        <w:rPr>
          <w:rFonts w:cs="Arial"/>
          <w:szCs w:val="20"/>
          <w:lang w:eastAsia="ar-SA"/>
        </w:rPr>
        <w:t> </w:t>
      </w:r>
      <w:r w:rsidRPr="00276D78">
        <w:rPr>
          <w:rFonts w:cs="Arial"/>
          <w:szCs w:val="20"/>
          <w:lang w:eastAsia="ar-SA"/>
        </w:rPr>
        <w:t>Zadaru</w:t>
      </w:r>
      <w:r>
        <w:rPr>
          <w:rFonts w:cs="Arial"/>
          <w:szCs w:val="20"/>
          <w:lang w:eastAsia="ar-SA"/>
        </w:rPr>
        <w:t>.</w:t>
      </w:r>
    </w:p>
    <w:p w14:paraId="38266AFB" w14:textId="5329FE9A" w:rsidR="008A77D7" w:rsidRPr="006711BB" w:rsidRDefault="00754C57" w:rsidP="00D118CD">
      <w:pPr>
        <w:rPr>
          <w:szCs w:val="20"/>
        </w:rPr>
      </w:pPr>
      <w:r>
        <w:rPr>
          <w:szCs w:val="20"/>
        </w:rPr>
        <w:t xml:space="preserve">Mgr. Jakub Drmola, Ph.D., a </w:t>
      </w:r>
      <w:r>
        <w:rPr>
          <w:rFonts w:asciiTheme="minorHAnsi" w:hAnsiTheme="minorHAnsi"/>
          <w:szCs w:val="20"/>
        </w:rPr>
        <w:t xml:space="preserve">Mgr. Bc. Karel Svačina, </w:t>
      </w:r>
      <w:proofErr w:type="gramStart"/>
      <w:r>
        <w:rPr>
          <w:rFonts w:asciiTheme="minorHAnsi" w:hAnsiTheme="minorHAnsi"/>
          <w:szCs w:val="20"/>
        </w:rPr>
        <w:t>M.A.</w:t>
      </w:r>
      <w:proofErr w:type="gramEnd"/>
      <w:r w:rsidRPr="00276D78">
        <w:rPr>
          <w:rFonts w:asciiTheme="minorHAnsi" w:hAnsiTheme="minorHAnsi"/>
          <w:szCs w:val="20"/>
        </w:rPr>
        <w:t xml:space="preserve"> Ph.D.</w:t>
      </w:r>
      <w:r>
        <w:rPr>
          <w:szCs w:val="20"/>
        </w:rPr>
        <w:t xml:space="preserve"> se stali vítězi každoroční </w:t>
      </w:r>
      <w:r w:rsidR="008A66A7" w:rsidRPr="00276D78">
        <w:rPr>
          <w:szCs w:val="20"/>
        </w:rPr>
        <w:t>soutěž</w:t>
      </w:r>
      <w:r>
        <w:rPr>
          <w:szCs w:val="20"/>
        </w:rPr>
        <w:t>e</w:t>
      </w:r>
      <w:r w:rsidR="008A66A7" w:rsidRPr="00276D78">
        <w:rPr>
          <w:szCs w:val="20"/>
        </w:rPr>
        <w:t xml:space="preserve"> o získání </w:t>
      </w:r>
      <w:r w:rsidR="008A66A7" w:rsidRPr="00D118CD">
        <w:rPr>
          <w:b/>
          <w:szCs w:val="20"/>
        </w:rPr>
        <w:t xml:space="preserve">postdoktorského publikačního grantu </w:t>
      </w:r>
      <w:r w:rsidR="008A66A7" w:rsidRPr="00193C48">
        <w:rPr>
          <w:b/>
          <w:i/>
          <w:szCs w:val="20"/>
        </w:rPr>
        <w:t>EDIS</w:t>
      </w:r>
      <w:r w:rsidR="008A66A7" w:rsidRPr="00276D78">
        <w:rPr>
          <w:szCs w:val="20"/>
        </w:rPr>
        <w:t>. Soutěž je určena absolv</w:t>
      </w:r>
      <w:r w:rsidR="00F7461E">
        <w:rPr>
          <w:szCs w:val="20"/>
        </w:rPr>
        <w:t>entům doktorského studia na FSS, jejím cílem</w:t>
      </w:r>
      <w:r w:rsidR="008A66A7" w:rsidRPr="00276D78">
        <w:rPr>
          <w:szCs w:val="20"/>
        </w:rPr>
        <w:t xml:space="preserve"> je podpora publikační činnosti mladých vědeckých pracovníků a prezentace výsledků dosažených na FSS. Za tímto účelem byla </w:t>
      </w:r>
      <w:r w:rsidR="00F7461E">
        <w:rPr>
          <w:szCs w:val="20"/>
        </w:rPr>
        <w:t xml:space="preserve">také </w:t>
      </w:r>
      <w:r w:rsidR="008A66A7" w:rsidRPr="00276D78">
        <w:rPr>
          <w:szCs w:val="20"/>
        </w:rPr>
        <w:t>založena edice monografií EDIS určená k prezentaci disertačních prací.</w:t>
      </w:r>
    </w:p>
    <w:p w14:paraId="34E2E1CC" w14:textId="75BD7986" w:rsidR="008A77D7" w:rsidRPr="00276D78" w:rsidRDefault="008A77D7" w:rsidP="00D118CD">
      <w:pPr>
        <w:rPr>
          <w:rFonts w:cs="Arial"/>
          <w:szCs w:val="20"/>
        </w:rPr>
      </w:pPr>
      <w:r w:rsidRPr="00276D78">
        <w:rPr>
          <w:rFonts w:cs="Arial"/>
          <w:szCs w:val="20"/>
        </w:rPr>
        <w:t xml:space="preserve">Sloučením Oddělení pro výzkum a doktorské studium a Úseku projektové podpory vzniklo </w:t>
      </w:r>
      <w:r w:rsidRPr="00D118CD">
        <w:rPr>
          <w:rFonts w:cs="Arial"/>
          <w:b/>
          <w:szCs w:val="20"/>
        </w:rPr>
        <w:t>Oddělení pro výzkum a projektovou podporu</w:t>
      </w:r>
      <w:r w:rsidRPr="00276D78">
        <w:rPr>
          <w:rFonts w:cs="Arial"/>
          <w:szCs w:val="20"/>
        </w:rPr>
        <w:t xml:space="preserve"> na Fakultě sociálních studií</w:t>
      </w:r>
      <w:r w:rsidR="006D42FB">
        <w:rPr>
          <w:rFonts w:cs="Arial"/>
          <w:szCs w:val="20"/>
        </w:rPr>
        <w:t xml:space="preserve"> MU</w:t>
      </w:r>
      <w:r w:rsidRPr="00276D78">
        <w:rPr>
          <w:rFonts w:cs="Arial"/>
          <w:szCs w:val="20"/>
        </w:rPr>
        <w:t>. Cílem vzniku oddělení bylo posílení kvality projektové podpory a lepší využití know how v oblasti projektové podpory. Se vznikem oddělení vznikly nové webové stránky, které poskytují souhrnné informace pro navrhovatele projektů. Díky možnosti odebírání newsletteru se relevantní informace z projektové oblasti dostávají pravidelně k cílové skupině.</w:t>
      </w:r>
    </w:p>
    <w:p w14:paraId="056BB9AE" w14:textId="6D29ED6D" w:rsidR="008A66A7" w:rsidRDefault="008A77D7" w:rsidP="00D118CD">
      <w:pPr>
        <w:rPr>
          <w:rStyle w:val="Siln"/>
          <w:rFonts w:cs="Arial"/>
          <w:b w:val="0"/>
          <w:bCs w:val="0"/>
          <w:szCs w:val="20"/>
        </w:rPr>
      </w:pPr>
      <w:r w:rsidRPr="00D118CD">
        <w:t>Centrum pro výzkum psychoterapie při Katedře psychologie FSS MU </w:t>
      </w:r>
      <w:r w:rsidRPr="00276D78">
        <w:t xml:space="preserve">uspořádalo </w:t>
      </w:r>
      <w:r w:rsidR="00B65ED4">
        <w:t xml:space="preserve">v květnu </w:t>
      </w:r>
      <w:r w:rsidRPr="00276D78">
        <w:t xml:space="preserve">již </w:t>
      </w:r>
      <w:r w:rsidRPr="00091299">
        <w:rPr>
          <w:b/>
          <w:i/>
        </w:rPr>
        <w:t>6.</w:t>
      </w:r>
      <w:r w:rsidR="001A67C8" w:rsidRPr="00091299">
        <w:rPr>
          <w:b/>
          <w:i/>
        </w:rPr>
        <w:t> </w:t>
      </w:r>
      <w:r w:rsidRPr="00091299">
        <w:rPr>
          <w:b/>
          <w:i/>
        </w:rPr>
        <w:t>psychoterapeutické sympozium</w:t>
      </w:r>
      <w:r w:rsidRPr="00276D78">
        <w:t>, které se od tohoto ročníku profiluje jako </w:t>
      </w:r>
      <w:r w:rsidRPr="00091299">
        <w:rPr>
          <w:rStyle w:val="Siln"/>
          <w:rFonts w:cs="Arial"/>
          <w:b w:val="0"/>
          <w:bCs w:val="0"/>
          <w:i/>
          <w:szCs w:val="20"/>
        </w:rPr>
        <w:t>Sympozium o výzkumu a praxi v psychoterapii</w:t>
      </w:r>
      <w:r w:rsidRPr="00276D78">
        <w:rPr>
          <w:rStyle w:val="Siln"/>
          <w:rFonts w:cs="Arial"/>
          <w:b w:val="0"/>
          <w:bCs w:val="0"/>
          <w:szCs w:val="20"/>
        </w:rPr>
        <w:t>. Tematicky se 6. ročník věnoval případovým studiím</w:t>
      </w:r>
      <w:r w:rsidR="008A66A7">
        <w:rPr>
          <w:rStyle w:val="Siln"/>
          <w:rFonts w:cs="Arial"/>
          <w:b w:val="0"/>
          <w:bCs w:val="0"/>
          <w:szCs w:val="20"/>
        </w:rPr>
        <w:t xml:space="preserve">. </w:t>
      </w:r>
    </w:p>
    <w:p w14:paraId="3D481BC3" w14:textId="4761D954" w:rsidR="008A66A7" w:rsidRPr="00276D78" w:rsidRDefault="008A66A7" w:rsidP="00D118CD">
      <w:pPr>
        <w:rPr>
          <w:rFonts w:cs="Arial"/>
          <w:szCs w:val="20"/>
        </w:rPr>
      </w:pPr>
      <w:r w:rsidRPr="00276D78">
        <w:rPr>
          <w:rFonts w:cs="Arial"/>
          <w:szCs w:val="20"/>
          <w:lang w:eastAsia="ar-SA"/>
        </w:rPr>
        <w:t xml:space="preserve">FSS </w:t>
      </w:r>
      <w:r>
        <w:rPr>
          <w:rFonts w:cs="Arial"/>
          <w:szCs w:val="20"/>
          <w:lang w:eastAsia="ar-SA"/>
        </w:rPr>
        <w:t xml:space="preserve">MU </w:t>
      </w:r>
      <w:r w:rsidRPr="00D118CD">
        <w:rPr>
          <w:rFonts w:cs="Arial"/>
          <w:b/>
          <w:szCs w:val="20"/>
          <w:lang w:eastAsia="ar-SA"/>
        </w:rPr>
        <w:t>aktivně spolupracuje s neziskovými organizacemi</w:t>
      </w:r>
      <w:r>
        <w:rPr>
          <w:rFonts w:cs="Arial"/>
          <w:szCs w:val="20"/>
          <w:lang w:eastAsia="ar-SA"/>
        </w:rPr>
        <w:t>,</w:t>
      </w:r>
      <w:r w:rsidRPr="00276D78">
        <w:rPr>
          <w:rFonts w:cs="Arial"/>
          <w:szCs w:val="20"/>
          <w:lang w:eastAsia="ar-SA"/>
        </w:rPr>
        <w:t xml:space="preserve"> a to především realizací společn</w:t>
      </w:r>
      <w:r>
        <w:rPr>
          <w:rFonts w:cs="Arial"/>
          <w:szCs w:val="20"/>
          <w:lang w:eastAsia="ar-SA"/>
        </w:rPr>
        <w:t>ých projektů. Například spolupra</w:t>
      </w:r>
      <w:r w:rsidRPr="00276D78">
        <w:rPr>
          <w:rFonts w:cs="Arial"/>
          <w:szCs w:val="20"/>
          <w:lang w:eastAsia="ar-SA"/>
        </w:rPr>
        <w:t xml:space="preserve">cí </w:t>
      </w:r>
      <w:r w:rsidRPr="00091299">
        <w:rPr>
          <w:rFonts w:cs="Arial"/>
          <w:szCs w:val="20"/>
          <w:lang w:eastAsia="ar-SA"/>
        </w:rPr>
        <w:t>s</w:t>
      </w:r>
      <w:r w:rsidRPr="00D118CD">
        <w:rPr>
          <w:rFonts w:cs="Arial"/>
          <w:b/>
          <w:szCs w:val="20"/>
          <w:lang w:eastAsia="ar-SA"/>
        </w:rPr>
        <w:t> Lipkou</w:t>
      </w:r>
      <w:r w:rsidRPr="00276D78">
        <w:rPr>
          <w:rFonts w:cs="Arial"/>
          <w:szCs w:val="20"/>
          <w:lang w:eastAsia="ar-SA"/>
        </w:rPr>
        <w:t xml:space="preserve"> </w:t>
      </w:r>
      <w:r>
        <w:rPr>
          <w:rFonts w:cs="Arial"/>
          <w:szCs w:val="20"/>
          <w:lang w:eastAsia="ar-SA"/>
        </w:rPr>
        <w:t>–</w:t>
      </w:r>
      <w:r w:rsidRPr="00276D78">
        <w:rPr>
          <w:rFonts w:cs="Arial"/>
          <w:szCs w:val="20"/>
          <w:lang w:eastAsia="ar-SA"/>
        </w:rPr>
        <w:t xml:space="preserve"> </w:t>
      </w:r>
      <w:r w:rsidR="006D42FB" w:rsidRPr="00983C9E">
        <w:rPr>
          <w:rFonts w:cs="Arial"/>
          <w:b/>
          <w:szCs w:val="20"/>
          <w:lang w:eastAsia="ar-SA"/>
        </w:rPr>
        <w:t>školským zařízením pro environmentální vzdělávání</w:t>
      </w:r>
      <w:r>
        <w:rPr>
          <w:rFonts w:cs="Arial"/>
          <w:szCs w:val="20"/>
          <w:lang w:eastAsia="ar-SA"/>
        </w:rPr>
        <w:t>,</w:t>
      </w:r>
      <w:r w:rsidRPr="00276D78">
        <w:rPr>
          <w:rFonts w:cs="Arial"/>
          <w:szCs w:val="20"/>
          <w:lang w:eastAsia="ar-SA"/>
        </w:rPr>
        <w:t xml:space="preserve"> mimo jiné na r</w:t>
      </w:r>
      <w:r w:rsidRPr="00276D78">
        <w:rPr>
          <w:rFonts w:cs="Arial"/>
          <w:szCs w:val="20"/>
        </w:rPr>
        <w:t>ozvoji sociálních a občanských</w:t>
      </w:r>
      <w:r>
        <w:rPr>
          <w:rFonts w:cs="Arial"/>
          <w:szCs w:val="20"/>
        </w:rPr>
        <w:t xml:space="preserve"> </w:t>
      </w:r>
      <w:r w:rsidRPr="00276D78">
        <w:rPr>
          <w:rFonts w:cs="Arial"/>
          <w:szCs w:val="20"/>
        </w:rPr>
        <w:t xml:space="preserve">kompetencí žáků ZŠ a SŠ prostřednictvím </w:t>
      </w:r>
      <w:r>
        <w:rPr>
          <w:rFonts w:cs="Arial"/>
          <w:szCs w:val="20"/>
        </w:rPr>
        <w:t>vzdělávání k udržitelnému rozvoji</w:t>
      </w:r>
      <w:r w:rsidRPr="00276D78">
        <w:rPr>
          <w:rFonts w:cs="Arial"/>
          <w:szCs w:val="20"/>
        </w:rPr>
        <w:t>.</w:t>
      </w:r>
    </w:p>
    <w:p w14:paraId="125DEC79" w14:textId="576DEC08" w:rsidR="008A66A7" w:rsidRPr="00276D78" w:rsidRDefault="008A66A7" w:rsidP="00D118CD">
      <w:pPr>
        <w:rPr>
          <w:rFonts w:cs="Arial"/>
          <w:szCs w:val="20"/>
          <w:lang w:eastAsia="ar-SA"/>
        </w:rPr>
      </w:pPr>
      <w:r w:rsidRPr="00276D78">
        <w:rPr>
          <w:rFonts w:cs="Arial"/>
          <w:szCs w:val="20"/>
        </w:rPr>
        <w:t>Dále se</w:t>
      </w:r>
      <w:r>
        <w:rPr>
          <w:rFonts w:cs="Arial"/>
          <w:szCs w:val="20"/>
        </w:rPr>
        <w:t xml:space="preserve"> </w:t>
      </w:r>
      <w:r w:rsidRPr="00276D78">
        <w:rPr>
          <w:rFonts w:cs="Arial"/>
          <w:szCs w:val="20"/>
        </w:rPr>
        <w:t>FSS</w:t>
      </w:r>
      <w:r>
        <w:rPr>
          <w:rFonts w:cs="Arial"/>
          <w:szCs w:val="20"/>
        </w:rPr>
        <w:t xml:space="preserve"> MU podílí na vytvoření a ověření programů pro pedagogy a žáky SŠ, které</w:t>
      </w:r>
      <w:r w:rsidRPr="00276D78">
        <w:rPr>
          <w:rFonts w:cs="Arial"/>
          <w:szCs w:val="20"/>
        </w:rPr>
        <w:t xml:space="preserve"> povedou k rozvoji kompetencí pro demokratickou </w:t>
      </w:r>
      <w:r>
        <w:rPr>
          <w:rFonts w:cs="Arial"/>
          <w:szCs w:val="20"/>
        </w:rPr>
        <w:t xml:space="preserve">kulturu. Ve spolupráci </w:t>
      </w:r>
      <w:r w:rsidRPr="00091299">
        <w:rPr>
          <w:rFonts w:cs="Arial"/>
          <w:szCs w:val="20"/>
        </w:rPr>
        <w:t>s</w:t>
      </w:r>
      <w:r w:rsidRPr="00D118CD">
        <w:rPr>
          <w:rFonts w:cs="Arial"/>
          <w:b/>
          <w:szCs w:val="20"/>
        </w:rPr>
        <w:t xml:space="preserve"> Centrem pro studium demokracie a kultury</w:t>
      </w:r>
      <w:r>
        <w:rPr>
          <w:rFonts w:cs="Arial"/>
          <w:szCs w:val="20"/>
        </w:rPr>
        <w:t xml:space="preserve"> se zaměřuje zejména na budování</w:t>
      </w:r>
      <w:r w:rsidRPr="00276D78">
        <w:rPr>
          <w:rFonts w:cs="Arial"/>
          <w:szCs w:val="20"/>
        </w:rPr>
        <w:t xml:space="preserve"> ho</w:t>
      </w:r>
      <w:r>
        <w:rPr>
          <w:rFonts w:cs="Arial"/>
          <w:szCs w:val="20"/>
        </w:rPr>
        <w:t>dnot lidské důstojnosti a lidských práv, hodnot demokracie a právního státu a kritické pochopení svě</w:t>
      </w:r>
      <w:r w:rsidRPr="00276D78">
        <w:rPr>
          <w:rFonts w:cs="Arial"/>
          <w:szCs w:val="20"/>
        </w:rPr>
        <w:t xml:space="preserve">ta. </w:t>
      </w:r>
      <w:r w:rsidR="00B65ED4">
        <w:rPr>
          <w:rFonts w:cs="Arial"/>
          <w:szCs w:val="20"/>
          <w:lang w:eastAsia="ar-SA"/>
        </w:rPr>
        <w:t>K</w:t>
      </w:r>
      <w:r w:rsidR="00754C57">
        <w:rPr>
          <w:rFonts w:cs="Arial"/>
          <w:szCs w:val="20"/>
          <w:lang w:eastAsia="ar-SA"/>
        </w:rPr>
        <w:t>atedr</w:t>
      </w:r>
      <w:r w:rsidR="00B65ED4">
        <w:rPr>
          <w:rFonts w:cs="Arial"/>
          <w:szCs w:val="20"/>
          <w:lang w:eastAsia="ar-SA"/>
        </w:rPr>
        <w:t>a</w:t>
      </w:r>
      <w:r w:rsidR="00754C57">
        <w:rPr>
          <w:rFonts w:cs="Arial"/>
          <w:szCs w:val="20"/>
          <w:lang w:eastAsia="ar-SA"/>
        </w:rPr>
        <w:t xml:space="preserve"> sociologie </w:t>
      </w:r>
      <w:r w:rsidR="006D42FB">
        <w:rPr>
          <w:rFonts w:cs="Arial"/>
          <w:szCs w:val="20"/>
          <w:lang w:eastAsia="ar-SA"/>
        </w:rPr>
        <w:t xml:space="preserve">spolupracuje </w:t>
      </w:r>
      <w:r w:rsidR="00754C57" w:rsidRPr="00276D78">
        <w:rPr>
          <w:rFonts w:cs="Arial"/>
          <w:szCs w:val="20"/>
          <w:lang w:eastAsia="ar-SA"/>
        </w:rPr>
        <w:t xml:space="preserve">s neziskovou organizací </w:t>
      </w:r>
      <w:r w:rsidR="00754C57" w:rsidRPr="00FC2C5D">
        <w:rPr>
          <w:rFonts w:cs="Arial"/>
          <w:b/>
          <w:szCs w:val="20"/>
          <w:lang w:eastAsia="ar-SA"/>
        </w:rPr>
        <w:t>NESEHNUTÍ</w:t>
      </w:r>
      <w:r w:rsidR="00754C57">
        <w:rPr>
          <w:rFonts w:cs="Arial"/>
          <w:szCs w:val="20"/>
          <w:lang w:eastAsia="ar-SA"/>
        </w:rPr>
        <w:t xml:space="preserve"> </w:t>
      </w:r>
      <w:r w:rsidR="006D42FB" w:rsidRPr="00FC2C5D">
        <w:rPr>
          <w:rFonts w:cs="Arial"/>
          <w:b/>
          <w:szCs w:val="20"/>
          <w:lang w:eastAsia="ar-SA"/>
        </w:rPr>
        <w:t>Brno</w:t>
      </w:r>
      <w:r w:rsidR="006D42FB">
        <w:rPr>
          <w:rFonts w:cs="Arial"/>
          <w:szCs w:val="20"/>
          <w:lang w:eastAsia="ar-SA"/>
        </w:rPr>
        <w:t xml:space="preserve"> </w:t>
      </w:r>
      <w:r w:rsidR="00754C57" w:rsidRPr="00276D78">
        <w:rPr>
          <w:rFonts w:cs="Arial"/>
          <w:szCs w:val="20"/>
          <w:lang w:eastAsia="ar-SA"/>
        </w:rPr>
        <w:t>na</w:t>
      </w:r>
      <w:r w:rsidR="00B05455">
        <w:rPr>
          <w:rFonts w:cs="Arial"/>
          <w:szCs w:val="20"/>
          <w:lang w:eastAsia="ar-SA"/>
        </w:rPr>
        <w:t> </w:t>
      </w:r>
      <w:r w:rsidR="00754C57" w:rsidRPr="00276D78">
        <w:rPr>
          <w:rFonts w:cs="Arial"/>
          <w:szCs w:val="20"/>
          <w:lang w:eastAsia="ar-SA"/>
        </w:rPr>
        <w:t xml:space="preserve">řešení projektu OP VVV: </w:t>
      </w:r>
      <w:r w:rsidR="00754C57" w:rsidRPr="00D118CD">
        <w:rPr>
          <w:rFonts w:cs="Arial"/>
          <w:i/>
          <w:szCs w:val="20"/>
          <w:lang w:eastAsia="ar-SA"/>
        </w:rPr>
        <w:t>Schools of Equality: rovnost začíná ve škole</w:t>
      </w:r>
      <w:r w:rsidR="00754C57" w:rsidRPr="00276D78">
        <w:rPr>
          <w:rFonts w:cs="Arial"/>
          <w:szCs w:val="20"/>
          <w:lang w:eastAsia="ar-SA"/>
        </w:rPr>
        <w:t xml:space="preserve">. </w:t>
      </w:r>
    </w:p>
    <w:p w14:paraId="5F95C4BF" w14:textId="524713B4" w:rsidR="008A66A7" w:rsidRPr="00276D78" w:rsidRDefault="008A66A7" w:rsidP="00D118CD">
      <w:pPr>
        <w:rPr>
          <w:rFonts w:cs="Arial"/>
          <w:szCs w:val="20"/>
          <w:lang w:eastAsia="ar-SA"/>
        </w:rPr>
      </w:pPr>
      <w:r>
        <w:rPr>
          <w:rFonts w:cs="Arial"/>
          <w:szCs w:val="20"/>
          <w:lang w:eastAsia="ar-SA"/>
        </w:rPr>
        <w:lastRenderedPageBreak/>
        <w:t xml:space="preserve">Studenti a vyučující Katedry politologie FSS MU se podílí na </w:t>
      </w:r>
      <w:r w:rsidRPr="00276D78">
        <w:rPr>
          <w:rFonts w:cs="Arial"/>
          <w:szCs w:val="20"/>
          <w:lang w:eastAsia="ar-SA"/>
        </w:rPr>
        <w:t xml:space="preserve">pokračování projektu </w:t>
      </w:r>
      <w:r w:rsidRPr="00091299">
        <w:rPr>
          <w:rFonts w:cs="Arial"/>
          <w:b/>
          <w:i/>
          <w:szCs w:val="20"/>
          <w:lang w:eastAsia="ar-SA"/>
        </w:rPr>
        <w:t>Zvol si info – boj proti Fake news</w:t>
      </w:r>
      <w:r w:rsidR="00754C57" w:rsidRPr="00D118CD">
        <w:rPr>
          <w:rFonts w:cs="Arial"/>
          <w:szCs w:val="20"/>
          <w:lang w:eastAsia="ar-SA"/>
        </w:rPr>
        <w:t>, na nějž navázal projekt</w:t>
      </w:r>
      <w:r w:rsidRPr="00276D78">
        <w:rPr>
          <w:rFonts w:cs="Arial"/>
          <w:szCs w:val="20"/>
          <w:lang w:eastAsia="ar-SA"/>
        </w:rPr>
        <w:t xml:space="preserve"> </w:t>
      </w:r>
      <w:r w:rsidRPr="00091299">
        <w:rPr>
          <w:rFonts w:cs="Arial"/>
          <w:b/>
          <w:i/>
          <w:szCs w:val="20"/>
          <w:lang w:eastAsia="ar-SA"/>
        </w:rPr>
        <w:t>Fakescape</w:t>
      </w:r>
      <w:r w:rsidR="00754C57" w:rsidRPr="00D118CD">
        <w:rPr>
          <w:rFonts w:cs="Arial"/>
          <w:b/>
          <w:szCs w:val="20"/>
          <w:lang w:eastAsia="ar-SA"/>
        </w:rPr>
        <w:t xml:space="preserve"> </w:t>
      </w:r>
      <w:r w:rsidR="00754C57">
        <w:rPr>
          <w:rFonts w:cs="Arial"/>
          <w:szCs w:val="20"/>
          <w:lang w:eastAsia="ar-SA"/>
        </w:rPr>
        <w:t xml:space="preserve">– edukativní úniková hra pro středoškoláky.  </w:t>
      </w:r>
    </w:p>
    <w:p w14:paraId="553D78DF" w14:textId="0BC3E98B" w:rsidR="00B65ED4" w:rsidRPr="00693F87" w:rsidRDefault="008A66A7" w:rsidP="00693F87">
      <w:pPr>
        <w:rPr>
          <w:rFonts w:ascii="Times New Roman" w:eastAsia="Times New Roman" w:hAnsi="Times New Roman"/>
          <w:szCs w:val="20"/>
        </w:rPr>
      </w:pPr>
      <w:r>
        <w:rPr>
          <w:rFonts w:eastAsia="Times New Roman" w:cs="Arial"/>
          <w:bCs/>
          <w:iCs/>
          <w:szCs w:val="20"/>
        </w:rPr>
        <w:t xml:space="preserve">Katedra environmentálních studií FSS MU se spolupodílela na organizaci </w:t>
      </w:r>
      <w:r w:rsidRPr="00091299">
        <w:rPr>
          <w:rFonts w:eastAsia="Times New Roman" w:cs="Arial"/>
          <w:b/>
          <w:bCs/>
          <w:i/>
          <w:iCs/>
          <w:szCs w:val="20"/>
        </w:rPr>
        <w:t>44. ročníku Mezinárodního filmového festivalu Ekofilm</w:t>
      </w:r>
      <w:r w:rsidRPr="004B76CE">
        <w:rPr>
          <w:rFonts w:eastAsia="Times New Roman" w:cs="Arial"/>
          <w:bCs/>
          <w:iCs/>
          <w:szCs w:val="20"/>
        </w:rPr>
        <w:t>.</w:t>
      </w:r>
      <w:r>
        <w:rPr>
          <w:rFonts w:eastAsia="Times New Roman" w:cs="Arial"/>
          <w:szCs w:val="20"/>
        </w:rPr>
        <w:t xml:space="preserve"> </w:t>
      </w:r>
      <w:r w:rsidRPr="004B76CE">
        <w:rPr>
          <w:rFonts w:eastAsia="Times New Roman" w:cs="Arial"/>
          <w:szCs w:val="20"/>
        </w:rPr>
        <w:t>V</w:t>
      </w:r>
      <w:r w:rsidRPr="00276D78">
        <w:rPr>
          <w:rFonts w:eastAsia="Times New Roman" w:cs="Arial"/>
          <w:szCs w:val="20"/>
        </w:rPr>
        <w:t xml:space="preserve"> porotě zasedla i významná izraelská režisérka a vysokoškolská pedagožka Yael Perlov</w:t>
      </w:r>
      <w:r w:rsidR="00A61F2E">
        <w:rPr>
          <w:rFonts w:eastAsia="Times New Roman" w:cs="Arial"/>
          <w:szCs w:val="20"/>
        </w:rPr>
        <w:t>,</w:t>
      </w:r>
      <w:r w:rsidRPr="00276D78">
        <w:rPr>
          <w:rFonts w:eastAsia="Times New Roman" w:cs="Arial"/>
          <w:szCs w:val="20"/>
        </w:rPr>
        <w:t xml:space="preserve"> či bývalý ministr živ</w:t>
      </w:r>
      <w:r>
        <w:rPr>
          <w:rFonts w:eastAsia="Times New Roman" w:cs="Arial"/>
          <w:szCs w:val="20"/>
        </w:rPr>
        <w:t>otního prostředí Ladislav Miko.</w:t>
      </w:r>
      <w:r w:rsidRPr="00276D78">
        <w:rPr>
          <w:rFonts w:eastAsia="Times New Roman" w:cs="Arial"/>
          <w:szCs w:val="20"/>
        </w:rPr>
        <w:t xml:space="preserve"> Ekofilm navštívilo více než 5</w:t>
      </w:r>
      <w:r>
        <w:rPr>
          <w:rFonts w:eastAsia="Times New Roman" w:cs="Arial"/>
          <w:szCs w:val="20"/>
        </w:rPr>
        <w:t xml:space="preserve"> </w:t>
      </w:r>
      <w:r w:rsidRPr="00276D78">
        <w:rPr>
          <w:rFonts w:eastAsia="Times New Roman" w:cs="Arial"/>
          <w:szCs w:val="20"/>
        </w:rPr>
        <w:t xml:space="preserve">000 diváků. </w:t>
      </w:r>
    </w:p>
    <w:p w14:paraId="4196B074" w14:textId="6498CEAC" w:rsidR="000A524B" w:rsidRDefault="000A524B" w:rsidP="000A524B">
      <w:pPr>
        <w:pStyle w:val="Nadpis2"/>
      </w:pPr>
      <w:bookmarkStart w:id="171" w:name="_Toc8677051"/>
      <w:r>
        <w:t>Fakulta sportovních studií</w:t>
      </w:r>
      <w:bookmarkEnd w:id="171"/>
    </w:p>
    <w:p w14:paraId="1130A9ED" w14:textId="2F04E12C" w:rsidR="00D47287" w:rsidRDefault="00902B68" w:rsidP="00FC2C5D">
      <w:pPr>
        <w:rPr>
          <w:sz w:val="28"/>
          <w:szCs w:val="28"/>
          <w:lang w:eastAsia="ar-SA"/>
        </w:rPr>
      </w:pPr>
      <w:r>
        <w:rPr>
          <w:noProof/>
        </w:rPr>
        <w:drawing>
          <wp:anchor distT="0" distB="0" distL="114300" distR="114300" simplePos="0" relativeHeight="251660800" behindDoc="1" locked="0" layoutInCell="1" allowOverlap="1" wp14:anchorId="06F2C614" wp14:editId="1036F1E8">
            <wp:simplePos x="0" y="0"/>
            <wp:positionH relativeFrom="margin">
              <wp:align>right</wp:align>
            </wp:positionH>
            <wp:positionV relativeFrom="paragraph">
              <wp:posOffset>9525</wp:posOffset>
            </wp:positionV>
            <wp:extent cx="1200150" cy="1800225"/>
            <wp:effectExtent l="0" t="0" r="0" b="9525"/>
            <wp:wrapTight wrapText="bothSides">
              <wp:wrapPolygon edited="0">
                <wp:start x="0" y="0"/>
                <wp:lineTo x="0" y="21486"/>
                <wp:lineTo x="21257" y="21486"/>
                <wp:lineTo x="21257" y="0"/>
                <wp:lineTo x="0" y="0"/>
              </wp:wrapPolygon>
            </wp:wrapTight>
            <wp:docPr id="57" name="Obrázek 57" descr="C:\Users\273396\AppData\Local\Microsoft\Windows\INetCache\Content.Word\canstockphoto190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73396\AppData\Local\Microsoft\Windows\INetCache\Content.Word\canstockphoto190287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sidR="00D47287" w:rsidRPr="00D47287">
        <w:rPr>
          <w:sz w:val="28"/>
          <w:szCs w:val="28"/>
          <w:lang w:eastAsia="ar-SA"/>
        </w:rPr>
        <w:t xml:space="preserve">Odborníci z </w:t>
      </w:r>
      <w:r w:rsidR="00B05455">
        <w:rPr>
          <w:sz w:val="28"/>
          <w:szCs w:val="28"/>
          <w:lang w:eastAsia="ar-SA"/>
        </w:rPr>
        <w:t>f</w:t>
      </w:r>
      <w:r w:rsidR="00B05455" w:rsidRPr="00D47287">
        <w:rPr>
          <w:sz w:val="28"/>
          <w:szCs w:val="28"/>
          <w:lang w:eastAsia="ar-SA"/>
        </w:rPr>
        <w:t xml:space="preserve">akulty </w:t>
      </w:r>
      <w:r w:rsidR="00D47287" w:rsidRPr="00D47287">
        <w:rPr>
          <w:sz w:val="28"/>
          <w:szCs w:val="28"/>
          <w:lang w:eastAsia="ar-SA"/>
        </w:rPr>
        <w:t>sportovních studií přinesli zásadní zjištění: o nadváze středoškoláků rozhoduje domácí zázemí</w:t>
      </w:r>
    </w:p>
    <w:p w14:paraId="1ED37E33" w14:textId="1AB5816F" w:rsidR="001F4FC7" w:rsidRPr="00FC2C5D" w:rsidRDefault="00D47287" w:rsidP="00FC2C5D">
      <w:r>
        <w:t>Výzkumníci</w:t>
      </w:r>
      <w:r w:rsidRPr="00FC2C5D">
        <w:t xml:space="preserve"> z </w:t>
      </w:r>
      <w:r w:rsidR="00B05455">
        <w:t>f</w:t>
      </w:r>
      <w:r w:rsidR="00B05455" w:rsidRPr="00FC2C5D">
        <w:t xml:space="preserve">akulty </w:t>
      </w:r>
      <w:r w:rsidRPr="00FC2C5D">
        <w:t xml:space="preserve">sportovních studií </w:t>
      </w:r>
      <w:r>
        <w:t>již několik let měří</w:t>
      </w:r>
      <w:r w:rsidRPr="00FC2C5D">
        <w:t xml:space="preserve"> fyzické pa</w:t>
      </w:r>
      <w:r w:rsidR="00FF0B6C" w:rsidRPr="00602D14">
        <w:t>rametry českých středoškoláků,</w:t>
      </w:r>
      <w:r w:rsidR="00902B68" w:rsidRPr="00602D14">
        <w:t> </w:t>
      </w:r>
      <w:r w:rsidR="00902B68">
        <w:t>v roce 2018 přinesli</w:t>
      </w:r>
      <w:r w:rsidR="00FF0B6C">
        <w:t xml:space="preserve"> na základě výzkumu</w:t>
      </w:r>
      <w:r w:rsidRPr="00FC2C5D">
        <w:t xml:space="preserve"> několik zásadních zjištění. Zejména důkaz, že na tělesný vývoj </w:t>
      </w:r>
      <w:r w:rsidR="00902B68">
        <w:t xml:space="preserve">mladistvých </w:t>
      </w:r>
      <w:r w:rsidRPr="00FC2C5D">
        <w:t>má vliv socioekonomický status rodiny.</w:t>
      </w:r>
      <w:r w:rsidRPr="00FC2C5D" w:rsidDel="00D47287">
        <w:t xml:space="preserve"> </w:t>
      </w:r>
      <w:r w:rsidRPr="00D47287">
        <w:t>Během tří let se do měření zapojilo asi pět tisíc středoškolák</w:t>
      </w:r>
      <w:r w:rsidR="00902B68">
        <w:t>ů z</w:t>
      </w:r>
      <w:r w:rsidR="00FF0B6C">
        <w:t> </w:t>
      </w:r>
      <w:r w:rsidR="00902B68">
        <w:t>moravských středních škol a </w:t>
      </w:r>
      <w:r w:rsidRPr="00D47287">
        <w:t>učilišť ve věku mezi 17 a 21 lety.</w:t>
      </w:r>
      <w:r w:rsidRPr="00602D14" w:rsidDel="00D47287">
        <w:t xml:space="preserve"> </w:t>
      </w:r>
      <w:r w:rsidRPr="00D47287">
        <w:t>Výsledná data ukazují</w:t>
      </w:r>
      <w:r>
        <w:t>,</w:t>
      </w:r>
      <w:r w:rsidRPr="00602D14" w:rsidDel="00D47287">
        <w:t xml:space="preserve"> </w:t>
      </w:r>
      <w:r w:rsidRPr="00D47287">
        <w:t xml:space="preserve">že studenti z učilišť bývají menší </w:t>
      </w:r>
      <w:r>
        <w:t xml:space="preserve">a obéznější </w:t>
      </w:r>
      <w:r w:rsidRPr="00D47287">
        <w:t>než ti z</w:t>
      </w:r>
      <w:r w:rsidR="00902B68">
        <w:t> </w:t>
      </w:r>
      <w:r w:rsidRPr="00D47287">
        <w:t>maturitních škol</w:t>
      </w:r>
      <w:r>
        <w:t xml:space="preserve">. </w:t>
      </w:r>
      <w:r w:rsidR="00B65ED4">
        <w:t>Nejčastějšími p</w:t>
      </w:r>
      <w:r w:rsidR="00902B68">
        <w:t>roblémy vedoucí</w:t>
      </w:r>
      <w:r w:rsidR="00B65ED4">
        <w:t>mi</w:t>
      </w:r>
      <w:r w:rsidR="00902B68">
        <w:t xml:space="preserve"> k obezitě jsou vynechávání oběda a vynechávání tělocviku.</w:t>
      </w:r>
      <w:r w:rsidRPr="00602D14" w:rsidDel="00D47287">
        <w:t xml:space="preserve"> </w:t>
      </w:r>
    </w:p>
    <w:p w14:paraId="02A555D0" w14:textId="77777777" w:rsidR="00902B68" w:rsidRDefault="00902B68" w:rsidP="00D118CD"/>
    <w:p w14:paraId="1FD0625C" w14:textId="487B482F" w:rsidR="00FB3D33" w:rsidRDefault="00FB3D33" w:rsidP="00D118CD">
      <w:pPr>
        <w:rPr>
          <w:sz w:val="22"/>
        </w:rPr>
      </w:pPr>
      <w:r>
        <w:t xml:space="preserve">V roce 2018 studovalo na Fakultě sportovních studií MU </w:t>
      </w:r>
      <w:r w:rsidRPr="00FC2C5D">
        <w:rPr>
          <w:b/>
        </w:rPr>
        <w:t>8</w:t>
      </w:r>
      <w:r w:rsidR="00C22B80" w:rsidRPr="00FC2C5D">
        <w:rPr>
          <w:b/>
        </w:rPr>
        <w:t>36</w:t>
      </w:r>
      <w:r w:rsidR="006D42FB" w:rsidRPr="00FC2C5D">
        <w:rPr>
          <w:b/>
        </w:rPr>
        <w:t xml:space="preserve"> bakalářských</w:t>
      </w:r>
      <w:r w:rsidRPr="00FC2C5D">
        <w:rPr>
          <w:b/>
        </w:rPr>
        <w:t xml:space="preserve"> studentů a 3</w:t>
      </w:r>
      <w:r w:rsidR="00C22B80" w:rsidRPr="00FC2C5D">
        <w:rPr>
          <w:b/>
        </w:rPr>
        <w:t>87</w:t>
      </w:r>
      <w:r w:rsidRPr="00FC2C5D">
        <w:rPr>
          <w:b/>
        </w:rPr>
        <w:t xml:space="preserve"> </w:t>
      </w:r>
      <w:r w:rsidR="004E6430">
        <w:rPr>
          <w:b/>
        </w:rPr>
        <w:t xml:space="preserve">studentů </w:t>
      </w:r>
      <w:r w:rsidRPr="00FC2C5D">
        <w:rPr>
          <w:b/>
        </w:rPr>
        <w:t>v navazujících magisterských oborech</w:t>
      </w:r>
      <w:r>
        <w:t xml:space="preserve">. V doktorském studijním programu studovalo 66 studentů. </w:t>
      </w:r>
      <w:r w:rsidR="00735F07">
        <w:t xml:space="preserve">Fakultu v roce 2018 úspěšně absolvovalo </w:t>
      </w:r>
      <w:r w:rsidR="00C811CF">
        <w:t xml:space="preserve">361 </w:t>
      </w:r>
      <w:r w:rsidR="00735F07">
        <w:t>absolventů</w:t>
      </w:r>
      <w:r>
        <w:t>.</w:t>
      </w:r>
    </w:p>
    <w:p w14:paraId="185A352C" w14:textId="77777777" w:rsidR="00FB3D33" w:rsidRDefault="00FB3D33" w:rsidP="00D118CD">
      <w:r>
        <w:t xml:space="preserve">Největší zájem uchazečů byl v bakalářském studiu o obory </w:t>
      </w:r>
      <w:r w:rsidRPr="00FC2C5D">
        <w:rPr>
          <w:i/>
        </w:rPr>
        <w:t>Fyzioterapie</w:t>
      </w:r>
      <w:r>
        <w:t xml:space="preserve">, </w:t>
      </w:r>
      <w:r w:rsidRPr="00FC2C5D">
        <w:rPr>
          <w:i/>
        </w:rPr>
        <w:t>Management sportu</w:t>
      </w:r>
      <w:r>
        <w:t xml:space="preserve"> a </w:t>
      </w:r>
      <w:r w:rsidRPr="00FC2C5D">
        <w:rPr>
          <w:i/>
        </w:rPr>
        <w:t>Tělesná výchova a sport</w:t>
      </w:r>
      <w:r>
        <w:t xml:space="preserve">, směr </w:t>
      </w:r>
      <w:r w:rsidRPr="00FC2C5D">
        <w:rPr>
          <w:i/>
        </w:rPr>
        <w:t>Trenérství</w:t>
      </w:r>
      <w:r>
        <w:t xml:space="preserve">. V navazujícím magisterském studiu byla poptávka všech oborů vyrovnaná. Podíl </w:t>
      </w:r>
      <w:r w:rsidRPr="00D118CD">
        <w:rPr>
          <w:b/>
        </w:rPr>
        <w:t>uchazečů z jiných vysokých škol</w:t>
      </w:r>
      <w:r>
        <w:t xml:space="preserve"> do navazujícího magisterského studia </w:t>
      </w:r>
      <w:r w:rsidRPr="00D118CD">
        <w:rPr>
          <w:b/>
        </w:rPr>
        <w:t>tvořil třetinu</w:t>
      </w:r>
      <w:r>
        <w:t xml:space="preserve"> všech podaných přihlášek.</w:t>
      </w:r>
    </w:p>
    <w:p w14:paraId="57B692FA" w14:textId="40334DED" w:rsidR="00FB3D33" w:rsidRDefault="00FB3D33" w:rsidP="00D118CD">
      <w:r>
        <w:t>V</w:t>
      </w:r>
      <w:r w:rsidR="006D42FB">
        <w:t> </w:t>
      </w:r>
      <w:r>
        <w:t>roce</w:t>
      </w:r>
      <w:r w:rsidR="006D42FB">
        <w:t xml:space="preserve"> 2018</w:t>
      </w:r>
      <w:r>
        <w:t xml:space="preserve"> </w:t>
      </w:r>
      <w:r w:rsidR="00735F07">
        <w:t xml:space="preserve">fakulta </w:t>
      </w:r>
      <w:r>
        <w:t>úspěšně reakreditoval</w:t>
      </w:r>
      <w:r w:rsidR="00735F07">
        <w:t>a</w:t>
      </w:r>
      <w:r>
        <w:t xml:space="preserve"> stávající bakalářské studijní obory, které </w:t>
      </w:r>
      <w:r w:rsidR="00735F07">
        <w:t>se</w:t>
      </w:r>
      <w:r>
        <w:t xml:space="preserve"> transformoval</w:t>
      </w:r>
      <w:r w:rsidR="00735F07">
        <w:t>y</w:t>
      </w:r>
      <w:r>
        <w:t xml:space="preserve"> do</w:t>
      </w:r>
      <w:r w:rsidR="00B05455">
        <w:t> </w:t>
      </w:r>
      <w:r>
        <w:t xml:space="preserve">nového studijního programu </w:t>
      </w:r>
      <w:r w:rsidRPr="00091299">
        <w:rPr>
          <w:i/>
        </w:rPr>
        <w:t>Tělesná výchova a sport</w:t>
      </w:r>
      <w:r>
        <w:t xml:space="preserve"> s jednotlivými specializacemi. Studenti se tak v roce 2019 budou moci přihlašovat do tohoto studijního programu s možností výběru specializace jako např. regenerace a výživa ve sportu, trenérství atd. </w:t>
      </w:r>
      <w:r w:rsidRPr="00406534">
        <w:t xml:space="preserve">V rámci projektů OPVVV </w:t>
      </w:r>
      <w:r>
        <w:t>MUNI 4.0 byla připravena</w:t>
      </w:r>
      <w:r w:rsidRPr="00406534">
        <w:t xml:space="preserve"> akreditace</w:t>
      </w:r>
      <w:r w:rsidR="00735F07">
        <w:t xml:space="preserve"> nového</w:t>
      </w:r>
      <w:r w:rsidRPr="00406534">
        <w:t xml:space="preserve"> bakalářského studijního programu </w:t>
      </w:r>
      <w:r w:rsidRPr="00D118CD">
        <w:rPr>
          <w:i/>
        </w:rPr>
        <w:t>Osobní a kondiční trenér</w:t>
      </w:r>
      <w:r w:rsidR="006D42FB">
        <w:rPr>
          <w:i/>
        </w:rPr>
        <w:t xml:space="preserve">. </w:t>
      </w:r>
      <w:r w:rsidR="006D42FB">
        <w:t>Reakreditovány byly také magisterské studijní programy.</w:t>
      </w:r>
      <w:r>
        <w:t xml:space="preserve"> </w:t>
      </w:r>
    </w:p>
    <w:p w14:paraId="7B417BAD" w14:textId="21753966" w:rsidR="00975E54" w:rsidRPr="00524E6D" w:rsidRDefault="00975E54" w:rsidP="00D118CD">
      <w:bookmarkStart w:id="172" w:name="_Hlk6345416"/>
      <w:r>
        <w:t>V rámci CŽV b</w:t>
      </w:r>
      <w:r w:rsidRPr="00975E54">
        <w:t>yly</w:t>
      </w:r>
      <w:r>
        <w:t xml:space="preserve"> na fakultě realizovány</w:t>
      </w:r>
      <w:r w:rsidRPr="00975E54">
        <w:t xml:space="preserve"> kurzy nově získaných akreditací a udělených autorizací</w:t>
      </w:r>
      <w:r>
        <w:t xml:space="preserve">: </w:t>
      </w:r>
      <w:r w:rsidRPr="00D118CD">
        <w:rPr>
          <w:i/>
        </w:rPr>
        <w:t>CORE TRAINING s využitím balančních úsečí Bossa a Bosu®</w:t>
      </w:r>
      <w:r>
        <w:rPr>
          <w:i/>
        </w:rPr>
        <w:t xml:space="preserve"> </w:t>
      </w:r>
      <w:r w:rsidRPr="00D118CD">
        <w:t>a</w:t>
      </w:r>
      <w:r w:rsidRPr="00D118CD">
        <w:rPr>
          <w:i/>
        </w:rPr>
        <w:t xml:space="preserve"> Zdravotník zotavovacích akcí</w:t>
      </w:r>
      <w:r>
        <w:t>. V návaznosti na to fakulta aktualizovala</w:t>
      </w:r>
      <w:r w:rsidRPr="00975E54">
        <w:t xml:space="preserve"> dohody o spolupráci s trenérskými svazy, asociacemi a kluby na vzdělávání trenérů</w:t>
      </w:r>
      <w:r>
        <w:t xml:space="preserve"> a</w:t>
      </w:r>
      <w:r w:rsidR="0008342E">
        <w:t> </w:t>
      </w:r>
      <w:r>
        <w:t>vytvořila novou koncepci nabídky</w:t>
      </w:r>
      <w:r w:rsidR="00DC2846">
        <w:t xml:space="preserve"> celoživotního vzdělávání</w:t>
      </w:r>
      <w:r>
        <w:t>.</w:t>
      </w:r>
    </w:p>
    <w:bookmarkEnd w:id="172"/>
    <w:p w14:paraId="16AB6B8C" w14:textId="58DBA14F" w:rsidR="00FB3D33" w:rsidRPr="00435233" w:rsidRDefault="00FB3D33">
      <w:r w:rsidRPr="00435233">
        <w:t>V roce 201</w:t>
      </w:r>
      <w:r>
        <w:t>8</w:t>
      </w:r>
      <w:r w:rsidRPr="00435233">
        <w:t xml:space="preserve"> </w:t>
      </w:r>
      <w:r w:rsidRPr="00091299">
        <w:rPr>
          <w:b/>
        </w:rPr>
        <w:t>vzrostla publikační činnost akademických pracovníků fakulty</w:t>
      </w:r>
      <w:r w:rsidRPr="00435233">
        <w:t xml:space="preserve">, vyšlo </w:t>
      </w:r>
      <w:r>
        <w:t>50</w:t>
      </w:r>
      <w:r w:rsidRPr="00435233">
        <w:t xml:space="preserve"> článků v časopisech, </w:t>
      </w:r>
      <w:r>
        <w:t>byly vydány 4 odborné</w:t>
      </w:r>
      <w:r w:rsidRPr="00435233">
        <w:t xml:space="preserve"> publikace, </w:t>
      </w:r>
      <w:r>
        <w:t>7</w:t>
      </w:r>
      <w:r w:rsidRPr="00435233">
        <w:t xml:space="preserve"> kapitol v odborných publikacích a </w:t>
      </w:r>
      <w:r>
        <w:t>53</w:t>
      </w:r>
      <w:r w:rsidRPr="00435233">
        <w:t xml:space="preserve"> článků ve sbornících.</w:t>
      </w:r>
    </w:p>
    <w:p w14:paraId="4949A623" w14:textId="59E928B7" w:rsidR="00FB3D33" w:rsidRPr="001D48CF" w:rsidRDefault="00FB3D33">
      <w:r>
        <w:t xml:space="preserve">Ve sledovaném období </w:t>
      </w:r>
      <w:r w:rsidRPr="003216D1">
        <w:t xml:space="preserve">fakulta podala </w:t>
      </w:r>
      <w:r w:rsidRPr="00D118CD">
        <w:rPr>
          <w:b/>
        </w:rPr>
        <w:t>88 návrhů projektů</w:t>
      </w:r>
      <w:r w:rsidRPr="003216D1">
        <w:t xml:space="preserve"> do fakultních, univerzitních, národních i</w:t>
      </w:r>
      <w:r w:rsidR="0008342E">
        <w:t> </w:t>
      </w:r>
      <w:r w:rsidRPr="003216D1">
        <w:t>mezinárodních grantových schémat.</w:t>
      </w:r>
      <w:r w:rsidRPr="00435233">
        <w:t xml:space="preserve"> </w:t>
      </w:r>
      <w:r>
        <w:t xml:space="preserve">Prostřednictvím inovačního voucheru (OP PIK) pokračoval smluvní výzkum s firmou Aries. Dále </w:t>
      </w:r>
      <w:r w:rsidR="00A46B7C">
        <w:t xml:space="preserve">byla </w:t>
      </w:r>
      <w:r>
        <w:t>zaháj</w:t>
      </w:r>
      <w:r w:rsidR="00A46B7C">
        <w:t>ena</w:t>
      </w:r>
      <w:r>
        <w:t xml:space="preserve"> realizac</w:t>
      </w:r>
      <w:r w:rsidR="00A46B7C">
        <w:t>e</w:t>
      </w:r>
      <w:r>
        <w:t xml:space="preserve"> celofakultního projektu </w:t>
      </w:r>
      <w:r w:rsidRPr="00D118CD">
        <w:rPr>
          <w:i/>
        </w:rPr>
        <w:t>Pohybová aktivita, kognitivní funkce a vybrané aspekty zdatnosti dětí ve věku 10–11 let</w:t>
      </w:r>
      <w:r>
        <w:t xml:space="preserve"> financovaného MŠMT</w:t>
      </w:r>
      <w:r w:rsidRPr="001D48CF">
        <w:t>.</w:t>
      </w:r>
      <w:r>
        <w:t xml:space="preserve"> </w:t>
      </w:r>
    </w:p>
    <w:p w14:paraId="2977631C" w14:textId="58D5CFAA" w:rsidR="00FB3D33" w:rsidRDefault="00FB3D33">
      <w:r w:rsidRPr="001D48CF">
        <w:lastRenderedPageBreak/>
        <w:t xml:space="preserve">Fakulta sportovních studií se spoluřešitelsky </w:t>
      </w:r>
      <w:proofErr w:type="gramStart"/>
      <w:r w:rsidRPr="001D48CF">
        <w:t>podílela</w:t>
      </w:r>
      <w:proofErr w:type="gramEnd"/>
      <w:r w:rsidRPr="001D48CF">
        <w:t xml:space="preserve"> na projektu OP</w:t>
      </w:r>
      <w:r w:rsidR="00A46B7C">
        <w:t xml:space="preserve"> </w:t>
      </w:r>
      <w:r w:rsidRPr="001D48CF">
        <w:t xml:space="preserve">VVV </w:t>
      </w:r>
      <w:r w:rsidRPr="00D118CD">
        <w:rPr>
          <w:i/>
        </w:rPr>
        <w:t>Kvalitní inkluzivní vzdělávání žáků se speciální vzdělávacími potřebami na základní a střední škole</w:t>
      </w:r>
      <w:r w:rsidRPr="001D48CF">
        <w:t xml:space="preserve"> a dále byla partnerem v pro</w:t>
      </w:r>
      <w:r>
        <w:t xml:space="preserve">jektu NASME (Erasmus+), </w:t>
      </w:r>
      <w:r w:rsidRPr="001D48CF">
        <w:t>jehož hlavním cílem je sdílení dovedností v oblasti sportovního managementu.</w:t>
      </w:r>
    </w:p>
    <w:p w14:paraId="6421ED34" w14:textId="13F1AFFB" w:rsidR="00FB3D33" w:rsidRDefault="00FB3D33" w:rsidP="00975E54">
      <w:r>
        <w:t>V</w:t>
      </w:r>
      <w:r w:rsidR="00A46B7C">
        <w:t> roce 2018</w:t>
      </w:r>
      <w:r>
        <w:t xml:space="preserve"> byl</w:t>
      </w:r>
      <w:r w:rsidR="00A46B7C">
        <w:t xml:space="preserve"> ustaven </w:t>
      </w:r>
      <w:r w:rsidRPr="00D118CD">
        <w:rPr>
          <w:b/>
        </w:rPr>
        <w:t>Panel pro etiku výzkumu na FSpS MU</w:t>
      </w:r>
      <w:r>
        <w:t xml:space="preserve">, který se vyjadřuje k etickým aspektům výzkumu s lidskými subjekty. </w:t>
      </w:r>
    </w:p>
    <w:p w14:paraId="530DB2F9" w14:textId="1A602C9D" w:rsidR="00EF389D" w:rsidRDefault="00EF389D" w:rsidP="00FB3D33">
      <w:pPr>
        <w:rPr>
          <w:lang w:eastAsia="ar-SA"/>
        </w:rPr>
      </w:pPr>
      <w:r>
        <w:rPr>
          <w:lang w:eastAsia="ar-SA"/>
        </w:rPr>
        <w:t xml:space="preserve">FSpS ve spolupráci s PdF zorganizovala akci </w:t>
      </w:r>
      <w:r w:rsidRPr="00091299">
        <w:rPr>
          <w:b/>
          <w:i/>
          <w:lang w:eastAsia="ar-SA"/>
        </w:rPr>
        <w:t>Studentská akademie psychomotoriky 2018</w:t>
      </w:r>
      <w:r>
        <w:rPr>
          <w:lang w:eastAsia="ar-SA"/>
        </w:rPr>
        <w:t xml:space="preserve"> s podtitulem </w:t>
      </w:r>
      <w:r w:rsidRPr="00B44DD4">
        <w:rPr>
          <w:i/>
          <w:lang w:eastAsia="ar-SA"/>
        </w:rPr>
        <w:t>We like to move it</w:t>
      </w:r>
      <w:r w:rsidRPr="00B44DD4">
        <w:rPr>
          <w:lang w:eastAsia="ar-SA"/>
        </w:rPr>
        <w:t>.</w:t>
      </w:r>
      <w:r>
        <w:rPr>
          <w:lang w:eastAsia="ar-SA"/>
        </w:rPr>
        <w:t xml:space="preserve"> </w:t>
      </w:r>
      <w:r w:rsidRPr="00EF389D">
        <w:rPr>
          <w:lang w:eastAsia="ar-SA"/>
        </w:rPr>
        <w:t>Studentská akademie se koná každoročně v jiné zemi pod záštitou Evropského fóra psychomotoriky (EFP)</w:t>
      </w:r>
      <w:r>
        <w:rPr>
          <w:lang w:eastAsia="ar-SA"/>
        </w:rPr>
        <w:t xml:space="preserve">, do Brna se na akademii sjelo </w:t>
      </w:r>
      <w:r w:rsidRPr="00EF389D">
        <w:rPr>
          <w:lang w:eastAsia="ar-SA"/>
        </w:rPr>
        <w:t>šedesát studentů psychomotorických oborů a odborníků z oblasti psychomotorické terapie z deseti evropských zemí</w:t>
      </w:r>
      <w:r>
        <w:rPr>
          <w:lang w:eastAsia="ar-SA"/>
        </w:rPr>
        <w:t>.</w:t>
      </w:r>
    </w:p>
    <w:p w14:paraId="0DDAE503" w14:textId="6DE90193" w:rsidR="00FB3D33" w:rsidRDefault="00FB3D33" w:rsidP="00FB3D33">
      <w:pPr>
        <w:rPr>
          <w:sz w:val="22"/>
        </w:rPr>
      </w:pPr>
      <w:r>
        <w:t xml:space="preserve">V roce 2018 FSpS rozvíjela </w:t>
      </w:r>
      <w:r w:rsidRPr="00FC2C5D">
        <w:rPr>
          <w:b/>
        </w:rPr>
        <w:t>spolupráci se zahraničními institucemi</w:t>
      </w:r>
      <w:r>
        <w:t xml:space="preserve">, byly podepsány tři nové smlouvy s partnerskými univerzitami </w:t>
      </w:r>
      <w:r w:rsidR="006D42FB">
        <w:t xml:space="preserve">ve </w:t>
      </w:r>
      <w:r>
        <w:t>Finsk</w:t>
      </w:r>
      <w:r w:rsidR="006D42FB">
        <w:t>u</w:t>
      </w:r>
      <w:r>
        <w:t>,</w:t>
      </w:r>
      <w:r w:rsidR="006D42FB">
        <w:t xml:space="preserve"> Číně a dále na</w:t>
      </w:r>
      <w:r>
        <w:t xml:space="preserve"> Slovensk</w:t>
      </w:r>
      <w:r w:rsidR="006D42FB">
        <w:t>u</w:t>
      </w:r>
      <w:r>
        <w:t>.</w:t>
      </w:r>
    </w:p>
    <w:p w14:paraId="21905698" w14:textId="501DCF2F" w:rsidR="00FB3D33" w:rsidRDefault="00FB3D33" w:rsidP="00FB3D33">
      <w:pPr>
        <w:rPr>
          <w:color w:val="000000"/>
        </w:rPr>
      </w:pPr>
      <w:r>
        <w:rPr>
          <w:color w:val="000000"/>
        </w:rPr>
        <w:t xml:space="preserve">V rámci mobilitních programů vycestovalo 33 studentů, 14 akademických a 5 neakademických pracovníků. </w:t>
      </w:r>
      <w:r w:rsidRPr="00D118CD">
        <w:rPr>
          <w:b/>
          <w:color w:val="000000"/>
        </w:rPr>
        <w:t>Vzrostl počet přijíždějících zahraničních studentů</w:t>
      </w:r>
      <w:r>
        <w:rPr>
          <w:color w:val="000000"/>
        </w:rPr>
        <w:t xml:space="preserve"> na 64 a přicestovalo 12 zaměstnanců zahraničních univerzit, kteří absolvovali výukový pobyt nebo školení. </w:t>
      </w:r>
      <w:r w:rsidR="00A46B7C">
        <w:rPr>
          <w:color w:val="000000"/>
        </w:rPr>
        <w:t>F</w:t>
      </w:r>
      <w:r>
        <w:rPr>
          <w:color w:val="000000"/>
        </w:rPr>
        <w:t>akulta zahájila spolupráci s </w:t>
      </w:r>
      <w:proofErr w:type="gramStart"/>
      <w:r>
        <w:rPr>
          <w:color w:val="000000"/>
        </w:rPr>
        <w:t>Beijing</w:t>
      </w:r>
      <w:proofErr w:type="gramEnd"/>
      <w:r>
        <w:rPr>
          <w:color w:val="000000"/>
        </w:rPr>
        <w:t xml:space="preserve"> </w:t>
      </w:r>
      <w:r w:rsidR="006D42FB">
        <w:rPr>
          <w:color w:val="000000"/>
        </w:rPr>
        <w:t>S</w:t>
      </w:r>
      <w:r>
        <w:rPr>
          <w:color w:val="000000"/>
        </w:rPr>
        <w:t xml:space="preserve">port </w:t>
      </w:r>
      <w:r w:rsidR="006D42FB">
        <w:rPr>
          <w:color w:val="000000"/>
        </w:rPr>
        <w:t>U</w:t>
      </w:r>
      <w:r>
        <w:rPr>
          <w:color w:val="000000"/>
        </w:rPr>
        <w:t>niversity, na jejímž základě studuje v akademickém roce 2018</w:t>
      </w:r>
      <w:r w:rsidR="00A46B7C">
        <w:rPr>
          <w:color w:val="000000"/>
        </w:rPr>
        <w:t>/</w:t>
      </w:r>
      <w:r>
        <w:rPr>
          <w:color w:val="000000"/>
        </w:rPr>
        <w:t xml:space="preserve">2019 osmnáct studentů z této univerzity část speciálně připraveného studijního programu </w:t>
      </w:r>
      <w:r w:rsidR="00DC2846">
        <w:rPr>
          <w:i/>
          <w:color w:val="000000"/>
        </w:rPr>
        <w:t>R</w:t>
      </w:r>
      <w:r w:rsidRPr="00091299">
        <w:rPr>
          <w:i/>
          <w:color w:val="000000"/>
        </w:rPr>
        <w:t>ozhodčí fotbalu</w:t>
      </w:r>
      <w:r>
        <w:rPr>
          <w:color w:val="000000"/>
        </w:rPr>
        <w:t xml:space="preserve">. </w:t>
      </w:r>
    </w:p>
    <w:p w14:paraId="3956C908" w14:textId="77777777" w:rsidR="00FB3D33" w:rsidRDefault="00FB3D33" w:rsidP="00FB3D33">
      <w:pPr>
        <w:rPr>
          <w:color w:val="000000"/>
        </w:rPr>
      </w:pPr>
      <w:r>
        <w:rPr>
          <w:color w:val="000000"/>
        </w:rPr>
        <w:t xml:space="preserve">Podařilo se rozšířit i nabídku letních škol. Kromě již tradičního letos </w:t>
      </w:r>
      <w:r>
        <w:t>šestého ročníku</w:t>
      </w:r>
      <w:r>
        <w:rPr>
          <w:i/>
          <w:iCs/>
        </w:rPr>
        <w:t xml:space="preserve"> Sumer School of Combatives </w:t>
      </w:r>
      <w:r>
        <w:t xml:space="preserve">měla v roce 2018 premiéru </w:t>
      </w:r>
      <w:r>
        <w:rPr>
          <w:i/>
          <w:iCs/>
        </w:rPr>
        <w:t>Summer School of Sport and Exercise Sciences.</w:t>
      </w:r>
    </w:p>
    <w:p w14:paraId="18A81C76" w14:textId="52F85374" w:rsidR="00FB3D33" w:rsidRDefault="00FB3D33" w:rsidP="00FB3D33">
      <w:pPr>
        <w:rPr>
          <w:sz w:val="22"/>
        </w:rPr>
      </w:pPr>
      <w:r>
        <w:t xml:space="preserve">Během roku 2018 FSpS pořádala nebo se podílela na organizaci mnoha akcí celospolečenského přesahu. Organizačně nejnáročnější událostí bylo zajištění </w:t>
      </w:r>
      <w:r w:rsidRPr="00091299">
        <w:rPr>
          <w:b/>
          <w:i/>
        </w:rPr>
        <w:t>Českých akademických her</w:t>
      </w:r>
      <w:r>
        <w:t xml:space="preserve">. </w:t>
      </w:r>
      <w:r w:rsidR="006D42FB" w:rsidRPr="003216D1">
        <w:t xml:space="preserve">FSpS pořádala v rámci </w:t>
      </w:r>
      <w:r w:rsidR="006D42FB" w:rsidRPr="00091299">
        <w:rPr>
          <w:i/>
        </w:rPr>
        <w:t>Českých akademických her</w:t>
      </w:r>
      <w:r w:rsidR="006D42FB" w:rsidRPr="003216D1">
        <w:t xml:space="preserve"> první ročník konference </w:t>
      </w:r>
      <w:r w:rsidR="006D42FB" w:rsidRPr="00D118CD">
        <w:rPr>
          <w:i/>
        </w:rPr>
        <w:t>Vzpírání a kondiční příprava v silových sportech</w:t>
      </w:r>
      <w:r w:rsidR="006D42FB" w:rsidRPr="003216D1">
        <w:t>.</w:t>
      </w:r>
      <w:r w:rsidR="006D42FB">
        <w:t xml:space="preserve"> Na fakultě se odehrál</w:t>
      </w:r>
      <w:r>
        <w:t xml:space="preserve"> </w:t>
      </w:r>
      <w:r w:rsidRPr="00091299">
        <w:rPr>
          <w:b/>
          <w:i/>
        </w:rPr>
        <w:t>Metrostav handbike cyklomaraton</w:t>
      </w:r>
      <w:r w:rsidR="006D42FB">
        <w:t>, v</w:t>
      </w:r>
      <w:r>
        <w:t>e spolupráci s partnery v regionu byly uspořádány i</w:t>
      </w:r>
      <w:r w:rsidR="006D42FB">
        <w:t> </w:t>
      </w:r>
      <w:r>
        <w:t>další  sportovní, charitativní a vzdělávací akce pro veřejnost</w:t>
      </w:r>
      <w:r w:rsidR="006D42FB">
        <w:t xml:space="preserve"> včetně</w:t>
      </w:r>
      <w:r>
        <w:t xml:space="preserve"> </w:t>
      </w:r>
      <w:r w:rsidRPr="00193C48">
        <w:rPr>
          <w:i/>
        </w:rPr>
        <w:t>Speciální olympiád</w:t>
      </w:r>
      <w:r w:rsidR="006D42FB" w:rsidRPr="00193C48">
        <w:rPr>
          <w:i/>
        </w:rPr>
        <w:t>y</w:t>
      </w:r>
      <w:r w:rsidRPr="00193C48">
        <w:rPr>
          <w:i/>
        </w:rPr>
        <w:t xml:space="preserve">, </w:t>
      </w:r>
      <w:r w:rsidRPr="00193C48">
        <w:rPr>
          <w:i/>
          <w:color w:val="000000"/>
        </w:rPr>
        <w:t xml:space="preserve">Brno Juggling Convention, Setkání s olympioniky, </w:t>
      </w:r>
      <w:r w:rsidRPr="00193C48">
        <w:rPr>
          <w:i/>
        </w:rPr>
        <w:t>Masaryk run, Cafe s Coachem, Dětský den krtka s hrochem, Den psychomotoriky</w:t>
      </w:r>
      <w:r w:rsidR="006D42FB" w:rsidRPr="00193C48">
        <w:rPr>
          <w:i/>
        </w:rPr>
        <w:t xml:space="preserve"> </w:t>
      </w:r>
      <w:r w:rsidR="006D42FB" w:rsidRPr="00352BFB">
        <w:t>či</w:t>
      </w:r>
      <w:r w:rsidRPr="00193C48">
        <w:rPr>
          <w:i/>
        </w:rPr>
        <w:t xml:space="preserve"> Fyziosobota</w:t>
      </w:r>
      <w:r>
        <w:t>.</w:t>
      </w:r>
    </w:p>
    <w:p w14:paraId="0DF179B3" w14:textId="78500E2D" w:rsidR="001F4FC7" w:rsidRPr="001F4FC7" w:rsidRDefault="00FB3D33" w:rsidP="001F4FC7">
      <w:r>
        <w:t xml:space="preserve">Úspěšnou premiéru měla akce </w:t>
      </w:r>
      <w:r w:rsidRPr="00091299">
        <w:rPr>
          <w:b/>
          <w:i/>
        </w:rPr>
        <w:t>Campus day</w:t>
      </w:r>
      <w:r>
        <w:t xml:space="preserve">, kterou FSpS spolupořádá s ostatními středisky </w:t>
      </w:r>
      <w:r w:rsidR="005F707E">
        <w:t>Univerzitního k</w:t>
      </w:r>
      <w:r>
        <w:t>ampusu Bohunice. Při této akci se mají možnost zaměstnanci a studenti všech kampusových součástí neformálně setkat při sportovním a kulturním programu</w:t>
      </w:r>
      <w:r w:rsidR="005F707E">
        <w:t>.</w:t>
      </w:r>
    </w:p>
    <w:p w14:paraId="35BE17E6" w14:textId="77777777" w:rsidR="00DC2846" w:rsidRDefault="00DC2846">
      <w:pPr>
        <w:spacing w:after="0" w:line="240" w:lineRule="auto"/>
        <w:jc w:val="left"/>
        <w:rPr>
          <w:rFonts w:asciiTheme="majorHAnsi" w:eastAsiaTheme="majorEastAsia" w:hAnsiTheme="majorHAnsi" w:cstheme="majorBidi"/>
          <w:b/>
          <w:bCs/>
          <w:color w:val="0000DC"/>
          <w:sz w:val="28"/>
          <w:szCs w:val="28"/>
          <w:lang w:eastAsia="ar-SA"/>
        </w:rPr>
      </w:pPr>
      <w:r>
        <w:br w:type="page"/>
      </w:r>
    </w:p>
    <w:p w14:paraId="5A2F1FE0" w14:textId="047C75C1" w:rsidR="000A524B" w:rsidRDefault="000A524B" w:rsidP="000A524B">
      <w:pPr>
        <w:pStyle w:val="Nadpis2"/>
      </w:pPr>
      <w:bookmarkStart w:id="173" w:name="_Toc8677052"/>
      <w:r>
        <w:lastRenderedPageBreak/>
        <w:t>Středoevropský technologický institut</w:t>
      </w:r>
      <w:bookmarkEnd w:id="173"/>
    </w:p>
    <w:p w14:paraId="6FCB08F9" w14:textId="0B414555" w:rsidR="001F4FC7" w:rsidRDefault="00902B68" w:rsidP="00FC2C5D">
      <w:pPr>
        <w:rPr>
          <w:sz w:val="28"/>
          <w:szCs w:val="28"/>
          <w:lang w:eastAsia="ar-SA"/>
        </w:rPr>
      </w:pPr>
      <w:r>
        <w:rPr>
          <w:rStyle w:val="Nadpis2Char"/>
          <w:noProof/>
          <w:lang w:eastAsia="cs-CZ"/>
        </w:rPr>
        <w:drawing>
          <wp:anchor distT="0" distB="0" distL="114300" distR="114300" simplePos="0" relativeHeight="251661824" behindDoc="1" locked="0" layoutInCell="1" allowOverlap="1" wp14:anchorId="6F64A6C0" wp14:editId="634C009E">
            <wp:simplePos x="0" y="0"/>
            <wp:positionH relativeFrom="margin">
              <wp:align>right</wp:align>
            </wp:positionH>
            <wp:positionV relativeFrom="paragraph">
              <wp:posOffset>13970</wp:posOffset>
            </wp:positionV>
            <wp:extent cx="1200150" cy="1800225"/>
            <wp:effectExtent l="0" t="0" r="0" b="9525"/>
            <wp:wrapTight wrapText="bothSides">
              <wp:wrapPolygon edited="0">
                <wp:start x="0" y="0"/>
                <wp:lineTo x="0" y="21486"/>
                <wp:lineTo x="21257" y="21486"/>
                <wp:lineTo x="21257" y="0"/>
                <wp:lineTo x="0" y="0"/>
              </wp:wrapPolygon>
            </wp:wrapTight>
            <wp:docPr id="58" name="Obrázek 58" descr="C:\Users\273396\AppData\Local\Microsoft\Windows\INetCache\Content.Word\IMG_2161_orezano na vy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273396\AppData\Local\Microsoft\Windows\INetCache\Content.Word\IMG_2161_orezano na vysku.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r>
        <w:rPr>
          <w:sz w:val="28"/>
          <w:szCs w:val="28"/>
          <w:lang w:eastAsia="ar-SA"/>
        </w:rPr>
        <w:t>CEITEC založil alianci vědeckých institucí</w:t>
      </w:r>
      <w:r w:rsidR="00525527">
        <w:rPr>
          <w:sz w:val="28"/>
          <w:szCs w:val="28"/>
          <w:lang w:eastAsia="ar-SA"/>
        </w:rPr>
        <w:t xml:space="preserve"> s cílem </w:t>
      </w:r>
      <w:r w:rsidRPr="00902B68">
        <w:rPr>
          <w:sz w:val="28"/>
          <w:szCs w:val="28"/>
          <w:lang w:eastAsia="ar-SA"/>
        </w:rPr>
        <w:t>zvýšit své standardy na úroveň západní Evropy</w:t>
      </w:r>
    </w:p>
    <w:p w14:paraId="138EE781" w14:textId="5B0124EC" w:rsidR="00902B68" w:rsidRDefault="00902B68" w:rsidP="008A77D7">
      <w:r>
        <w:t>D</w:t>
      </w:r>
      <w:r w:rsidRPr="00902B68">
        <w:t xml:space="preserve">o vědeckých center v zemích střední a východní Evropy </w:t>
      </w:r>
      <w:r>
        <w:t>se v</w:t>
      </w:r>
      <w:r w:rsidRPr="00902B68">
        <w:t xml:space="preserve"> posledních deseti letech rozsáhle investovalo</w:t>
      </w:r>
      <w:r>
        <w:t>, p</w:t>
      </w:r>
      <w:r w:rsidRPr="00902B68">
        <w:t xml:space="preserve">řesto </w:t>
      </w:r>
      <w:r w:rsidR="00525527">
        <w:t xml:space="preserve">stále </w:t>
      </w:r>
      <w:r w:rsidRPr="00902B68">
        <w:t>přetrvávají rozdíly v celkovém vědeckém výkonu ve</w:t>
      </w:r>
      <w:r w:rsidR="00525527">
        <w:t> </w:t>
      </w:r>
      <w:r w:rsidRPr="00902B68">
        <w:t>srovnání se západní Evropou. Zlepšit tuto situaci chce</w:t>
      </w:r>
      <w:r w:rsidR="00525527">
        <w:t xml:space="preserve"> nové</w:t>
      </w:r>
      <w:r w:rsidRPr="00902B68">
        <w:t xml:space="preserve"> konsorcium, které se ustavilo pod vedením C</w:t>
      </w:r>
      <w:r>
        <w:t>EITEC MU</w:t>
      </w:r>
      <w:r w:rsidRPr="00902B68">
        <w:t>.</w:t>
      </w:r>
      <w:r>
        <w:t xml:space="preserve"> </w:t>
      </w:r>
      <w:r w:rsidRPr="00902B68">
        <w:t>Výzkumné organizace ze zemí střední a</w:t>
      </w:r>
      <w:r w:rsidR="00525527">
        <w:t> </w:t>
      </w:r>
      <w:r w:rsidRPr="00902B68">
        <w:t xml:space="preserve">východní Evropy vytvořili </w:t>
      </w:r>
      <w:r w:rsidRPr="00193C48">
        <w:rPr>
          <w:i/>
        </w:rPr>
        <w:t>Alliance4Life</w:t>
      </w:r>
      <w:r>
        <w:t xml:space="preserve"> a</w:t>
      </w:r>
      <w:r w:rsidRPr="00902B68">
        <w:t xml:space="preserve"> chtějí</w:t>
      </w:r>
      <w:r>
        <w:t xml:space="preserve"> se</w:t>
      </w:r>
      <w:r w:rsidRPr="00902B68">
        <w:t xml:space="preserve"> systematicky věnovat zlepšování svého fungování</w:t>
      </w:r>
      <w:r w:rsidR="00DC2846">
        <w:t xml:space="preserve"> a </w:t>
      </w:r>
      <w:r w:rsidR="00DC2846" w:rsidRPr="00A3172A">
        <w:t>přispět k</w:t>
      </w:r>
      <w:r w:rsidR="00DC2846">
        <w:t> </w:t>
      </w:r>
      <w:r w:rsidR="00DC2846" w:rsidRPr="00A3172A">
        <w:t>pozitivním změnám na národních úrovních</w:t>
      </w:r>
      <w:r w:rsidRPr="00902B68">
        <w:t xml:space="preserve">. </w:t>
      </w:r>
    </w:p>
    <w:p w14:paraId="2E2A9606" w14:textId="77777777" w:rsidR="00A255BD" w:rsidRDefault="00A255BD" w:rsidP="008A77D7"/>
    <w:p w14:paraId="4D3EA917" w14:textId="01442420" w:rsidR="008A77D7" w:rsidRPr="000A1467" w:rsidRDefault="008A77D7" w:rsidP="008A77D7">
      <w:r w:rsidRPr="000A1467">
        <w:t>V</w:t>
      </w:r>
      <w:r>
        <w:t xml:space="preserve"> roce 2018 měl </w:t>
      </w:r>
      <w:r w:rsidRPr="000A1467">
        <w:t xml:space="preserve">ústav CEITEC MU 307 </w:t>
      </w:r>
      <w:r>
        <w:t xml:space="preserve">vědeckých a technických </w:t>
      </w:r>
      <w:r w:rsidRPr="000A1467">
        <w:t xml:space="preserve">pracovníků </w:t>
      </w:r>
      <w:r>
        <w:t>(FTE)</w:t>
      </w:r>
      <w:r w:rsidRPr="000A1467">
        <w:t xml:space="preserve">, </w:t>
      </w:r>
      <w:r>
        <w:t>z toho</w:t>
      </w:r>
      <w:r w:rsidRPr="000A1467">
        <w:t xml:space="preserve"> </w:t>
      </w:r>
      <w:r w:rsidRPr="00D118CD">
        <w:rPr>
          <w:b/>
        </w:rPr>
        <w:t>více než třetinu tvoří cizinci a polovinu ženy</w:t>
      </w:r>
      <w:r w:rsidRPr="000A1467">
        <w:t xml:space="preserve">. </w:t>
      </w:r>
    </w:p>
    <w:p w14:paraId="77E9B157" w14:textId="5F18408E" w:rsidR="008A77D7" w:rsidRPr="000A1467" w:rsidRDefault="008A77D7" w:rsidP="008A77D7">
      <w:bookmarkStart w:id="174" w:name="_Hlk6346901"/>
      <w:r w:rsidRPr="000A1467">
        <w:t xml:space="preserve">Institut připravil </w:t>
      </w:r>
      <w:r>
        <w:t xml:space="preserve">HR strategii a </w:t>
      </w:r>
      <w:r w:rsidRPr="000A1467">
        <w:t>akční plán</w:t>
      </w:r>
      <w:r>
        <w:t xml:space="preserve"> </w:t>
      </w:r>
      <w:r w:rsidRPr="000A1467">
        <w:t>v</w:t>
      </w:r>
      <w:r>
        <w:t> souladu s</w:t>
      </w:r>
      <w:r w:rsidRPr="000A1467">
        <w:t xml:space="preserve"> </w:t>
      </w:r>
      <w:r w:rsidRPr="00D118CD">
        <w:rPr>
          <w:i/>
        </w:rPr>
        <w:t>HR Excellence in Research</w:t>
      </w:r>
      <w:r>
        <w:t xml:space="preserve"> (</w:t>
      </w:r>
      <w:r w:rsidRPr="00193C48">
        <w:rPr>
          <w:i/>
        </w:rPr>
        <w:t>HR Award</w:t>
      </w:r>
      <w:r>
        <w:t>)</w:t>
      </w:r>
      <w:r w:rsidRPr="000A1467">
        <w:t xml:space="preserve"> ke zlepšení podmínek práce v</w:t>
      </w:r>
      <w:r>
        <w:t xml:space="preserve">šech </w:t>
      </w:r>
      <w:r w:rsidRPr="000A1467">
        <w:t xml:space="preserve">pracovníků a kariérní řád. </w:t>
      </w:r>
      <w:r>
        <w:t>Zavedly se</w:t>
      </w:r>
      <w:r w:rsidRPr="000A1467">
        <w:t xml:space="preserve"> principy tzv. tenure pozic pro zvýšení kariérní jistoty </w:t>
      </w:r>
      <w:r>
        <w:t>vědců</w:t>
      </w:r>
      <w:r w:rsidRPr="000A1467">
        <w:t xml:space="preserve"> a výstupní dotazníky pro zpětn</w:t>
      </w:r>
      <w:r>
        <w:t>ou vazbu.</w:t>
      </w:r>
      <w:r w:rsidRPr="000A1467">
        <w:t xml:space="preserve"> </w:t>
      </w:r>
    </w:p>
    <w:bookmarkEnd w:id="174"/>
    <w:p w14:paraId="0EFD6AEB" w14:textId="77777777" w:rsidR="008A77D7" w:rsidRPr="000A1467" w:rsidRDefault="008A77D7" w:rsidP="008A77D7">
      <w:pPr>
        <w:rPr>
          <w:color w:val="1F497D"/>
        </w:rPr>
      </w:pPr>
      <w:r w:rsidRPr="000A1467">
        <w:t xml:space="preserve">Vědci z CEITEC MU publikovali v roce 2018 </w:t>
      </w:r>
      <w:r w:rsidRPr="00D118CD">
        <w:rPr>
          <w:b/>
        </w:rPr>
        <w:t>cca 300 článků v prestižních recenzovaných vědeckých časopisech</w:t>
      </w:r>
      <w:r w:rsidRPr="000A1467">
        <w:t>, z nichž více než 51 % bylo v časopisech patřících mezi 25 % nejlepších</w:t>
      </w:r>
      <w:r>
        <w:t xml:space="preserve"> oborových</w:t>
      </w:r>
      <w:r w:rsidRPr="000A1467">
        <w:t xml:space="preserve"> </w:t>
      </w:r>
      <w:r>
        <w:t xml:space="preserve">periodik. </w:t>
      </w:r>
      <w:r w:rsidRPr="00634EDE">
        <w:t xml:space="preserve">CEITEC </w:t>
      </w:r>
      <w:r>
        <w:t xml:space="preserve">představuje asi třetinu vědeckého výkonu </w:t>
      </w:r>
      <w:proofErr w:type="gramStart"/>
      <w:r>
        <w:t>MU</w:t>
      </w:r>
      <w:proofErr w:type="gramEnd"/>
      <w:r>
        <w:t xml:space="preserve"> dle </w:t>
      </w:r>
      <w:r w:rsidRPr="00193C48">
        <w:rPr>
          <w:i/>
        </w:rPr>
        <w:t>Nature Indexu</w:t>
      </w:r>
      <w:r>
        <w:t>.</w:t>
      </w:r>
    </w:p>
    <w:p w14:paraId="2AFB61FC" w14:textId="77777777" w:rsidR="008A77D7" w:rsidRPr="000A1467" w:rsidRDefault="008A77D7" w:rsidP="008A77D7">
      <w:r>
        <w:t>Tým</w:t>
      </w:r>
      <w:r w:rsidRPr="000A1467">
        <w:t xml:space="preserve"> strukturní</w:t>
      </w:r>
      <w:r>
        <w:t>ch</w:t>
      </w:r>
      <w:r w:rsidRPr="000A1467">
        <w:t xml:space="preserve"> viro</w:t>
      </w:r>
      <w:r>
        <w:t>logů</w:t>
      </w:r>
      <w:r w:rsidRPr="000A1467">
        <w:t xml:space="preserve"> Pavla Plevky zkoumal </w:t>
      </w:r>
      <w:r w:rsidRPr="00D118CD">
        <w:rPr>
          <w:b/>
        </w:rPr>
        <w:t>protilátku ničící virus klíšťové encefalitidy</w:t>
      </w:r>
      <w:r>
        <w:t>.</w:t>
      </w:r>
      <w:r w:rsidRPr="000A1467">
        <w:t xml:space="preserve"> </w:t>
      </w:r>
      <w:r>
        <w:t>M</w:t>
      </w:r>
      <w:r w:rsidRPr="000A1467">
        <w:t xml:space="preserve">apování životního cyklu virů a struktury umožní hledat látky, které mohou infekci zastavit. </w:t>
      </w:r>
      <w:r>
        <w:t xml:space="preserve">Výsledky publikovali v </w:t>
      </w:r>
      <w:r w:rsidRPr="00D118CD">
        <w:rPr>
          <w:i/>
        </w:rPr>
        <w:t>Nature Communications</w:t>
      </w:r>
      <w:r>
        <w:t xml:space="preserve">. </w:t>
      </w:r>
    </w:p>
    <w:p w14:paraId="08EAC543" w14:textId="77777777" w:rsidR="008A77D7" w:rsidRPr="000A1467" w:rsidRDefault="008A77D7" w:rsidP="008A77D7">
      <w:r>
        <w:t xml:space="preserve">Tým v čele s </w:t>
      </w:r>
      <w:r w:rsidRPr="000A1467">
        <w:t xml:space="preserve">Helene Robert Boisivon </w:t>
      </w:r>
      <w:r>
        <w:t>s</w:t>
      </w:r>
      <w:r w:rsidRPr="000A1467">
        <w:t> vědci z </w:t>
      </w:r>
      <w:proofErr w:type="gramStart"/>
      <w:r w:rsidRPr="000A1467">
        <w:t>IST</w:t>
      </w:r>
      <w:proofErr w:type="gramEnd"/>
      <w:r w:rsidRPr="000A1467">
        <w:t xml:space="preserve"> institutu a Freiburské univerzity popsali </w:t>
      </w:r>
      <w:r w:rsidRPr="00D118CD">
        <w:rPr>
          <w:b/>
        </w:rPr>
        <w:t>funkci hormonu auxin, který hraje roli ve vývoji rostlin</w:t>
      </w:r>
      <w:r>
        <w:t>. P</w:t>
      </w:r>
      <w:r w:rsidRPr="000A1467">
        <w:t>odílí se na regulaci vývoje embrya, které ho v určité fázi růstu začne samo produkovat. Zjištění bylo zveřejněno v </w:t>
      </w:r>
      <w:r w:rsidRPr="00D118CD">
        <w:rPr>
          <w:i/>
        </w:rPr>
        <w:t>Nature Plants</w:t>
      </w:r>
      <w:r w:rsidRPr="000A1467">
        <w:t xml:space="preserve">. </w:t>
      </w:r>
    </w:p>
    <w:p w14:paraId="319E3E1C" w14:textId="0FA5FEE0" w:rsidR="008A77D7" w:rsidRPr="000A1467" w:rsidRDefault="008A77D7" w:rsidP="008A77D7">
      <w:r w:rsidRPr="00D118CD">
        <w:rPr>
          <w:b/>
        </w:rPr>
        <w:t>Lepší možnosti určování struktury biomolekul</w:t>
      </w:r>
      <w:r>
        <w:t xml:space="preserve"> </w:t>
      </w:r>
      <w:r w:rsidRPr="000A1467">
        <w:t>přinesl nový přístup k měření a počítačový algoritmus</w:t>
      </w:r>
      <w:r>
        <w:t xml:space="preserve"> od</w:t>
      </w:r>
      <w:r w:rsidR="005F33E6">
        <w:t> </w:t>
      </w:r>
      <w:r w:rsidRPr="000A1467">
        <w:t>Thomas</w:t>
      </w:r>
      <w:r>
        <w:t>e</w:t>
      </w:r>
      <w:r w:rsidRPr="000A1467">
        <w:t xml:space="preserve"> Evangelidis</w:t>
      </w:r>
      <w:r>
        <w:t>e</w:t>
      </w:r>
      <w:r w:rsidRPr="000A1467">
        <w:t xml:space="preserve"> a Kostas</w:t>
      </w:r>
      <w:r>
        <w:t>e</w:t>
      </w:r>
      <w:r w:rsidRPr="000A1467">
        <w:t xml:space="preserve"> Tripsianes</w:t>
      </w:r>
      <w:r>
        <w:t>e</w:t>
      </w:r>
      <w:r w:rsidRPr="000A1467">
        <w:t xml:space="preserve"> </w:t>
      </w:r>
      <w:r>
        <w:t xml:space="preserve">z </w:t>
      </w:r>
      <w:r w:rsidRPr="000A1467">
        <w:t>výzkumné skupiny Interakce proteiny-DNA</w:t>
      </w:r>
      <w:r>
        <w:t>. Práci o novém využití</w:t>
      </w:r>
      <w:r w:rsidRPr="000A1467">
        <w:t xml:space="preserve"> nukle</w:t>
      </w:r>
      <w:r>
        <w:t>ární magnetické rezonance</w:t>
      </w:r>
      <w:r w:rsidRPr="000A1467">
        <w:t xml:space="preserve"> zveřejnil </w:t>
      </w:r>
      <w:r w:rsidRPr="00D118CD">
        <w:rPr>
          <w:i/>
        </w:rPr>
        <w:t>Nature Communications</w:t>
      </w:r>
      <w:r w:rsidRPr="000A1467">
        <w:t>.</w:t>
      </w:r>
    </w:p>
    <w:p w14:paraId="22D1D1B4" w14:textId="4071816B" w:rsidR="005F707E" w:rsidRPr="000A1467" w:rsidRDefault="008A77D7" w:rsidP="008A77D7">
      <w:r w:rsidRPr="000A1467">
        <w:t>Výzkumná skupina Lukáše Trantírka popsala vývoj</w:t>
      </w:r>
      <w:r>
        <w:t xml:space="preserve"> in-cell NMR </w:t>
      </w:r>
      <w:r w:rsidRPr="000A1467">
        <w:t xml:space="preserve">technologie, která umožňuje </w:t>
      </w:r>
      <w:r w:rsidRPr="00D118CD">
        <w:rPr>
          <w:b/>
        </w:rPr>
        <w:t>charakterizaci struktur nukleových kyselin</w:t>
      </w:r>
      <w:r w:rsidRPr="000A1467">
        <w:t xml:space="preserve"> na atomární úrovni v komplexním prostředí jader živých lidských buněk. Výsledky byly publikovány v mezinárodním vydání </w:t>
      </w:r>
      <w:r w:rsidRPr="00D118CD">
        <w:rPr>
          <w:i/>
        </w:rPr>
        <w:t>Angewandte Chemie</w:t>
      </w:r>
      <w:r w:rsidRPr="000A1467">
        <w:t>.</w:t>
      </w:r>
      <w:r>
        <w:t xml:space="preserve"> Publikace</w:t>
      </w:r>
      <w:r w:rsidRPr="000A1467">
        <w:t xml:space="preserve"> </w:t>
      </w:r>
      <w:r>
        <w:t xml:space="preserve">byla </w:t>
      </w:r>
      <w:r w:rsidRPr="000A1467">
        <w:t>označena fórem F1000Prime jako práce mimořádného významu.</w:t>
      </w:r>
    </w:p>
    <w:p w14:paraId="5EA13077" w14:textId="376CCEA1" w:rsidR="008A77D7" w:rsidRDefault="008A77D7" w:rsidP="008A77D7">
      <w:r w:rsidRPr="000A1467">
        <w:t xml:space="preserve">Marek Mráz získal </w:t>
      </w:r>
      <w:r w:rsidRPr="00D118CD">
        <w:rPr>
          <w:b/>
        </w:rPr>
        <w:t>prestižní ERC grant na výzkum chronické lymfatické leukémie</w:t>
      </w:r>
      <w:r w:rsidRPr="000A1467">
        <w:t xml:space="preserve">, na který bude moci čerpat prostředky ve výši 1.5 mil. EUR. </w:t>
      </w:r>
      <w:r>
        <w:t xml:space="preserve">Také </w:t>
      </w:r>
      <w:r w:rsidRPr="000A1467">
        <w:t xml:space="preserve">obdržel prestižní </w:t>
      </w:r>
      <w:r w:rsidRPr="00193C48">
        <w:rPr>
          <w:b/>
          <w:i/>
        </w:rPr>
        <w:t>Cenu Neuron pro mladé nadějné vědce</w:t>
      </w:r>
      <w:r w:rsidRPr="000A1467">
        <w:t xml:space="preserve"> za</w:t>
      </w:r>
      <w:r w:rsidR="00525527">
        <w:t> </w:t>
      </w:r>
      <w:r w:rsidRPr="000A1467">
        <w:t>medicínu od Nadačního f</w:t>
      </w:r>
      <w:r>
        <w:t xml:space="preserve">ondu Neuron. Ocenění dostal za </w:t>
      </w:r>
      <w:r w:rsidRPr="000A1467">
        <w:t>výzkum zaměřený na B buněčné lymfomy</w:t>
      </w:r>
      <w:r>
        <w:t xml:space="preserve"> a</w:t>
      </w:r>
      <w:r w:rsidR="00525527">
        <w:t> </w:t>
      </w:r>
      <w:r w:rsidRPr="000A1467">
        <w:t>za</w:t>
      </w:r>
      <w:r w:rsidR="00525527">
        <w:t> </w:t>
      </w:r>
      <w:r w:rsidRPr="000A1467">
        <w:t>poznání tzv. BCR signalizační dráhy</w:t>
      </w:r>
      <w:r>
        <w:t>.</w:t>
      </w:r>
    </w:p>
    <w:p w14:paraId="68CD231D" w14:textId="010E2039" w:rsidR="008A77D7" w:rsidRPr="000A1467" w:rsidRDefault="008A77D7" w:rsidP="008A77D7">
      <w:r w:rsidRPr="000A1467">
        <w:t>Gabriela Pavlasová, Ph</w:t>
      </w:r>
      <w:r w:rsidR="00DC2846">
        <w:t>.</w:t>
      </w:r>
      <w:r w:rsidRPr="000A1467">
        <w:t>D</w:t>
      </w:r>
      <w:r w:rsidR="00DC2846">
        <w:t>.</w:t>
      </w:r>
      <w:r w:rsidRPr="000A1467">
        <w:t xml:space="preserve"> studentka LF MU z výzkumné skupiny Marka Mráze, obdržela ocenění </w:t>
      </w:r>
      <w:r w:rsidRPr="00193C48">
        <w:rPr>
          <w:b/>
          <w:i/>
        </w:rPr>
        <w:t>Discovery Award 2017</w:t>
      </w:r>
      <w:r w:rsidRPr="000A1467">
        <w:t xml:space="preserve"> za zkoumání funkce molekuly CD20, která se vyskytuje na povrchu leukemických buněk.</w:t>
      </w:r>
    </w:p>
    <w:p w14:paraId="20C9003B" w14:textId="77777777" w:rsidR="008A77D7" w:rsidRPr="000A1467" w:rsidRDefault="008A77D7" w:rsidP="008A77D7">
      <w:r w:rsidRPr="000A1467">
        <w:t xml:space="preserve">Zdeněk Farka z výzkumné skupiny Petra Skládala byl oceněn </w:t>
      </w:r>
      <w:r w:rsidRPr="00193C48">
        <w:rPr>
          <w:b/>
          <w:i/>
        </w:rPr>
        <w:t>Cenou Jean-Marie Lehna pro mladé vědce v oblasti chemie</w:t>
      </w:r>
      <w:r w:rsidRPr="000A1467">
        <w:t xml:space="preserve"> za</w:t>
      </w:r>
      <w:r>
        <w:t xml:space="preserve"> </w:t>
      </w:r>
      <w:r w:rsidRPr="000A1467">
        <w:t>výzkum detekce různých látek vč</w:t>
      </w:r>
      <w:r>
        <w:t>.</w:t>
      </w:r>
      <w:r w:rsidRPr="000A1467">
        <w:t xml:space="preserve"> bakterie salmonely.</w:t>
      </w:r>
    </w:p>
    <w:p w14:paraId="4863D1E7" w14:textId="643FDABE" w:rsidR="008A77D7" w:rsidRPr="000A1467" w:rsidRDefault="008A77D7" w:rsidP="008A77D7">
      <w:bookmarkStart w:id="175" w:name="_Hlk6347597"/>
      <w:r w:rsidRPr="00D118CD">
        <w:rPr>
          <w:b/>
        </w:rPr>
        <w:lastRenderedPageBreak/>
        <w:t xml:space="preserve">CEITEC MU koordinuje partnerství </w:t>
      </w:r>
      <w:r w:rsidRPr="00193C48">
        <w:rPr>
          <w:b/>
          <w:i/>
        </w:rPr>
        <w:t>Alliance for Life Sciences</w:t>
      </w:r>
      <w:r w:rsidRPr="00A3172A">
        <w:t xml:space="preserve"> </w:t>
      </w:r>
      <w:r>
        <w:t xml:space="preserve">10 </w:t>
      </w:r>
      <w:r w:rsidRPr="00A3172A">
        <w:t>výzkumných univerzit a</w:t>
      </w:r>
      <w:r>
        <w:t> </w:t>
      </w:r>
      <w:r w:rsidRPr="00A3172A">
        <w:t>ústavů z devíti zemí</w:t>
      </w:r>
      <w:r>
        <w:t xml:space="preserve"> </w:t>
      </w:r>
      <w:r w:rsidRPr="00A3172A">
        <w:t xml:space="preserve">střední a východní Evropy. </w:t>
      </w:r>
      <w:r>
        <w:t>Cílem je zlepšit</w:t>
      </w:r>
      <w:r w:rsidRPr="00A3172A">
        <w:t xml:space="preserve"> strategické řízení </w:t>
      </w:r>
      <w:r>
        <w:t>institucí a </w:t>
      </w:r>
      <w:r w:rsidRPr="00A3172A">
        <w:t>přispět k</w:t>
      </w:r>
      <w:r>
        <w:t> </w:t>
      </w:r>
      <w:r w:rsidRPr="00A3172A">
        <w:t>pozitivním změnám na</w:t>
      </w:r>
      <w:r w:rsidR="005F33E6">
        <w:t> </w:t>
      </w:r>
      <w:r w:rsidRPr="00A3172A">
        <w:t>národních úrovních.</w:t>
      </w:r>
    </w:p>
    <w:p w14:paraId="38785852" w14:textId="00B78637" w:rsidR="008A77D7" w:rsidRPr="000A1467" w:rsidRDefault="008A77D7" w:rsidP="008A77D7">
      <w:r w:rsidRPr="000A1467">
        <w:t xml:space="preserve">Ve spolupráci s VIB Gent se </w:t>
      </w:r>
      <w:r>
        <w:t>realizovala</w:t>
      </w:r>
      <w:r w:rsidRPr="000A1467">
        <w:t xml:space="preserve"> </w:t>
      </w:r>
      <w:r w:rsidRPr="00D118CD">
        <w:rPr>
          <w:b/>
        </w:rPr>
        <w:t xml:space="preserve">první fáze projektu </w:t>
      </w:r>
      <w:r w:rsidRPr="00193C48">
        <w:rPr>
          <w:b/>
          <w:i/>
        </w:rPr>
        <w:t>PASSAGE</w:t>
      </w:r>
      <w:r>
        <w:t>, která</w:t>
      </w:r>
      <w:r w:rsidRPr="000A1467">
        <w:t xml:space="preserve"> byla podpořena výzv</w:t>
      </w:r>
      <w:r>
        <w:t>ou H2020</w:t>
      </w:r>
      <w:r w:rsidRPr="000A1467">
        <w:t xml:space="preserve"> Teaming Phase I. </w:t>
      </w:r>
      <w:r>
        <w:t>Podařilo se nastavit</w:t>
      </w:r>
      <w:r w:rsidRPr="000A1467">
        <w:t xml:space="preserve"> fungování</w:t>
      </w:r>
      <w:r>
        <w:t xml:space="preserve"> </w:t>
      </w:r>
      <w:r w:rsidRPr="000A1467">
        <w:t xml:space="preserve">partnerství </w:t>
      </w:r>
      <w:r>
        <w:t>a připravit</w:t>
      </w:r>
      <w:r w:rsidRPr="000A1467">
        <w:t xml:space="preserve"> </w:t>
      </w:r>
      <w:r>
        <w:t>projekt v řádu desítek milionů eur</w:t>
      </w:r>
      <w:r w:rsidRPr="000A1467">
        <w:t xml:space="preserve"> do</w:t>
      </w:r>
      <w:r w:rsidR="005F33E6">
        <w:t> </w:t>
      </w:r>
      <w:r w:rsidRPr="000A1467">
        <w:t>H2020 T</w:t>
      </w:r>
      <w:r>
        <w:t>eaming</w:t>
      </w:r>
      <w:r w:rsidRPr="000A1467">
        <w:t xml:space="preserve"> Phase II</w:t>
      </w:r>
      <w:r>
        <w:t>, kde</w:t>
      </w:r>
      <w:r w:rsidRPr="000A1467">
        <w:t xml:space="preserve"> bude</w:t>
      </w:r>
      <w:r>
        <w:t xml:space="preserve"> klíčová realizace a</w:t>
      </w:r>
      <w:r w:rsidRPr="000A1467">
        <w:t xml:space="preserve"> posílení excelentního výzkumu</w:t>
      </w:r>
      <w:r>
        <w:t>.</w:t>
      </w:r>
    </w:p>
    <w:bookmarkEnd w:id="175"/>
    <w:p w14:paraId="5909279F" w14:textId="459A6037" w:rsidR="00DC2846" w:rsidRPr="00693F87" w:rsidRDefault="008A77D7" w:rsidP="00693F87">
      <w:r w:rsidRPr="00F03D93">
        <w:t>Mezi nejprestižnější zahraniční projekty</w:t>
      </w:r>
      <w:r>
        <w:t xml:space="preserve"> za rok 2018 </w:t>
      </w:r>
      <w:r w:rsidRPr="00F03D93">
        <w:t xml:space="preserve">patří projekt </w:t>
      </w:r>
      <w:r w:rsidRPr="00193C48">
        <w:rPr>
          <w:b/>
          <w:i/>
        </w:rPr>
        <w:t>RNADIAGON (MSCA-RISE)</w:t>
      </w:r>
      <w:r w:rsidRPr="00F03D93">
        <w:t xml:space="preserve">, kde je </w:t>
      </w:r>
      <w:r>
        <w:t>Ondřej</w:t>
      </w:r>
      <w:r w:rsidRPr="00F03D93">
        <w:t xml:space="preserve"> Slabý koordinátorem mezinárodního konsorcia </w:t>
      </w:r>
      <w:r>
        <w:t>sedmi</w:t>
      </w:r>
      <w:r w:rsidRPr="00F03D93">
        <w:t xml:space="preserve"> partnerů</w:t>
      </w:r>
      <w:r>
        <w:t>. J</w:t>
      </w:r>
      <w:r w:rsidRPr="00F03D93">
        <w:t xml:space="preserve">ediné dva </w:t>
      </w:r>
      <w:r>
        <w:t xml:space="preserve">H2020 </w:t>
      </w:r>
      <w:r w:rsidRPr="00F03D93">
        <w:t xml:space="preserve">Widening Fellowships </w:t>
      </w:r>
      <w:r>
        <w:t xml:space="preserve">granty </w:t>
      </w:r>
      <w:r w:rsidRPr="00F03D93">
        <w:t xml:space="preserve">udělené </w:t>
      </w:r>
      <w:r>
        <w:t>v Česku</w:t>
      </w:r>
      <w:r w:rsidRPr="00F03D93">
        <w:t xml:space="preserve"> míří k Panagiotisi Alexiou a Jaclyn Quin</w:t>
      </w:r>
      <w:r>
        <w:t xml:space="preserve"> na CEITEC MU, jenž uspěl ve </w:t>
      </w:r>
      <w:r w:rsidRPr="00F03D93">
        <w:t>společenské výzv</w:t>
      </w:r>
      <w:r>
        <w:t>ě</w:t>
      </w:r>
      <w:r w:rsidRPr="00F03D93">
        <w:t xml:space="preserve"> </w:t>
      </w:r>
      <w:r>
        <w:t>H2020-Health</w:t>
      </w:r>
      <w:r w:rsidRPr="00F03D93">
        <w:t xml:space="preserve"> jako partner </w:t>
      </w:r>
      <w:r>
        <w:t xml:space="preserve">s </w:t>
      </w:r>
      <w:r w:rsidRPr="00F03D93">
        <w:t>projekt</w:t>
      </w:r>
      <w:r>
        <w:t>em</w:t>
      </w:r>
      <w:r w:rsidRPr="00F03D93">
        <w:t xml:space="preserve"> MyPal</w:t>
      </w:r>
      <w:r>
        <w:t xml:space="preserve"> a v</w:t>
      </w:r>
      <w:r w:rsidRPr="00F03D93">
        <w:t xml:space="preserve"> H2020 programu pro výzkumné infrastruktury </w:t>
      </w:r>
      <w:r>
        <w:t>s</w:t>
      </w:r>
      <w:r w:rsidR="00DC2846">
        <w:t> </w:t>
      </w:r>
      <w:r w:rsidRPr="00F03D93">
        <w:t>projekt</w:t>
      </w:r>
      <w:r>
        <w:t>em</w:t>
      </w:r>
      <w:r w:rsidRPr="00F03D93">
        <w:t xml:space="preserve"> EPIC-XS.</w:t>
      </w:r>
      <w:r>
        <w:t xml:space="preserve"> Excelentní výzkum je podporován přes schéma </w:t>
      </w:r>
      <w:r w:rsidRPr="00D118CD">
        <w:rPr>
          <w:b/>
        </w:rPr>
        <w:t>EXPRO Grantové agentury ČR</w:t>
      </w:r>
      <w:r>
        <w:t xml:space="preserve">, kde za CEITEC MU </w:t>
      </w:r>
      <w:r w:rsidRPr="00D118CD">
        <w:rPr>
          <w:b/>
        </w:rPr>
        <w:t>uspěly dva projekty</w:t>
      </w:r>
      <w:r>
        <w:t xml:space="preserve">. Finanční podporu </w:t>
      </w:r>
      <w:proofErr w:type="gramStart"/>
      <w:r>
        <w:t>získaly</w:t>
      </w:r>
      <w:proofErr w:type="gramEnd"/>
      <w:r>
        <w:t xml:space="preserve"> také další dva projekty podané do výzvy OP VVV, </w:t>
      </w:r>
      <w:r w:rsidRPr="00193C48">
        <w:rPr>
          <w:i/>
        </w:rPr>
        <w:t>SINGING PLANT</w:t>
      </w:r>
      <w:r w:rsidRPr="00B6158D">
        <w:t xml:space="preserve"> a </w:t>
      </w:r>
      <w:r w:rsidRPr="00193C48">
        <w:rPr>
          <w:i/>
        </w:rPr>
        <w:t>A-C-G-T</w:t>
      </w:r>
      <w:r w:rsidRPr="00B6158D">
        <w:t>.</w:t>
      </w:r>
    </w:p>
    <w:p w14:paraId="1582FB5E" w14:textId="264C5297" w:rsidR="000A524B" w:rsidRDefault="000A524B" w:rsidP="000A524B">
      <w:pPr>
        <w:pStyle w:val="Nadpis2"/>
      </w:pPr>
      <w:bookmarkStart w:id="176" w:name="_Toc8677053"/>
      <w:r w:rsidRPr="000A524B">
        <w:t>Ústav</w:t>
      </w:r>
      <w:r>
        <w:t xml:space="preserve"> výpočetní techniky</w:t>
      </w:r>
      <w:bookmarkEnd w:id="176"/>
    </w:p>
    <w:p w14:paraId="660750CF" w14:textId="170F6E7C" w:rsidR="00A255BD" w:rsidRDefault="00C13F59" w:rsidP="00FC2C5D">
      <w:pPr>
        <w:rPr>
          <w:sz w:val="28"/>
          <w:szCs w:val="28"/>
          <w:lang w:eastAsia="ar-SA"/>
        </w:rPr>
      </w:pPr>
      <w:r w:rsidRPr="00C70C46">
        <w:rPr>
          <w:noProof/>
          <w:color w:val="002060"/>
        </w:rPr>
        <w:drawing>
          <wp:anchor distT="0" distB="0" distL="114300" distR="114300" simplePos="0" relativeHeight="251662848" behindDoc="1" locked="0" layoutInCell="1" allowOverlap="1" wp14:anchorId="1ED70029" wp14:editId="765B08B0">
            <wp:simplePos x="0" y="0"/>
            <wp:positionH relativeFrom="column">
              <wp:posOffset>4904740</wp:posOffset>
            </wp:positionH>
            <wp:positionV relativeFrom="paragraph">
              <wp:posOffset>9525</wp:posOffset>
            </wp:positionV>
            <wp:extent cx="1200000" cy="1800000"/>
            <wp:effectExtent l="0" t="0" r="635" b="0"/>
            <wp:wrapTight wrapText="bothSides">
              <wp:wrapPolygon edited="0">
                <wp:start x="0" y="0"/>
                <wp:lineTo x="0" y="21265"/>
                <wp:lineTo x="21268" y="21265"/>
                <wp:lineTo x="21268" y="0"/>
                <wp:lineTo x="0" y="0"/>
              </wp:wrapPolygon>
            </wp:wrapTight>
            <wp:docPr id="60" name="Obrázek 60" descr="Y:\Výroční zpráva\VZ 2018\Klíčové události\Fotografie\Cyber_Czech_ořez_vý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Výroční zpráva\VZ 2018\Klíčové události\Fotografie\Cyber_Czech_ořez_výšk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0000" cy="1800000"/>
                    </a:xfrm>
                    <a:prstGeom prst="rect">
                      <a:avLst/>
                    </a:prstGeom>
                    <a:noFill/>
                    <a:ln>
                      <a:noFill/>
                    </a:ln>
                  </pic:spPr>
                </pic:pic>
              </a:graphicData>
            </a:graphic>
          </wp:anchor>
        </w:drawing>
      </w:r>
      <w:r w:rsidR="00A255BD" w:rsidRPr="00A255BD">
        <w:rPr>
          <w:sz w:val="28"/>
          <w:szCs w:val="28"/>
          <w:lang w:eastAsia="ar-SA"/>
        </w:rPr>
        <w:t>Národní cvičení Cyber Czech se nově zaměřilo na obranu záchranářských systémů</w:t>
      </w:r>
    </w:p>
    <w:p w14:paraId="1348A533" w14:textId="47C512EA" w:rsidR="001F4FC7" w:rsidRPr="00FC2C5D" w:rsidRDefault="00A255BD" w:rsidP="00FC2C5D">
      <w:pPr>
        <w:rPr>
          <w:lang w:eastAsia="ar-SA"/>
        </w:rPr>
      </w:pPr>
      <w:r w:rsidRPr="00602D14">
        <w:rPr>
          <w:lang w:eastAsia="ar-SA"/>
        </w:rPr>
        <w:t>V</w:t>
      </w:r>
      <w:r w:rsidR="0035265D">
        <w:rPr>
          <w:lang w:eastAsia="ar-SA"/>
        </w:rPr>
        <w:t> </w:t>
      </w:r>
      <w:r w:rsidRPr="00602D14">
        <w:rPr>
          <w:lang w:eastAsia="ar-SA"/>
        </w:rPr>
        <w:t>říjnu</w:t>
      </w:r>
      <w:r w:rsidR="0035265D">
        <w:rPr>
          <w:lang w:eastAsia="ar-SA"/>
        </w:rPr>
        <w:t xml:space="preserve"> 2018</w:t>
      </w:r>
      <w:r w:rsidRPr="00FC2C5D">
        <w:rPr>
          <w:lang w:eastAsia="ar-SA"/>
        </w:rPr>
        <w:t xml:space="preserve"> proběhlo v Brně národní kyberb</w:t>
      </w:r>
      <w:r w:rsidR="00C13F59" w:rsidRPr="00602D14">
        <w:rPr>
          <w:lang w:eastAsia="ar-SA"/>
        </w:rPr>
        <w:t>ezpečnostní cvičení Cyber Czech, jeho nový</w:t>
      </w:r>
      <w:r w:rsidR="00C13F59">
        <w:rPr>
          <w:lang w:eastAsia="ar-SA"/>
        </w:rPr>
        <w:t xml:space="preserve"> scénář</w:t>
      </w:r>
      <w:r w:rsidRPr="00983C9E">
        <w:rPr>
          <w:lang w:eastAsia="ar-SA"/>
        </w:rPr>
        <w:t xml:space="preserve"> se zaměř</w:t>
      </w:r>
      <w:r>
        <w:rPr>
          <w:lang w:eastAsia="ar-SA"/>
        </w:rPr>
        <w:t>il</w:t>
      </w:r>
      <w:r w:rsidRPr="00983C9E">
        <w:rPr>
          <w:lang w:eastAsia="ar-SA"/>
        </w:rPr>
        <w:t xml:space="preserve"> na obranu záchranářských systémů.</w:t>
      </w:r>
      <w:r>
        <w:rPr>
          <w:lang w:eastAsia="ar-SA"/>
        </w:rPr>
        <w:t xml:space="preserve"> </w:t>
      </w:r>
      <w:r w:rsidR="00C13F59" w:rsidRPr="00602D14">
        <w:rPr>
          <w:lang w:eastAsia="ar-SA"/>
        </w:rPr>
        <w:t>Bezpečnostního c</w:t>
      </w:r>
      <w:r w:rsidRPr="00FC2C5D">
        <w:rPr>
          <w:lang w:eastAsia="ar-SA"/>
        </w:rPr>
        <w:t>vičení se zúčastnilo celkem dvacet čtyři obránců, kteří byli vybráni napříč orgány veřejné správy, jejichž činnost souvisí se záchranářskými systémy.</w:t>
      </w:r>
      <w:r>
        <w:rPr>
          <w:lang w:eastAsia="ar-SA"/>
        </w:rPr>
        <w:t xml:space="preserve"> </w:t>
      </w:r>
      <w:r w:rsidR="00C13F59">
        <w:rPr>
          <w:lang w:eastAsia="ar-SA"/>
        </w:rPr>
        <w:t xml:space="preserve">Oproti předchozím ročníkům se </w:t>
      </w:r>
      <w:r w:rsidRPr="00A255BD">
        <w:rPr>
          <w:lang w:eastAsia="ar-SA"/>
        </w:rPr>
        <w:t>měni</w:t>
      </w:r>
      <w:r w:rsidR="00C13F59">
        <w:rPr>
          <w:lang w:eastAsia="ar-SA"/>
        </w:rPr>
        <w:t>ly</w:t>
      </w:r>
      <w:r w:rsidRPr="00A255BD">
        <w:rPr>
          <w:lang w:eastAsia="ar-SA"/>
        </w:rPr>
        <w:t xml:space="preserve"> některé technologie</w:t>
      </w:r>
      <w:r>
        <w:rPr>
          <w:lang w:eastAsia="ar-SA"/>
        </w:rPr>
        <w:t xml:space="preserve"> a </w:t>
      </w:r>
      <w:r w:rsidR="00C13F59">
        <w:rPr>
          <w:lang w:eastAsia="ar-SA"/>
        </w:rPr>
        <w:t>využily se</w:t>
      </w:r>
      <w:r w:rsidRPr="00A255BD">
        <w:rPr>
          <w:lang w:eastAsia="ar-SA"/>
        </w:rPr>
        <w:t xml:space="preserve"> nové útočné postupy</w:t>
      </w:r>
      <w:r>
        <w:rPr>
          <w:lang w:eastAsia="ar-SA"/>
        </w:rPr>
        <w:t xml:space="preserve">. Bezpečnostní cvičení </w:t>
      </w:r>
      <w:r w:rsidRPr="00602D14">
        <w:rPr>
          <w:lang w:eastAsia="ar-SA"/>
        </w:rPr>
        <w:t>pravidelně</w:t>
      </w:r>
      <w:r w:rsidRPr="00FC2C5D">
        <w:rPr>
          <w:lang w:eastAsia="ar-SA"/>
        </w:rPr>
        <w:t xml:space="preserve"> pořádá Národní úřad pro kybernetickou a informační bezpečnost (NÚKIB) ve spolupráci s</w:t>
      </w:r>
      <w:r>
        <w:rPr>
          <w:lang w:eastAsia="ar-SA"/>
        </w:rPr>
        <w:t> </w:t>
      </w:r>
      <w:r w:rsidRPr="00FC2C5D">
        <w:rPr>
          <w:lang w:eastAsia="ar-SA"/>
        </w:rPr>
        <w:t>Masarykovou</w:t>
      </w:r>
      <w:r w:rsidRPr="00602D14">
        <w:rPr>
          <w:lang w:eastAsia="ar-SA"/>
        </w:rPr>
        <w:t xml:space="preserve"> univerzitou</w:t>
      </w:r>
      <w:r w:rsidRPr="00FC2C5D">
        <w:rPr>
          <w:lang w:eastAsia="ar-SA"/>
        </w:rPr>
        <w:t xml:space="preserve">. </w:t>
      </w:r>
    </w:p>
    <w:p w14:paraId="1ED2930D" w14:textId="77777777" w:rsidR="00C13F59" w:rsidRDefault="00C13F59" w:rsidP="00ED32C1">
      <w:pPr>
        <w:rPr>
          <w:lang w:eastAsia="ar-SA"/>
        </w:rPr>
      </w:pPr>
    </w:p>
    <w:p w14:paraId="114FDE93" w14:textId="25C3ECD4" w:rsidR="00ED32C1" w:rsidRDefault="00ED32C1" w:rsidP="00ED32C1">
      <w:pPr>
        <w:rPr>
          <w:lang w:eastAsia="ar-SA"/>
        </w:rPr>
      </w:pPr>
      <w:r>
        <w:rPr>
          <w:lang w:eastAsia="ar-SA"/>
        </w:rPr>
        <w:t>Ústav výpočetní techniky spojuje pod jednou střechou výzkum v oblasti kyberbezpečnosti a e-infrastruktur s</w:t>
      </w:r>
      <w:r w:rsidR="00C13F59">
        <w:rPr>
          <w:lang w:eastAsia="ar-SA"/>
        </w:rPr>
        <w:t> </w:t>
      </w:r>
      <w:r>
        <w:rPr>
          <w:lang w:eastAsia="ar-SA"/>
        </w:rPr>
        <w:t xml:space="preserve">provozem, koncepčním rozvojem a metodickým dohledem nad informační infrastrukturou MU (s výjimkou provozu agend IS MU). Toto </w:t>
      </w:r>
      <w:r w:rsidRPr="00D118CD">
        <w:rPr>
          <w:b/>
          <w:lang w:eastAsia="ar-SA"/>
        </w:rPr>
        <w:t>unikátní spojení výzkumu a rozsáhlého servisního zázemí</w:t>
      </w:r>
      <w:r>
        <w:rPr>
          <w:lang w:eastAsia="ar-SA"/>
        </w:rPr>
        <w:t xml:space="preserve"> umožňuje jak poskytovat špičkové služby, tak i realizovat výzkum a vývoj s vysokou společenskou hodnotou.</w:t>
      </w:r>
    </w:p>
    <w:p w14:paraId="401A73D6" w14:textId="648D23C4" w:rsidR="00ED32C1" w:rsidRDefault="00ED32C1" w:rsidP="00ED32C1">
      <w:pPr>
        <w:rPr>
          <w:lang w:eastAsia="ar-SA"/>
        </w:rPr>
      </w:pPr>
      <w:bookmarkStart w:id="177" w:name="_Hlk6347518"/>
      <w:r>
        <w:rPr>
          <w:lang w:eastAsia="ar-SA"/>
        </w:rPr>
        <w:t xml:space="preserve">V oblasti kyberbezpečnostního výzkumu byla v roce 2018 zahájena realizace OP VVV projektu </w:t>
      </w:r>
      <w:r w:rsidRPr="00193C48">
        <w:rPr>
          <w:b/>
          <w:i/>
          <w:lang w:eastAsia="ar-SA"/>
        </w:rPr>
        <w:t>Centrum excelence pro kybernetickou kriminalitu (C4E)</w:t>
      </w:r>
      <w:r>
        <w:rPr>
          <w:lang w:eastAsia="ar-SA"/>
        </w:rPr>
        <w:t>, koordinovaného ÚVT – týmem CSIRT MU – a zapojujícího týmy z</w:t>
      </w:r>
      <w:r w:rsidR="005F707E">
        <w:rPr>
          <w:lang w:eastAsia="ar-SA"/>
        </w:rPr>
        <w:t> </w:t>
      </w:r>
      <w:r>
        <w:rPr>
          <w:lang w:eastAsia="ar-SA"/>
        </w:rPr>
        <w:t>FI</w:t>
      </w:r>
      <w:r w:rsidR="005F707E">
        <w:rPr>
          <w:lang w:eastAsia="ar-SA"/>
        </w:rPr>
        <w:t xml:space="preserve"> MU</w:t>
      </w:r>
      <w:r>
        <w:rPr>
          <w:lang w:eastAsia="ar-SA"/>
        </w:rPr>
        <w:t xml:space="preserve"> a PrF MU ve špičkové výzkumné prostředí, integrující informatiku s právními a sociologickými aspekty kyberbezpečnosti. Rozvoj C4E je aktuálně podpořen 10 projekty, z čehož jsou 3 mezinárodní; 4 nové projekty byly přijaty v roce 2018. Bezpečnostní tým CSIRT MU se rovněž věnuje problematice </w:t>
      </w:r>
      <w:r w:rsidRPr="00D118CD">
        <w:rPr>
          <w:b/>
          <w:lang w:eastAsia="ar-SA"/>
        </w:rPr>
        <w:t>zvyšování gramotnosti v oblasti kyberbezpečnosti</w:t>
      </w:r>
      <w:r>
        <w:rPr>
          <w:lang w:eastAsia="ar-SA"/>
        </w:rPr>
        <w:t xml:space="preserve">, a to jak </w:t>
      </w:r>
      <w:proofErr w:type="gramStart"/>
      <w:r>
        <w:rPr>
          <w:lang w:eastAsia="ar-SA"/>
        </w:rPr>
        <w:t>na MU, tak</w:t>
      </w:r>
      <w:proofErr w:type="gramEnd"/>
      <w:r>
        <w:rPr>
          <w:lang w:eastAsia="ar-SA"/>
        </w:rPr>
        <w:t xml:space="preserve"> i školením týmů dalších vysokých škol a rovněž úzkou spoluprací s NÚKIB.</w:t>
      </w:r>
    </w:p>
    <w:bookmarkEnd w:id="177"/>
    <w:p w14:paraId="51DAA8B1" w14:textId="0EE719E3" w:rsidR="00ED32C1" w:rsidRDefault="00ED32C1" w:rsidP="00ED32C1">
      <w:pPr>
        <w:rPr>
          <w:lang w:eastAsia="ar-SA"/>
        </w:rPr>
      </w:pPr>
      <w:r>
        <w:rPr>
          <w:lang w:eastAsia="ar-SA"/>
        </w:rPr>
        <w:t xml:space="preserve">ÚVT koordinoval společný projekt </w:t>
      </w:r>
      <w:r w:rsidRPr="00193C48">
        <w:rPr>
          <w:b/>
          <w:i/>
          <w:lang w:eastAsia="ar-SA"/>
        </w:rPr>
        <w:t>Komplexní řešení ochrany osobních údajů v prostředí vysokých škol</w:t>
      </w:r>
      <w:r>
        <w:rPr>
          <w:lang w:eastAsia="ar-SA"/>
        </w:rPr>
        <w:t xml:space="preserve"> všech 26 veřejných vysokých</w:t>
      </w:r>
      <w:r w:rsidR="0017544A">
        <w:rPr>
          <w:lang w:eastAsia="ar-SA"/>
        </w:rPr>
        <w:t xml:space="preserve"> škol</w:t>
      </w:r>
      <w:r>
        <w:rPr>
          <w:lang w:eastAsia="ar-SA"/>
        </w:rPr>
        <w:t>, v jehož rámci byla připravena řešení v oblastech interní legislativy, právních doporučení, metodik, mapování a evidence procesů zpracování osobních údajů, přípravy informačních systémů, výzkumných dat, vzdělávání a informovanosti uživatelů a dalších v souladu s nařízením GDPR. Na</w:t>
      </w:r>
      <w:r w:rsidR="0035265D">
        <w:rPr>
          <w:lang w:eastAsia="ar-SA"/>
        </w:rPr>
        <w:t> </w:t>
      </w:r>
      <w:r>
        <w:rPr>
          <w:lang w:eastAsia="ar-SA"/>
        </w:rPr>
        <w:t>univerzitní úrovni proběhla i klasifikace úložišť z pohledu jejich využitelnosti pro ukládání dat s různou úrovní citlivosti a byla vydána odpovídající doporučení.</w:t>
      </w:r>
    </w:p>
    <w:p w14:paraId="4C8660DF" w14:textId="52D8DA6D" w:rsidR="00ED32C1" w:rsidRDefault="00ED32C1" w:rsidP="00ED32C1">
      <w:pPr>
        <w:rPr>
          <w:lang w:eastAsia="ar-SA"/>
        </w:rPr>
      </w:pPr>
      <w:r>
        <w:rPr>
          <w:lang w:eastAsia="ar-SA"/>
        </w:rPr>
        <w:lastRenderedPageBreak/>
        <w:t>V návaznosti na zavádění legislativy související s důvěrou v digitálním prostředí (eIDAS) ÚVT iniciovalo ve</w:t>
      </w:r>
      <w:r w:rsidR="0035265D">
        <w:rPr>
          <w:lang w:eastAsia="ar-SA"/>
        </w:rPr>
        <w:t> </w:t>
      </w:r>
      <w:r>
        <w:rPr>
          <w:lang w:eastAsia="ar-SA"/>
        </w:rPr>
        <w:t xml:space="preserve">spolupráci se sdružením CESNET </w:t>
      </w:r>
      <w:r w:rsidRPr="00D118CD">
        <w:rPr>
          <w:b/>
          <w:lang w:eastAsia="ar-SA"/>
        </w:rPr>
        <w:t>vytvoření systémové infrastruktury pro práci se soukromými klíči a</w:t>
      </w:r>
      <w:r w:rsidR="0008342E">
        <w:rPr>
          <w:b/>
          <w:lang w:eastAsia="ar-SA"/>
        </w:rPr>
        <w:t> </w:t>
      </w:r>
      <w:r w:rsidRPr="00D118CD">
        <w:rPr>
          <w:b/>
          <w:lang w:eastAsia="ar-SA"/>
        </w:rPr>
        <w:t>certifikáty</w:t>
      </w:r>
      <w:r>
        <w:rPr>
          <w:lang w:eastAsia="ar-SA"/>
        </w:rPr>
        <w:t xml:space="preserve"> pro kvalifikovaný digitální podpis a současně konsorcia 14 vysokých škol, které se k této iniciativě v roce 2018 přihlásily. </w:t>
      </w:r>
    </w:p>
    <w:p w14:paraId="5A3F2B4B" w14:textId="77777777" w:rsidR="00ED32C1" w:rsidRDefault="00ED32C1" w:rsidP="00ED32C1">
      <w:pPr>
        <w:rPr>
          <w:lang w:eastAsia="ar-SA"/>
        </w:rPr>
      </w:pPr>
      <w:r w:rsidRPr="00D118CD">
        <w:rPr>
          <w:b/>
          <w:lang w:eastAsia="ar-SA"/>
        </w:rPr>
        <w:t xml:space="preserve">ÚVT převzal zastoupení ČR v projektu </w:t>
      </w:r>
      <w:r w:rsidRPr="00193C48">
        <w:rPr>
          <w:b/>
          <w:i/>
          <w:lang w:eastAsia="ar-SA"/>
        </w:rPr>
        <w:t>OpenAIRE Advance</w:t>
      </w:r>
      <w:r>
        <w:rPr>
          <w:lang w:eastAsia="ar-SA"/>
        </w:rPr>
        <w:t xml:space="preserve"> (v roli National Open Access Desk), v jehož rámci se řeší problematika otevřenosti a ověřitelnosti veřejně financovaného vědeckého bádání, zpřístupňování publikací v režimu Open Access a výzkumných dat v režimu Open Data. V rámci řešení dlouhodobé ochrany digitálních dat se ÚVT rovněž podílí na přípravě certifikované metodiky bit-level ochrany. Komplementární k těmto aktivitám je práce na zajištění portfolia potřebných elektronických informačních zdrojů, zejména ve spolupráci s CzechLib.</w:t>
      </w:r>
    </w:p>
    <w:p w14:paraId="446CC5BF" w14:textId="77777777" w:rsidR="00ED32C1" w:rsidRDefault="00ED32C1" w:rsidP="00ED32C1">
      <w:pPr>
        <w:rPr>
          <w:lang w:eastAsia="ar-SA"/>
        </w:rPr>
      </w:pPr>
      <w:r>
        <w:rPr>
          <w:lang w:eastAsia="ar-SA"/>
        </w:rPr>
        <w:t>Z pohledu dalšího rozvoje podpory ekonomických a personálních aktivit je klíčové rozhodnutí o zahájení tržních konzultací v oblasti technické specifikace budoucího ekonomicko-personálního informačního systému univerzity. Byla zpracována koncepce zapouzdření jádra takového systému – s externím dodavatelem – do uživatelského rozhraní, vyvíjeného vlastními silami ÚVT. Cílem tržních konzultací bude ověřit podporu tohoto přístupu v aktuální nabídce dodavatelů příslušných systémů.</w:t>
      </w:r>
    </w:p>
    <w:p w14:paraId="1BEB00A3" w14:textId="691572E3" w:rsidR="00ED32C1" w:rsidRDefault="00ED32C1" w:rsidP="00ED32C1">
      <w:pPr>
        <w:rPr>
          <w:lang w:eastAsia="ar-SA"/>
        </w:rPr>
      </w:pPr>
      <w:r>
        <w:rPr>
          <w:lang w:eastAsia="ar-SA"/>
        </w:rPr>
        <w:t xml:space="preserve">Výzkumná infrastruktura CERIT-SC, součást ÚVT, v roce 2018 podpořila </w:t>
      </w:r>
      <w:r w:rsidRPr="00D118CD">
        <w:rPr>
          <w:b/>
          <w:lang w:eastAsia="ar-SA"/>
        </w:rPr>
        <w:t>vznik integrované národní e</w:t>
      </w:r>
      <w:r w:rsidR="0008342E">
        <w:rPr>
          <w:b/>
          <w:lang w:eastAsia="ar-SA"/>
        </w:rPr>
        <w:noBreakHyphen/>
      </w:r>
      <w:r w:rsidRPr="00D118CD">
        <w:rPr>
          <w:b/>
          <w:lang w:eastAsia="ar-SA"/>
        </w:rPr>
        <w:t>infrastruktury e-INFRA CZ</w:t>
      </w:r>
      <w:r>
        <w:rPr>
          <w:lang w:eastAsia="ar-SA"/>
        </w:rPr>
        <w:t xml:space="preserve">, jejímiž dalšími součástmi jsou sdružení CESNET (koordinátor) a národní superpočítačové centrum IT4Innovation na VŠB-TUO. E-INFRA CZ byla koncem roku schválena vládou ČR jako jediná národní e-infrastruktura ČR a bylo rozhodnuto o rozsahu jejího financování. </w:t>
      </w:r>
    </w:p>
    <w:p w14:paraId="35ED0456" w14:textId="5846E526" w:rsidR="001F4FC7" w:rsidRPr="001F4FC7" w:rsidRDefault="00ED32C1" w:rsidP="00ED32C1">
      <w:pPr>
        <w:rPr>
          <w:lang w:eastAsia="ar-SA"/>
        </w:rPr>
      </w:pPr>
      <w:r>
        <w:rPr>
          <w:lang w:eastAsia="ar-SA"/>
        </w:rPr>
        <w:t xml:space="preserve">Pokračovalo řešení OP VVV projektů podpory investičních aktivit dvou výzkumných infrastruktur, </w:t>
      </w:r>
      <w:r w:rsidRPr="00193C48">
        <w:rPr>
          <w:i/>
          <w:lang w:eastAsia="ar-SA"/>
        </w:rPr>
        <w:t>CERIT-SC</w:t>
      </w:r>
      <w:r>
        <w:rPr>
          <w:lang w:eastAsia="ar-SA"/>
        </w:rPr>
        <w:t xml:space="preserve"> i</w:t>
      </w:r>
      <w:r w:rsidR="0008342E">
        <w:rPr>
          <w:lang w:eastAsia="ar-SA"/>
        </w:rPr>
        <w:t> </w:t>
      </w:r>
      <w:r w:rsidRPr="00193C48">
        <w:rPr>
          <w:i/>
          <w:lang w:eastAsia="ar-SA"/>
        </w:rPr>
        <w:t>ELIXIR CZ: Budování kapacit</w:t>
      </w:r>
      <w:r>
        <w:rPr>
          <w:lang w:eastAsia="ar-SA"/>
        </w:rPr>
        <w:t xml:space="preserve">. Nejvýznamnějším výsledkem spojeného úsilí obou infrastruktur je </w:t>
      </w:r>
      <w:r w:rsidRPr="00D118CD">
        <w:rPr>
          <w:b/>
          <w:lang w:eastAsia="ar-SA"/>
        </w:rPr>
        <w:t>vybudování a provoz mezinárodní autentizační a autorizační infrastruktury ELIXIR AAI</w:t>
      </w:r>
      <w:r>
        <w:rPr>
          <w:lang w:eastAsia="ar-SA"/>
        </w:rPr>
        <w:t>, která v roce 2018 dosáhla uznání jako první infrastrukturní služba celoevropské výzkumné infrastruktury ELIXIR. Dalším významným výsledkem bylo zapojení do přípravy dvou H2020 projektů v roli vedoucích pracovních skupin (workpackage); oba projekty byly přijaty E</w:t>
      </w:r>
      <w:r w:rsidR="0017544A">
        <w:rPr>
          <w:lang w:eastAsia="ar-SA"/>
        </w:rPr>
        <w:t>vropskou komisí</w:t>
      </w:r>
      <w:r>
        <w:rPr>
          <w:lang w:eastAsia="ar-SA"/>
        </w:rPr>
        <w:t xml:space="preserve"> k financování. V projektu </w:t>
      </w:r>
      <w:r w:rsidRPr="00193C48">
        <w:rPr>
          <w:i/>
          <w:lang w:eastAsia="ar-SA"/>
        </w:rPr>
        <w:t>EOSC-Life</w:t>
      </w:r>
      <w:r>
        <w:rPr>
          <w:lang w:eastAsia="ar-SA"/>
        </w:rPr>
        <w:t xml:space="preserve"> pak byla ústavu svěřena odpovědnost za vybudování autentizační a autorizační infrastruktury pro celý cluster evropských výzkumných infrastruktur v oblasti věd o živé přírodě a lékařství.</w:t>
      </w:r>
    </w:p>
    <w:p w14:paraId="4BAD51E2" w14:textId="77777777" w:rsidR="00ED32C1" w:rsidRDefault="00ED32C1">
      <w:pPr>
        <w:spacing w:after="0" w:line="240" w:lineRule="auto"/>
        <w:jc w:val="left"/>
        <w:rPr>
          <w:rFonts w:asciiTheme="majorHAnsi" w:eastAsiaTheme="majorEastAsia" w:hAnsiTheme="majorHAnsi" w:cstheme="majorBidi"/>
          <w:b/>
          <w:bCs/>
          <w:color w:val="0000DC"/>
          <w:sz w:val="32"/>
          <w:szCs w:val="28"/>
          <w:lang w:eastAsia="ar-SA"/>
        </w:rPr>
      </w:pPr>
      <w:bookmarkStart w:id="178" w:name="_Toc516817682"/>
      <w:r>
        <w:br w:type="page"/>
      </w:r>
    </w:p>
    <w:p w14:paraId="07F49F29" w14:textId="76AC5106" w:rsidR="000A524B" w:rsidRDefault="000A524B" w:rsidP="000A524B">
      <w:pPr>
        <w:pStyle w:val="Nadpis1"/>
        <w:numPr>
          <w:ilvl w:val="0"/>
          <w:numId w:val="0"/>
        </w:numPr>
        <w:ind w:left="567" w:hanging="567"/>
      </w:pPr>
      <w:bookmarkStart w:id="179" w:name="_Toc8677054"/>
      <w:r>
        <w:lastRenderedPageBreak/>
        <w:t>Seznam používaných zkratek</w:t>
      </w:r>
      <w:bookmarkEnd w:id="178"/>
      <w:bookmarkEnd w:id="179"/>
    </w:p>
    <w:p w14:paraId="17D55056" w14:textId="77777777" w:rsidR="006E662A" w:rsidRPr="00483CED" w:rsidRDefault="006E662A" w:rsidP="006E662A">
      <w:pPr>
        <w:spacing w:after="0" w:line="240" w:lineRule="auto"/>
        <w:rPr>
          <w:b/>
        </w:rPr>
      </w:pPr>
      <w:bookmarkStart w:id="180" w:name="_Toc485907595"/>
      <w:bookmarkStart w:id="181" w:name="_Toc516817683"/>
      <w:r w:rsidRPr="00483CED">
        <w:rPr>
          <w:b/>
        </w:rPr>
        <w:t>Univerzita</w:t>
      </w:r>
    </w:p>
    <w:p w14:paraId="6D77B481" w14:textId="77777777" w:rsidR="006E662A" w:rsidRDefault="006E662A" w:rsidP="006E662A">
      <w:pPr>
        <w:spacing w:after="0" w:line="240" w:lineRule="auto"/>
      </w:pPr>
      <w:r>
        <w:t>AS MU</w:t>
      </w:r>
      <w:r>
        <w:tab/>
      </w:r>
      <w:r>
        <w:tab/>
        <w:t>Akademický senát Masarykovy univerzity</w:t>
      </w:r>
    </w:p>
    <w:p w14:paraId="24549AB9" w14:textId="77777777" w:rsidR="006E662A" w:rsidRDefault="006E662A" w:rsidP="006E662A">
      <w:pPr>
        <w:spacing w:after="0" w:line="240" w:lineRule="auto"/>
      </w:pPr>
      <w:r>
        <w:t>BIM</w:t>
      </w:r>
      <w:r>
        <w:tab/>
      </w:r>
      <w:r>
        <w:tab/>
        <w:t>Informační model budovy</w:t>
      </w:r>
    </w:p>
    <w:p w14:paraId="5CC0675F" w14:textId="77777777" w:rsidR="006E662A" w:rsidRDefault="006E662A" w:rsidP="006E662A">
      <w:pPr>
        <w:spacing w:after="0" w:line="240" w:lineRule="auto"/>
      </w:pPr>
      <w:r>
        <w:t>BMS</w:t>
      </w:r>
      <w:r>
        <w:tab/>
      </w:r>
      <w:r>
        <w:tab/>
        <w:t>Systém pro správu budov</w:t>
      </w:r>
    </w:p>
    <w:p w14:paraId="5C4AA23E" w14:textId="77777777" w:rsidR="006E662A" w:rsidRDefault="006E662A" w:rsidP="006E662A">
      <w:pPr>
        <w:spacing w:after="0" w:line="240" w:lineRule="auto"/>
      </w:pPr>
      <w:r>
        <w:t xml:space="preserve">C4E </w:t>
      </w:r>
      <w:r>
        <w:tab/>
      </w:r>
      <w:r>
        <w:tab/>
        <w:t>Centrum excelence pro kybernetickou kriminalitu</w:t>
      </w:r>
    </w:p>
    <w:p w14:paraId="2CB9248A" w14:textId="77777777" w:rsidR="006E662A" w:rsidRDefault="006E662A" w:rsidP="006E662A">
      <w:pPr>
        <w:spacing w:after="0" w:line="240" w:lineRule="auto"/>
      </w:pPr>
      <w:r>
        <w:t>CEITEC</w:t>
      </w:r>
      <w:r>
        <w:tab/>
        <w:t>Středoevropský technologický institut</w:t>
      </w:r>
    </w:p>
    <w:p w14:paraId="55BB9B5F" w14:textId="77777777" w:rsidR="006E662A" w:rsidRDefault="006E662A" w:rsidP="006E662A">
      <w:pPr>
        <w:spacing w:after="0" w:line="240" w:lineRule="auto"/>
      </w:pPr>
      <w:r>
        <w:t>CELLIM</w:t>
      </w:r>
      <w:r>
        <w:tab/>
        <w:t>sdílená laboratoř Buněčného zobrazování</w:t>
      </w:r>
    </w:p>
    <w:p w14:paraId="348A4DD8" w14:textId="77777777" w:rsidR="006E662A" w:rsidRDefault="006E662A" w:rsidP="006E662A">
      <w:pPr>
        <w:spacing w:after="0" w:line="240" w:lineRule="auto"/>
      </w:pPr>
      <w:r>
        <w:t>CERIT-SC</w:t>
      </w:r>
      <w:r>
        <w:tab/>
        <w:t>Centrum vzdělávání, výzkumu a inovací pro ICT</w:t>
      </w:r>
      <w:r>
        <w:tab/>
      </w:r>
    </w:p>
    <w:p w14:paraId="38D91908" w14:textId="77777777" w:rsidR="006E662A" w:rsidRDefault="006E662A" w:rsidP="006E662A">
      <w:pPr>
        <w:spacing w:after="0" w:line="240" w:lineRule="auto"/>
      </w:pPr>
      <w:r>
        <w:t>CERPEK</w:t>
      </w:r>
      <w:r>
        <w:tab/>
        <w:t>Centrum rozvoje pedagogických kompetencí</w:t>
      </w:r>
      <w:r>
        <w:tab/>
      </w:r>
    </w:p>
    <w:p w14:paraId="15969254" w14:textId="77777777" w:rsidR="006E662A" w:rsidRDefault="006E662A" w:rsidP="006E662A">
      <w:pPr>
        <w:spacing w:after="0" w:line="240" w:lineRule="auto"/>
      </w:pPr>
      <w:r>
        <w:t>CJV</w:t>
      </w:r>
      <w:r>
        <w:tab/>
      </w:r>
      <w:r>
        <w:tab/>
        <w:t>Centrum jazykového vzdělávání</w:t>
      </w:r>
    </w:p>
    <w:p w14:paraId="4C786885" w14:textId="77777777" w:rsidR="006E662A" w:rsidRDefault="006E662A" w:rsidP="006E662A">
      <w:pPr>
        <w:spacing w:after="0" w:line="240" w:lineRule="auto"/>
      </w:pPr>
      <w:r>
        <w:t>CSIRT-MU</w:t>
      </w:r>
      <w:r>
        <w:tab/>
        <w:t>bezpečnostní tým MU</w:t>
      </w:r>
      <w:r>
        <w:tab/>
      </w:r>
    </w:p>
    <w:p w14:paraId="424EA583" w14:textId="77777777" w:rsidR="006E662A" w:rsidRDefault="006E662A" w:rsidP="006E662A">
      <w:pPr>
        <w:spacing w:after="0" w:line="240" w:lineRule="auto"/>
      </w:pPr>
      <w:r>
        <w:t>CTT</w:t>
      </w:r>
      <w:r>
        <w:tab/>
      </w:r>
      <w:r>
        <w:tab/>
        <w:t>Centrum pro transfer technologií</w:t>
      </w:r>
    </w:p>
    <w:p w14:paraId="5E305B58" w14:textId="77777777" w:rsidR="006E662A" w:rsidRDefault="006E662A" w:rsidP="006E662A">
      <w:pPr>
        <w:spacing w:after="0" w:line="240" w:lineRule="auto"/>
      </w:pPr>
      <w:r>
        <w:t>CZS</w:t>
      </w:r>
      <w:r>
        <w:tab/>
      </w:r>
      <w:r>
        <w:tab/>
        <w:t>Centrum zahraniční spolupráce</w:t>
      </w:r>
    </w:p>
    <w:p w14:paraId="002D2720" w14:textId="77777777" w:rsidR="006E662A" w:rsidRDefault="006E662A" w:rsidP="006E662A">
      <w:pPr>
        <w:spacing w:after="0" w:line="240" w:lineRule="auto"/>
      </w:pPr>
      <w:r>
        <w:t>CŽV</w:t>
      </w:r>
      <w:r>
        <w:tab/>
      </w:r>
      <w:r>
        <w:tab/>
        <w:t>celoživotní vzdělávání</w:t>
      </w:r>
    </w:p>
    <w:p w14:paraId="1887DB86" w14:textId="7BB4A2F2" w:rsidR="006E662A" w:rsidRDefault="006E662A" w:rsidP="006E662A">
      <w:pPr>
        <w:spacing w:after="0" w:line="240" w:lineRule="auto"/>
      </w:pPr>
      <w:r>
        <w:t>DSP</w:t>
      </w:r>
      <w:r>
        <w:tab/>
      </w:r>
      <w:r>
        <w:tab/>
        <w:t>doktorský studijní program</w:t>
      </w:r>
    </w:p>
    <w:p w14:paraId="05527EF9" w14:textId="5BDC0F5B" w:rsidR="005C1F36" w:rsidRDefault="005C1F36" w:rsidP="006E662A">
      <w:pPr>
        <w:spacing w:after="0" w:line="240" w:lineRule="auto"/>
      </w:pPr>
      <w:r w:rsidRPr="00091299">
        <w:rPr>
          <w:lang w:val="en-US"/>
        </w:rPr>
        <w:t>EDUC</w:t>
      </w:r>
      <w:r w:rsidRPr="00091299">
        <w:rPr>
          <w:lang w:val="en-US"/>
        </w:rPr>
        <w:tab/>
      </w:r>
      <w:r w:rsidRPr="00091299">
        <w:rPr>
          <w:lang w:val="en-US"/>
        </w:rPr>
        <w:tab/>
        <w:t>European Digital UniverCity</w:t>
      </w:r>
      <w:r>
        <w:t xml:space="preserve"> (konsorcium univerzit)</w:t>
      </w:r>
    </w:p>
    <w:p w14:paraId="47A96F57" w14:textId="77777777" w:rsidR="006E662A" w:rsidRDefault="006E662A" w:rsidP="006E662A">
      <w:pPr>
        <w:spacing w:after="0" w:line="240" w:lineRule="auto"/>
      </w:pPr>
      <w:r>
        <w:t>EKV</w:t>
      </w:r>
      <w:r>
        <w:tab/>
      </w:r>
      <w:r>
        <w:tab/>
        <w:t>Etická komise pro výzkum</w:t>
      </w:r>
    </w:p>
    <w:p w14:paraId="4A2146C7" w14:textId="5E708B70" w:rsidR="006E662A" w:rsidRDefault="006E662A" w:rsidP="006E662A">
      <w:pPr>
        <w:spacing w:after="0" w:line="240" w:lineRule="auto"/>
      </w:pPr>
      <w:r>
        <w:t>ESF</w:t>
      </w:r>
      <w:r>
        <w:tab/>
      </w:r>
      <w:r>
        <w:tab/>
        <w:t>Ekonomicko-správní fakulta MU</w:t>
      </w:r>
    </w:p>
    <w:p w14:paraId="79A528E4" w14:textId="77777777" w:rsidR="006E662A" w:rsidRDefault="006E662A" w:rsidP="006E662A">
      <w:pPr>
        <w:spacing w:after="0" w:line="240" w:lineRule="auto"/>
      </w:pPr>
      <w:r>
        <w:t>EUSOC</w:t>
      </w:r>
      <w:r>
        <w:tab/>
        <w:t>letní škola European Graduate School for the Social Sciences</w:t>
      </w:r>
    </w:p>
    <w:p w14:paraId="501EA28C" w14:textId="77777777" w:rsidR="006E662A" w:rsidRDefault="006E662A" w:rsidP="006E662A">
      <w:pPr>
        <w:spacing w:after="0" w:line="240" w:lineRule="auto"/>
      </w:pPr>
      <w:r>
        <w:t>FF</w:t>
      </w:r>
      <w:r>
        <w:tab/>
      </w:r>
      <w:r>
        <w:tab/>
        <w:t>Filozofická fakulta MU</w:t>
      </w:r>
    </w:p>
    <w:p w14:paraId="424EA81B" w14:textId="77777777" w:rsidR="006E662A" w:rsidRDefault="006E662A" w:rsidP="006E662A">
      <w:pPr>
        <w:spacing w:after="0" w:line="240" w:lineRule="auto"/>
      </w:pPr>
      <w:r>
        <w:t>FI</w:t>
      </w:r>
      <w:r>
        <w:tab/>
      </w:r>
      <w:r>
        <w:tab/>
        <w:t>Fakulta informatiky MU</w:t>
      </w:r>
    </w:p>
    <w:p w14:paraId="5E93E614" w14:textId="5B4B9DD8" w:rsidR="006E662A" w:rsidRDefault="006E662A" w:rsidP="006E662A">
      <w:pPr>
        <w:spacing w:after="0" w:line="240" w:lineRule="auto"/>
      </w:pPr>
      <w:r>
        <w:t>FRMU</w:t>
      </w:r>
      <w:r>
        <w:tab/>
      </w:r>
      <w:r>
        <w:tab/>
        <w:t>Fond rozvoje Masarykovy univerzity</w:t>
      </w:r>
    </w:p>
    <w:p w14:paraId="6AEE7809" w14:textId="77777777" w:rsidR="006E662A" w:rsidRDefault="006E662A" w:rsidP="006E662A">
      <w:pPr>
        <w:spacing w:after="0" w:line="240" w:lineRule="auto"/>
      </w:pPr>
      <w:r>
        <w:t>FSpS</w:t>
      </w:r>
      <w:r>
        <w:tab/>
      </w:r>
      <w:r>
        <w:tab/>
        <w:t>Fakulta sportovních studií MU</w:t>
      </w:r>
    </w:p>
    <w:p w14:paraId="597FEB40" w14:textId="77777777" w:rsidR="006E662A" w:rsidRDefault="006E662A" w:rsidP="006E662A">
      <w:pPr>
        <w:spacing w:after="0" w:line="240" w:lineRule="auto"/>
      </w:pPr>
      <w:r>
        <w:t>FSS</w:t>
      </w:r>
      <w:r>
        <w:tab/>
      </w:r>
      <w:r>
        <w:tab/>
        <w:t>Fakulta sociálních studií MU</w:t>
      </w:r>
    </w:p>
    <w:p w14:paraId="1B70EB5E" w14:textId="6A740BA3" w:rsidR="006E662A" w:rsidRDefault="006E662A" w:rsidP="006E662A">
      <w:pPr>
        <w:spacing w:after="0" w:line="240" w:lineRule="auto"/>
      </w:pPr>
      <w:r>
        <w:t>GAMU</w:t>
      </w:r>
      <w:r>
        <w:tab/>
      </w:r>
      <w:r>
        <w:tab/>
        <w:t>Grantová agentura Masarykovy univerzity</w:t>
      </w:r>
    </w:p>
    <w:p w14:paraId="00EF6215" w14:textId="13BC1539" w:rsidR="00A3585E" w:rsidRDefault="00A3585E" w:rsidP="006E662A">
      <w:pPr>
        <w:spacing w:after="0" w:line="240" w:lineRule="auto"/>
      </w:pPr>
      <w:r w:rsidRPr="00A3585E">
        <w:t xml:space="preserve">HR4MU </w:t>
      </w:r>
      <w:r>
        <w:tab/>
      </w:r>
      <w:r w:rsidRPr="00A3585E">
        <w:t xml:space="preserve">Rozvoj lidských zdrojů a mezinárodní orientace výzkumu </w:t>
      </w:r>
      <w:proofErr w:type="gramStart"/>
      <w:r w:rsidRPr="00A3585E">
        <w:t>na MU</w:t>
      </w:r>
      <w:proofErr w:type="gramEnd"/>
      <w:r w:rsidRPr="00A3585E">
        <w:t xml:space="preserve"> </w:t>
      </w:r>
    </w:p>
    <w:p w14:paraId="2B507A23" w14:textId="2A1C9BB6" w:rsidR="006E662A" w:rsidRDefault="006E662A" w:rsidP="006E662A">
      <w:pPr>
        <w:spacing w:after="0" w:line="240" w:lineRule="auto"/>
      </w:pPr>
      <w:r>
        <w:t>HS</w:t>
      </w:r>
      <w:r>
        <w:tab/>
      </w:r>
      <w:r>
        <w:tab/>
        <w:t>hospodářské středisko</w:t>
      </w:r>
    </w:p>
    <w:p w14:paraId="0E39ACCB" w14:textId="77777777" w:rsidR="006E662A" w:rsidRDefault="006E662A" w:rsidP="006E662A">
      <w:pPr>
        <w:spacing w:after="0" w:line="240" w:lineRule="auto"/>
      </w:pPr>
      <w:r>
        <w:t>INET</w:t>
      </w:r>
      <w:r>
        <w:tab/>
      </w:r>
      <w:r>
        <w:tab/>
        <w:t>ekonomicko-správní informační systém</w:t>
      </w:r>
    </w:p>
    <w:p w14:paraId="55A6A03E" w14:textId="77777777" w:rsidR="006E662A" w:rsidRDefault="006E662A" w:rsidP="006E662A">
      <w:pPr>
        <w:spacing w:after="0" w:line="240" w:lineRule="auto"/>
      </w:pPr>
      <w:r>
        <w:t>IP</w:t>
      </w:r>
      <w:r>
        <w:tab/>
      </w:r>
      <w:r>
        <w:tab/>
        <w:t>institucionální podpora</w:t>
      </w:r>
    </w:p>
    <w:p w14:paraId="745E42B6" w14:textId="77777777" w:rsidR="006E662A" w:rsidRDefault="006E662A" w:rsidP="006E662A">
      <w:pPr>
        <w:spacing w:after="0" w:line="240" w:lineRule="auto"/>
      </w:pPr>
      <w:r>
        <w:t>IS MU</w:t>
      </w:r>
      <w:r>
        <w:tab/>
      </w:r>
      <w:r>
        <w:tab/>
        <w:t>Informační systém Masarykovy univerzity</w:t>
      </w:r>
    </w:p>
    <w:p w14:paraId="5F32384D" w14:textId="77777777" w:rsidR="006E662A" w:rsidRDefault="006E662A" w:rsidP="006E662A">
      <w:pPr>
        <w:spacing w:after="0" w:line="240" w:lineRule="auto"/>
      </w:pPr>
      <w:r>
        <w:t>ISAB MU</w:t>
      </w:r>
      <w:r>
        <w:tab/>
        <w:t>Mezinárodní vědecká rada Masarykovy univerzity</w:t>
      </w:r>
      <w:r>
        <w:tab/>
      </w:r>
    </w:p>
    <w:p w14:paraId="24A6C94D" w14:textId="77777777" w:rsidR="006E662A" w:rsidRDefault="006E662A" w:rsidP="006E662A">
      <w:pPr>
        <w:spacing w:after="0" w:line="240" w:lineRule="auto"/>
      </w:pPr>
      <w:r>
        <w:t>KC</w:t>
      </w:r>
      <w:r>
        <w:tab/>
      </w:r>
      <w:r>
        <w:tab/>
        <w:t>Kariérní centrum</w:t>
      </w:r>
    </w:p>
    <w:p w14:paraId="6F190781" w14:textId="77777777" w:rsidR="006E662A" w:rsidRDefault="006E662A" w:rsidP="006E662A">
      <w:pPr>
        <w:spacing w:after="0" w:line="240" w:lineRule="auto"/>
      </w:pPr>
      <w:r>
        <w:t>KYPO</w:t>
      </w:r>
      <w:r>
        <w:tab/>
      </w:r>
      <w:r>
        <w:tab/>
        <w:t>Kybernetický polygon</w:t>
      </w:r>
    </w:p>
    <w:p w14:paraId="2E41CB29" w14:textId="77777777" w:rsidR="006E662A" w:rsidRDefault="006E662A" w:rsidP="006E662A">
      <w:pPr>
        <w:spacing w:after="0" w:line="240" w:lineRule="auto"/>
      </w:pPr>
      <w:r>
        <w:t>LF</w:t>
      </w:r>
      <w:r>
        <w:tab/>
      </w:r>
      <w:r>
        <w:tab/>
        <w:t>Lékařská fakulta MU</w:t>
      </w:r>
    </w:p>
    <w:p w14:paraId="1CEB9FBB" w14:textId="04817684" w:rsidR="006E662A" w:rsidRDefault="006E662A" w:rsidP="006E662A">
      <w:pPr>
        <w:spacing w:after="0" w:line="240" w:lineRule="auto"/>
      </w:pPr>
      <w:r>
        <w:t>MIMSA</w:t>
      </w:r>
      <w:r>
        <w:tab/>
      </w:r>
      <w:r>
        <w:tab/>
        <w:t>Asociace mezinárodních studentů medicíny na Masarykově univerzitě</w:t>
      </w:r>
    </w:p>
    <w:p w14:paraId="4E985BA0" w14:textId="268E5E06" w:rsidR="006E662A" w:rsidRDefault="006E662A" w:rsidP="006E662A">
      <w:pPr>
        <w:spacing w:after="0" w:line="240" w:lineRule="auto"/>
      </w:pPr>
      <w:r>
        <w:t>MU</w:t>
      </w:r>
      <w:r w:rsidR="00A3585E">
        <w:t>/MUNI</w:t>
      </w:r>
      <w:r>
        <w:t xml:space="preserve"> </w:t>
      </w:r>
      <w:r>
        <w:tab/>
        <w:t>Masarykova univerzita</w:t>
      </w:r>
    </w:p>
    <w:p w14:paraId="45FFF5D9" w14:textId="77777777" w:rsidR="006E662A" w:rsidRDefault="006E662A" w:rsidP="006E662A">
      <w:pPr>
        <w:spacing w:after="0" w:line="240" w:lineRule="auto"/>
      </w:pPr>
      <w:r>
        <w:t>MUST week</w:t>
      </w:r>
      <w:r>
        <w:tab/>
        <w:t>Masaryk University Staff Training Week</w:t>
      </w:r>
      <w:r>
        <w:tab/>
      </w:r>
    </w:p>
    <w:p w14:paraId="07874ED1" w14:textId="620D04BD" w:rsidR="006E662A" w:rsidRDefault="006E662A" w:rsidP="006E662A">
      <w:pPr>
        <w:spacing w:after="0" w:line="240" w:lineRule="auto"/>
      </w:pPr>
      <w:r>
        <w:t>OC MU</w:t>
      </w:r>
      <w:r>
        <w:tab/>
      </w:r>
      <w:r w:rsidR="006D42FB">
        <w:tab/>
      </w:r>
      <w:r>
        <w:t>Obchodní centrum MU</w:t>
      </w:r>
    </w:p>
    <w:p w14:paraId="6CE75841" w14:textId="77777777" w:rsidR="006E662A" w:rsidRDefault="006E662A" w:rsidP="006E662A">
      <w:pPr>
        <w:spacing w:after="0" w:line="240" w:lineRule="auto"/>
      </w:pPr>
      <w:r>
        <w:t>OPR</w:t>
      </w:r>
      <w:r>
        <w:tab/>
      </w:r>
      <w:r>
        <w:tab/>
        <w:t>Odbor pro rozvoj Rektorátu MU</w:t>
      </w:r>
    </w:p>
    <w:p w14:paraId="4341FC56" w14:textId="77777777" w:rsidR="006E662A" w:rsidRDefault="006E662A" w:rsidP="006E662A">
      <w:pPr>
        <w:spacing w:after="0" w:line="240" w:lineRule="auto"/>
      </w:pPr>
      <w:r>
        <w:t>PdF</w:t>
      </w:r>
      <w:r>
        <w:tab/>
      </w:r>
      <w:r>
        <w:tab/>
        <w:t>Pedagogická fakulta MU</w:t>
      </w:r>
    </w:p>
    <w:p w14:paraId="557A5419" w14:textId="77777777" w:rsidR="006E662A" w:rsidRDefault="006E662A" w:rsidP="006E662A">
      <w:pPr>
        <w:spacing w:after="0" w:line="240" w:lineRule="auto"/>
      </w:pPr>
      <w:r>
        <w:t>P-Pool</w:t>
      </w:r>
      <w:r>
        <w:tab/>
      </w:r>
      <w:r>
        <w:tab/>
        <w:t>Pregraduální program pro motivované studenty lékařství</w:t>
      </w:r>
    </w:p>
    <w:p w14:paraId="50F9204B" w14:textId="77777777" w:rsidR="006E662A" w:rsidRDefault="006E662A" w:rsidP="006E662A">
      <w:pPr>
        <w:spacing w:after="0" w:line="240" w:lineRule="auto"/>
      </w:pPr>
      <w:r>
        <w:t>PrF</w:t>
      </w:r>
      <w:r>
        <w:tab/>
      </w:r>
      <w:r>
        <w:tab/>
        <w:t>Právnická fakulta MU</w:t>
      </w:r>
    </w:p>
    <w:p w14:paraId="0058B597" w14:textId="77777777" w:rsidR="006E662A" w:rsidRDefault="006E662A" w:rsidP="006E662A">
      <w:pPr>
        <w:spacing w:after="0" w:line="240" w:lineRule="auto"/>
      </w:pPr>
      <w:r>
        <w:t>PřF</w:t>
      </w:r>
      <w:r>
        <w:tab/>
      </w:r>
      <w:r>
        <w:tab/>
        <w:t>Přírodovědecká fakulta MU</w:t>
      </w:r>
    </w:p>
    <w:p w14:paraId="663B1B40" w14:textId="77777777" w:rsidR="006E662A" w:rsidRDefault="006E662A" w:rsidP="006E662A">
      <w:pPr>
        <w:spacing w:after="0" w:line="240" w:lineRule="auto"/>
      </w:pPr>
      <w:r>
        <w:t>RECETOX</w:t>
      </w:r>
      <w:r>
        <w:tab/>
        <w:t>Centrum pro výzkum toxických látek v prostředí</w:t>
      </w:r>
      <w:r>
        <w:tab/>
      </w:r>
    </w:p>
    <w:p w14:paraId="04914557" w14:textId="77777777" w:rsidR="006E662A" w:rsidRDefault="006E662A" w:rsidP="006E662A">
      <w:pPr>
        <w:spacing w:after="0" w:line="240" w:lineRule="auto"/>
      </w:pPr>
      <w:r>
        <w:t>RMU</w:t>
      </w:r>
      <w:r>
        <w:tab/>
      </w:r>
      <w:r>
        <w:tab/>
        <w:t>Rektorát Masarykovy univerzity</w:t>
      </w:r>
    </w:p>
    <w:p w14:paraId="541DC95C" w14:textId="77777777" w:rsidR="006E662A" w:rsidRDefault="006E662A" w:rsidP="006E662A">
      <w:pPr>
        <w:spacing w:after="0" w:line="240" w:lineRule="auto"/>
      </w:pPr>
      <w:r>
        <w:t>RVH</w:t>
      </w:r>
      <w:r>
        <w:tab/>
      </w:r>
      <w:r>
        <w:tab/>
        <w:t>Rada pro vnitřní hodnocení</w:t>
      </w:r>
    </w:p>
    <w:p w14:paraId="15C2B574" w14:textId="77777777" w:rsidR="006E662A" w:rsidRDefault="006E662A" w:rsidP="006E662A">
      <w:pPr>
        <w:spacing w:after="0" w:line="240" w:lineRule="auto"/>
      </w:pPr>
      <w:r>
        <w:t>ŘVŘ</w:t>
      </w:r>
      <w:r>
        <w:tab/>
      </w:r>
      <w:r>
        <w:tab/>
        <w:t>Řád výběrových řízení</w:t>
      </w:r>
    </w:p>
    <w:p w14:paraId="69B7CD40" w14:textId="77777777" w:rsidR="006E662A" w:rsidRDefault="006E662A" w:rsidP="006E662A">
      <w:pPr>
        <w:spacing w:after="0" w:line="240" w:lineRule="auto"/>
      </w:pPr>
      <w:r>
        <w:t>SIMU+</w:t>
      </w:r>
      <w:r>
        <w:tab/>
      </w:r>
      <w:r>
        <w:tab/>
        <w:t>Strategické investice Masarykovy univerzity do vzdělávání</w:t>
      </w:r>
    </w:p>
    <w:p w14:paraId="4B49ED3C" w14:textId="77777777" w:rsidR="006E662A" w:rsidRDefault="006E662A" w:rsidP="006E662A">
      <w:pPr>
        <w:spacing w:after="0" w:line="240" w:lineRule="auto"/>
      </w:pPr>
      <w:r>
        <w:t>SKM</w:t>
      </w:r>
      <w:r>
        <w:tab/>
      </w:r>
      <w:r>
        <w:tab/>
        <w:t>Správa kolejí a menz</w:t>
      </w:r>
    </w:p>
    <w:p w14:paraId="6E1F0098" w14:textId="77777777" w:rsidR="006E662A" w:rsidRDefault="006E662A" w:rsidP="006E662A">
      <w:pPr>
        <w:spacing w:after="0" w:line="240" w:lineRule="auto"/>
      </w:pPr>
      <w:r>
        <w:t>SPSSN</w:t>
      </w:r>
      <w:r>
        <w:tab/>
      </w:r>
      <w:r>
        <w:tab/>
        <w:t>Středisko pro pomoc studentům se specifickými nároky (Teiresiás)</w:t>
      </w:r>
    </w:p>
    <w:p w14:paraId="3666B357" w14:textId="77777777" w:rsidR="006E662A" w:rsidRDefault="006E662A" w:rsidP="006E662A">
      <w:pPr>
        <w:spacing w:after="0" w:line="240" w:lineRule="auto"/>
      </w:pPr>
      <w:r>
        <w:t>SR MU</w:t>
      </w:r>
      <w:r>
        <w:tab/>
      </w:r>
      <w:r>
        <w:tab/>
        <w:t>Správní rada Masarykovy univerzity</w:t>
      </w:r>
    </w:p>
    <w:p w14:paraId="61A1E1D8" w14:textId="77777777" w:rsidR="006E662A" w:rsidRDefault="006E662A" w:rsidP="006E662A">
      <w:pPr>
        <w:spacing w:after="0" w:line="240" w:lineRule="auto"/>
      </w:pPr>
      <w:r>
        <w:t>SUPO</w:t>
      </w:r>
      <w:r>
        <w:tab/>
      </w:r>
      <w:r>
        <w:tab/>
        <w:t>Systém úhrad pohledávek</w:t>
      </w:r>
    </w:p>
    <w:p w14:paraId="1A61F443" w14:textId="39848A7F" w:rsidR="006E662A" w:rsidRDefault="006E662A" w:rsidP="006E662A">
      <w:pPr>
        <w:spacing w:after="0" w:line="240" w:lineRule="auto"/>
      </w:pPr>
      <w:r>
        <w:t>TopSeC</w:t>
      </w:r>
      <w:r>
        <w:tab/>
        <w:t>Top Students Centre</w:t>
      </w:r>
    </w:p>
    <w:p w14:paraId="3AE46B2F" w14:textId="77777777" w:rsidR="006E662A" w:rsidRDefault="006E662A" w:rsidP="006E662A">
      <w:pPr>
        <w:spacing w:after="0" w:line="240" w:lineRule="auto"/>
      </w:pPr>
      <w:r>
        <w:t>TSP</w:t>
      </w:r>
      <w:r>
        <w:tab/>
      </w:r>
      <w:r>
        <w:tab/>
        <w:t>Test studijních předpokladů</w:t>
      </w:r>
    </w:p>
    <w:p w14:paraId="67F0B06E" w14:textId="77777777" w:rsidR="006E662A" w:rsidRDefault="006E662A" w:rsidP="006E662A">
      <w:pPr>
        <w:spacing w:after="0" w:line="240" w:lineRule="auto"/>
      </w:pPr>
      <w:r>
        <w:t>U3V</w:t>
      </w:r>
      <w:r>
        <w:tab/>
      </w:r>
      <w:r>
        <w:tab/>
        <w:t>Univerzita třetího věku</w:t>
      </w:r>
    </w:p>
    <w:p w14:paraId="17AD5B4F" w14:textId="77777777" w:rsidR="006E662A" w:rsidRDefault="006E662A" w:rsidP="006E662A">
      <w:pPr>
        <w:spacing w:after="0" w:line="240" w:lineRule="auto"/>
      </w:pPr>
      <w:r>
        <w:t>UCT</w:t>
      </w:r>
      <w:r>
        <w:tab/>
      </w:r>
      <w:r>
        <w:tab/>
        <w:t>Univerzitní centrum Telč</w:t>
      </w:r>
    </w:p>
    <w:p w14:paraId="70949606" w14:textId="77777777" w:rsidR="006E662A" w:rsidRDefault="006E662A" w:rsidP="006E662A">
      <w:pPr>
        <w:spacing w:after="0" w:line="240" w:lineRule="auto"/>
      </w:pPr>
      <w:r>
        <w:t>UKB</w:t>
      </w:r>
      <w:r>
        <w:tab/>
      </w:r>
      <w:r>
        <w:tab/>
        <w:t>Univerzitní kampus Bohunice</w:t>
      </w:r>
    </w:p>
    <w:p w14:paraId="0F4C6A74" w14:textId="77777777" w:rsidR="006E662A" w:rsidRDefault="006E662A" w:rsidP="006E662A">
      <w:pPr>
        <w:spacing w:after="0" w:line="240" w:lineRule="auto"/>
      </w:pPr>
      <w:r>
        <w:lastRenderedPageBreak/>
        <w:t>ÚVT</w:t>
      </w:r>
      <w:r>
        <w:tab/>
      </w:r>
      <w:r>
        <w:tab/>
        <w:t>Ústav výpočetní techniky</w:t>
      </w:r>
    </w:p>
    <w:p w14:paraId="019CAACD" w14:textId="77777777" w:rsidR="006E662A" w:rsidRDefault="006E662A" w:rsidP="006E662A">
      <w:pPr>
        <w:spacing w:after="0" w:line="240" w:lineRule="auto"/>
      </w:pPr>
      <w:r>
        <w:t>VKS</w:t>
      </w:r>
      <w:r>
        <w:tab/>
      </w:r>
      <w:r>
        <w:tab/>
        <w:t>Vnitřní kontrolní systém</w:t>
      </w:r>
    </w:p>
    <w:p w14:paraId="725138F6" w14:textId="77777777" w:rsidR="006E662A" w:rsidRDefault="006E662A" w:rsidP="006E662A">
      <w:pPr>
        <w:spacing w:after="0" w:line="240" w:lineRule="auto"/>
      </w:pPr>
      <w:r>
        <w:t>VMP</w:t>
      </w:r>
      <w:r>
        <w:tab/>
      </w:r>
      <w:r>
        <w:tab/>
        <w:t>Vnitřní mzdový předpis</w:t>
      </w:r>
    </w:p>
    <w:p w14:paraId="310321F1" w14:textId="1F06735E" w:rsidR="006E662A" w:rsidRDefault="006E662A" w:rsidP="006E662A">
      <w:pPr>
        <w:spacing w:after="0" w:line="240" w:lineRule="auto"/>
      </w:pPr>
      <w:r>
        <w:t>VR MU</w:t>
      </w:r>
      <w:r>
        <w:tab/>
      </w:r>
      <w:r w:rsidR="006D42FB">
        <w:tab/>
      </w:r>
      <w:r>
        <w:t>Vědecká rada Masarykovy univerzity</w:t>
      </w:r>
    </w:p>
    <w:p w14:paraId="6039E135" w14:textId="77777777" w:rsidR="006E662A" w:rsidRDefault="006E662A" w:rsidP="006E662A">
      <w:pPr>
        <w:spacing w:after="0" w:line="240" w:lineRule="auto"/>
        <w:rPr>
          <w:b/>
        </w:rPr>
      </w:pPr>
    </w:p>
    <w:p w14:paraId="2781931C" w14:textId="77777777" w:rsidR="006E662A" w:rsidRPr="00483CED" w:rsidRDefault="006E662A" w:rsidP="006E662A">
      <w:pPr>
        <w:spacing w:after="0" w:line="240" w:lineRule="auto"/>
        <w:rPr>
          <w:b/>
        </w:rPr>
      </w:pPr>
      <w:r>
        <w:rPr>
          <w:b/>
        </w:rPr>
        <w:t>Ostatní</w:t>
      </w:r>
    </w:p>
    <w:p w14:paraId="30F55F62" w14:textId="77777777" w:rsidR="006E662A" w:rsidRDefault="006E662A" w:rsidP="006E662A">
      <w:pPr>
        <w:spacing w:after="0" w:line="240" w:lineRule="auto"/>
      </w:pPr>
      <w:r>
        <w:t>ABA</w:t>
      </w:r>
      <w:r>
        <w:tab/>
      </w:r>
      <w:r>
        <w:tab/>
        <w:t>aplikovaná behaviorální analýza</w:t>
      </w:r>
    </w:p>
    <w:p w14:paraId="5058EDA5" w14:textId="77777777" w:rsidR="006E662A" w:rsidRDefault="006E662A" w:rsidP="006E662A">
      <w:pPr>
        <w:spacing w:after="0" w:line="240" w:lineRule="auto"/>
      </w:pPr>
      <w:r>
        <w:t>AISEC</w:t>
      </w:r>
      <w:r>
        <w:tab/>
      </w:r>
      <w:r>
        <w:tab/>
        <w:t>Mezinárodní sdružení studentů ekonomických a obchodních oborů</w:t>
      </w:r>
    </w:p>
    <w:p w14:paraId="7EA1B1DF" w14:textId="77777777" w:rsidR="006E662A" w:rsidRDefault="006E662A" w:rsidP="006E662A">
      <w:pPr>
        <w:spacing w:after="0" w:line="240" w:lineRule="auto"/>
      </w:pPr>
      <w:r>
        <w:t>AV ČR</w:t>
      </w:r>
      <w:r>
        <w:tab/>
      </w:r>
      <w:r>
        <w:tab/>
        <w:t>Akademie věd České republiky</w:t>
      </w:r>
    </w:p>
    <w:p w14:paraId="3B40FE9F" w14:textId="7B3610F2" w:rsidR="006E662A" w:rsidRDefault="006E662A" w:rsidP="006E662A">
      <w:pPr>
        <w:spacing w:after="0" w:line="240" w:lineRule="auto"/>
      </w:pPr>
      <w:r w:rsidRPr="00A06522">
        <w:t xml:space="preserve">AZV </w:t>
      </w:r>
      <w:r>
        <w:tab/>
      </w:r>
      <w:r>
        <w:tab/>
      </w:r>
      <w:r w:rsidRPr="00A06522">
        <w:t>Agentura pro zdravotnický výzkum</w:t>
      </w:r>
      <w:r>
        <w:tab/>
      </w:r>
    </w:p>
    <w:p w14:paraId="4774E909" w14:textId="77777777" w:rsidR="006E662A" w:rsidRDefault="006E662A" w:rsidP="006E662A">
      <w:pPr>
        <w:spacing w:after="0" w:line="240" w:lineRule="auto"/>
      </w:pPr>
      <w:r>
        <w:t>bm</w:t>
      </w:r>
      <w:r>
        <w:tab/>
      </w:r>
      <w:r>
        <w:tab/>
        <w:t>běžný metr, pomocná měrná jednotka</w:t>
      </w:r>
    </w:p>
    <w:p w14:paraId="6B1CDEDA" w14:textId="77777777" w:rsidR="006E662A" w:rsidRDefault="006E662A" w:rsidP="006E662A">
      <w:pPr>
        <w:spacing w:after="0" w:line="240" w:lineRule="auto"/>
      </w:pPr>
      <w:r>
        <w:t>BOZP a PO</w:t>
      </w:r>
      <w:r>
        <w:tab/>
        <w:t>bezpečnost a ochrana zdraví při práci a požární ochrana</w:t>
      </w:r>
      <w:r>
        <w:tab/>
      </w:r>
    </w:p>
    <w:p w14:paraId="33DFB8C5" w14:textId="77777777" w:rsidR="006E662A" w:rsidRDefault="006E662A" w:rsidP="006E662A">
      <w:pPr>
        <w:spacing w:after="0" w:line="240" w:lineRule="auto"/>
      </w:pPr>
      <w:r>
        <w:t>CESNET</w:t>
      </w:r>
      <w:r>
        <w:tab/>
        <w:t>Czech Education and Scientific NETwork, sdružení vysokých škol a Akademie věd ČR</w:t>
      </w:r>
    </w:p>
    <w:p w14:paraId="28C01C82" w14:textId="77777777" w:rsidR="006E662A" w:rsidRDefault="006E662A" w:rsidP="006E662A">
      <w:pPr>
        <w:spacing w:after="0" w:line="240" w:lineRule="auto"/>
      </w:pPr>
      <w:r>
        <w:t>CV</w:t>
      </w:r>
      <w:r>
        <w:tab/>
      </w:r>
      <w:r>
        <w:tab/>
        <w:t>životopis</w:t>
      </w:r>
    </w:p>
    <w:p w14:paraId="6D1270E1" w14:textId="77777777" w:rsidR="006E662A" w:rsidRDefault="006E662A" w:rsidP="006E662A">
      <w:pPr>
        <w:spacing w:after="0" w:line="240" w:lineRule="auto"/>
      </w:pPr>
      <w:r>
        <w:t>CZEchELib</w:t>
      </w:r>
      <w:r>
        <w:tab/>
        <w:t>Národní centrum pro elektronické informační zdroje</w:t>
      </w:r>
      <w:r>
        <w:tab/>
      </w:r>
    </w:p>
    <w:p w14:paraId="778156C7" w14:textId="77777777" w:rsidR="006E662A" w:rsidRDefault="006E662A" w:rsidP="006E662A">
      <w:pPr>
        <w:spacing w:after="0" w:line="240" w:lineRule="auto"/>
      </w:pPr>
      <w:r>
        <w:t>ČR</w:t>
      </w:r>
      <w:r>
        <w:tab/>
      </w:r>
      <w:r>
        <w:tab/>
        <w:t>Česká republika</w:t>
      </w:r>
    </w:p>
    <w:p w14:paraId="2C60507C" w14:textId="77777777" w:rsidR="006E662A" w:rsidRDefault="006E662A" w:rsidP="006E662A">
      <w:pPr>
        <w:spacing w:after="0" w:line="240" w:lineRule="auto"/>
      </w:pPr>
      <w:r>
        <w:t>eIDAS</w:t>
      </w:r>
      <w:r>
        <w:tab/>
      </w:r>
      <w:r>
        <w:tab/>
        <w:t>nařízení Evropské unie o elektronické identifikaci na vnitřním evropském trhu</w:t>
      </w:r>
    </w:p>
    <w:p w14:paraId="05FC7899" w14:textId="77777777" w:rsidR="006E662A" w:rsidRDefault="006E662A" w:rsidP="006E662A">
      <w:pPr>
        <w:spacing w:after="0" w:line="240" w:lineRule="auto"/>
      </w:pPr>
      <w:r>
        <w:t>EIS</w:t>
      </w:r>
      <w:r>
        <w:tab/>
      </w:r>
      <w:r>
        <w:tab/>
        <w:t>elektronický informační systém</w:t>
      </w:r>
    </w:p>
    <w:p w14:paraId="41AB2700" w14:textId="77777777" w:rsidR="006E662A" w:rsidRDefault="006E662A" w:rsidP="006E662A">
      <w:pPr>
        <w:spacing w:after="0" w:line="240" w:lineRule="auto"/>
      </w:pPr>
      <w:r>
        <w:t>EIZ</w:t>
      </w:r>
      <w:r>
        <w:tab/>
      </w:r>
      <w:r>
        <w:tab/>
        <w:t>elektronické informační zdroje</w:t>
      </w:r>
    </w:p>
    <w:p w14:paraId="5E040549" w14:textId="77777777" w:rsidR="006E662A" w:rsidRDefault="006E662A" w:rsidP="006E662A">
      <w:pPr>
        <w:spacing w:after="0" w:line="240" w:lineRule="auto"/>
      </w:pPr>
      <w:r>
        <w:t>EK</w:t>
      </w:r>
      <w:r>
        <w:tab/>
      </w:r>
      <w:r>
        <w:tab/>
        <w:t>Evropská komise</w:t>
      </w:r>
    </w:p>
    <w:p w14:paraId="5B4BBD00" w14:textId="77777777" w:rsidR="006E662A" w:rsidRDefault="006E662A" w:rsidP="006E662A">
      <w:pPr>
        <w:spacing w:after="0" w:line="240" w:lineRule="auto"/>
      </w:pPr>
      <w:r>
        <w:t>ELSA</w:t>
      </w:r>
      <w:r>
        <w:tab/>
      </w:r>
      <w:r>
        <w:tab/>
        <w:t>Evropské sdružení studentů práva</w:t>
      </w:r>
    </w:p>
    <w:p w14:paraId="039E9008" w14:textId="77777777" w:rsidR="006E662A" w:rsidRDefault="006E662A" w:rsidP="006E662A">
      <w:pPr>
        <w:spacing w:after="0" w:line="240" w:lineRule="auto"/>
      </w:pPr>
      <w:r>
        <w:t>EMBO</w:t>
      </w:r>
      <w:r>
        <w:tab/>
      </w:r>
      <w:r>
        <w:tab/>
        <w:t>European Molecular Biology Organization</w:t>
      </w:r>
    </w:p>
    <w:p w14:paraId="75082D03" w14:textId="77777777" w:rsidR="006E662A" w:rsidRDefault="006E662A" w:rsidP="006E662A">
      <w:pPr>
        <w:spacing w:after="0" w:line="240" w:lineRule="auto"/>
      </w:pPr>
      <w:r>
        <w:t>ERC</w:t>
      </w:r>
      <w:r>
        <w:tab/>
      </w:r>
      <w:r>
        <w:tab/>
        <w:t>Evropská rada pro výzkum</w:t>
      </w:r>
    </w:p>
    <w:p w14:paraId="55B3CF70" w14:textId="60635679" w:rsidR="006E662A" w:rsidRDefault="006E662A" w:rsidP="006E662A">
      <w:pPr>
        <w:spacing w:after="0" w:line="240" w:lineRule="auto"/>
      </w:pPr>
      <w:r>
        <w:t>ERIH</w:t>
      </w:r>
      <w:r w:rsidR="00EE24CD">
        <w:t>+</w:t>
      </w:r>
      <w:r w:rsidR="00EE24CD">
        <w:tab/>
      </w:r>
      <w:r>
        <w:tab/>
        <w:t>European Reference Index for the Humanities</w:t>
      </w:r>
      <w:r>
        <w:tab/>
      </w:r>
    </w:p>
    <w:p w14:paraId="5858920A" w14:textId="77777777" w:rsidR="006E662A" w:rsidRDefault="006E662A" w:rsidP="006E662A">
      <w:pPr>
        <w:spacing w:after="0" w:line="240" w:lineRule="auto"/>
      </w:pPr>
      <w:r>
        <w:t>EU</w:t>
      </w:r>
      <w:r>
        <w:tab/>
      </w:r>
      <w:r>
        <w:tab/>
        <w:t>Evropská unie</w:t>
      </w:r>
    </w:p>
    <w:p w14:paraId="58E76378" w14:textId="77777777" w:rsidR="006E662A" w:rsidRDefault="006E662A" w:rsidP="006E662A">
      <w:pPr>
        <w:spacing w:after="0" w:line="240" w:lineRule="auto"/>
      </w:pPr>
      <w:r>
        <w:t>EUA</w:t>
      </w:r>
      <w:r>
        <w:tab/>
      </w:r>
      <w:r>
        <w:tab/>
        <w:t>European University Association</w:t>
      </w:r>
    </w:p>
    <w:p w14:paraId="3FDFEAA1" w14:textId="77777777" w:rsidR="006E662A" w:rsidRDefault="006E662A" w:rsidP="006E662A">
      <w:pPr>
        <w:spacing w:after="0" w:line="240" w:lineRule="auto"/>
      </w:pPr>
      <w:r>
        <w:t>EULETA</w:t>
      </w:r>
      <w:r>
        <w:tab/>
        <w:t>European Legal English Teachers' Association</w:t>
      </w:r>
    </w:p>
    <w:p w14:paraId="4A44298A" w14:textId="3F671F0C" w:rsidR="008D5208" w:rsidRDefault="008D5208" w:rsidP="006E662A">
      <w:pPr>
        <w:spacing w:after="0" w:line="240" w:lineRule="auto"/>
      </w:pPr>
      <w:r>
        <w:t>FN</w:t>
      </w:r>
      <w:r>
        <w:tab/>
      </w:r>
      <w:r>
        <w:tab/>
        <w:t>fakultní nemocnice</w:t>
      </w:r>
    </w:p>
    <w:p w14:paraId="6DDDE806" w14:textId="77777777" w:rsidR="006E662A" w:rsidRDefault="006E662A" w:rsidP="006E662A">
      <w:pPr>
        <w:spacing w:after="0" w:line="240" w:lineRule="auto"/>
      </w:pPr>
      <w:r>
        <w:t>GA ČR</w:t>
      </w:r>
      <w:r>
        <w:tab/>
      </w:r>
      <w:r>
        <w:tab/>
        <w:t>Grantová agentura České republiky</w:t>
      </w:r>
    </w:p>
    <w:p w14:paraId="751B1A86" w14:textId="77777777" w:rsidR="006E662A" w:rsidRDefault="006E662A" w:rsidP="006E662A">
      <w:pPr>
        <w:spacing w:after="0" w:line="240" w:lineRule="auto"/>
      </w:pPr>
      <w:r>
        <w:t>Gbps</w:t>
      </w:r>
      <w:r>
        <w:tab/>
      </w:r>
      <w:r>
        <w:tab/>
        <w:t>gigabit za sekundu, jednotka přenosové rychlosti</w:t>
      </w:r>
    </w:p>
    <w:p w14:paraId="2BD579B2" w14:textId="77777777" w:rsidR="006E662A" w:rsidRDefault="006E662A" w:rsidP="006E662A">
      <w:pPr>
        <w:spacing w:after="0" w:line="240" w:lineRule="auto"/>
      </w:pPr>
      <w:r>
        <w:t>GDPR</w:t>
      </w:r>
      <w:r>
        <w:tab/>
      </w:r>
      <w:r>
        <w:tab/>
        <w:t>Obecné nařízení o ochraně osobních údajů</w:t>
      </w:r>
    </w:p>
    <w:p w14:paraId="37AA749C" w14:textId="77777777" w:rsidR="006E662A" w:rsidRDefault="006E662A" w:rsidP="006E662A">
      <w:pPr>
        <w:spacing w:after="0" w:line="240" w:lineRule="auto"/>
      </w:pPr>
      <w:r>
        <w:t>GIS</w:t>
      </w:r>
      <w:r>
        <w:tab/>
      </w:r>
      <w:r>
        <w:tab/>
        <w:t>geografický informační systém</w:t>
      </w:r>
    </w:p>
    <w:p w14:paraId="2148616F" w14:textId="77777777" w:rsidR="006E662A" w:rsidRDefault="006E662A" w:rsidP="006E662A">
      <w:pPr>
        <w:spacing w:after="0" w:line="240" w:lineRule="auto"/>
      </w:pPr>
      <w:r>
        <w:t>H2020</w:t>
      </w:r>
      <w:r>
        <w:tab/>
      </w:r>
      <w:r>
        <w:tab/>
        <w:t>rámcový program EU pro výzkum a inovace</w:t>
      </w:r>
    </w:p>
    <w:p w14:paraId="70CEB437" w14:textId="6C7E410A" w:rsidR="006E662A" w:rsidRDefault="006E662A" w:rsidP="006E662A">
      <w:pPr>
        <w:spacing w:after="0" w:line="240" w:lineRule="auto"/>
      </w:pPr>
      <w:r>
        <w:t>IATEFL</w:t>
      </w:r>
      <w:r>
        <w:tab/>
      </w:r>
      <w:r w:rsidR="006D42FB">
        <w:tab/>
      </w:r>
      <w:r>
        <w:t>Mezinárodní asociace učitelů angličtiny jako cizího jazyka</w:t>
      </w:r>
    </w:p>
    <w:p w14:paraId="44E49A77" w14:textId="77777777" w:rsidR="006E662A" w:rsidRDefault="006E662A" w:rsidP="006E662A">
      <w:pPr>
        <w:spacing w:after="0" w:line="240" w:lineRule="auto"/>
      </w:pPr>
      <w:r>
        <w:t>ICM</w:t>
      </w:r>
      <w:r>
        <w:tab/>
      </w:r>
      <w:r>
        <w:tab/>
        <w:t>International Credit Mobility</w:t>
      </w:r>
    </w:p>
    <w:p w14:paraId="1106A412" w14:textId="37877D5A" w:rsidR="006E662A" w:rsidRDefault="006E662A" w:rsidP="006E662A">
      <w:pPr>
        <w:spacing w:after="0" w:line="240" w:lineRule="auto"/>
      </w:pPr>
      <w:r>
        <w:t>ICT / IT</w:t>
      </w:r>
      <w:r>
        <w:tab/>
      </w:r>
      <w:r w:rsidR="006D42FB">
        <w:tab/>
      </w:r>
      <w:r>
        <w:t>informační a komunikační technologie / informační technologie</w:t>
      </w:r>
    </w:p>
    <w:p w14:paraId="76E6F90F" w14:textId="77777777" w:rsidR="006E662A" w:rsidRDefault="006E662A" w:rsidP="006E662A">
      <w:pPr>
        <w:spacing w:after="0" w:line="240" w:lineRule="auto"/>
      </w:pPr>
      <w:r>
        <w:t>ISEP</w:t>
      </w:r>
      <w:r>
        <w:tab/>
      </w:r>
      <w:r>
        <w:tab/>
        <w:t>International Student Exchange Programs</w:t>
      </w:r>
    </w:p>
    <w:p w14:paraId="5AFEBF00" w14:textId="77777777" w:rsidR="006E662A" w:rsidRDefault="006E662A" w:rsidP="006E662A">
      <w:pPr>
        <w:spacing w:after="0" w:line="240" w:lineRule="auto"/>
      </w:pPr>
      <w:r>
        <w:t>JMK</w:t>
      </w:r>
      <w:r>
        <w:tab/>
      </w:r>
      <w:r>
        <w:tab/>
        <w:t>Jihomoravský kraj</w:t>
      </w:r>
    </w:p>
    <w:p w14:paraId="79F2490D" w14:textId="77777777" w:rsidR="006E662A" w:rsidRDefault="006E662A" w:rsidP="006E662A">
      <w:pPr>
        <w:spacing w:after="0" w:line="240" w:lineRule="auto"/>
      </w:pPr>
      <w:r>
        <w:t>KKOV</w:t>
      </w:r>
      <w:r>
        <w:tab/>
      </w:r>
      <w:r>
        <w:tab/>
        <w:t>Klasifikace kmenových oborů vzdělání</w:t>
      </w:r>
    </w:p>
    <w:p w14:paraId="5EE960B2" w14:textId="77777777" w:rsidR="006E662A" w:rsidRDefault="006E662A" w:rsidP="006E662A">
      <w:pPr>
        <w:spacing w:after="0" w:line="240" w:lineRule="auto"/>
      </w:pPr>
      <w:r>
        <w:t>km</w:t>
      </w:r>
      <w:r>
        <w:tab/>
      </w:r>
      <w:r>
        <w:tab/>
        <w:t>kilometr</w:t>
      </w:r>
    </w:p>
    <w:p w14:paraId="7AA20642" w14:textId="77777777" w:rsidR="006E662A" w:rsidRDefault="006E662A" w:rsidP="006E662A">
      <w:pPr>
        <w:spacing w:after="0" w:line="240" w:lineRule="auto"/>
      </w:pPr>
      <w:r>
        <w:t>MPO</w:t>
      </w:r>
      <w:r>
        <w:tab/>
      </w:r>
      <w:r>
        <w:tab/>
        <w:t>Ministerstvo průmyslu a obchodu ČR</w:t>
      </w:r>
    </w:p>
    <w:p w14:paraId="3A73D9F0" w14:textId="77777777" w:rsidR="006E662A" w:rsidRDefault="006E662A" w:rsidP="006E662A">
      <w:pPr>
        <w:spacing w:after="0" w:line="240" w:lineRule="auto"/>
      </w:pPr>
      <w:r>
        <w:t>MŠMT</w:t>
      </w:r>
      <w:r>
        <w:tab/>
      </w:r>
      <w:r>
        <w:tab/>
        <w:t>Ministerstvo školství, mládeže a tělovýchovy ČR</w:t>
      </w:r>
    </w:p>
    <w:p w14:paraId="097CA129" w14:textId="4F80F165" w:rsidR="006E662A" w:rsidRDefault="006E662A" w:rsidP="006E662A">
      <w:pPr>
        <w:spacing w:after="0" w:line="240" w:lineRule="auto"/>
      </w:pPr>
      <w:r>
        <w:t xml:space="preserve">MV </w:t>
      </w:r>
      <w:r>
        <w:tab/>
      </w:r>
      <w:r>
        <w:tab/>
        <w:t>Ministerstvo vnitra ČR</w:t>
      </w:r>
    </w:p>
    <w:p w14:paraId="20B98676" w14:textId="2F5B8D58" w:rsidR="00EE24CD" w:rsidRDefault="00EE24CD" w:rsidP="006E662A">
      <w:pPr>
        <w:spacing w:after="0" w:line="240" w:lineRule="auto"/>
      </w:pPr>
      <w:r>
        <w:t>MZ</w:t>
      </w:r>
      <w:r>
        <w:tab/>
      </w:r>
      <w:r>
        <w:tab/>
        <w:t>Ministerstvo zemědělství ČR</w:t>
      </w:r>
    </w:p>
    <w:p w14:paraId="0D3F54A0" w14:textId="253E2ACF" w:rsidR="006E662A" w:rsidRDefault="006E662A" w:rsidP="006E662A">
      <w:pPr>
        <w:spacing w:after="0" w:line="240" w:lineRule="auto"/>
      </w:pPr>
      <w:r>
        <w:t>NAFSA</w:t>
      </w:r>
      <w:r>
        <w:tab/>
      </w:r>
      <w:r>
        <w:tab/>
        <w:t>National Association of Foreign Student Advisers</w:t>
      </w:r>
    </w:p>
    <w:p w14:paraId="5CFD1A98" w14:textId="7091F9C1" w:rsidR="00177461" w:rsidRDefault="00177461" w:rsidP="00177461">
      <w:pPr>
        <w:spacing w:after="0" w:line="240" w:lineRule="auto"/>
      </w:pPr>
      <w:r w:rsidRPr="00FC2C5D">
        <w:rPr>
          <w:lang w:eastAsia="ar-SA"/>
        </w:rPr>
        <w:t xml:space="preserve">NÚKIB </w:t>
      </w:r>
      <w:r>
        <w:rPr>
          <w:lang w:eastAsia="ar-SA"/>
        </w:rPr>
        <w:tab/>
      </w:r>
      <w:r>
        <w:rPr>
          <w:lang w:eastAsia="ar-SA"/>
        </w:rPr>
        <w:tab/>
      </w:r>
      <w:r w:rsidRPr="00FC2C5D">
        <w:rPr>
          <w:lang w:eastAsia="ar-SA"/>
        </w:rPr>
        <w:t>Národní úřad pro kybernetickou a infor</w:t>
      </w:r>
      <w:r>
        <w:rPr>
          <w:lang w:eastAsia="ar-SA"/>
        </w:rPr>
        <w:t>mační bezpečnost</w:t>
      </w:r>
    </w:p>
    <w:p w14:paraId="436DFC6E" w14:textId="77777777" w:rsidR="006E662A" w:rsidRDefault="006E662A" w:rsidP="006E662A">
      <w:pPr>
        <w:spacing w:after="0" w:line="240" w:lineRule="auto"/>
      </w:pPr>
      <w:r>
        <w:t>OP PIK</w:t>
      </w:r>
      <w:r>
        <w:tab/>
      </w:r>
      <w:r>
        <w:tab/>
        <w:t>Operační program Podnikání a inovace pro konkurenceschopnost</w:t>
      </w:r>
    </w:p>
    <w:p w14:paraId="754324E3" w14:textId="51C79A33" w:rsidR="006E662A" w:rsidRDefault="006E662A" w:rsidP="006E662A">
      <w:pPr>
        <w:spacing w:after="0" w:line="240" w:lineRule="auto"/>
      </w:pPr>
      <w:r>
        <w:t>OP VVV</w:t>
      </w:r>
      <w:r>
        <w:tab/>
        <w:t>Operační program Výzkum, vývoj a vzdělávání</w:t>
      </w:r>
    </w:p>
    <w:p w14:paraId="71738A10" w14:textId="31B6D45A" w:rsidR="00EE24CD" w:rsidRDefault="00EE24CD" w:rsidP="00EE24CD">
      <w:pPr>
        <w:spacing w:after="0" w:line="240" w:lineRule="auto"/>
      </w:pPr>
      <w:r>
        <w:t>OP VaVpI</w:t>
      </w:r>
      <w:r>
        <w:tab/>
        <w:t>Operační program Výzkum a vývoj pro inovace</w:t>
      </w:r>
    </w:p>
    <w:p w14:paraId="076F5D19" w14:textId="3CDF2E4F" w:rsidR="00EE24CD" w:rsidRDefault="00EE24CD" w:rsidP="00EE24CD">
      <w:pPr>
        <w:spacing w:after="0" w:line="240" w:lineRule="auto"/>
      </w:pPr>
      <w:r>
        <w:t>OP Z</w:t>
      </w:r>
      <w:r>
        <w:tab/>
      </w:r>
      <w:r>
        <w:tab/>
        <w:t>Operační program Zaměstnanost</w:t>
      </w:r>
    </w:p>
    <w:p w14:paraId="59006BC8" w14:textId="632C857E" w:rsidR="00B73D9A" w:rsidRDefault="00B73D9A" w:rsidP="00EE24CD">
      <w:pPr>
        <w:spacing w:after="0" w:line="240" w:lineRule="auto"/>
      </w:pPr>
      <w:r>
        <w:t>OSN</w:t>
      </w:r>
      <w:r>
        <w:tab/>
      </w:r>
      <w:r>
        <w:tab/>
        <w:t>Organizace spojených národů</w:t>
      </w:r>
    </w:p>
    <w:p w14:paraId="2BEB0CFB" w14:textId="16ACCAAC" w:rsidR="006E662A" w:rsidRDefault="006E662A" w:rsidP="006E662A">
      <w:pPr>
        <w:spacing w:after="0" w:line="240" w:lineRule="auto"/>
      </w:pPr>
      <w:r>
        <w:t>PO</w:t>
      </w:r>
      <w:r>
        <w:tab/>
      </w:r>
      <w:r>
        <w:tab/>
        <w:t>prioritní osa</w:t>
      </w:r>
    </w:p>
    <w:p w14:paraId="7DE7ED91" w14:textId="570D2619" w:rsidR="001240B9" w:rsidRDefault="001240B9" w:rsidP="006E662A">
      <w:pPr>
        <w:spacing w:after="0" w:line="240" w:lineRule="auto"/>
      </w:pPr>
      <w:r>
        <w:t>RFID</w:t>
      </w:r>
      <w:r>
        <w:tab/>
      </w:r>
      <w:r>
        <w:tab/>
      </w:r>
      <w:r w:rsidRPr="001240B9">
        <w:t>radiofrekvenční identifikační systém</w:t>
      </w:r>
    </w:p>
    <w:p w14:paraId="735DBE0A" w14:textId="77777777" w:rsidR="006E662A" w:rsidRDefault="006E662A" w:rsidP="006E662A">
      <w:pPr>
        <w:spacing w:after="0" w:line="240" w:lineRule="auto"/>
      </w:pPr>
      <w:r>
        <w:t>RIV</w:t>
      </w:r>
      <w:r>
        <w:tab/>
      </w:r>
      <w:r>
        <w:tab/>
        <w:t>Rejstřík informací o výsledcích výzkumu a vývoje</w:t>
      </w:r>
    </w:p>
    <w:p w14:paraId="6E50830F" w14:textId="77777777" w:rsidR="006E662A" w:rsidRDefault="006E662A" w:rsidP="006E662A">
      <w:pPr>
        <w:spacing w:after="0" w:line="240" w:lineRule="auto"/>
      </w:pPr>
      <w:r>
        <w:t>RUV</w:t>
      </w:r>
      <w:r>
        <w:tab/>
      </w:r>
      <w:r>
        <w:tab/>
        <w:t>Registr uměleckých výstupů</w:t>
      </w:r>
    </w:p>
    <w:p w14:paraId="21C0D95A" w14:textId="77777777" w:rsidR="006E662A" w:rsidRDefault="006E662A" w:rsidP="006E662A">
      <w:pPr>
        <w:spacing w:after="0" w:line="240" w:lineRule="auto"/>
      </w:pPr>
      <w:r>
        <w:t>SOČ</w:t>
      </w:r>
      <w:r>
        <w:tab/>
      </w:r>
      <w:r>
        <w:tab/>
        <w:t>Středoškolská odborná činnost</w:t>
      </w:r>
    </w:p>
    <w:p w14:paraId="7E5F11C1" w14:textId="77777777" w:rsidR="006E662A" w:rsidRDefault="006E662A" w:rsidP="006E662A">
      <w:pPr>
        <w:spacing w:after="0" w:line="240" w:lineRule="auto"/>
      </w:pPr>
      <w:r>
        <w:t xml:space="preserve">SoMoPro </w:t>
      </w:r>
      <w:r>
        <w:tab/>
        <w:t>The South Moravian Programme for Distinguished Researchers</w:t>
      </w:r>
      <w:r>
        <w:tab/>
      </w:r>
    </w:p>
    <w:p w14:paraId="203924EF" w14:textId="77777777" w:rsidR="006E662A" w:rsidRDefault="006E662A" w:rsidP="006E662A">
      <w:pPr>
        <w:spacing w:after="0" w:line="240" w:lineRule="auto"/>
      </w:pPr>
      <w:r>
        <w:t>SR</w:t>
      </w:r>
      <w:r>
        <w:tab/>
      </w:r>
      <w:r>
        <w:tab/>
        <w:t>Slovenská republika</w:t>
      </w:r>
    </w:p>
    <w:p w14:paraId="07711745" w14:textId="77777777" w:rsidR="006E662A" w:rsidRDefault="006E662A" w:rsidP="006E662A">
      <w:pPr>
        <w:spacing w:after="0" w:line="240" w:lineRule="auto"/>
      </w:pPr>
      <w:r>
        <w:t>SŠ</w:t>
      </w:r>
      <w:r>
        <w:tab/>
      </w:r>
      <w:r>
        <w:tab/>
        <w:t>střední škola</w:t>
      </w:r>
    </w:p>
    <w:p w14:paraId="18966565" w14:textId="77777777" w:rsidR="006E662A" w:rsidRDefault="006E662A" w:rsidP="006E662A">
      <w:pPr>
        <w:spacing w:after="0" w:line="240" w:lineRule="auto"/>
      </w:pPr>
      <w:r>
        <w:t>SVOČ</w:t>
      </w:r>
      <w:r>
        <w:tab/>
      </w:r>
      <w:r>
        <w:tab/>
        <w:t>Studentská vědecká odborná činnost</w:t>
      </w:r>
    </w:p>
    <w:p w14:paraId="5CBC976D" w14:textId="77777777" w:rsidR="006E662A" w:rsidRDefault="006E662A" w:rsidP="006E662A">
      <w:pPr>
        <w:spacing w:after="0" w:line="240" w:lineRule="auto"/>
      </w:pPr>
      <w:r>
        <w:lastRenderedPageBreak/>
        <w:t>TA ČR</w:t>
      </w:r>
      <w:r>
        <w:tab/>
      </w:r>
      <w:r>
        <w:tab/>
        <w:t>Technologická agentura České republiky</w:t>
      </w:r>
    </w:p>
    <w:p w14:paraId="4A0A123B" w14:textId="4D814E2F" w:rsidR="006E662A" w:rsidRDefault="006E662A" w:rsidP="006E662A">
      <w:pPr>
        <w:spacing w:after="0" w:line="240" w:lineRule="auto"/>
      </w:pPr>
      <w:r>
        <w:t>TB</w:t>
      </w:r>
      <w:r>
        <w:tab/>
      </w:r>
      <w:r>
        <w:tab/>
        <w:t>terabyte</w:t>
      </w:r>
    </w:p>
    <w:p w14:paraId="3359EDF0" w14:textId="77777777" w:rsidR="008D5208" w:rsidRDefault="008D5208" w:rsidP="008D5208">
      <w:pPr>
        <w:spacing w:after="0" w:line="240" w:lineRule="auto"/>
      </w:pPr>
      <w:r>
        <w:t>TGM</w:t>
      </w:r>
      <w:r>
        <w:tab/>
      </w:r>
      <w:r>
        <w:tab/>
        <w:t>Tomáš Garrigue Masaryk</w:t>
      </w:r>
    </w:p>
    <w:p w14:paraId="7F6A2EE8" w14:textId="3FB1291E" w:rsidR="006E662A" w:rsidRDefault="006E662A" w:rsidP="006E662A">
      <w:pPr>
        <w:spacing w:after="0" w:line="240" w:lineRule="auto"/>
      </w:pPr>
      <w:r>
        <w:t>TIC</w:t>
      </w:r>
      <w:r w:rsidR="008D5208">
        <w:tab/>
      </w:r>
      <w:r>
        <w:tab/>
        <w:t>Turistické informační centrum města Brna</w:t>
      </w:r>
    </w:p>
    <w:p w14:paraId="2D7D1EDA" w14:textId="134FB6DC" w:rsidR="008D5208" w:rsidRDefault="006E662A" w:rsidP="006E662A">
      <w:pPr>
        <w:spacing w:after="0" w:line="240" w:lineRule="auto"/>
      </w:pPr>
      <w:r>
        <w:t>UK</w:t>
      </w:r>
      <w:r>
        <w:tab/>
      </w:r>
      <w:r>
        <w:tab/>
      </w:r>
      <w:r w:rsidR="008D5208">
        <w:t>Univerzita Karlova</w:t>
      </w:r>
    </w:p>
    <w:p w14:paraId="51D784F3" w14:textId="4BB5EBB3" w:rsidR="006E662A" w:rsidRDefault="008D5208" w:rsidP="006E662A">
      <w:pPr>
        <w:spacing w:after="0" w:line="240" w:lineRule="auto"/>
      </w:pPr>
      <w:r>
        <w:t>UP</w:t>
      </w:r>
      <w:r>
        <w:tab/>
      </w:r>
      <w:r>
        <w:tab/>
        <w:t>Univerzita Palackého v Olomouci</w:t>
      </w:r>
      <w:r w:rsidR="006E662A">
        <w:tab/>
      </w:r>
    </w:p>
    <w:p w14:paraId="54144261" w14:textId="77777777" w:rsidR="006E662A" w:rsidRDefault="006E662A" w:rsidP="006E662A">
      <w:pPr>
        <w:spacing w:after="0" w:line="240" w:lineRule="auto"/>
      </w:pPr>
      <w:r>
        <w:t>USA</w:t>
      </w:r>
      <w:r>
        <w:tab/>
      </w:r>
      <w:r>
        <w:tab/>
        <w:t>Spojené státy americké</w:t>
      </w:r>
    </w:p>
    <w:p w14:paraId="32FAAFF7" w14:textId="77777777" w:rsidR="006E662A" w:rsidRDefault="006E662A" w:rsidP="006E662A">
      <w:pPr>
        <w:spacing w:after="0" w:line="240" w:lineRule="auto"/>
      </w:pPr>
      <w:r>
        <w:t>VaV</w:t>
      </w:r>
      <w:r>
        <w:tab/>
      </w:r>
      <w:r>
        <w:tab/>
        <w:t>věda a výzkum / vědecko-výzkumný</w:t>
      </w:r>
    </w:p>
    <w:p w14:paraId="563D72BE" w14:textId="77777777" w:rsidR="006E662A" w:rsidRDefault="006E662A" w:rsidP="006E662A">
      <w:pPr>
        <w:spacing w:after="0" w:line="240" w:lineRule="auto"/>
      </w:pPr>
      <w:r>
        <w:t>VIB</w:t>
      </w:r>
      <w:r>
        <w:tab/>
      </w:r>
      <w:r>
        <w:tab/>
        <w:t>Vlámský institut pro biotechnologie</w:t>
      </w:r>
    </w:p>
    <w:p w14:paraId="0E67BEF7" w14:textId="77777777" w:rsidR="006E662A" w:rsidRDefault="006E662A" w:rsidP="006E662A">
      <w:pPr>
        <w:spacing w:after="0" w:line="240" w:lineRule="auto"/>
      </w:pPr>
      <w:r>
        <w:t>VUT</w:t>
      </w:r>
      <w:r>
        <w:tab/>
      </w:r>
      <w:r>
        <w:tab/>
        <w:t>Vysoké učení technické v Brně</w:t>
      </w:r>
    </w:p>
    <w:p w14:paraId="3D15B856" w14:textId="77777777" w:rsidR="006E662A" w:rsidRDefault="006E662A" w:rsidP="006E662A">
      <w:pPr>
        <w:spacing w:after="0" w:line="240" w:lineRule="auto"/>
      </w:pPr>
      <w:r>
        <w:t>(V)VŠ</w:t>
      </w:r>
      <w:r>
        <w:tab/>
      </w:r>
      <w:r>
        <w:tab/>
        <w:t>(veřejná) vysoká škola</w:t>
      </w:r>
    </w:p>
    <w:p w14:paraId="054D9456" w14:textId="77777777" w:rsidR="006E662A" w:rsidRDefault="006E662A" w:rsidP="006E662A">
      <w:pPr>
        <w:spacing w:after="0" w:line="240" w:lineRule="auto"/>
      </w:pPr>
      <w:r>
        <w:t>WoS</w:t>
      </w:r>
      <w:r>
        <w:tab/>
      </w:r>
      <w:r>
        <w:tab/>
        <w:t>Web of Science</w:t>
      </w:r>
    </w:p>
    <w:p w14:paraId="0C405999" w14:textId="77777777" w:rsidR="006E662A" w:rsidRDefault="006E662A" w:rsidP="006E662A">
      <w:pPr>
        <w:spacing w:after="0" w:line="240" w:lineRule="auto"/>
      </w:pPr>
      <w:r>
        <w:t>ZŠ</w:t>
      </w:r>
      <w:r>
        <w:tab/>
      </w:r>
      <w:r>
        <w:tab/>
        <w:t>základní škola</w:t>
      </w:r>
    </w:p>
    <w:p w14:paraId="19327203" w14:textId="77777777" w:rsidR="002115C0" w:rsidRDefault="002115C0">
      <w:pPr>
        <w:spacing w:after="0" w:line="240" w:lineRule="auto"/>
        <w:jc w:val="left"/>
        <w:rPr>
          <w:rFonts w:asciiTheme="majorHAnsi" w:eastAsiaTheme="majorEastAsia" w:hAnsiTheme="majorHAnsi" w:cstheme="majorBidi"/>
          <w:b/>
          <w:bCs/>
          <w:color w:val="0000DC"/>
          <w:sz w:val="32"/>
          <w:szCs w:val="28"/>
          <w:lang w:eastAsia="ar-SA"/>
        </w:rPr>
      </w:pPr>
      <w:r>
        <w:br w:type="page"/>
      </w:r>
    </w:p>
    <w:p w14:paraId="0E760176" w14:textId="421ACCE0" w:rsidR="000A524B" w:rsidRPr="00A06522" w:rsidRDefault="000A524B" w:rsidP="000A524B">
      <w:pPr>
        <w:pStyle w:val="Nadpis1"/>
        <w:numPr>
          <w:ilvl w:val="0"/>
          <w:numId w:val="0"/>
        </w:numPr>
        <w:ind w:left="567" w:hanging="567"/>
      </w:pPr>
      <w:bookmarkStart w:id="182" w:name="_Toc8677055"/>
      <w:r w:rsidRPr="00A06522">
        <w:lastRenderedPageBreak/>
        <w:t>Organizační struktura MU</w:t>
      </w:r>
      <w:bookmarkEnd w:id="180"/>
      <w:bookmarkEnd w:id="181"/>
      <w:bookmarkEnd w:id="182"/>
    </w:p>
    <w:p w14:paraId="2729CFFA" w14:textId="77777777" w:rsidR="000A524B" w:rsidRPr="00A06522" w:rsidRDefault="000A524B" w:rsidP="000A524B">
      <w:pPr>
        <w:spacing w:after="0" w:line="240" w:lineRule="auto"/>
        <w:jc w:val="left"/>
        <w:rPr>
          <w:rFonts w:eastAsia="Calibri"/>
          <w:b/>
          <w:color w:val="1F497D"/>
          <w:lang w:eastAsia="en-US"/>
        </w:rPr>
      </w:pPr>
      <w:r w:rsidRPr="000A524B">
        <w:rPr>
          <w:rFonts w:eastAsia="Calibri"/>
          <w:b/>
          <w:color w:val="0000DC" w:themeColor="accent1"/>
          <w:lang w:eastAsia="en-US"/>
        </w:rPr>
        <w:t>Fakulty</w:t>
      </w:r>
      <w:r w:rsidRPr="00A06522">
        <w:rPr>
          <w:rFonts w:eastAsia="Calibri"/>
          <w:b/>
          <w:color w:val="1F497D"/>
          <w:lang w:eastAsia="en-US"/>
        </w:rPr>
        <w:tab/>
      </w:r>
    </w:p>
    <w:p w14:paraId="0A1C6B16" w14:textId="77777777" w:rsidR="000A524B" w:rsidRDefault="000A524B" w:rsidP="000A524B">
      <w:pPr>
        <w:spacing w:after="0" w:line="240" w:lineRule="auto"/>
        <w:ind w:firstLine="708"/>
        <w:jc w:val="left"/>
        <w:rPr>
          <w:rFonts w:eastAsia="Calibri"/>
          <w:lang w:eastAsia="en-US"/>
        </w:rPr>
      </w:pPr>
    </w:p>
    <w:p w14:paraId="7F44E67B" w14:textId="77777777" w:rsidR="000A524B" w:rsidRPr="00A06522" w:rsidRDefault="000A524B" w:rsidP="000A524B">
      <w:pPr>
        <w:spacing w:after="0" w:line="240" w:lineRule="auto"/>
        <w:ind w:firstLine="708"/>
        <w:jc w:val="left"/>
        <w:rPr>
          <w:rFonts w:eastAsia="Calibri"/>
          <w:lang w:eastAsia="en-US"/>
        </w:rPr>
      </w:pPr>
      <w:r w:rsidRPr="00A06522">
        <w:rPr>
          <w:rFonts w:eastAsia="Calibri"/>
          <w:lang w:eastAsia="en-US"/>
        </w:rPr>
        <w:t xml:space="preserve">Právnická fakulta </w:t>
      </w:r>
      <w:r w:rsidRPr="00A06522">
        <w:rPr>
          <w:rFonts w:eastAsia="Calibri"/>
          <w:lang w:eastAsia="en-US"/>
        </w:rPr>
        <w:tab/>
      </w:r>
      <w:r w:rsidRPr="00A06522">
        <w:rPr>
          <w:rFonts w:eastAsia="Calibri"/>
          <w:lang w:eastAsia="en-US"/>
        </w:rPr>
        <w:tab/>
        <w:t>PrF</w:t>
      </w:r>
      <w:r w:rsidRPr="00A06522">
        <w:rPr>
          <w:rFonts w:eastAsia="Calibri"/>
          <w:lang w:eastAsia="en-US"/>
        </w:rPr>
        <w:tab/>
        <w:t>Veveří 158/70, 611 80 Brno</w:t>
      </w:r>
    </w:p>
    <w:p w14:paraId="114B056E"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Lékařská fakulta</w:t>
      </w:r>
      <w:r w:rsidRPr="00A06522">
        <w:rPr>
          <w:rFonts w:eastAsia="Calibri"/>
          <w:lang w:eastAsia="en-US"/>
        </w:rPr>
        <w:tab/>
      </w:r>
      <w:r w:rsidRPr="00A06522">
        <w:rPr>
          <w:rFonts w:eastAsia="Calibri"/>
          <w:lang w:eastAsia="en-US"/>
        </w:rPr>
        <w:tab/>
        <w:t>LF</w:t>
      </w:r>
      <w:r w:rsidRPr="00A06522">
        <w:rPr>
          <w:rFonts w:eastAsia="Calibri"/>
          <w:lang w:eastAsia="en-US"/>
        </w:rPr>
        <w:tab/>
        <w:t>Kamenice 753/5, 625 00 Brno</w:t>
      </w:r>
    </w:p>
    <w:p w14:paraId="061C1379"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Přírodovědecká fakulta</w:t>
      </w:r>
      <w:r w:rsidRPr="00A06522">
        <w:rPr>
          <w:rFonts w:eastAsia="Calibri"/>
          <w:lang w:eastAsia="en-US"/>
        </w:rPr>
        <w:tab/>
      </w:r>
      <w:r w:rsidRPr="00A06522">
        <w:rPr>
          <w:rFonts w:eastAsia="Calibri"/>
          <w:lang w:eastAsia="en-US"/>
        </w:rPr>
        <w:tab/>
        <w:t>PřF</w:t>
      </w:r>
      <w:r w:rsidRPr="00A06522">
        <w:rPr>
          <w:rFonts w:eastAsia="Calibri"/>
          <w:lang w:eastAsia="en-US"/>
        </w:rPr>
        <w:tab/>
        <w:t>Kotlářská 267/2, 611 37 Brno</w:t>
      </w:r>
    </w:p>
    <w:p w14:paraId="7E23B982"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Filozofická fakulta</w:t>
      </w:r>
      <w:r w:rsidRPr="00A06522">
        <w:rPr>
          <w:rFonts w:eastAsia="Calibri"/>
          <w:lang w:eastAsia="en-US"/>
        </w:rPr>
        <w:tab/>
      </w:r>
      <w:r w:rsidRPr="00A06522">
        <w:rPr>
          <w:rFonts w:eastAsia="Calibri"/>
          <w:lang w:eastAsia="en-US"/>
        </w:rPr>
        <w:tab/>
        <w:t>FF</w:t>
      </w:r>
      <w:r w:rsidRPr="00A06522">
        <w:rPr>
          <w:rFonts w:eastAsia="Calibri"/>
          <w:lang w:eastAsia="en-US"/>
        </w:rPr>
        <w:tab/>
        <w:t>Arna Nováka 1/1, 602 00 Brno</w:t>
      </w:r>
    </w:p>
    <w:p w14:paraId="3B90A50A"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Pedagogická fakulta</w:t>
      </w:r>
      <w:r w:rsidRPr="00A06522">
        <w:rPr>
          <w:rFonts w:eastAsia="Calibri"/>
          <w:lang w:eastAsia="en-US"/>
        </w:rPr>
        <w:tab/>
      </w:r>
      <w:r w:rsidRPr="00A06522">
        <w:rPr>
          <w:rFonts w:eastAsia="Calibri"/>
          <w:lang w:eastAsia="en-US"/>
        </w:rPr>
        <w:tab/>
        <w:t>PdF</w:t>
      </w:r>
      <w:r w:rsidRPr="00A06522">
        <w:rPr>
          <w:rFonts w:eastAsia="Calibri"/>
          <w:lang w:eastAsia="en-US"/>
        </w:rPr>
        <w:tab/>
        <w:t>Poříčí 623/7, 603 00 Brno</w:t>
      </w:r>
    </w:p>
    <w:p w14:paraId="3718515E"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Ekonomicko-správní fakulta</w:t>
      </w:r>
      <w:r w:rsidRPr="00A06522">
        <w:rPr>
          <w:rFonts w:eastAsia="Calibri"/>
          <w:lang w:eastAsia="en-US"/>
        </w:rPr>
        <w:tab/>
        <w:t>ESF</w:t>
      </w:r>
      <w:r w:rsidRPr="00A06522">
        <w:rPr>
          <w:rFonts w:eastAsia="Calibri"/>
          <w:lang w:eastAsia="en-US"/>
        </w:rPr>
        <w:tab/>
        <w:t>Lipová 507/41a, 602 00 Brno</w:t>
      </w:r>
    </w:p>
    <w:p w14:paraId="3AF649BB"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Fakulta informatiky</w:t>
      </w:r>
      <w:r w:rsidRPr="00A06522">
        <w:rPr>
          <w:rFonts w:eastAsia="Calibri"/>
          <w:lang w:eastAsia="en-US"/>
        </w:rPr>
        <w:tab/>
      </w:r>
      <w:r w:rsidRPr="00A06522">
        <w:rPr>
          <w:rFonts w:eastAsia="Calibri"/>
          <w:lang w:eastAsia="en-US"/>
        </w:rPr>
        <w:tab/>
        <w:t>FI</w:t>
      </w:r>
      <w:r w:rsidRPr="00A06522">
        <w:rPr>
          <w:rFonts w:eastAsia="Calibri"/>
          <w:lang w:eastAsia="en-US"/>
        </w:rPr>
        <w:tab/>
        <w:t>Botanická 554/68a, 602 00 Brno</w:t>
      </w:r>
    </w:p>
    <w:p w14:paraId="157768D2"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Fakulta sociálních studií</w:t>
      </w:r>
      <w:r w:rsidRPr="00A06522">
        <w:rPr>
          <w:rFonts w:eastAsia="Calibri"/>
          <w:lang w:eastAsia="en-US"/>
        </w:rPr>
        <w:tab/>
        <w:t>FSS</w:t>
      </w:r>
      <w:r w:rsidRPr="00A06522">
        <w:rPr>
          <w:rFonts w:eastAsia="Calibri"/>
          <w:lang w:eastAsia="en-US"/>
        </w:rPr>
        <w:tab/>
        <w:t>Joštova 218/10, 602 00 Brno</w:t>
      </w:r>
    </w:p>
    <w:p w14:paraId="20FD0A9F"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Fakulta sportovních studií</w:t>
      </w:r>
      <w:r w:rsidRPr="00A06522">
        <w:rPr>
          <w:rFonts w:eastAsia="Calibri"/>
          <w:lang w:eastAsia="en-US"/>
        </w:rPr>
        <w:tab/>
        <w:t>FSpS</w:t>
      </w:r>
      <w:r w:rsidRPr="00A06522">
        <w:rPr>
          <w:rFonts w:eastAsia="Calibri"/>
          <w:lang w:eastAsia="en-US"/>
        </w:rPr>
        <w:tab/>
        <w:t>Kamenice 753/5, 625 00 Brno</w:t>
      </w:r>
    </w:p>
    <w:p w14:paraId="268D306F" w14:textId="77777777" w:rsidR="000A524B" w:rsidRPr="00A06522" w:rsidRDefault="000A524B" w:rsidP="000A524B">
      <w:pPr>
        <w:spacing w:after="0" w:line="240" w:lineRule="auto"/>
        <w:jc w:val="left"/>
        <w:rPr>
          <w:rFonts w:eastAsia="Calibri"/>
          <w:lang w:eastAsia="en-US"/>
        </w:rPr>
      </w:pPr>
    </w:p>
    <w:p w14:paraId="1187CE6B" w14:textId="77777777" w:rsidR="000A524B" w:rsidRPr="00A06522" w:rsidRDefault="000A524B" w:rsidP="000A524B">
      <w:pPr>
        <w:spacing w:after="0" w:line="240" w:lineRule="auto"/>
        <w:jc w:val="left"/>
        <w:rPr>
          <w:rFonts w:eastAsia="Calibri"/>
          <w:b/>
          <w:color w:val="1F497D"/>
          <w:lang w:eastAsia="en-US"/>
        </w:rPr>
      </w:pPr>
      <w:r w:rsidRPr="000A524B">
        <w:rPr>
          <w:rFonts w:eastAsia="Calibri"/>
          <w:b/>
          <w:color w:val="0000DC" w:themeColor="accent1"/>
          <w:lang w:eastAsia="en-US"/>
        </w:rPr>
        <w:t>Vysokoškolské</w:t>
      </w:r>
      <w:r w:rsidRPr="00A06522">
        <w:rPr>
          <w:rFonts w:eastAsia="Calibri"/>
          <w:b/>
          <w:color w:val="1F497D"/>
          <w:lang w:eastAsia="en-US"/>
        </w:rPr>
        <w:t xml:space="preserve"> </w:t>
      </w:r>
      <w:r w:rsidRPr="001F4FC7">
        <w:rPr>
          <w:rFonts w:eastAsia="Calibri"/>
          <w:b/>
          <w:color w:val="0000DC" w:themeColor="accent1"/>
          <w:lang w:eastAsia="en-US"/>
        </w:rPr>
        <w:t>ústavy</w:t>
      </w:r>
      <w:r w:rsidRPr="00A06522">
        <w:rPr>
          <w:rFonts w:eastAsia="Calibri"/>
          <w:b/>
          <w:color w:val="1F497D"/>
          <w:lang w:eastAsia="en-US"/>
        </w:rPr>
        <w:tab/>
      </w:r>
    </w:p>
    <w:p w14:paraId="2206AC46" w14:textId="77777777" w:rsidR="000A524B" w:rsidRDefault="000A524B" w:rsidP="000A524B">
      <w:pPr>
        <w:spacing w:after="0" w:line="240" w:lineRule="auto"/>
        <w:ind w:left="708"/>
        <w:jc w:val="left"/>
        <w:rPr>
          <w:rFonts w:eastAsia="Calibri"/>
          <w:lang w:eastAsia="en-US"/>
        </w:rPr>
      </w:pPr>
    </w:p>
    <w:p w14:paraId="750BC541" w14:textId="77777777" w:rsidR="000A524B" w:rsidRPr="00A06522" w:rsidRDefault="000A524B" w:rsidP="000A524B">
      <w:pPr>
        <w:spacing w:after="0" w:line="240" w:lineRule="auto"/>
        <w:ind w:left="708"/>
        <w:jc w:val="left"/>
        <w:rPr>
          <w:rFonts w:eastAsia="Calibri"/>
          <w:lang w:eastAsia="en-US"/>
        </w:rPr>
      </w:pPr>
      <w:r w:rsidRPr="00A06522">
        <w:rPr>
          <w:rFonts w:eastAsia="Calibri"/>
          <w:lang w:eastAsia="en-US"/>
        </w:rPr>
        <w:t>Ústav výpočetní techniky</w:t>
      </w:r>
      <w:r w:rsidRPr="00A06522">
        <w:rPr>
          <w:rFonts w:eastAsia="Calibri"/>
          <w:lang w:eastAsia="en-US"/>
        </w:rPr>
        <w:tab/>
      </w:r>
      <w:r w:rsidRPr="00A06522">
        <w:rPr>
          <w:rFonts w:eastAsia="Calibri"/>
          <w:lang w:eastAsia="en-US"/>
        </w:rPr>
        <w:tab/>
        <w:t>ÚVT</w:t>
      </w:r>
      <w:r w:rsidRPr="00A06522">
        <w:rPr>
          <w:rFonts w:eastAsia="Calibri"/>
          <w:lang w:eastAsia="en-US"/>
        </w:rPr>
        <w:tab/>
      </w:r>
      <w:r w:rsidRPr="00A06522">
        <w:rPr>
          <w:rFonts w:eastAsia="Calibri"/>
          <w:lang w:eastAsia="en-US"/>
        </w:rPr>
        <w:tab/>
        <w:t>Botanická 554/68a, 602 00 Brno</w:t>
      </w:r>
    </w:p>
    <w:p w14:paraId="5F9B47EC"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ab/>
        <w:t>Středoevropský technologický institut</w:t>
      </w:r>
      <w:r w:rsidRPr="00A06522">
        <w:rPr>
          <w:rFonts w:eastAsia="Calibri"/>
          <w:lang w:eastAsia="en-US"/>
        </w:rPr>
        <w:tab/>
        <w:t>CEITEC</w:t>
      </w:r>
      <w:r w:rsidRPr="00A06522">
        <w:rPr>
          <w:rFonts w:eastAsia="Calibri"/>
          <w:lang w:eastAsia="en-US"/>
        </w:rPr>
        <w:tab/>
        <w:t>Kamenice 753/5, 625 00 Brno</w:t>
      </w:r>
    </w:p>
    <w:p w14:paraId="63230592" w14:textId="77777777" w:rsidR="000A524B" w:rsidRPr="00A06522" w:rsidRDefault="000A524B" w:rsidP="000A524B">
      <w:pPr>
        <w:spacing w:after="0" w:line="240" w:lineRule="auto"/>
        <w:jc w:val="left"/>
        <w:rPr>
          <w:rFonts w:eastAsia="Calibri"/>
          <w:lang w:eastAsia="en-US"/>
        </w:rPr>
      </w:pPr>
    </w:p>
    <w:p w14:paraId="51998DE7" w14:textId="77777777" w:rsidR="000A524B" w:rsidRPr="00A06522" w:rsidRDefault="000A524B" w:rsidP="000A524B">
      <w:pPr>
        <w:spacing w:after="0" w:line="240" w:lineRule="auto"/>
        <w:jc w:val="left"/>
        <w:rPr>
          <w:rFonts w:eastAsia="Calibri"/>
          <w:b/>
          <w:lang w:eastAsia="en-US"/>
        </w:rPr>
      </w:pPr>
      <w:r w:rsidRPr="000A524B">
        <w:rPr>
          <w:rFonts w:eastAsia="Calibri"/>
          <w:b/>
          <w:color w:val="0000DC" w:themeColor="accent1"/>
          <w:lang w:eastAsia="en-US"/>
        </w:rPr>
        <w:t>Univerzitní</w:t>
      </w:r>
      <w:r w:rsidRPr="00A06522">
        <w:rPr>
          <w:rFonts w:eastAsia="Calibri"/>
          <w:b/>
          <w:color w:val="1F497D"/>
          <w:lang w:eastAsia="en-US"/>
        </w:rPr>
        <w:t xml:space="preserve"> </w:t>
      </w:r>
      <w:r w:rsidRPr="001F4FC7">
        <w:rPr>
          <w:rFonts w:eastAsia="Calibri"/>
          <w:b/>
          <w:color w:val="0000DC" w:themeColor="accent1"/>
          <w:lang w:eastAsia="en-US"/>
        </w:rPr>
        <w:t>zařízení</w:t>
      </w:r>
      <w:r w:rsidRPr="00A06522">
        <w:rPr>
          <w:rFonts w:eastAsia="Calibri"/>
          <w:b/>
          <w:lang w:eastAsia="en-US"/>
        </w:rPr>
        <w:tab/>
      </w:r>
    </w:p>
    <w:p w14:paraId="0AE5A4EC" w14:textId="77777777" w:rsidR="000A524B" w:rsidRDefault="000A524B" w:rsidP="000A524B">
      <w:pPr>
        <w:spacing w:after="0" w:line="240" w:lineRule="auto"/>
        <w:ind w:firstLine="708"/>
        <w:jc w:val="left"/>
        <w:rPr>
          <w:rFonts w:eastAsia="Calibri"/>
          <w:lang w:eastAsia="en-US"/>
        </w:rPr>
      </w:pPr>
    </w:p>
    <w:p w14:paraId="26F4A895" w14:textId="77777777" w:rsidR="000A524B" w:rsidRPr="00A06522" w:rsidRDefault="000A524B" w:rsidP="000A524B">
      <w:pPr>
        <w:spacing w:after="0" w:line="240" w:lineRule="auto"/>
        <w:ind w:firstLine="708"/>
        <w:jc w:val="left"/>
        <w:rPr>
          <w:rFonts w:eastAsia="Calibri"/>
          <w:lang w:eastAsia="en-US"/>
        </w:rPr>
      </w:pPr>
      <w:r w:rsidRPr="00A06522">
        <w:rPr>
          <w:rFonts w:eastAsia="Calibri"/>
          <w:lang w:eastAsia="en-US"/>
        </w:rPr>
        <w:t>Centrum jazykového vzdělávání</w:t>
      </w:r>
      <w:r w:rsidRPr="00A06522">
        <w:rPr>
          <w:rFonts w:eastAsia="Calibri"/>
          <w:lang w:eastAsia="en-US"/>
        </w:rPr>
        <w:tab/>
        <w:t>CJV</w:t>
      </w:r>
      <w:r w:rsidRPr="00A06522">
        <w:rPr>
          <w:rFonts w:eastAsia="Calibri"/>
          <w:lang w:eastAsia="en-US"/>
        </w:rPr>
        <w:tab/>
        <w:t>Komenského nám. 220/2, 662 43 Brno</w:t>
      </w:r>
    </w:p>
    <w:p w14:paraId="12F43479"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 xml:space="preserve">Archiv Masarykovy univerzity </w:t>
      </w:r>
      <w:r w:rsidRPr="00A06522">
        <w:rPr>
          <w:rFonts w:eastAsia="Calibri"/>
          <w:lang w:eastAsia="en-US"/>
        </w:rPr>
        <w:tab/>
      </w:r>
      <w:r w:rsidRPr="00A06522">
        <w:rPr>
          <w:rFonts w:eastAsia="Calibri"/>
          <w:lang w:eastAsia="en-US"/>
        </w:rPr>
        <w:tab/>
      </w:r>
      <w:r w:rsidRPr="00A06522">
        <w:rPr>
          <w:rFonts w:eastAsia="Calibri"/>
          <w:lang w:eastAsia="en-US"/>
        </w:rPr>
        <w:tab/>
        <w:t>Žerotínovo nám. 449/3, 602 00 Brno</w:t>
      </w:r>
    </w:p>
    <w:p w14:paraId="3D8DBF5A" w14:textId="43F7EA6F"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 xml:space="preserve">Centrum zahraniční spolupráce </w:t>
      </w:r>
      <w:r w:rsidRPr="00A06522">
        <w:rPr>
          <w:rFonts w:eastAsia="Calibri"/>
          <w:lang w:eastAsia="en-US"/>
        </w:rPr>
        <w:tab/>
        <w:t>CZS</w:t>
      </w:r>
      <w:r w:rsidRPr="00A06522">
        <w:rPr>
          <w:rFonts w:eastAsia="Calibri"/>
          <w:lang w:eastAsia="en-US"/>
        </w:rPr>
        <w:tab/>
        <w:t>Komenského nám. 220/2, 662 43 Brno</w:t>
      </w:r>
    </w:p>
    <w:p w14:paraId="01F2BEC9"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 xml:space="preserve">Středisko pro pomoc studentům </w:t>
      </w:r>
    </w:p>
    <w:p w14:paraId="588DC563" w14:textId="77777777" w:rsidR="000A524B" w:rsidRPr="00A06522" w:rsidRDefault="000A524B" w:rsidP="000A524B">
      <w:pPr>
        <w:spacing w:after="0" w:line="240" w:lineRule="auto"/>
        <w:ind w:firstLine="708"/>
        <w:jc w:val="left"/>
        <w:rPr>
          <w:rFonts w:eastAsia="Calibri"/>
          <w:lang w:eastAsia="en-US"/>
        </w:rPr>
      </w:pPr>
      <w:r w:rsidRPr="00A06522">
        <w:rPr>
          <w:rFonts w:eastAsia="Calibri"/>
          <w:lang w:eastAsia="en-US"/>
        </w:rPr>
        <w:t xml:space="preserve">se specifickými nároky (Teiresiás) </w:t>
      </w:r>
      <w:r w:rsidRPr="00A06522">
        <w:rPr>
          <w:rFonts w:eastAsia="Calibri"/>
          <w:lang w:eastAsia="en-US"/>
        </w:rPr>
        <w:tab/>
        <w:t>SPSSN</w:t>
      </w:r>
      <w:r w:rsidRPr="00A06522">
        <w:rPr>
          <w:rFonts w:eastAsia="Calibri"/>
          <w:lang w:eastAsia="en-US"/>
        </w:rPr>
        <w:tab/>
        <w:t>Komenského nám. 220/2, 662 43 Brno</w:t>
      </w:r>
    </w:p>
    <w:p w14:paraId="51DA52CA"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Centrum pro transfer technologií</w:t>
      </w:r>
      <w:r w:rsidRPr="00A06522">
        <w:rPr>
          <w:rFonts w:eastAsia="Calibri"/>
          <w:lang w:eastAsia="en-US"/>
        </w:rPr>
        <w:tab/>
        <w:t>CTT</w:t>
      </w:r>
      <w:r w:rsidRPr="00A06522">
        <w:rPr>
          <w:rFonts w:eastAsia="Calibri"/>
          <w:lang w:eastAsia="en-US"/>
        </w:rPr>
        <w:tab/>
        <w:t>Komenského nám. 220/2, 662 43 Brno</w:t>
      </w:r>
    </w:p>
    <w:p w14:paraId="3FA6E879"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 xml:space="preserve">Mendelovo muzeum </w:t>
      </w:r>
      <w:r w:rsidRPr="00A06522">
        <w:rPr>
          <w:rFonts w:eastAsia="Calibri"/>
          <w:lang w:eastAsia="en-US"/>
        </w:rPr>
        <w:tab/>
      </w:r>
      <w:r w:rsidRPr="00A06522">
        <w:rPr>
          <w:rFonts w:eastAsia="Calibri"/>
          <w:lang w:eastAsia="en-US"/>
        </w:rPr>
        <w:tab/>
      </w:r>
      <w:r w:rsidRPr="00A06522">
        <w:rPr>
          <w:rFonts w:eastAsia="Calibri"/>
          <w:lang w:eastAsia="en-US"/>
        </w:rPr>
        <w:tab/>
      </w:r>
      <w:r w:rsidRPr="00A06522">
        <w:rPr>
          <w:rFonts w:eastAsia="Calibri"/>
          <w:lang w:eastAsia="en-US"/>
        </w:rPr>
        <w:tab/>
        <w:t>Mendlovo náměstí 907/1a, 603 00 Brno</w:t>
      </w:r>
    </w:p>
    <w:p w14:paraId="013142AD"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Univerzitní centrum Telč</w:t>
      </w:r>
      <w:r w:rsidRPr="00A06522">
        <w:rPr>
          <w:rFonts w:eastAsia="Calibri"/>
          <w:lang w:eastAsia="en-US"/>
        </w:rPr>
        <w:tab/>
      </w:r>
      <w:r w:rsidRPr="00A06522">
        <w:rPr>
          <w:rFonts w:eastAsia="Calibri"/>
          <w:lang w:eastAsia="en-US"/>
        </w:rPr>
        <w:tab/>
      </w:r>
      <w:r w:rsidRPr="00A06522">
        <w:rPr>
          <w:rFonts w:eastAsia="Calibri"/>
          <w:lang w:eastAsia="en-US"/>
        </w:rPr>
        <w:tab/>
        <w:t>Náměstí Zachariáše z Hradce 2, 588 56 Telč</w:t>
      </w:r>
    </w:p>
    <w:p w14:paraId="59D79CB8"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 xml:space="preserve">Centrální řídící struktura </w:t>
      </w:r>
    </w:p>
    <w:p w14:paraId="3FA42FB0" w14:textId="77777777" w:rsidR="000A524B" w:rsidRPr="00A06522" w:rsidRDefault="000A524B" w:rsidP="000A524B">
      <w:pPr>
        <w:spacing w:after="0" w:line="240" w:lineRule="auto"/>
        <w:ind w:firstLine="708"/>
        <w:jc w:val="left"/>
        <w:rPr>
          <w:rFonts w:eastAsia="Calibri"/>
          <w:lang w:eastAsia="en-US"/>
        </w:rPr>
      </w:pPr>
      <w:r w:rsidRPr="00A06522">
        <w:rPr>
          <w:rFonts w:eastAsia="Calibri"/>
          <w:lang w:eastAsia="en-US"/>
        </w:rPr>
        <w:t>projektu CEITEC</w:t>
      </w:r>
      <w:r w:rsidRPr="00A06522">
        <w:rPr>
          <w:rFonts w:eastAsia="Calibri"/>
          <w:lang w:eastAsia="en-US"/>
        </w:rPr>
        <w:tab/>
      </w:r>
      <w:r w:rsidRPr="00A06522">
        <w:rPr>
          <w:rFonts w:eastAsia="Calibri"/>
          <w:lang w:eastAsia="en-US"/>
        </w:rPr>
        <w:tab/>
      </w:r>
      <w:r w:rsidRPr="00A06522">
        <w:rPr>
          <w:rFonts w:eastAsia="Calibri"/>
          <w:lang w:eastAsia="en-US"/>
        </w:rPr>
        <w:tab/>
        <w:t>CEITEC-CŘS</w:t>
      </w:r>
      <w:r w:rsidRPr="00A06522">
        <w:rPr>
          <w:rFonts w:eastAsia="Calibri"/>
          <w:lang w:eastAsia="en-US"/>
        </w:rPr>
        <w:tab/>
        <w:t>Koliště 1965/13a, 602 00 Brno</w:t>
      </w:r>
    </w:p>
    <w:p w14:paraId="18C64702"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Správa kolejí a menz</w:t>
      </w:r>
      <w:r w:rsidRPr="00A06522">
        <w:rPr>
          <w:rFonts w:eastAsia="Calibri"/>
          <w:lang w:eastAsia="en-US"/>
        </w:rPr>
        <w:tab/>
      </w:r>
      <w:r w:rsidRPr="00A06522">
        <w:rPr>
          <w:rFonts w:eastAsia="Calibri"/>
          <w:lang w:eastAsia="en-US"/>
        </w:rPr>
        <w:tab/>
      </w:r>
      <w:r w:rsidRPr="00A06522">
        <w:rPr>
          <w:rFonts w:eastAsia="Calibri"/>
          <w:lang w:eastAsia="en-US"/>
        </w:rPr>
        <w:tab/>
        <w:t>SKM</w:t>
      </w:r>
      <w:r w:rsidRPr="00A06522">
        <w:rPr>
          <w:rFonts w:eastAsia="Calibri"/>
          <w:lang w:eastAsia="en-US"/>
        </w:rPr>
        <w:tab/>
        <w:t>Vinařská 471/5a, 603 00 Brno</w:t>
      </w:r>
    </w:p>
    <w:p w14:paraId="099EE9ED"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Nakladatelství (Munipress)</w:t>
      </w:r>
      <w:r w:rsidRPr="00A06522">
        <w:rPr>
          <w:rFonts w:eastAsia="Calibri"/>
          <w:lang w:eastAsia="en-US"/>
        </w:rPr>
        <w:tab/>
      </w:r>
      <w:r w:rsidRPr="00A06522">
        <w:rPr>
          <w:rFonts w:eastAsia="Calibri"/>
          <w:lang w:eastAsia="en-US"/>
        </w:rPr>
        <w:tab/>
      </w:r>
      <w:r w:rsidRPr="00A06522">
        <w:rPr>
          <w:rFonts w:eastAsia="Calibri"/>
          <w:lang w:eastAsia="en-US"/>
        </w:rPr>
        <w:tab/>
        <w:t>Rybkova 987/19, 602 00 Brno</w:t>
      </w:r>
    </w:p>
    <w:p w14:paraId="3080E68A" w14:textId="77777777" w:rsidR="000A524B" w:rsidRPr="00A06522" w:rsidRDefault="000A524B" w:rsidP="000A524B">
      <w:pPr>
        <w:spacing w:after="0" w:line="240" w:lineRule="auto"/>
        <w:jc w:val="left"/>
        <w:rPr>
          <w:rFonts w:eastAsia="Calibri"/>
          <w:lang w:eastAsia="en-US"/>
        </w:rPr>
      </w:pPr>
      <w:r w:rsidRPr="00A06522">
        <w:rPr>
          <w:rFonts w:eastAsia="Calibri"/>
          <w:lang w:eastAsia="en-US"/>
        </w:rPr>
        <w:t xml:space="preserve"> </w:t>
      </w:r>
      <w:r w:rsidRPr="00A06522">
        <w:rPr>
          <w:rFonts w:eastAsia="Calibri"/>
          <w:lang w:eastAsia="en-US"/>
        </w:rPr>
        <w:tab/>
        <w:t xml:space="preserve">Správa Univerzitního </w:t>
      </w:r>
    </w:p>
    <w:p w14:paraId="5C1913DF" w14:textId="77777777" w:rsidR="000A524B" w:rsidRDefault="000A524B" w:rsidP="000A524B">
      <w:pPr>
        <w:spacing w:after="0" w:line="240" w:lineRule="auto"/>
        <w:ind w:firstLine="708"/>
        <w:jc w:val="left"/>
        <w:rPr>
          <w:rFonts w:eastAsia="Calibri"/>
          <w:lang w:eastAsia="en-US"/>
        </w:rPr>
      </w:pPr>
      <w:r w:rsidRPr="00A06522">
        <w:rPr>
          <w:rFonts w:eastAsia="Calibri"/>
          <w:lang w:eastAsia="en-US"/>
        </w:rPr>
        <w:t>kampusu Bohunice</w:t>
      </w:r>
      <w:r w:rsidRPr="00A06522">
        <w:rPr>
          <w:rFonts w:eastAsia="Calibri"/>
          <w:lang w:eastAsia="en-US"/>
        </w:rPr>
        <w:tab/>
      </w:r>
      <w:r w:rsidRPr="00A06522">
        <w:rPr>
          <w:rFonts w:eastAsia="Calibri"/>
          <w:lang w:eastAsia="en-US"/>
        </w:rPr>
        <w:tab/>
      </w:r>
      <w:r w:rsidRPr="00A06522">
        <w:rPr>
          <w:rFonts w:eastAsia="Calibri"/>
          <w:lang w:eastAsia="en-US"/>
        </w:rPr>
        <w:tab/>
        <w:t>SUKB</w:t>
      </w:r>
      <w:r w:rsidRPr="00A06522">
        <w:rPr>
          <w:rFonts w:eastAsia="Calibri"/>
          <w:lang w:eastAsia="en-US"/>
        </w:rPr>
        <w:tab/>
        <w:t>Kamenice 753/5, 625 00 Brno</w:t>
      </w:r>
    </w:p>
    <w:p w14:paraId="47C99B06" w14:textId="5FEE796B" w:rsidR="00612552" w:rsidRPr="00A06522" w:rsidRDefault="000A524B" w:rsidP="00FC2C5D">
      <w:pPr>
        <w:spacing w:after="0" w:line="240" w:lineRule="auto"/>
        <w:ind w:left="708"/>
        <w:jc w:val="left"/>
        <w:rPr>
          <w:rFonts w:eastAsia="Calibri"/>
          <w:lang w:eastAsia="en-US"/>
        </w:rPr>
      </w:pPr>
      <w:r>
        <w:rPr>
          <w:rFonts w:eastAsia="Calibri"/>
          <w:lang w:eastAsia="en-US"/>
        </w:rPr>
        <w:t>Kariérní centrum</w:t>
      </w:r>
      <w:r>
        <w:rPr>
          <w:rFonts w:eastAsia="Calibri"/>
          <w:lang w:eastAsia="en-US"/>
        </w:rPr>
        <w:tab/>
      </w:r>
      <w:r>
        <w:rPr>
          <w:rFonts w:eastAsia="Calibri"/>
          <w:lang w:eastAsia="en-US"/>
        </w:rPr>
        <w:tab/>
      </w:r>
      <w:r>
        <w:rPr>
          <w:rFonts w:eastAsia="Calibri"/>
          <w:lang w:eastAsia="en-US"/>
        </w:rPr>
        <w:tab/>
        <w:t>KC</w:t>
      </w:r>
      <w:r>
        <w:rPr>
          <w:rFonts w:eastAsia="Calibri"/>
          <w:lang w:eastAsia="en-US"/>
        </w:rPr>
        <w:tab/>
      </w:r>
      <w:r w:rsidRPr="00A06522">
        <w:rPr>
          <w:rFonts w:eastAsia="Calibri"/>
          <w:lang w:eastAsia="en-US"/>
        </w:rPr>
        <w:t>Komenského nám. 220/2, 662 43 Brno</w:t>
      </w:r>
    </w:p>
    <w:p w14:paraId="5CD30D70" w14:textId="77777777" w:rsidR="000A524B" w:rsidRPr="00A06522" w:rsidRDefault="000A524B" w:rsidP="000A524B">
      <w:pPr>
        <w:spacing w:after="0" w:line="240" w:lineRule="auto"/>
        <w:jc w:val="left"/>
        <w:rPr>
          <w:rFonts w:eastAsia="Calibri"/>
          <w:b/>
          <w:color w:val="1F497D"/>
          <w:lang w:eastAsia="en-US"/>
        </w:rPr>
      </w:pPr>
    </w:p>
    <w:p w14:paraId="27B76BCA" w14:textId="77777777" w:rsidR="000A524B" w:rsidRDefault="000A524B" w:rsidP="000A524B">
      <w:pPr>
        <w:jc w:val="left"/>
        <w:rPr>
          <w:lang w:eastAsia="en-US"/>
        </w:rPr>
      </w:pPr>
      <w:r w:rsidRPr="000A524B">
        <w:rPr>
          <w:b/>
          <w:color w:val="0000DC" w:themeColor="accent1"/>
          <w:lang w:eastAsia="en-US"/>
        </w:rPr>
        <w:t>Rektorát</w:t>
      </w:r>
      <w:r w:rsidRPr="00A06522">
        <w:rPr>
          <w:lang w:eastAsia="en-US"/>
        </w:rPr>
        <w:tab/>
        <w:t xml:space="preserve"> </w:t>
      </w:r>
      <w:r w:rsidRPr="00A06522">
        <w:rPr>
          <w:lang w:eastAsia="en-US"/>
        </w:rPr>
        <w:tab/>
      </w:r>
      <w:r w:rsidRPr="00A06522">
        <w:rPr>
          <w:lang w:eastAsia="en-US"/>
        </w:rPr>
        <w:tab/>
      </w:r>
      <w:r w:rsidRPr="00A06522">
        <w:rPr>
          <w:lang w:eastAsia="en-US"/>
        </w:rPr>
        <w:tab/>
        <w:t>RMU</w:t>
      </w:r>
      <w:r w:rsidRPr="00A06522">
        <w:rPr>
          <w:lang w:eastAsia="en-US"/>
        </w:rPr>
        <w:tab/>
        <w:t>Žerotínovo nám. 617/9, 601 77 Brno</w:t>
      </w:r>
    </w:p>
    <w:p w14:paraId="42AEDFA7" w14:textId="77777777" w:rsidR="000A524B" w:rsidRDefault="000A524B" w:rsidP="000A524B">
      <w:pPr>
        <w:jc w:val="left"/>
        <w:rPr>
          <w:lang w:eastAsia="en-US"/>
        </w:rPr>
      </w:pPr>
    </w:p>
    <w:p w14:paraId="49C6D725" w14:textId="77777777" w:rsidR="000A524B" w:rsidRDefault="000A524B" w:rsidP="000A524B">
      <w:pPr>
        <w:spacing w:after="0"/>
        <w:rPr>
          <w:b/>
          <w:sz w:val="28"/>
          <w:szCs w:val="28"/>
        </w:rPr>
      </w:pPr>
    </w:p>
    <w:p w14:paraId="6C38793C" w14:textId="77777777" w:rsidR="000A524B" w:rsidRDefault="000A524B" w:rsidP="000A524B">
      <w:pPr>
        <w:spacing w:after="0"/>
        <w:rPr>
          <w:b/>
          <w:sz w:val="28"/>
          <w:szCs w:val="28"/>
        </w:rPr>
      </w:pPr>
    </w:p>
    <w:p w14:paraId="4D8FE7FC" w14:textId="77777777" w:rsidR="000A524B" w:rsidRDefault="000A524B" w:rsidP="000A524B">
      <w:pPr>
        <w:spacing w:after="0"/>
        <w:rPr>
          <w:b/>
          <w:sz w:val="28"/>
          <w:szCs w:val="28"/>
        </w:rPr>
      </w:pPr>
    </w:p>
    <w:p w14:paraId="24C38BAF" w14:textId="77777777" w:rsidR="000A524B" w:rsidRDefault="000A524B" w:rsidP="000A524B">
      <w:pPr>
        <w:spacing w:after="0"/>
        <w:rPr>
          <w:b/>
          <w:sz w:val="28"/>
          <w:szCs w:val="28"/>
        </w:rPr>
      </w:pPr>
    </w:p>
    <w:p w14:paraId="7CD289F1" w14:textId="77777777" w:rsidR="000A524B" w:rsidRDefault="000A524B" w:rsidP="000A524B">
      <w:pPr>
        <w:spacing w:after="0"/>
        <w:rPr>
          <w:b/>
          <w:sz w:val="28"/>
          <w:szCs w:val="28"/>
        </w:rPr>
      </w:pPr>
    </w:p>
    <w:p w14:paraId="3402ECCB" w14:textId="77777777" w:rsidR="000A524B" w:rsidRDefault="000A524B" w:rsidP="000A524B">
      <w:pPr>
        <w:spacing w:after="0"/>
        <w:rPr>
          <w:b/>
          <w:sz w:val="28"/>
          <w:szCs w:val="28"/>
        </w:rPr>
      </w:pPr>
    </w:p>
    <w:p w14:paraId="6F430687" w14:textId="77777777" w:rsidR="000A524B" w:rsidRDefault="000A524B" w:rsidP="000A524B">
      <w:pPr>
        <w:spacing w:after="0"/>
        <w:rPr>
          <w:b/>
          <w:sz w:val="28"/>
          <w:szCs w:val="28"/>
        </w:rPr>
      </w:pPr>
    </w:p>
    <w:p w14:paraId="795E60A0" w14:textId="77777777" w:rsidR="000A524B" w:rsidRDefault="000A524B" w:rsidP="000A524B">
      <w:pPr>
        <w:spacing w:after="0"/>
        <w:rPr>
          <w:b/>
          <w:sz w:val="28"/>
          <w:szCs w:val="28"/>
        </w:rPr>
      </w:pPr>
    </w:p>
    <w:p w14:paraId="34ADD66F" w14:textId="77777777" w:rsidR="000A524B" w:rsidRDefault="000A524B" w:rsidP="000A524B">
      <w:pPr>
        <w:spacing w:after="0" w:line="240" w:lineRule="auto"/>
        <w:jc w:val="left"/>
        <w:rPr>
          <w:rFonts w:eastAsia="Calibri"/>
          <w:b/>
          <w:color w:val="1F497D"/>
          <w:lang w:eastAsia="en-US"/>
        </w:rPr>
      </w:pPr>
    </w:p>
    <w:p w14:paraId="293FF1A4" w14:textId="77777777" w:rsidR="006F415F" w:rsidRDefault="006F415F">
      <w:pPr>
        <w:spacing w:after="0" w:line="240" w:lineRule="auto"/>
        <w:jc w:val="left"/>
        <w:rPr>
          <w:rFonts w:eastAsia="Calibri"/>
          <w:b/>
          <w:color w:val="0000DC" w:themeColor="accent1"/>
          <w:sz w:val="32"/>
          <w:szCs w:val="32"/>
          <w:lang w:eastAsia="en-US"/>
        </w:rPr>
      </w:pPr>
      <w:r>
        <w:rPr>
          <w:rFonts w:eastAsia="Calibri"/>
          <w:b/>
          <w:color w:val="0000DC" w:themeColor="accent1"/>
          <w:sz w:val="32"/>
          <w:szCs w:val="32"/>
          <w:lang w:eastAsia="en-US"/>
        </w:rPr>
        <w:br w:type="page"/>
      </w:r>
    </w:p>
    <w:p w14:paraId="0C0820FE" w14:textId="30A446E1" w:rsidR="000A524B" w:rsidRPr="000A524B" w:rsidRDefault="000A524B" w:rsidP="000A524B">
      <w:pPr>
        <w:spacing w:after="0" w:line="240" w:lineRule="auto"/>
        <w:jc w:val="left"/>
        <w:rPr>
          <w:rFonts w:eastAsia="Calibri"/>
          <w:b/>
          <w:color w:val="0000DC" w:themeColor="accent1"/>
          <w:sz w:val="32"/>
          <w:szCs w:val="32"/>
          <w:lang w:eastAsia="en-US"/>
        </w:rPr>
      </w:pPr>
      <w:r w:rsidRPr="000A524B">
        <w:rPr>
          <w:rFonts w:eastAsia="Calibri"/>
          <w:b/>
          <w:color w:val="0000DC" w:themeColor="accent1"/>
          <w:sz w:val="32"/>
          <w:szCs w:val="32"/>
          <w:lang w:eastAsia="en-US"/>
        </w:rPr>
        <w:lastRenderedPageBreak/>
        <w:t xml:space="preserve">Výroční zpráva o činnosti </w:t>
      </w:r>
    </w:p>
    <w:p w14:paraId="2EE65A62" w14:textId="14AF5149" w:rsidR="000A524B" w:rsidRPr="000A524B" w:rsidRDefault="000A524B" w:rsidP="000A524B">
      <w:pPr>
        <w:spacing w:after="0" w:line="240" w:lineRule="auto"/>
        <w:jc w:val="left"/>
        <w:rPr>
          <w:rFonts w:eastAsia="Calibri"/>
          <w:b/>
          <w:color w:val="0000DC" w:themeColor="accent1"/>
          <w:sz w:val="32"/>
          <w:szCs w:val="32"/>
          <w:lang w:eastAsia="en-US"/>
        </w:rPr>
      </w:pPr>
      <w:r w:rsidRPr="000A524B">
        <w:rPr>
          <w:rFonts w:eastAsia="Calibri"/>
          <w:b/>
          <w:color w:val="0000DC" w:themeColor="accent1"/>
          <w:sz w:val="32"/>
          <w:szCs w:val="32"/>
          <w:lang w:eastAsia="en-US"/>
        </w:rPr>
        <w:t>Masarykovy u</w:t>
      </w:r>
      <w:r w:rsidR="006F415F">
        <w:rPr>
          <w:rFonts w:eastAsia="Calibri"/>
          <w:b/>
          <w:color w:val="0000DC" w:themeColor="accent1"/>
          <w:sz w:val="32"/>
          <w:szCs w:val="32"/>
          <w:lang w:eastAsia="en-US"/>
        </w:rPr>
        <w:t>niverzity za rok 2018</w:t>
      </w:r>
    </w:p>
    <w:p w14:paraId="56263E96" w14:textId="77777777" w:rsidR="000A524B" w:rsidRPr="006C5D12" w:rsidRDefault="000A524B" w:rsidP="000A524B">
      <w:pPr>
        <w:spacing w:after="0" w:line="240" w:lineRule="auto"/>
        <w:rPr>
          <w:sz w:val="28"/>
          <w:szCs w:val="28"/>
        </w:rPr>
      </w:pPr>
    </w:p>
    <w:p w14:paraId="143BEA4B" w14:textId="77777777" w:rsidR="000A524B" w:rsidRPr="00A97112" w:rsidRDefault="000A524B" w:rsidP="000A524B">
      <w:pPr>
        <w:spacing w:after="0" w:line="240" w:lineRule="auto"/>
        <w:rPr>
          <w:b/>
        </w:rPr>
      </w:pPr>
      <w:r w:rsidRPr="006C5D12">
        <w:rPr>
          <w:b/>
        </w:rPr>
        <w:t>Vydala Masarykova univerzita, Žerotínovo nám. 617/9, 601 77 Brno</w:t>
      </w:r>
    </w:p>
    <w:p w14:paraId="59980501" w14:textId="77777777" w:rsidR="000A524B" w:rsidRPr="00A97112" w:rsidRDefault="000A524B" w:rsidP="000A524B">
      <w:pPr>
        <w:spacing w:after="0" w:line="240" w:lineRule="auto"/>
      </w:pPr>
      <w:r w:rsidRPr="00A97112">
        <w:rPr>
          <w:b/>
        </w:rPr>
        <w:t>Editorka</w:t>
      </w:r>
      <w:r w:rsidRPr="00A97112">
        <w:t>: Šárka Řehořová, Odbor pro strategii, Rektorát MU</w:t>
      </w:r>
    </w:p>
    <w:p w14:paraId="3804D553" w14:textId="77777777" w:rsidR="000A524B" w:rsidRDefault="000A524B" w:rsidP="000A524B">
      <w:pPr>
        <w:spacing w:after="0" w:line="240" w:lineRule="auto"/>
      </w:pPr>
      <w:r w:rsidRPr="00A97112">
        <w:rPr>
          <w:b/>
        </w:rPr>
        <w:t>Redakce</w:t>
      </w:r>
      <w:r w:rsidRPr="00A97112">
        <w:t xml:space="preserve">: Ivana Gerlová, Martina Vidová, </w:t>
      </w:r>
      <w:r>
        <w:t>Jana Sobotková</w:t>
      </w:r>
    </w:p>
    <w:p w14:paraId="2C78A273" w14:textId="77777777" w:rsidR="000A524B" w:rsidRDefault="000A524B" w:rsidP="000A524B">
      <w:pPr>
        <w:spacing w:after="0" w:line="240" w:lineRule="auto"/>
      </w:pPr>
      <w:r w:rsidRPr="00A97112">
        <w:rPr>
          <w:b/>
        </w:rPr>
        <w:t>Produkce</w:t>
      </w:r>
      <w:r>
        <w:t>: Pavla Hudcová, Odbor vnějších vztahů a marketingu, Rektorát MU</w:t>
      </w:r>
    </w:p>
    <w:p w14:paraId="2AFCF2B1" w14:textId="77777777" w:rsidR="000A524B" w:rsidRPr="00A97112" w:rsidRDefault="000A524B" w:rsidP="000A524B">
      <w:pPr>
        <w:spacing w:after="0" w:line="240" w:lineRule="auto"/>
      </w:pPr>
      <w:r w:rsidRPr="00A97112">
        <w:rPr>
          <w:b/>
        </w:rPr>
        <w:t>Design ediční řady</w:t>
      </w:r>
      <w:r w:rsidRPr="00A97112">
        <w:t xml:space="preserve">: Milan Katovský, Kateřina Katovská </w:t>
      </w:r>
    </w:p>
    <w:p w14:paraId="44F72CC5" w14:textId="77777777" w:rsidR="000A524B" w:rsidRPr="00A97112" w:rsidRDefault="000A524B" w:rsidP="000A524B">
      <w:pPr>
        <w:spacing w:after="0" w:line="240" w:lineRule="auto"/>
      </w:pPr>
      <w:r w:rsidRPr="00A97112">
        <w:rPr>
          <w:b/>
        </w:rPr>
        <w:t>Grafický návrh a DTP</w:t>
      </w:r>
      <w:r w:rsidRPr="00A97112">
        <w:t>: Milan Katovský, Pavel Kotrla</w:t>
      </w:r>
    </w:p>
    <w:p w14:paraId="597D4B72" w14:textId="5AB1D872" w:rsidR="000A524B" w:rsidRDefault="000A524B" w:rsidP="000A524B">
      <w:pPr>
        <w:spacing w:after="0" w:line="240" w:lineRule="auto"/>
      </w:pPr>
      <w:r w:rsidRPr="00A97112">
        <w:rPr>
          <w:b/>
        </w:rPr>
        <w:t>Autoři fotografií</w:t>
      </w:r>
      <w:r w:rsidRPr="00A97112">
        <w:t xml:space="preserve">: </w:t>
      </w:r>
      <w:r w:rsidRPr="002C5F39">
        <w:t>C</w:t>
      </w:r>
      <w:r w:rsidR="00693F87">
        <w:t>anStockPhoto, fotoarchivy MU a M</w:t>
      </w:r>
      <w:r w:rsidR="002C5F39">
        <w:t>agazínu M</w:t>
      </w:r>
    </w:p>
    <w:p w14:paraId="36C43200" w14:textId="644073F1" w:rsidR="000A524B" w:rsidRPr="002C5F39" w:rsidRDefault="000A524B" w:rsidP="000A524B">
      <w:pPr>
        <w:spacing w:after="0" w:line="240" w:lineRule="auto"/>
      </w:pPr>
      <w:r w:rsidRPr="00A97112">
        <w:rPr>
          <w:b/>
        </w:rPr>
        <w:t>Tisk</w:t>
      </w:r>
      <w:r w:rsidRPr="00A97112">
        <w:t xml:space="preserve">: </w:t>
      </w:r>
    </w:p>
    <w:p w14:paraId="1FBEFED2" w14:textId="28CCAB57" w:rsidR="000A524B" w:rsidRPr="002C5F39" w:rsidRDefault="000A524B" w:rsidP="000A524B">
      <w:pPr>
        <w:spacing w:after="0" w:line="240" w:lineRule="auto"/>
      </w:pPr>
      <w:r w:rsidRPr="002C5F39">
        <w:rPr>
          <w:b/>
        </w:rPr>
        <w:t>Náklad</w:t>
      </w:r>
      <w:r w:rsidRPr="002C5F39">
        <w:t xml:space="preserve">: </w:t>
      </w:r>
      <w:r w:rsidR="00693F87">
        <w:t>300 ks</w:t>
      </w:r>
    </w:p>
    <w:p w14:paraId="7D428970" w14:textId="070EA732" w:rsidR="000A524B" w:rsidRPr="00A97112" w:rsidRDefault="00FB3D33" w:rsidP="000A524B">
      <w:pPr>
        <w:pStyle w:val="Odstavecseseznamem"/>
        <w:numPr>
          <w:ilvl w:val="0"/>
          <w:numId w:val="0"/>
        </w:numPr>
        <w:spacing w:after="0" w:line="240" w:lineRule="auto"/>
      </w:pPr>
      <w:r>
        <w:t>1. vydání, 2019</w:t>
      </w:r>
    </w:p>
    <w:p w14:paraId="7C9F9501" w14:textId="77777777" w:rsidR="000A524B" w:rsidRPr="00A97112" w:rsidRDefault="000A524B" w:rsidP="000A524B">
      <w:pPr>
        <w:spacing w:after="0" w:line="240" w:lineRule="auto"/>
      </w:pPr>
    </w:p>
    <w:p w14:paraId="1124495E" w14:textId="77777777" w:rsidR="000A524B" w:rsidRDefault="000A524B" w:rsidP="000A524B">
      <w:pPr>
        <w:spacing w:after="0" w:line="240" w:lineRule="auto"/>
        <w:rPr>
          <w:color w:val="FF0000"/>
        </w:rPr>
      </w:pPr>
    </w:p>
    <w:p w14:paraId="2645CF5E" w14:textId="3B7354D3" w:rsidR="000A524B" w:rsidRPr="00A97112" w:rsidRDefault="000A524B" w:rsidP="000A524B">
      <w:pPr>
        <w:spacing w:after="0" w:line="240" w:lineRule="auto"/>
      </w:pPr>
    </w:p>
    <w:p w14:paraId="5F311C04" w14:textId="1245B966" w:rsidR="000A524B" w:rsidRPr="00A97112" w:rsidRDefault="00FB3D33" w:rsidP="000A524B">
      <w:pPr>
        <w:spacing w:after="0" w:line="240" w:lineRule="auto"/>
      </w:pPr>
      <w:r>
        <w:t>© Masarykova univerzita, 2019</w:t>
      </w:r>
    </w:p>
    <w:p w14:paraId="7A0CC19B" w14:textId="77777777" w:rsidR="000A524B" w:rsidRPr="00937986" w:rsidRDefault="000A524B" w:rsidP="000A524B">
      <w:pPr>
        <w:jc w:val="left"/>
      </w:pPr>
    </w:p>
    <w:p w14:paraId="7E2B4008" w14:textId="77777777" w:rsidR="000A524B" w:rsidRPr="000A524B" w:rsidRDefault="000A524B" w:rsidP="000A524B">
      <w:pPr>
        <w:rPr>
          <w:lang w:eastAsia="ar-SA"/>
        </w:rPr>
      </w:pPr>
    </w:p>
    <w:p w14:paraId="758A3B26" w14:textId="77777777" w:rsidR="000A524B" w:rsidRPr="000A524B" w:rsidRDefault="000A524B" w:rsidP="000A524B">
      <w:pPr>
        <w:rPr>
          <w:lang w:eastAsia="ar-SA"/>
        </w:rPr>
      </w:pPr>
    </w:p>
    <w:p w14:paraId="3325D23B" w14:textId="77777777" w:rsidR="000A524B" w:rsidRPr="000A524B" w:rsidRDefault="000A524B" w:rsidP="000A524B">
      <w:pPr>
        <w:rPr>
          <w:lang w:eastAsia="ar-SA"/>
        </w:rPr>
      </w:pPr>
    </w:p>
    <w:p w14:paraId="7415045F" w14:textId="72E9E275" w:rsidR="000A524B" w:rsidRPr="000A524B" w:rsidRDefault="000A524B" w:rsidP="000A524B">
      <w:pPr>
        <w:rPr>
          <w:lang w:eastAsia="ar-SA"/>
        </w:rPr>
      </w:pPr>
    </w:p>
    <w:sectPr w:rsidR="000A524B" w:rsidRPr="000A524B" w:rsidSect="006679F5">
      <w:type w:val="continuous"/>
      <w:pgSz w:w="11906" w:h="16838"/>
      <w:pgMar w:top="1418" w:right="992" w:bottom="1418" w:left="1276" w:header="992" w:footer="6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B1358" w14:textId="77777777" w:rsidR="00A323E7" w:rsidRDefault="00A323E7" w:rsidP="00E64D97">
      <w:pPr>
        <w:spacing w:after="0" w:line="240" w:lineRule="auto"/>
      </w:pPr>
      <w:r>
        <w:separator/>
      </w:r>
    </w:p>
  </w:endnote>
  <w:endnote w:type="continuationSeparator" w:id="0">
    <w:p w14:paraId="081B9D10" w14:textId="77777777" w:rsidR="00A323E7" w:rsidRDefault="00A323E7" w:rsidP="00E64D97">
      <w:pPr>
        <w:spacing w:after="0" w:line="240" w:lineRule="auto"/>
      </w:pPr>
      <w:r>
        <w:continuationSeparator/>
      </w:r>
    </w:p>
  </w:endnote>
  <w:endnote w:type="continuationNotice" w:id="1">
    <w:p w14:paraId="10DE62B0" w14:textId="77777777" w:rsidR="00A323E7" w:rsidRDefault="00A323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ntax LT CE">
    <w:altName w:val="Arial"/>
    <w:panose1 w:val="00000000000000000000"/>
    <w:charset w:val="00"/>
    <w:family w:val="modern"/>
    <w:notTrueType/>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F026A" w14:textId="0A54B096" w:rsidR="00B10E8F" w:rsidRPr="00D77F27" w:rsidRDefault="00B10E8F" w:rsidP="00F6519A">
    <w:pPr>
      <w:tabs>
        <w:tab w:val="left" w:pos="0"/>
      </w:tabs>
      <w:spacing w:after="0" w:line="180" w:lineRule="exact"/>
      <w:ind w:left="-907"/>
      <w:rPr>
        <w:rFonts w:eastAsia="Calibri" w:cs="Arial"/>
        <w:color w:val="094F8F"/>
        <w:sz w:val="14"/>
        <w:szCs w:val="14"/>
        <w:lang w:eastAsia="en-US"/>
      </w:rPr>
    </w:pPr>
    <w:r w:rsidRPr="00D77F27">
      <w:rPr>
        <w:rFonts w:eastAsia="Calibri" w:cs="Arial"/>
        <w:color w:val="094F8F"/>
        <w:sz w:val="14"/>
        <w:szCs w:val="14"/>
        <w:lang w:eastAsia="en-US"/>
      </w:rPr>
      <w:fldChar w:fldCharType="begin"/>
    </w:r>
    <w:r w:rsidRPr="00D77F27">
      <w:rPr>
        <w:rFonts w:eastAsia="Calibri" w:cs="Arial"/>
        <w:color w:val="094F8F"/>
        <w:sz w:val="14"/>
        <w:szCs w:val="14"/>
        <w:lang w:eastAsia="en-US"/>
      </w:rPr>
      <w:instrText>PAGE   \* MERGEFORMAT</w:instrText>
    </w:r>
    <w:r w:rsidRPr="00D77F27">
      <w:rPr>
        <w:rFonts w:eastAsia="Calibri" w:cs="Arial"/>
        <w:color w:val="094F8F"/>
        <w:sz w:val="14"/>
        <w:szCs w:val="14"/>
        <w:lang w:eastAsia="en-US"/>
      </w:rPr>
      <w:fldChar w:fldCharType="separate"/>
    </w:r>
    <w:r>
      <w:rPr>
        <w:rFonts w:eastAsia="Calibri" w:cs="Arial"/>
        <w:noProof/>
        <w:color w:val="094F8F"/>
        <w:sz w:val="14"/>
        <w:szCs w:val="14"/>
        <w:lang w:eastAsia="en-US"/>
      </w:rPr>
      <w:t>2</w:t>
    </w:r>
    <w:r w:rsidRPr="00D77F27">
      <w:rPr>
        <w:rFonts w:eastAsia="Calibri" w:cs="Arial"/>
        <w:color w:val="094F8F"/>
        <w:sz w:val="14"/>
        <w:szCs w:val="14"/>
        <w:lang w:eastAsia="en-US"/>
      </w:rPr>
      <w:fldChar w:fldCharType="end"/>
    </w:r>
    <w:r w:rsidRPr="00D77F27">
      <w:rPr>
        <w:rFonts w:eastAsia="Calibri" w:cs="Arial"/>
        <w:color w:val="094F8F"/>
        <w:sz w:val="14"/>
        <w:szCs w:val="14"/>
        <w:lang w:eastAsia="en-US"/>
      </w:rPr>
      <w:t>/</w:t>
    </w:r>
    <w:r w:rsidRPr="00D77F27">
      <w:rPr>
        <w:rFonts w:eastAsia="Calibri" w:cs="Arial"/>
        <w:color w:val="094F8F"/>
        <w:sz w:val="14"/>
        <w:szCs w:val="14"/>
        <w:lang w:eastAsia="en-US"/>
      </w:rPr>
      <w:fldChar w:fldCharType="begin"/>
    </w:r>
    <w:r w:rsidRPr="00D77F27">
      <w:rPr>
        <w:rFonts w:eastAsia="Calibri" w:cs="Arial"/>
        <w:color w:val="094F8F"/>
        <w:sz w:val="14"/>
        <w:szCs w:val="14"/>
        <w:lang w:eastAsia="en-US"/>
      </w:rPr>
      <w:instrText xml:space="preserve"> SECTIONPAGES   \* MERGEFORMAT </w:instrText>
    </w:r>
    <w:r w:rsidRPr="00D77F27">
      <w:rPr>
        <w:rFonts w:eastAsia="Calibri" w:cs="Arial"/>
        <w:color w:val="094F8F"/>
        <w:sz w:val="14"/>
        <w:szCs w:val="14"/>
        <w:lang w:eastAsia="en-US"/>
      </w:rPr>
      <w:fldChar w:fldCharType="separate"/>
    </w:r>
    <w:r>
      <w:rPr>
        <w:rFonts w:eastAsia="Calibri" w:cs="Arial"/>
        <w:noProof/>
        <w:color w:val="094F8F"/>
        <w:sz w:val="14"/>
        <w:szCs w:val="14"/>
        <w:lang w:eastAsia="en-US"/>
      </w:rPr>
      <w:t>2</w:t>
    </w:r>
    <w:r w:rsidRPr="00D77F27">
      <w:rPr>
        <w:rFonts w:eastAsia="Calibri" w:cs="Arial"/>
        <w:noProof/>
        <w:color w:val="094F8F"/>
        <w:sz w:val="14"/>
        <w:szCs w:val="14"/>
        <w:lang w:eastAsia="en-US"/>
      </w:rPr>
      <w:fldChar w:fldCharType="end"/>
    </w:r>
  </w:p>
  <w:p w14:paraId="2C6C9046" w14:textId="77777777" w:rsidR="00B10E8F" w:rsidRPr="00F6519A" w:rsidRDefault="00B10E8F" w:rsidP="00F6519A">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1D208" w14:textId="2548521F" w:rsidR="00B10E8F" w:rsidRPr="009B47B9" w:rsidRDefault="00B10E8F" w:rsidP="00420DBD">
    <w:pPr>
      <w:tabs>
        <w:tab w:val="center" w:pos="4536"/>
        <w:tab w:val="right" w:pos="9072"/>
      </w:tabs>
      <w:spacing w:after="0" w:line="180" w:lineRule="exact"/>
      <w:rPr>
        <w:rFonts w:eastAsia="Calibri" w:cs="Arial"/>
        <w:b/>
        <w:color w:val="0000DC"/>
        <w:sz w:val="16"/>
        <w:szCs w:val="16"/>
        <w:lang w:eastAsia="en-US"/>
      </w:rPr>
    </w:pPr>
    <w:r w:rsidRPr="009B47B9">
      <w:rPr>
        <w:rFonts w:eastAsia="Calibri" w:cs="Arial"/>
        <w:b/>
        <w:color w:val="0000DC"/>
        <w:sz w:val="16"/>
        <w:szCs w:val="16"/>
        <w:lang w:eastAsia="en-US"/>
      </w:rPr>
      <w:t>M</w:t>
    </w:r>
    <w:r>
      <w:rPr>
        <w:rFonts w:eastAsia="Calibri" w:cs="Arial"/>
        <w:b/>
        <w:color w:val="0000DC"/>
        <w:sz w:val="16"/>
        <w:szCs w:val="16"/>
        <w:lang w:eastAsia="en-US"/>
      </w:rPr>
      <w:t>asarykova univerzita, Rektorát</w:t>
    </w:r>
  </w:p>
  <w:p w14:paraId="08634F08" w14:textId="77777777" w:rsidR="00B10E8F" w:rsidRPr="009B47B9" w:rsidRDefault="00B10E8F" w:rsidP="005453E9">
    <w:pPr>
      <w:tabs>
        <w:tab w:val="center" w:pos="4536"/>
        <w:tab w:val="right" w:pos="9072"/>
      </w:tabs>
      <w:spacing w:after="0" w:line="180" w:lineRule="exact"/>
      <w:ind w:left="420"/>
      <w:rPr>
        <w:rFonts w:eastAsia="Calibri" w:cs="Arial"/>
        <w:color w:val="0000DC"/>
        <w:sz w:val="16"/>
        <w:szCs w:val="16"/>
        <w:lang w:eastAsia="en-US"/>
      </w:rPr>
    </w:pPr>
  </w:p>
  <w:p w14:paraId="64DB9C61" w14:textId="77777777" w:rsidR="00B10E8F" w:rsidRPr="009B47B9" w:rsidRDefault="00B10E8F" w:rsidP="00420DBD">
    <w:pPr>
      <w:tabs>
        <w:tab w:val="center" w:pos="4536"/>
        <w:tab w:val="right" w:pos="9072"/>
      </w:tabs>
      <w:spacing w:after="0" w:line="180" w:lineRule="exact"/>
      <w:rPr>
        <w:rFonts w:eastAsia="Calibri" w:cs="Arial"/>
        <w:color w:val="0000DC"/>
        <w:sz w:val="14"/>
        <w:szCs w:val="14"/>
        <w:lang w:eastAsia="en-US"/>
      </w:rPr>
    </w:pPr>
    <w:r w:rsidRPr="009B47B9">
      <w:rPr>
        <w:rFonts w:eastAsia="Calibri" w:cs="Arial"/>
        <w:color w:val="0000DC"/>
        <w:sz w:val="14"/>
        <w:szCs w:val="14"/>
        <w:lang w:eastAsia="en-US"/>
      </w:rPr>
      <w:t>Žerotínovo nám. 617/9, 601 77 Brno, Česká republika</w:t>
    </w:r>
  </w:p>
  <w:p w14:paraId="580B1119" w14:textId="77777777" w:rsidR="00B10E8F" w:rsidRPr="009B47B9" w:rsidRDefault="00B10E8F" w:rsidP="00420DBD">
    <w:pPr>
      <w:tabs>
        <w:tab w:val="center" w:pos="4536"/>
        <w:tab w:val="right" w:pos="9072"/>
      </w:tabs>
      <w:spacing w:after="0" w:line="180" w:lineRule="exact"/>
      <w:rPr>
        <w:rFonts w:eastAsia="Calibri" w:cs="Arial"/>
        <w:color w:val="0000DC"/>
        <w:sz w:val="14"/>
        <w:szCs w:val="14"/>
        <w:lang w:eastAsia="en-US"/>
      </w:rPr>
    </w:pPr>
    <w:r w:rsidRPr="009B47B9">
      <w:rPr>
        <w:rFonts w:eastAsia="Calibri" w:cs="Arial"/>
        <w:color w:val="0000DC"/>
        <w:sz w:val="14"/>
        <w:szCs w:val="14"/>
        <w:lang w:eastAsia="en-US"/>
      </w:rPr>
      <w:t>www.muni.cz</w:t>
    </w:r>
  </w:p>
  <w:p w14:paraId="3B9BE072" w14:textId="77777777" w:rsidR="00B10E8F" w:rsidRPr="009B47B9" w:rsidRDefault="00B10E8F" w:rsidP="00C24103">
    <w:pPr>
      <w:tabs>
        <w:tab w:val="center" w:pos="4536"/>
        <w:tab w:val="right" w:pos="9072"/>
      </w:tabs>
      <w:spacing w:after="0" w:line="180" w:lineRule="exact"/>
      <w:ind w:left="420"/>
      <w:rPr>
        <w:rFonts w:eastAsia="Calibri" w:cs="Arial"/>
        <w:color w:val="0000DC"/>
        <w:sz w:val="14"/>
        <w:szCs w:val="14"/>
        <w:lang w:eastAsia="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A8FE" w14:textId="713EE236" w:rsidR="00B10E8F" w:rsidRPr="008F18B8" w:rsidRDefault="00B10E8F" w:rsidP="00E620C1">
    <w:pPr>
      <w:tabs>
        <w:tab w:val="left" w:pos="0"/>
      </w:tabs>
      <w:spacing w:after="0" w:line="180" w:lineRule="exact"/>
      <w:rPr>
        <w:rFonts w:eastAsia="Calibri" w:cs="Arial"/>
        <w:sz w:val="14"/>
        <w:szCs w:val="14"/>
        <w:lang w:eastAsia="en-US"/>
      </w:rPr>
    </w:pPr>
    <w:r>
      <w:rPr>
        <w:rFonts w:eastAsia="Calibri" w:cs="Arial"/>
        <w:sz w:val="14"/>
        <w:szCs w:val="14"/>
        <w:lang w:eastAsia="en-US"/>
      </w:rPr>
      <w:fldChar w:fldCharType="begin"/>
    </w:r>
    <w:r>
      <w:rPr>
        <w:rFonts w:eastAsia="Calibri" w:cs="Arial"/>
        <w:sz w:val="14"/>
        <w:szCs w:val="14"/>
        <w:lang w:eastAsia="en-US"/>
      </w:rPr>
      <w:instrText xml:space="preserve"> PAGE   \* MERGEFORMAT </w:instrText>
    </w:r>
    <w:r>
      <w:rPr>
        <w:rFonts w:eastAsia="Calibri" w:cs="Arial"/>
        <w:sz w:val="14"/>
        <w:szCs w:val="14"/>
        <w:lang w:eastAsia="en-US"/>
      </w:rPr>
      <w:fldChar w:fldCharType="separate"/>
    </w:r>
    <w:r w:rsidR="006474CF">
      <w:rPr>
        <w:rFonts w:eastAsia="Calibri" w:cs="Arial"/>
        <w:noProof/>
        <w:sz w:val="14"/>
        <w:szCs w:val="14"/>
        <w:lang w:eastAsia="en-US"/>
      </w:rPr>
      <w:t>89</w:t>
    </w:r>
    <w:r>
      <w:rPr>
        <w:rFonts w:eastAsia="Calibri" w:cs="Arial"/>
        <w:sz w:val="14"/>
        <w:szCs w:val="14"/>
        <w:lang w:eastAsia="en-US"/>
      </w:rPr>
      <w:fldChar w:fldCharType="end"/>
    </w:r>
    <w:r>
      <w:rPr>
        <w:rFonts w:eastAsia="Calibri" w:cs="Arial"/>
        <w:noProof/>
        <w:sz w:val="14"/>
        <w:szCs w:val="14"/>
        <w:lang w:eastAsia="en-US"/>
      </w:rPr>
      <w:ptab w:relativeTo="indent" w:alignment="center" w:leader="none"/>
    </w:r>
    <w:r w:rsidRPr="008F18B8">
      <w:rPr>
        <w:rFonts w:eastAsia="Calibri" w:cs="Arial"/>
        <w:noProof/>
        <w:sz w:val="14"/>
        <w:szCs w:val="14"/>
        <w:lang w:eastAsia="en-US"/>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5F35F" w14:textId="77777777" w:rsidR="00B10E8F" w:rsidRPr="00D77F27" w:rsidRDefault="00B10E8F" w:rsidP="006A6944">
    <w:pPr>
      <w:tabs>
        <w:tab w:val="left" w:pos="0"/>
      </w:tabs>
      <w:spacing w:after="0" w:line="180" w:lineRule="exact"/>
      <w:ind w:left="-907"/>
      <w:rPr>
        <w:rFonts w:eastAsia="Calibri" w:cs="Arial"/>
        <w:color w:val="094F8F"/>
        <w:sz w:val="14"/>
        <w:szCs w:val="14"/>
        <w:lang w:eastAsia="en-US"/>
      </w:rPr>
    </w:pPr>
    <w:r w:rsidRPr="00D77F27">
      <w:rPr>
        <w:rFonts w:eastAsia="Calibri" w:cs="Arial"/>
        <w:color w:val="094F8F"/>
        <w:sz w:val="14"/>
        <w:szCs w:val="14"/>
        <w:lang w:eastAsia="en-US"/>
      </w:rPr>
      <w:fldChar w:fldCharType="begin"/>
    </w:r>
    <w:r w:rsidRPr="00D77F27">
      <w:rPr>
        <w:rFonts w:eastAsia="Calibri" w:cs="Arial"/>
        <w:color w:val="094F8F"/>
        <w:sz w:val="14"/>
        <w:szCs w:val="14"/>
        <w:lang w:eastAsia="en-US"/>
      </w:rPr>
      <w:instrText>PAGE   \* MERGEFORMAT</w:instrText>
    </w:r>
    <w:r w:rsidRPr="00D77F27">
      <w:rPr>
        <w:rFonts w:eastAsia="Calibri" w:cs="Arial"/>
        <w:color w:val="094F8F"/>
        <w:sz w:val="14"/>
        <w:szCs w:val="14"/>
        <w:lang w:eastAsia="en-US"/>
      </w:rPr>
      <w:fldChar w:fldCharType="separate"/>
    </w:r>
    <w:r>
      <w:rPr>
        <w:rFonts w:eastAsia="Calibri" w:cs="Arial"/>
        <w:noProof/>
        <w:color w:val="094F8F"/>
        <w:sz w:val="14"/>
        <w:szCs w:val="14"/>
        <w:lang w:eastAsia="en-US"/>
      </w:rPr>
      <w:t>1</w:t>
    </w:r>
    <w:r w:rsidRPr="00D77F27">
      <w:rPr>
        <w:rFonts w:eastAsia="Calibri" w:cs="Arial"/>
        <w:color w:val="094F8F"/>
        <w:sz w:val="14"/>
        <w:szCs w:val="14"/>
        <w:lang w:eastAsia="en-US"/>
      </w:rPr>
      <w:fldChar w:fldCharType="end"/>
    </w:r>
    <w:r w:rsidRPr="00D77F27">
      <w:rPr>
        <w:rFonts w:eastAsia="Calibri" w:cs="Arial"/>
        <w:color w:val="094F8F"/>
        <w:sz w:val="14"/>
        <w:szCs w:val="14"/>
        <w:lang w:eastAsia="en-US"/>
      </w:rPr>
      <w:t>/</w:t>
    </w:r>
    <w:r w:rsidRPr="00D77F27">
      <w:rPr>
        <w:rFonts w:eastAsia="Calibri" w:cs="Arial"/>
        <w:color w:val="094F8F"/>
        <w:sz w:val="14"/>
        <w:szCs w:val="14"/>
        <w:lang w:eastAsia="en-US"/>
      </w:rPr>
      <w:fldChar w:fldCharType="begin"/>
    </w:r>
    <w:r w:rsidRPr="00D77F27">
      <w:rPr>
        <w:rFonts w:eastAsia="Calibri" w:cs="Arial"/>
        <w:color w:val="094F8F"/>
        <w:sz w:val="14"/>
        <w:szCs w:val="14"/>
        <w:lang w:eastAsia="en-US"/>
      </w:rPr>
      <w:instrText xml:space="preserve"> SECTIONPAGES   \* MERGEFORMAT </w:instrText>
    </w:r>
    <w:r w:rsidRPr="00D77F27">
      <w:rPr>
        <w:rFonts w:eastAsia="Calibri" w:cs="Arial"/>
        <w:color w:val="094F8F"/>
        <w:sz w:val="14"/>
        <w:szCs w:val="14"/>
        <w:lang w:eastAsia="en-US"/>
      </w:rPr>
      <w:fldChar w:fldCharType="separate"/>
    </w:r>
    <w:r>
      <w:rPr>
        <w:rFonts w:eastAsia="Calibri" w:cs="Arial"/>
        <w:noProof/>
        <w:color w:val="094F8F"/>
        <w:sz w:val="14"/>
        <w:szCs w:val="14"/>
        <w:lang w:eastAsia="en-US"/>
      </w:rPr>
      <w:t>7</w:t>
    </w:r>
    <w:r w:rsidRPr="00D77F27">
      <w:rPr>
        <w:rFonts w:eastAsia="Calibri" w:cs="Arial"/>
        <w:noProof/>
        <w:color w:val="094F8F"/>
        <w:sz w:val="14"/>
        <w:szCs w:val="14"/>
        <w:lang w:eastAsia="en-US"/>
      </w:rPr>
      <w:fldChar w:fldCharType="end"/>
    </w:r>
  </w:p>
  <w:p w14:paraId="68267912" w14:textId="77777777" w:rsidR="00B10E8F" w:rsidRPr="006A6944" w:rsidRDefault="00B10E8F" w:rsidP="006A6944">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CD9F9" w14:textId="77777777" w:rsidR="00A323E7" w:rsidRPr="00A510E1" w:rsidRDefault="00A323E7" w:rsidP="00E64D97">
      <w:pPr>
        <w:spacing w:after="0" w:line="240" w:lineRule="auto"/>
        <w:rPr>
          <w:color w:val="094F8F"/>
        </w:rPr>
      </w:pPr>
      <w:r>
        <w:separator/>
      </w:r>
    </w:p>
  </w:footnote>
  <w:footnote w:type="continuationSeparator" w:id="0">
    <w:p w14:paraId="6B78729B" w14:textId="77777777" w:rsidR="00A323E7" w:rsidRDefault="00A323E7" w:rsidP="00E64D97">
      <w:pPr>
        <w:spacing w:after="0" w:line="240" w:lineRule="auto"/>
      </w:pPr>
      <w:r>
        <w:continuationSeparator/>
      </w:r>
    </w:p>
  </w:footnote>
  <w:footnote w:type="continuationNotice" w:id="1">
    <w:p w14:paraId="30624CCA" w14:textId="77777777" w:rsidR="00A323E7" w:rsidRDefault="00A323E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F4BEC" w14:textId="098B6634" w:rsidR="00B10E8F" w:rsidRDefault="00B10E8F">
    <w:pPr>
      <w:pStyle w:val="Zhlav"/>
    </w:pPr>
    <w:r>
      <w:rPr>
        <w:noProof/>
      </w:rPr>
      <w:drawing>
        <wp:anchor distT="0" distB="0" distL="114300" distR="114300" simplePos="0" relativeHeight="251659264" behindDoc="1" locked="1" layoutInCell="1" allowOverlap="1" wp14:anchorId="43DC9941" wp14:editId="05F0F066">
          <wp:simplePos x="0" y="0"/>
          <wp:positionH relativeFrom="page">
            <wp:posOffset>448310</wp:posOffset>
          </wp:positionH>
          <wp:positionV relativeFrom="page">
            <wp:posOffset>429895</wp:posOffset>
          </wp:positionV>
          <wp:extent cx="1609090" cy="467995"/>
          <wp:effectExtent l="0" t="0" r="0" b="825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1609090" cy="4679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9C77" w14:textId="77777777" w:rsidR="00B10E8F" w:rsidRDefault="00B10E8F">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9B2EB" w14:textId="77777777" w:rsidR="00B10E8F" w:rsidRPr="00FC5844" w:rsidRDefault="00B10E8F" w:rsidP="006A694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pt;height:11.2pt" o:bullet="t">
        <v:imagedata r:id="rId1" o:title=""/>
      </v:shape>
    </w:pict>
  </w:numPicBullet>
  <w:abstractNum w:abstractNumId="0" w15:restartNumberingAfterBreak="0">
    <w:nsid w:val="01C3549A"/>
    <w:multiLevelType w:val="hybridMultilevel"/>
    <w:tmpl w:val="9A0C38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204108F"/>
    <w:multiLevelType w:val="hybridMultilevel"/>
    <w:tmpl w:val="A9222F9A"/>
    <w:lvl w:ilvl="0" w:tplc="4EAA1E26">
      <w:start w:val="7"/>
      <w:numFmt w:val="bullet"/>
      <w:lvlText w:val="–"/>
      <w:lvlJc w:val="left"/>
      <w:pPr>
        <w:ind w:left="720" w:hanging="360"/>
      </w:pPr>
      <w:rPr>
        <w:rFonts w:ascii="Times New Roman" w:eastAsia="MS Mincho" w:hAnsi="Times New Roman" w:hint="default"/>
      </w:rPr>
    </w:lvl>
    <w:lvl w:ilvl="1" w:tplc="04050003">
      <w:start w:val="1"/>
      <w:numFmt w:val="bullet"/>
      <w:lvlText w:val="o"/>
      <w:lvlJc w:val="left"/>
      <w:pPr>
        <w:ind w:left="1635"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7A787E"/>
    <w:multiLevelType w:val="hybridMultilevel"/>
    <w:tmpl w:val="0AACE08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876640"/>
    <w:multiLevelType w:val="hybridMultilevel"/>
    <w:tmpl w:val="E918C3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E81955"/>
    <w:multiLevelType w:val="hybridMultilevel"/>
    <w:tmpl w:val="6CA0983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E55B89"/>
    <w:multiLevelType w:val="hybridMultilevel"/>
    <w:tmpl w:val="D5D034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0B3CB2"/>
    <w:multiLevelType w:val="hybridMultilevel"/>
    <w:tmpl w:val="949CC7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682F02"/>
    <w:multiLevelType w:val="hybridMultilevel"/>
    <w:tmpl w:val="E5CA26CE"/>
    <w:lvl w:ilvl="0" w:tplc="55F657E2">
      <w:start w:val="1"/>
      <w:numFmt w:val="bullet"/>
      <w:lvlText w:val="-"/>
      <w:lvlJc w:val="left"/>
      <w:pPr>
        <w:ind w:left="720" w:hanging="360"/>
      </w:pPr>
      <w:rPr>
        <w:rFonts w:ascii="Syntax LT CE" w:eastAsia="MS Mincho" w:hAnsi="Syntax LT CE"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960D04"/>
    <w:multiLevelType w:val="hybridMultilevel"/>
    <w:tmpl w:val="084CA2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0C2718"/>
    <w:multiLevelType w:val="hybridMultilevel"/>
    <w:tmpl w:val="F0689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BA2FBD"/>
    <w:multiLevelType w:val="hybridMultilevel"/>
    <w:tmpl w:val="8C9848F4"/>
    <w:lvl w:ilvl="0" w:tplc="D6AAF898">
      <w:start w:val="1"/>
      <w:numFmt w:val="bullet"/>
      <w:pStyle w:val="Odstavecseseznamem"/>
      <w:lvlText w:val=""/>
      <w:lvlJc w:val="left"/>
      <w:pPr>
        <w:ind w:left="64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20FE5CA8"/>
    <w:multiLevelType w:val="hybridMultilevel"/>
    <w:tmpl w:val="33FE00E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26D6AA9"/>
    <w:multiLevelType w:val="hybridMultilevel"/>
    <w:tmpl w:val="D944C8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360A0D"/>
    <w:multiLevelType w:val="multilevel"/>
    <w:tmpl w:val="9D80A97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4" w15:restartNumberingAfterBreak="0">
    <w:nsid w:val="25240721"/>
    <w:multiLevelType w:val="hybridMultilevel"/>
    <w:tmpl w:val="6DDE77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8F867DF"/>
    <w:multiLevelType w:val="hybridMultilevel"/>
    <w:tmpl w:val="4AD6765A"/>
    <w:lvl w:ilvl="0" w:tplc="6E541F0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DB94027"/>
    <w:multiLevelType w:val="hybridMultilevel"/>
    <w:tmpl w:val="A132767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2E3C6BF6"/>
    <w:multiLevelType w:val="hybridMultilevel"/>
    <w:tmpl w:val="3CA2892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E5125E9"/>
    <w:multiLevelType w:val="hybridMultilevel"/>
    <w:tmpl w:val="8252E296"/>
    <w:lvl w:ilvl="0" w:tplc="6E541F0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BED3CD0"/>
    <w:multiLevelType w:val="multilevel"/>
    <w:tmpl w:val="3114228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2702" w:hanging="576"/>
      </w:pPr>
      <w:rPr>
        <w:rFonts w:hint="default"/>
        <w:i w:val="0"/>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0" w15:restartNumberingAfterBreak="0">
    <w:nsid w:val="46492C8C"/>
    <w:multiLevelType w:val="hybridMultilevel"/>
    <w:tmpl w:val="0E4CD6D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C50F13"/>
    <w:multiLevelType w:val="multilevel"/>
    <w:tmpl w:val="E7F41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6027AC"/>
    <w:multiLevelType w:val="hybridMultilevel"/>
    <w:tmpl w:val="434AD204"/>
    <w:lvl w:ilvl="0" w:tplc="024A1C0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9B27A42"/>
    <w:multiLevelType w:val="hybridMultilevel"/>
    <w:tmpl w:val="227C65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E2F37E1"/>
    <w:multiLevelType w:val="hybridMultilevel"/>
    <w:tmpl w:val="DB3C3F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8F73EFC"/>
    <w:multiLevelType w:val="hybridMultilevel"/>
    <w:tmpl w:val="8DEC16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D182DD0"/>
    <w:multiLevelType w:val="hybridMultilevel"/>
    <w:tmpl w:val="68CCBAE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F5B7926"/>
    <w:multiLevelType w:val="hybridMultilevel"/>
    <w:tmpl w:val="3D20520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01A12BD"/>
    <w:multiLevelType w:val="hybridMultilevel"/>
    <w:tmpl w:val="3622278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31B3D24"/>
    <w:multiLevelType w:val="hybridMultilevel"/>
    <w:tmpl w:val="894C8D1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5BC3B4C"/>
    <w:multiLevelType w:val="hybridMultilevel"/>
    <w:tmpl w:val="9CE0DCD0"/>
    <w:lvl w:ilvl="0" w:tplc="024A1C0A">
      <w:start w:val="1"/>
      <w:numFmt w:val="bullet"/>
      <w:lvlText w:val="-"/>
      <w:lvlJc w:val="left"/>
      <w:pPr>
        <w:ind w:left="765" w:hanging="360"/>
      </w:pPr>
      <w:rPr>
        <w:rFonts w:ascii="Arial" w:hAnsi="Aria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1" w15:restartNumberingAfterBreak="0">
    <w:nsid w:val="675E5967"/>
    <w:multiLevelType w:val="hybridMultilevel"/>
    <w:tmpl w:val="FF363F2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8EC0603"/>
    <w:multiLevelType w:val="hybridMultilevel"/>
    <w:tmpl w:val="8D5A5FF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C3619FA"/>
    <w:multiLevelType w:val="hybridMultilevel"/>
    <w:tmpl w:val="F970C9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D327214"/>
    <w:multiLevelType w:val="multilevel"/>
    <w:tmpl w:val="6CAEC7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450DE8"/>
    <w:multiLevelType w:val="hybridMultilevel"/>
    <w:tmpl w:val="9EF2305C"/>
    <w:lvl w:ilvl="0" w:tplc="2AB8336A">
      <w:start w:val="1"/>
      <w:numFmt w:val="bullet"/>
      <w:lvlText w:val=""/>
      <w:lvlPicBulletId w:val="0"/>
      <w:lvlJc w:val="left"/>
      <w:pPr>
        <w:ind w:left="720" w:hanging="360"/>
      </w:pPr>
      <w:rPr>
        <w:rFonts w:ascii="Symbol" w:hAnsi="Symbol" w:hint="default"/>
        <w:color w:val="C0C0C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E626D93"/>
    <w:multiLevelType w:val="hybridMultilevel"/>
    <w:tmpl w:val="2500CCCC"/>
    <w:lvl w:ilvl="0" w:tplc="A58A0BE8">
      <w:start w:val="1"/>
      <w:numFmt w:val="decimal"/>
      <w:lvlText w:val="%1."/>
      <w:lvlJc w:val="left"/>
      <w:pPr>
        <w:ind w:left="720" w:hanging="360"/>
      </w:pPr>
      <w:rPr>
        <w:rFonts w:asciiTheme="majorHAnsi" w:eastAsiaTheme="majorEastAsia" w:hAnsiTheme="majorHAnsi" w:cstheme="majorBidi" w:hint="default"/>
        <w:b/>
        <w:color w:val="0000DC"/>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EEC1B2F"/>
    <w:multiLevelType w:val="hybridMultilevel"/>
    <w:tmpl w:val="FDF076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4E951AC"/>
    <w:multiLevelType w:val="hybridMultilevel"/>
    <w:tmpl w:val="99D2B472"/>
    <w:lvl w:ilvl="0" w:tplc="35847818">
      <w:numFmt w:val="bullet"/>
      <w:lvlText w:val="-"/>
      <w:lvlJc w:val="left"/>
      <w:pPr>
        <w:tabs>
          <w:tab w:val="num" w:pos="720"/>
        </w:tabs>
        <w:ind w:left="720" w:hanging="360"/>
      </w:pPr>
      <w:rPr>
        <w:rFonts w:ascii="Calibri" w:eastAsia="Times New Roman" w:hAnsi="Calibri"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6"/>
  </w:num>
  <w:num w:numId="3">
    <w:abstractNumId w:val="4"/>
  </w:num>
  <w:num w:numId="4">
    <w:abstractNumId w:val="8"/>
  </w:num>
  <w:num w:numId="5">
    <w:abstractNumId w:val="17"/>
  </w:num>
  <w:num w:numId="6">
    <w:abstractNumId w:val="29"/>
  </w:num>
  <w:num w:numId="7">
    <w:abstractNumId w:val="14"/>
  </w:num>
  <w:num w:numId="8">
    <w:abstractNumId w:val="27"/>
  </w:num>
  <w:num w:numId="9">
    <w:abstractNumId w:val="11"/>
  </w:num>
  <w:num w:numId="10">
    <w:abstractNumId w:val="26"/>
  </w:num>
  <w:num w:numId="11">
    <w:abstractNumId w:val="25"/>
  </w:num>
  <w:num w:numId="12">
    <w:abstractNumId w:val="28"/>
  </w:num>
  <w:num w:numId="13">
    <w:abstractNumId w:val="5"/>
  </w:num>
  <w:num w:numId="14">
    <w:abstractNumId w:val="33"/>
  </w:num>
  <w:num w:numId="15">
    <w:abstractNumId w:val="37"/>
  </w:num>
  <w:num w:numId="16">
    <w:abstractNumId w:val="23"/>
  </w:num>
  <w:num w:numId="17">
    <w:abstractNumId w:val="7"/>
  </w:num>
  <w:num w:numId="18">
    <w:abstractNumId w:val="32"/>
  </w:num>
  <w:num w:numId="19">
    <w:abstractNumId w:val="2"/>
  </w:num>
  <w:num w:numId="20">
    <w:abstractNumId w:val="35"/>
  </w:num>
  <w:num w:numId="21">
    <w:abstractNumId w:val="31"/>
  </w:num>
  <w:num w:numId="22">
    <w:abstractNumId w:val="0"/>
  </w:num>
  <w:num w:numId="23">
    <w:abstractNumId w:val="22"/>
  </w:num>
  <w:num w:numId="24">
    <w:abstractNumId w:val="13"/>
  </w:num>
  <w:num w:numId="25">
    <w:abstractNumId w:val="30"/>
  </w:num>
  <w:num w:numId="26">
    <w:abstractNumId w:val="9"/>
  </w:num>
  <w:num w:numId="27">
    <w:abstractNumId w:val="16"/>
  </w:num>
  <w:num w:numId="28">
    <w:abstractNumId w:val="10"/>
  </w:num>
  <w:num w:numId="29">
    <w:abstractNumId w:val="3"/>
  </w:num>
  <w:num w:numId="30">
    <w:abstractNumId w:val="34"/>
  </w:num>
  <w:num w:numId="31">
    <w:abstractNumId w:val="24"/>
  </w:num>
  <w:num w:numId="32">
    <w:abstractNumId w:val="19"/>
  </w:num>
  <w:num w:numId="33">
    <w:abstractNumId w:val="18"/>
  </w:num>
  <w:num w:numId="34">
    <w:abstractNumId w:val="15"/>
  </w:num>
  <w:num w:numId="35">
    <w:abstractNumId w:val="36"/>
  </w:num>
  <w:num w:numId="36">
    <w:abstractNumId w:val="38"/>
  </w:num>
  <w:num w:numId="37">
    <w:abstractNumId w:val="21"/>
  </w:num>
  <w:num w:numId="38">
    <w:abstractNumId w:val="12"/>
  </w:num>
  <w:num w:numId="3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proofState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AC2"/>
    <w:rsid w:val="000007A2"/>
    <w:rsid w:val="00000B42"/>
    <w:rsid w:val="00000EB8"/>
    <w:rsid w:val="0000100E"/>
    <w:rsid w:val="00002593"/>
    <w:rsid w:val="000029FF"/>
    <w:rsid w:val="00003054"/>
    <w:rsid w:val="000031F2"/>
    <w:rsid w:val="00004727"/>
    <w:rsid w:val="00005110"/>
    <w:rsid w:val="00005228"/>
    <w:rsid w:val="00005E17"/>
    <w:rsid w:val="000070ED"/>
    <w:rsid w:val="00015D6E"/>
    <w:rsid w:val="00016B24"/>
    <w:rsid w:val="000177B8"/>
    <w:rsid w:val="000202B8"/>
    <w:rsid w:val="000209D4"/>
    <w:rsid w:val="00023185"/>
    <w:rsid w:val="0002399E"/>
    <w:rsid w:val="000239B4"/>
    <w:rsid w:val="0002586C"/>
    <w:rsid w:val="0003101C"/>
    <w:rsid w:val="00035CC7"/>
    <w:rsid w:val="00037FE8"/>
    <w:rsid w:val="0004541F"/>
    <w:rsid w:val="00047225"/>
    <w:rsid w:val="000474CC"/>
    <w:rsid w:val="00047F24"/>
    <w:rsid w:val="00050071"/>
    <w:rsid w:val="000541B4"/>
    <w:rsid w:val="0005477A"/>
    <w:rsid w:val="00061F37"/>
    <w:rsid w:val="00065B67"/>
    <w:rsid w:val="00066129"/>
    <w:rsid w:val="00067A7C"/>
    <w:rsid w:val="000702E3"/>
    <w:rsid w:val="00070884"/>
    <w:rsid w:val="00070AF0"/>
    <w:rsid w:val="00071C01"/>
    <w:rsid w:val="00071C97"/>
    <w:rsid w:val="000732D7"/>
    <w:rsid w:val="00073B6A"/>
    <w:rsid w:val="00073C6B"/>
    <w:rsid w:val="000742A2"/>
    <w:rsid w:val="00075AB8"/>
    <w:rsid w:val="00075F26"/>
    <w:rsid w:val="00076B3E"/>
    <w:rsid w:val="00077223"/>
    <w:rsid w:val="0008150F"/>
    <w:rsid w:val="00081F53"/>
    <w:rsid w:val="00082809"/>
    <w:rsid w:val="0008342E"/>
    <w:rsid w:val="000844ED"/>
    <w:rsid w:val="00086876"/>
    <w:rsid w:val="00086F58"/>
    <w:rsid w:val="000902D6"/>
    <w:rsid w:val="00090FE7"/>
    <w:rsid w:val="00091299"/>
    <w:rsid w:val="0009259F"/>
    <w:rsid w:val="00093DF3"/>
    <w:rsid w:val="0009400E"/>
    <w:rsid w:val="000942A9"/>
    <w:rsid w:val="00094935"/>
    <w:rsid w:val="00094C0F"/>
    <w:rsid w:val="00097988"/>
    <w:rsid w:val="00097EB8"/>
    <w:rsid w:val="000A104B"/>
    <w:rsid w:val="000A2F85"/>
    <w:rsid w:val="000A343B"/>
    <w:rsid w:val="000A524B"/>
    <w:rsid w:val="000A65D2"/>
    <w:rsid w:val="000A7823"/>
    <w:rsid w:val="000B0A0F"/>
    <w:rsid w:val="000B0B9F"/>
    <w:rsid w:val="000B29E7"/>
    <w:rsid w:val="000B2EF5"/>
    <w:rsid w:val="000B4F7A"/>
    <w:rsid w:val="000B5497"/>
    <w:rsid w:val="000B6ADE"/>
    <w:rsid w:val="000B7E9B"/>
    <w:rsid w:val="000C125E"/>
    <w:rsid w:val="000C2187"/>
    <w:rsid w:val="000C3099"/>
    <w:rsid w:val="000C39F3"/>
    <w:rsid w:val="000C3AD4"/>
    <w:rsid w:val="000C42F2"/>
    <w:rsid w:val="000C52A2"/>
    <w:rsid w:val="000C5C5B"/>
    <w:rsid w:val="000C6DF8"/>
    <w:rsid w:val="000C7265"/>
    <w:rsid w:val="000D02DF"/>
    <w:rsid w:val="000D0D14"/>
    <w:rsid w:val="000D101F"/>
    <w:rsid w:val="000D279A"/>
    <w:rsid w:val="000D4EBF"/>
    <w:rsid w:val="000D54A5"/>
    <w:rsid w:val="000D5C49"/>
    <w:rsid w:val="000D7240"/>
    <w:rsid w:val="000D7E9D"/>
    <w:rsid w:val="000E1F9B"/>
    <w:rsid w:val="000E211E"/>
    <w:rsid w:val="000E26A4"/>
    <w:rsid w:val="000E2A7C"/>
    <w:rsid w:val="000E2C0E"/>
    <w:rsid w:val="000E3254"/>
    <w:rsid w:val="000E34CD"/>
    <w:rsid w:val="000E3CF8"/>
    <w:rsid w:val="000E6CFF"/>
    <w:rsid w:val="000E6FFE"/>
    <w:rsid w:val="000F0206"/>
    <w:rsid w:val="000F0E09"/>
    <w:rsid w:val="000F374E"/>
    <w:rsid w:val="000F444A"/>
    <w:rsid w:val="000F47BB"/>
    <w:rsid w:val="000F4B24"/>
    <w:rsid w:val="000F4CD4"/>
    <w:rsid w:val="000F5B73"/>
    <w:rsid w:val="000F618B"/>
    <w:rsid w:val="000F673A"/>
    <w:rsid w:val="00100327"/>
    <w:rsid w:val="00102EEB"/>
    <w:rsid w:val="00103ABB"/>
    <w:rsid w:val="00103EDE"/>
    <w:rsid w:val="00104229"/>
    <w:rsid w:val="001061D0"/>
    <w:rsid w:val="001072CE"/>
    <w:rsid w:val="00111DE3"/>
    <w:rsid w:val="0011494D"/>
    <w:rsid w:val="0011545C"/>
    <w:rsid w:val="00115FE1"/>
    <w:rsid w:val="001166EB"/>
    <w:rsid w:val="001168B9"/>
    <w:rsid w:val="00116EBA"/>
    <w:rsid w:val="001177AA"/>
    <w:rsid w:val="001217D2"/>
    <w:rsid w:val="00123ADD"/>
    <w:rsid w:val="001240B9"/>
    <w:rsid w:val="00130058"/>
    <w:rsid w:val="001339DA"/>
    <w:rsid w:val="00136747"/>
    <w:rsid w:val="00140505"/>
    <w:rsid w:val="00140DE5"/>
    <w:rsid w:val="00142447"/>
    <w:rsid w:val="00142797"/>
    <w:rsid w:val="00143578"/>
    <w:rsid w:val="00147244"/>
    <w:rsid w:val="001479EE"/>
    <w:rsid w:val="001505AC"/>
    <w:rsid w:val="0015157A"/>
    <w:rsid w:val="00151890"/>
    <w:rsid w:val="00151E2B"/>
    <w:rsid w:val="001538B3"/>
    <w:rsid w:val="00153D59"/>
    <w:rsid w:val="0015589E"/>
    <w:rsid w:val="00156BE5"/>
    <w:rsid w:val="001576C2"/>
    <w:rsid w:val="001579B6"/>
    <w:rsid w:val="00161C22"/>
    <w:rsid w:val="001621F8"/>
    <w:rsid w:val="0016251E"/>
    <w:rsid w:val="00163A5B"/>
    <w:rsid w:val="00165CAF"/>
    <w:rsid w:val="0016732B"/>
    <w:rsid w:val="0017544A"/>
    <w:rsid w:val="001757C2"/>
    <w:rsid w:val="00177461"/>
    <w:rsid w:val="001801F9"/>
    <w:rsid w:val="0018052C"/>
    <w:rsid w:val="00180AB7"/>
    <w:rsid w:val="001814C6"/>
    <w:rsid w:val="00181FF8"/>
    <w:rsid w:val="0018285F"/>
    <w:rsid w:val="0018385C"/>
    <w:rsid w:val="001842D8"/>
    <w:rsid w:val="0018432A"/>
    <w:rsid w:val="001867D8"/>
    <w:rsid w:val="00186C39"/>
    <w:rsid w:val="0019038F"/>
    <w:rsid w:val="001934F3"/>
    <w:rsid w:val="00193C48"/>
    <w:rsid w:val="001945D5"/>
    <w:rsid w:val="001957F9"/>
    <w:rsid w:val="00197D3B"/>
    <w:rsid w:val="001A58B1"/>
    <w:rsid w:val="001A5EDB"/>
    <w:rsid w:val="001A617A"/>
    <w:rsid w:val="001A67C8"/>
    <w:rsid w:val="001B0D21"/>
    <w:rsid w:val="001B1822"/>
    <w:rsid w:val="001B23DC"/>
    <w:rsid w:val="001B36DF"/>
    <w:rsid w:val="001B3E6F"/>
    <w:rsid w:val="001B6C4B"/>
    <w:rsid w:val="001B7531"/>
    <w:rsid w:val="001B768F"/>
    <w:rsid w:val="001C02A8"/>
    <w:rsid w:val="001C11E4"/>
    <w:rsid w:val="001C592D"/>
    <w:rsid w:val="001C71D1"/>
    <w:rsid w:val="001D25FF"/>
    <w:rsid w:val="001D3000"/>
    <w:rsid w:val="001D32F2"/>
    <w:rsid w:val="001D35A7"/>
    <w:rsid w:val="001D37EA"/>
    <w:rsid w:val="001D4337"/>
    <w:rsid w:val="001D6B07"/>
    <w:rsid w:val="001E02BA"/>
    <w:rsid w:val="001E1CA4"/>
    <w:rsid w:val="001E314E"/>
    <w:rsid w:val="001E34CA"/>
    <w:rsid w:val="001E3AE1"/>
    <w:rsid w:val="001E58E7"/>
    <w:rsid w:val="001E78F8"/>
    <w:rsid w:val="001F0858"/>
    <w:rsid w:val="001F0C33"/>
    <w:rsid w:val="001F1958"/>
    <w:rsid w:val="001F257B"/>
    <w:rsid w:val="001F274A"/>
    <w:rsid w:val="001F3578"/>
    <w:rsid w:val="001F439E"/>
    <w:rsid w:val="001F4FC7"/>
    <w:rsid w:val="001F5E64"/>
    <w:rsid w:val="0020021B"/>
    <w:rsid w:val="002007EC"/>
    <w:rsid w:val="00202FFD"/>
    <w:rsid w:val="00203362"/>
    <w:rsid w:val="00204B09"/>
    <w:rsid w:val="00205F67"/>
    <w:rsid w:val="002071CF"/>
    <w:rsid w:val="002115C0"/>
    <w:rsid w:val="00212131"/>
    <w:rsid w:val="002144E3"/>
    <w:rsid w:val="00216825"/>
    <w:rsid w:val="00222170"/>
    <w:rsid w:val="00222761"/>
    <w:rsid w:val="00222EFB"/>
    <w:rsid w:val="00223945"/>
    <w:rsid w:val="00223FCC"/>
    <w:rsid w:val="00224CCD"/>
    <w:rsid w:val="00225A55"/>
    <w:rsid w:val="00230350"/>
    <w:rsid w:val="002328B0"/>
    <w:rsid w:val="00232E2E"/>
    <w:rsid w:val="002338DC"/>
    <w:rsid w:val="00234B1A"/>
    <w:rsid w:val="00234F02"/>
    <w:rsid w:val="00235960"/>
    <w:rsid w:val="002360CB"/>
    <w:rsid w:val="00236B12"/>
    <w:rsid w:val="00236D6B"/>
    <w:rsid w:val="0023704F"/>
    <w:rsid w:val="002374E2"/>
    <w:rsid w:val="00240C7D"/>
    <w:rsid w:val="00241A93"/>
    <w:rsid w:val="00241F30"/>
    <w:rsid w:val="00242146"/>
    <w:rsid w:val="002436A0"/>
    <w:rsid w:val="00243763"/>
    <w:rsid w:val="00243ADE"/>
    <w:rsid w:val="00243C41"/>
    <w:rsid w:val="00244660"/>
    <w:rsid w:val="002458B7"/>
    <w:rsid w:val="00246546"/>
    <w:rsid w:val="00247057"/>
    <w:rsid w:val="00250BA7"/>
    <w:rsid w:val="002527DE"/>
    <w:rsid w:val="00253878"/>
    <w:rsid w:val="00253E7B"/>
    <w:rsid w:val="00255F43"/>
    <w:rsid w:val="0025602E"/>
    <w:rsid w:val="00257149"/>
    <w:rsid w:val="00257447"/>
    <w:rsid w:val="002577AE"/>
    <w:rsid w:val="002605F6"/>
    <w:rsid w:val="002607BC"/>
    <w:rsid w:val="0026167E"/>
    <w:rsid w:val="0026215D"/>
    <w:rsid w:val="0026439A"/>
    <w:rsid w:val="0026476C"/>
    <w:rsid w:val="00264919"/>
    <w:rsid w:val="00265D83"/>
    <w:rsid w:val="002663FF"/>
    <w:rsid w:val="00272DF8"/>
    <w:rsid w:val="00273BF2"/>
    <w:rsid w:val="00274347"/>
    <w:rsid w:val="00274883"/>
    <w:rsid w:val="002749AA"/>
    <w:rsid w:val="002839EE"/>
    <w:rsid w:val="00284E4B"/>
    <w:rsid w:val="00286FDA"/>
    <w:rsid w:val="002914D0"/>
    <w:rsid w:val="00291A68"/>
    <w:rsid w:val="00291D31"/>
    <w:rsid w:val="00292C6D"/>
    <w:rsid w:val="002932E9"/>
    <w:rsid w:val="002942CE"/>
    <w:rsid w:val="00294317"/>
    <w:rsid w:val="00295664"/>
    <w:rsid w:val="00296083"/>
    <w:rsid w:val="00296599"/>
    <w:rsid w:val="00296634"/>
    <w:rsid w:val="00297960"/>
    <w:rsid w:val="002A0F1D"/>
    <w:rsid w:val="002A227A"/>
    <w:rsid w:val="002A2D99"/>
    <w:rsid w:val="002A433E"/>
    <w:rsid w:val="002A49B1"/>
    <w:rsid w:val="002A52A0"/>
    <w:rsid w:val="002A5EA3"/>
    <w:rsid w:val="002A6E69"/>
    <w:rsid w:val="002A6F8F"/>
    <w:rsid w:val="002A70FB"/>
    <w:rsid w:val="002A7D97"/>
    <w:rsid w:val="002B0D54"/>
    <w:rsid w:val="002B1D01"/>
    <w:rsid w:val="002B22A7"/>
    <w:rsid w:val="002B3338"/>
    <w:rsid w:val="002B60D5"/>
    <w:rsid w:val="002C00E5"/>
    <w:rsid w:val="002C341C"/>
    <w:rsid w:val="002C437A"/>
    <w:rsid w:val="002C4383"/>
    <w:rsid w:val="002C4E4F"/>
    <w:rsid w:val="002C5247"/>
    <w:rsid w:val="002C5388"/>
    <w:rsid w:val="002C5A19"/>
    <w:rsid w:val="002C5F39"/>
    <w:rsid w:val="002C5F8F"/>
    <w:rsid w:val="002D0D67"/>
    <w:rsid w:val="002D1E9A"/>
    <w:rsid w:val="002D2100"/>
    <w:rsid w:val="002D2D21"/>
    <w:rsid w:val="002D3D73"/>
    <w:rsid w:val="002D488D"/>
    <w:rsid w:val="002D64C7"/>
    <w:rsid w:val="002E0074"/>
    <w:rsid w:val="002E0739"/>
    <w:rsid w:val="002E0C61"/>
    <w:rsid w:val="002E1F08"/>
    <w:rsid w:val="002E2BF6"/>
    <w:rsid w:val="002E3AF4"/>
    <w:rsid w:val="002E53C4"/>
    <w:rsid w:val="002E5DC4"/>
    <w:rsid w:val="002E745F"/>
    <w:rsid w:val="002E7838"/>
    <w:rsid w:val="002E7AFF"/>
    <w:rsid w:val="002F108C"/>
    <w:rsid w:val="002F12E2"/>
    <w:rsid w:val="002F17DC"/>
    <w:rsid w:val="002F3C78"/>
    <w:rsid w:val="002F49E0"/>
    <w:rsid w:val="002F6B04"/>
    <w:rsid w:val="002F7985"/>
    <w:rsid w:val="002F7DD8"/>
    <w:rsid w:val="003015C5"/>
    <w:rsid w:val="003018BA"/>
    <w:rsid w:val="00301BA3"/>
    <w:rsid w:val="0030508E"/>
    <w:rsid w:val="0030595D"/>
    <w:rsid w:val="00305E48"/>
    <w:rsid w:val="00306A82"/>
    <w:rsid w:val="00306EF3"/>
    <w:rsid w:val="00307051"/>
    <w:rsid w:val="003076D1"/>
    <w:rsid w:val="003102D9"/>
    <w:rsid w:val="003105C0"/>
    <w:rsid w:val="00312565"/>
    <w:rsid w:val="00314D3A"/>
    <w:rsid w:val="003153A0"/>
    <w:rsid w:val="003174C0"/>
    <w:rsid w:val="0032059E"/>
    <w:rsid w:val="00321568"/>
    <w:rsid w:val="003233DA"/>
    <w:rsid w:val="00324FA3"/>
    <w:rsid w:val="0032514F"/>
    <w:rsid w:val="003259AD"/>
    <w:rsid w:val="00326971"/>
    <w:rsid w:val="00326B17"/>
    <w:rsid w:val="003300F0"/>
    <w:rsid w:val="0033022A"/>
    <w:rsid w:val="00330814"/>
    <w:rsid w:val="00331135"/>
    <w:rsid w:val="00331902"/>
    <w:rsid w:val="0033201F"/>
    <w:rsid w:val="0033256B"/>
    <w:rsid w:val="00334171"/>
    <w:rsid w:val="003358E4"/>
    <w:rsid w:val="00335A01"/>
    <w:rsid w:val="00336931"/>
    <w:rsid w:val="003379C6"/>
    <w:rsid w:val="0034151A"/>
    <w:rsid w:val="00344E5C"/>
    <w:rsid w:val="00345837"/>
    <w:rsid w:val="00351233"/>
    <w:rsid w:val="00351BE1"/>
    <w:rsid w:val="0035265D"/>
    <w:rsid w:val="0035272D"/>
    <w:rsid w:val="00352824"/>
    <w:rsid w:val="00352BFB"/>
    <w:rsid w:val="00353E99"/>
    <w:rsid w:val="00353EA6"/>
    <w:rsid w:val="00356EF1"/>
    <w:rsid w:val="00357471"/>
    <w:rsid w:val="003607B2"/>
    <w:rsid w:val="00365061"/>
    <w:rsid w:val="00365F0A"/>
    <w:rsid w:val="00366693"/>
    <w:rsid w:val="00367557"/>
    <w:rsid w:val="0037270E"/>
    <w:rsid w:val="00375356"/>
    <w:rsid w:val="00375B53"/>
    <w:rsid w:val="003764A3"/>
    <w:rsid w:val="003815A1"/>
    <w:rsid w:val="0038168D"/>
    <w:rsid w:val="00381CFE"/>
    <w:rsid w:val="0038379F"/>
    <w:rsid w:val="00384179"/>
    <w:rsid w:val="0038453F"/>
    <w:rsid w:val="00385578"/>
    <w:rsid w:val="00386783"/>
    <w:rsid w:val="00390512"/>
    <w:rsid w:val="00391C4A"/>
    <w:rsid w:val="00393BF0"/>
    <w:rsid w:val="0039689F"/>
    <w:rsid w:val="003A06E4"/>
    <w:rsid w:val="003A0B83"/>
    <w:rsid w:val="003A1CE4"/>
    <w:rsid w:val="003A1D8E"/>
    <w:rsid w:val="003A296D"/>
    <w:rsid w:val="003A462D"/>
    <w:rsid w:val="003A4A5C"/>
    <w:rsid w:val="003A5704"/>
    <w:rsid w:val="003A749D"/>
    <w:rsid w:val="003B0E90"/>
    <w:rsid w:val="003B57C6"/>
    <w:rsid w:val="003B6CAB"/>
    <w:rsid w:val="003B7424"/>
    <w:rsid w:val="003B7FCC"/>
    <w:rsid w:val="003C03D6"/>
    <w:rsid w:val="003C1E6A"/>
    <w:rsid w:val="003C1F62"/>
    <w:rsid w:val="003C5347"/>
    <w:rsid w:val="003C65F6"/>
    <w:rsid w:val="003C6D3D"/>
    <w:rsid w:val="003D0026"/>
    <w:rsid w:val="003D158F"/>
    <w:rsid w:val="003D2DC2"/>
    <w:rsid w:val="003D32E1"/>
    <w:rsid w:val="003D4D3E"/>
    <w:rsid w:val="003D55FA"/>
    <w:rsid w:val="003D6A6C"/>
    <w:rsid w:val="003D6BD0"/>
    <w:rsid w:val="003D73E3"/>
    <w:rsid w:val="003D741B"/>
    <w:rsid w:val="003D7624"/>
    <w:rsid w:val="003E114B"/>
    <w:rsid w:val="003E153A"/>
    <w:rsid w:val="003E2030"/>
    <w:rsid w:val="003E293A"/>
    <w:rsid w:val="003E385F"/>
    <w:rsid w:val="003E3DE4"/>
    <w:rsid w:val="003E5CC4"/>
    <w:rsid w:val="003E68BF"/>
    <w:rsid w:val="003F0F6D"/>
    <w:rsid w:val="003F21B6"/>
    <w:rsid w:val="003F2816"/>
    <w:rsid w:val="003F477B"/>
    <w:rsid w:val="003F4882"/>
    <w:rsid w:val="003F7FCE"/>
    <w:rsid w:val="0040015A"/>
    <w:rsid w:val="00400169"/>
    <w:rsid w:val="004008BD"/>
    <w:rsid w:val="00400E58"/>
    <w:rsid w:val="004013FE"/>
    <w:rsid w:val="004030D2"/>
    <w:rsid w:val="0040377F"/>
    <w:rsid w:val="00403808"/>
    <w:rsid w:val="00404043"/>
    <w:rsid w:val="0040556B"/>
    <w:rsid w:val="004066C3"/>
    <w:rsid w:val="00410530"/>
    <w:rsid w:val="004126A3"/>
    <w:rsid w:val="00412F07"/>
    <w:rsid w:val="00413B29"/>
    <w:rsid w:val="00414123"/>
    <w:rsid w:val="00414F2D"/>
    <w:rsid w:val="004150DD"/>
    <w:rsid w:val="00416DBB"/>
    <w:rsid w:val="00416E3E"/>
    <w:rsid w:val="004179E2"/>
    <w:rsid w:val="00420DBD"/>
    <w:rsid w:val="004222AD"/>
    <w:rsid w:val="004233C0"/>
    <w:rsid w:val="00423A1F"/>
    <w:rsid w:val="00423B3B"/>
    <w:rsid w:val="004241FC"/>
    <w:rsid w:val="004246B0"/>
    <w:rsid w:val="00424873"/>
    <w:rsid w:val="00426091"/>
    <w:rsid w:val="0042730F"/>
    <w:rsid w:val="00427364"/>
    <w:rsid w:val="00427BCF"/>
    <w:rsid w:val="00427C0F"/>
    <w:rsid w:val="00431175"/>
    <w:rsid w:val="004312EB"/>
    <w:rsid w:val="00431C19"/>
    <w:rsid w:val="00432C0E"/>
    <w:rsid w:val="00433AB2"/>
    <w:rsid w:val="004342E2"/>
    <w:rsid w:val="0043449A"/>
    <w:rsid w:val="004419B8"/>
    <w:rsid w:val="00442006"/>
    <w:rsid w:val="0044209C"/>
    <w:rsid w:val="004421EF"/>
    <w:rsid w:val="004427CB"/>
    <w:rsid w:val="00442AA8"/>
    <w:rsid w:val="00443443"/>
    <w:rsid w:val="00444A3F"/>
    <w:rsid w:val="00445841"/>
    <w:rsid w:val="00446687"/>
    <w:rsid w:val="00446823"/>
    <w:rsid w:val="00451F7B"/>
    <w:rsid w:val="004550F3"/>
    <w:rsid w:val="00455F1A"/>
    <w:rsid w:val="00456DA4"/>
    <w:rsid w:val="00460055"/>
    <w:rsid w:val="004601C7"/>
    <w:rsid w:val="00462AC3"/>
    <w:rsid w:val="00462C08"/>
    <w:rsid w:val="0046456B"/>
    <w:rsid w:val="004654E2"/>
    <w:rsid w:val="00467B41"/>
    <w:rsid w:val="00470078"/>
    <w:rsid w:val="0047014A"/>
    <w:rsid w:val="004701DF"/>
    <w:rsid w:val="0047029C"/>
    <w:rsid w:val="00470551"/>
    <w:rsid w:val="004717D1"/>
    <w:rsid w:val="004719A1"/>
    <w:rsid w:val="00473E08"/>
    <w:rsid w:val="00475828"/>
    <w:rsid w:val="004779D1"/>
    <w:rsid w:val="00480494"/>
    <w:rsid w:val="004819BD"/>
    <w:rsid w:val="004834CF"/>
    <w:rsid w:val="00484531"/>
    <w:rsid w:val="004847B5"/>
    <w:rsid w:val="00484F31"/>
    <w:rsid w:val="00485C99"/>
    <w:rsid w:val="00491131"/>
    <w:rsid w:val="00492CF1"/>
    <w:rsid w:val="00492F17"/>
    <w:rsid w:val="00493CFD"/>
    <w:rsid w:val="00494287"/>
    <w:rsid w:val="00494E0F"/>
    <w:rsid w:val="00495EE2"/>
    <w:rsid w:val="00496079"/>
    <w:rsid w:val="004963C1"/>
    <w:rsid w:val="00496829"/>
    <w:rsid w:val="004A07A0"/>
    <w:rsid w:val="004A080F"/>
    <w:rsid w:val="004A16C3"/>
    <w:rsid w:val="004A3E18"/>
    <w:rsid w:val="004A486E"/>
    <w:rsid w:val="004A50D6"/>
    <w:rsid w:val="004A60A7"/>
    <w:rsid w:val="004B0A2F"/>
    <w:rsid w:val="004B0AE1"/>
    <w:rsid w:val="004B3457"/>
    <w:rsid w:val="004B3AB1"/>
    <w:rsid w:val="004B49C8"/>
    <w:rsid w:val="004B6348"/>
    <w:rsid w:val="004B6F72"/>
    <w:rsid w:val="004B7214"/>
    <w:rsid w:val="004B7C7A"/>
    <w:rsid w:val="004C2183"/>
    <w:rsid w:val="004C3D04"/>
    <w:rsid w:val="004C48DB"/>
    <w:rsid w:val="004C5D5D"/>
    <w:rsid w:val="004C7A85"/>
    <w:rsid w:val="004D2CA4"/>
    <w:rsid w:val="004D325B"/>
    <w:rsid w:val="004D4402"/>
    <w:rsid w:val="004D4EA0"/>
    <w:rsid w:val="004D5E80"/>
    <w:rsid w:val="004D7F72"/>
    <w:rsid w:val="004E01BC"/>
    <w:rsid w:val="004E067B"/>
    <w:rsid w:val="004E1271"/>
    <w:rsid w:val="004E25CE"/>
    <w:rsid w:val="004E2A88"/>
    <w:rsid w:val="004E3B13"/>
    <w:rsid w:val="004E50EC"/>
    <w:rsid w:val="004E6430"/>
    <w:rsid w:val="004E6D51"/>
    <w:rsid w:val="004E7E5F"/>
    <w:rsid w:val="004F088D"/>
    <w:rsid w:val="004F22BC"/>
    <w:rsid w:val="004F2C32"/>
    <w:rsid w:val="004F2D71"/>
    <w:rsid w:val="004F42E0"/>
    <w:rsid w:val="004F43F9"/>
    <w:rsid w:val="004F4DF2"/>
    <w:rsid w:val="004F6488"/>
    <w:rsid w:val="004F6793"/>
    <w:rsid w:val="00500107"/>
    <w:rsid w:val="00500207"/>
    <w:rsid w:val="00502E23"/>
    <w:rsid w:val="00506EA1"/>
    <w:rsid w:val="00507D83"/>
    <w:rsid w:val="0051152D"/>
    <w:rsid w:val="00513675"/>
    <w:rsid w:val="0051695E"/>
    <w:rsid w:val="00520810"/>
    <w:rsid w:val="00524D53"/>
    <w:rsid w:val="00525527"/>
    <w:rsid w:val="00526654"/>
    <w:rsid w:val="00526986"/>
    <w:rsid w:val="005269D4"/>
    <w:rsid w:val="00527261"/>
    <w:rsid w:val="00533060"/>
    <w:rsid w:val="005331F7"/>
    <w:rsid w:val="005371EE"/>
    <w:rsid w:val="0053740B"/>
    <w:rsid w:val="00537F63"/>
    <w:rsid w:val="00541224"/>
    <w:rsid w:val="00543F92"/>
    <w:rsid w:val="005453E9"/>
    <w:rsid w:val="00546062"/>
    <w:rsid w:val="0054653A"/>
    <w:rsid w:val="0054676A"/>
    <w:rsid w:val="00546B15"/>
    <w:rsid w:val="005476B5"/>
    <w:rsid w:val="00547B25"/>
    <w:rsid w:val="00550EAC"/>
    <w:rsid w:val="00551DE0"/>
    <w:rsid w:val="00553497"/>
    <w:rsid w:val="00553B3C"/>
    <w:rsid w:val="0055438F"/>
    <w:rsid w:val="00555670"/>
    <w:rsid w:val="00555D8F"/>
    <w:rsid w:val="005568CD"/>
    <w:rsid w:val="00557143"/>
    <w:rsid w:val="00557754"/>
    <w:rsid w:val="00557D83"/>
    <w:rsid w:val="005600FD"/>
    <w:rsid w:val="00561A23"/>
    <w:rsid w:val="00564B67"/>
    <w:rsid w:val="0056641D"/>
    <w:rsid w:val="00567357"/>
    <w:rsid w:val="00567B60"/>
    <w:rsid w:val="0057109C"/>
    <w:rsid w:val="005716D7"/>
    <w:rsid w:val="00576FA5"/>
    <w:rsid w:val="00577629"/>
    <w:rsid w:val="005813BE"/>
    <w:rsid w:val="00584C70"/>
    <w:rsid w:val="005855D8"/>
    <w:rsid w:val="00585793"/>
    <w:rsid w:val="0058652F"/>
    <w:rsid w:val="00586613"/>
    <w:rsid w:val="0058753E"/>
    <w:rsid w:val="00590266"/>
    <w:rsid w:val="00590427"/>
    <w:rsid w:val="005906C5"/>
    <w:rsid w:val="00595733"/>
    <w:rsid w:val="00595DAA"/>
    <w:rsid w:val="0059781B"/>
    <w:rsid w:val="005A0989"/>
    <w:rsid w:val="005A30D6"/>
    <w:rsid w:val="005A35FE"/>
    <w:rsid w:val="005A51FB"/>
    <w:rsid w:val="005A6130"/>
    <w:rsid w:val="005A6414"/>
    <w:rsid w:val="005A646F"/>
    <w:rsid w:val="005B0A54"/>
    <w:rsid w:val="005B2D87"/>
    <w:rsid w:val="005B4EFE"/>
    <w:rsid w:val="005B5A01"/>
    <w:rsid w:val="005B5D0E"/>
    <w:rsid w:val="005C0145"/>
    <w:rsid w:val="005C0862"/>
    <w:rsid w:val="005C1F36"/>
    <w:rsid w:val="005C2309"/>
    <w:rsid w:val="005C2D06"/>
    <w:rsid w:val="005C3B2C"/>
    <w:rsid w:val="005C4EAD"/>
    <w:rsid w:val="005C62F0"/>
    <w:rsid w:val="005C6D4F"/>
    <w:rsid w:val="005D0304"/>
    <w:rsid w:val="005D57EB"/>
    <w:rsid w:val="005D624C"/>
    <w:rsid w:val="005D7571"/>
    <w:rsid w:val="005E093B"/>
    <w:rsid w:val="005E21F6"/>
    <w:rsid w:val="005E33F4"/>
    <w:rsid w:val="005E4DEE"/>
    <w:rsid w:val="005E59E5"/>
    <w:rsid w:val="005E5F3C"/>
    <w:rsid w:val="005E609A"/>
    <w:rsid w:val="005E7E1C"/>
    <w:rsid w:val="005F1711"/>
    <w:rsid w:val="005F1C6A"/>
    <w:rsid w:val="005F2147"/>
    <w:rsid w:val="005F2CF5"/>
    <w:rsid w:val="005F33E6"/>
    <w:rsid w:val="005F4249"/>
    <w:rsid w:val="005F496B"/>
    <w:rsid w:val="005F523E"/>
    <w:rsid w:val="005F707E"/>
    <w:rsid w:val="006010D4"/>
    <w:rsid w:val="006027CE"/>
    <w:rsid w:val="00602AE5"/>
    <w:rsid w:val="00602D14"/>
    <w:rsid w:val="0060535D"/>
    <w:rsid w:val="00606013"/>
    <w:rsid w:val="00606C75"/>
    <w:rsid w:val="00606FC8"/>
    <w:rsid w:val="00607126"/>
    <w:rsid w:val="00607598"/>
    <w:rsid w:val="0061000F"/>
    <w:rsid w:val="00611647"/>
    <w:rsid w:val="006116DC"/>
    <w:rsid w:val="00611BD1"/>
    <w:rsid w:val="00611E19"/>
    <w:rsid w:val="0061241A"/>
    <w:rsid w:val="00612552"/>
    <w:rsid w:val="00612D04"/>
    <w:rsid w:val="006143C8"/>
    <w:rsid w:val="006154D0"/>
    <w:rsid w:val="00615A45"/>
    <w:rsid w:val="00615B7E"/>
    <w:rsid w:val="00617C06"/>
    <w:rsid w:val="006200BF"/>
    <w:rsid w:val="006224A4"/>
    <w:rsid w:val="00622AA1"/>
    <w:rsid w:val="00622D10"/>
    <w:rsid w:val="00623FFC"/>
    <w:rsid w:val="00624C9C"/>
    <w:rsid w:val="00624D6C"/>
    <w:rsid w:val="00625129"/>
    <w:rsid w:val="00630487"/>
    <w:rsid w:val="00630766"/>
    <w:rsid w:val="00630ECF"/>
    <w:rsid w:val="006310E0"/>
    <w:rsid w:val="00631562"/>
    <w:rsid w:val="00631567"/>
    <w:rsid w:val="00632C65"/>
    <w:rsid w:val="00634DA9"/>
    <w:rsid w:val="00636171"/>
    <w:rsid w:val="006372C2"/>
    <w:rsid w:val="00640BDA"/>
    <w:rsid w:val="00640FEA"/>
    <w:rsid w:val="006414B4"/>
    <w:rsid w:val="00642113"/>
    <w:rsid w:val="0064298D"/>
    <w:rsid w:val="00643337"/>
    <w:rsid w:val="006436C7"/>
    <w:rsid w:val="00643FB1"/>
    <w:rsid w:val="00646400"/>
    <w:rsid w:val="00646B11"/>
    <w:rsid w:val="006474CF"/>
    <w:rsid w:val="0065097A"/>
    <w:rsid w:val="00651609"/>
    <w:rsid w:val="00651615"/>
    <w:rsid w:val="006519A6"/>
    <w:rsid w:val="00652992"/>
    <w:rsid w:val="00652BCA"/>
    <w:rsid w:val="00654474"/>
    <w:rsid w:val="00654665"/>
    <w:rsid w:val="00655085"/>
    <w:rsid w:val="0065589B"/>
    <w:rsid w:val="006618D6"/>
    <w:rsid w:val="00661C91"/>
    <w:rsid w:val="006634B6"/>
    <w:rsid w:val="00664C71"/>
    <w:rsid w:val="00665E42"/>
    <w:rsid w:val="006663D8"/>
    <w:rsid w:val="006679F5"/>
    <w:rsid w:val="0067076B"/>
    <w:rsid w:val="006711BB"/>
    <w:rsid w:val="00672321"/>
    <w:rsid w:val="00672632"/>
    <w:rsid w:val="006731D4"/>
    <w:rsid w:val="00673A8B"/>
    <w:rsid w:val="006743DB"/>
    <w:rsid w:val="00681996"/>
    <w:rsid w:val="00683035"/>
    <w:rsid w:val="006837DD"/>
    <w:rsid w:val="00684485"/>
    <w:rsid w:val="00684BCC"/>
    <w:rsid w:val="00684FEF"/>
    <w:rsid w:val="00685057"/>
    <w:rsid w:val="00685D6B"/>
    <w:rsid w:val="00687CAA"/>
    <w:rsid w:val="00690F69"/>
    <w:rsid w:val="00693F87"/>
    <w:rsid w:val="00694D3D"/>
    <w:rsid w:val="0069519B"/>
    <w:rsid w:val="0069618F"/>
    <w:rsid w:val="00696A9E"/>
    <w:rsid w:val="006A0153"/>
    <w:rsid w:val="006A056B"/>
    <w:rsid w:val="006A1AA4"/>
    <w:rsid w:val="006A1DFE"/>
    <w:rsid w:val="006A243A"/>
    <w:rsid w:val="006A4059"/>
    <w:rsid w:val="006A4290"/>
    <w:rsid w:val="006A49ED"/>
    <w:rsid w:val="006A5144"/>
    <w:rsid w:val="006A517A"/>
    <w:rsid w:val="006A64C7"/>
    <w:rsid w:val="006A6944"/>
    <w:rsid w:val="006B009A"/>
    <w:rsid w:val="006B11AA"/>
    <w:rsid w:val="006B1CD5"/>
    <w:rsid w:val="006B1ECE"/>
    <w:rsid w:val="006B25AE"/>
    <w:rsid w:val="006B4111"/>
    <w:rsid w:val="006B6474"/>
    <w:rsid w:val="006B6E8E"/>
    <w:rsid w:val="006B78C3"/>
    <w:rsid w:val="006C2291"/>
    <w:rsid w:val="006C2E35"/>
    <w:rsid w:val="006C2EA2"/>
    <w:rsid w:val="006C38EC"/>
    <w:rsid w:val="006C4B95"/>
    <w:rsid w:val="006C5F86"/>
    <w:rsid w:val="006D0989"/>
    <w:rsid w:val="006D13EA"/>
    <w:rsid w:val="006D1A43"/>
    <w:rsid w:val="006D2528"/>
    <w:rsid w:val="006D42FB"/>
    <w:rsid w:val="006D5BA4"/>
    <w:rsid w:val="006D5CDB"/>
    <w:rsid w:val="006E06E3"/>
    <w:rsid w:val="006E154F"/>
    <w:rsid w:val="006E18EF"/>
    <w:rsid w:val="006E2D94"/>
    <w:rsid w:val="006E34F1"/>
    <w:rsid w:val="006E4A92"/>
    <w:rsid w:val="006E5058"/>
    <w:rsid w:val="006E555C"/>
    <w:rsid w:val="006E662A"/>
    <w:rsid w:val="006F04E5"/>
    <w:rsid w:val="006F1B20"/>
    <w:rsid w:val="006F1D59"/>
    <w:rsid w:val="006F210A"/>
    <w:rsid w:val="006F3A43"/>
    <w:rsid w:val="006F3CD5"/>
    <w:rsid w:val="006F3F5B"/>
    <w:rsid w:val="006F415F"/>
    <w:rsid w:val="006F5638"/>
    <w:rsid w:val="006F5D99"/>
    <w:rsid w:val="006F617C"/>
    <w:rsid w:val="006F6331"/>
    <w:rsid w:val="006F76BF"/>
    <w:rsid w:val="00701042"/>
    <w:rsid w:val="00701B60"/>
    <w:rsid w:val="00701D93"/>
    <w:rsid w:val="00703C97"/>
    <w:rsid w:val="00705BA1"/>
    <w:rsid w:val="00705FE1"/>
    <w:rsid w:val="0070767B"/>
    <w:rsid w:val="00713619"/>
    <w:rsid w:val="007141B5"/>
    <w:rsid w:val="007148BE"/>
    <w:rsid w:val="00714D35"/>
    <w:rsid w:val="00720712"/>
    <w:rsid w:val="00720831"/>
    <w:rsid w:val="00721C7D"/>
    <w:rsid w:val="007237A8"/>
    <w:rsid w:val="0072459F"/>
    <w:rsid w:val="0072538C"/>
    <w:rsid w:val="00730B68"/>
    <w:rsid w:val="00730F3F"/>
    <w:rsid w:val="007312E2"/>
    <w:rsid w:val="007323AD"/>
    <w:rsid w:val="0073260F"/>
    <w:rsid w:val="00735F07"/>
    <w:rsid w:val="00741EC3"/>
    <w:rsid w:val="00742304"/>
    <w:rsid w:val="007430AA"/>
    <w:rsid w:val="0074342C"/>
    <w:rsid w:val="007435FE"/>
    <w:rsid w:val="00746959"/>
    <w:rsid w:val="00750198"/>
    <w:rsid w:val="0075095E"/>
    <w:rsid w:val="00754C57"/>
    <w:rsid w:val="00755B2B"/>
    <w:rsid w:val="00755B9F"/>
    <w:rsid w:val="007614B0"/>
    <w:rsid w:val="00761A19"/>
    <w:rsid w:val="00762396"/>
    <w:rsid w:val="00762AFE"/>
    <w:rsid w:val="00762E6E"/>
    <w:rsid w:val="00764046"/>
    <w:rsid w:val="0076426E"/>
    <w:rsid w:val="00764F3A"/>
    <w:rsid w:val="00765355"/>
    <w:rsid w:val="007656D5"/>
    <w:rsid w:val="00771583"/>
    <w:rsid w:val="007716B9"/>
    <w:rsid w:val="00772A74"/>
    <w:rsid w:val="00773CF1"/>
    <w:rsid w:val="00774323"/>
    <w:rsid w:val="00775FD8"/>
    <w:rsid w:val="007766A1"/>
    <w:rsid w:val="00776FDE"/>
    <w:rsid w:val="00777DC3"/>
    <w:rsid w:val="007814D5"/>
    <w:rsid w:val="00781A00"/>
    <w:rsid w:val="00784BBD"/>
    <w:rsid w:val="00785DFB"/>
    <w:rsid w:val="00790224"/>
    <w:rsid w:val="00791E97"/>
    <w:rsid w:val="00795340"/>
    <w:rsid w:val="007971F1"/>
    <w:rsid w:val="007A07FD"/>
    <w:rsid w:val="007A0947"/>
    <w:rsid w:val="007A241F"/>
    <w:rsid w:val="007A35DD"/>
    <w:rsid w:val="007A3AAA"/>
    <w:rsid w:val="007A6648"/>
    <w:rsid w:val="007A6FF8"/>
    <w:rsid w:val="007A7F42"/>
    <w:rsid w:val="007B0873"/>
    <w:rsid w:val="007B1058"/>
    <w:rsid w:val="007B2899"/>
    <w:rsid w:val="007B3082"/>
    <w:rsid w:val="007B31DD"/>
    <w:rsid w:val="007B4B1C"/>
    <w:rsid w:val="007B4F0F"/>
    <w:rsid w:val="007B6BF7"/>
    <w:rsid w:val="007B762F"/>
    <w:rsid w:val="007C0E3D"/>
    <w:rsid w:val="007C0EC6"/>
    <w:rsid w:val="007C11D4"/>
    <w:rsid w:val="007C2723"/>
    <w:rsid w:val="007C2C9A"/>
    <w:rsid w:val="007C3BA5"/>
    <w:rsid w:val="007C5142"/>
    <w:rsid w:val="007C5F66"/>
    <w:rsid w:val="007C68C6"/>
    <w:rsid w:val="007C6A4B"/>
    <w:rsid w:val="007D1E5F"/>
    <w:rsid w:val="007D4027"/>
    <w:rsid w:val="007D4342"/>
    <w:rsid w:val="007D439D"/>
    <w:rsid w:val="007D5EFD"/>
    <w:rsid w:val="007D715A"/>
    <w:rsid w:val="007D7271"/>
    <w:rsid w:val="007D735D"/>
    <w:rsid w:val="007D779A"/>
    <w:rsid w:val="007E1DBF"/>
    <w:rsid w:val="007E22A5"/>
    <w:rsid w:val="007E4C43"/>
    <w:rsid w:val="007E5081"/>
    <w:rsid w:val="007E6B1E"/>
    <w:rsid w:val="007E6C4E"/>
    <w:rsid w:val="007E7C25"/>
    <w:rsid w:val="007F0958"/>
    <w:rsid w:val="007F09DF"/>
    <w:rsid w:val="007F0E2F"/>
    <w:rsid w:val="007F114C"/>
    <w:rsid w:val="007F1354"/>
    <w:rsid w:val="007F137B"/>
    <w:rsid w:val="007F1E6E"/>
    <w:rsid w:val="007F50AD"/>
    <w:rsid w:val="007F56D8"/>
    <w:rsid w:val="007F6629"/>
    <w:rsid w:val="007F6F3A"/>
    <w:rsid w:val="00800983"/>
    <w:rsid w:val="00801EA4"/>
    <w:rsid w:val="008020A3"/>
    <w:rsid w:val="00804F79"/>
    <w:rsid w:val="008053B5"/>
    <w:rsid w:val="008062AF"/>
    <w:rsid w:val="00807339"/>
    <w:rsid w:val="008108C6"/>
    <w:rsid w:val="00812064"/>
    <w:rsid w:val="00812A1D"/>
    <w:rsid w:val="00813778"/>
    <w:rsid w:val="008137E7"/>
    <w:rsid w:val="00813899"/>
    <w:rsid w:val="00820E59"/>
    <w:rsid w:val="008214B9"/>
    <w:rsid w:val="00821503"/>
    <w:rsid w:val="0082305C"/>
    <w:rsid w:val="00823080"/>
    <w:rsid w:val="00824BEE"/>
    <w:rsid w:val="0082500A"/>
    <w:rsid w:val="008252A9"/>
    <w:rsid w:val="00825D16"/>
    <w:rsid w:val="00827998"/>
    <w:rsid w:val="00831236"/>
    <w:rsid w:val="008316D2"/>
    <w:rsid w:val="00833157"/>
    <w:rsid w:val="00834D80"/>
    <w:rsid w:val="00835678"/>
    <w:rsid w:val="00837B61"/>
    <w:rsid w:val="00840667"/>
    <w:rsid w:val="00844E44"/>
    <w:rsid w:val="00845873"/>
    <w:rsid w:val="008458B5"/>
    <w:rsid w:val="00845B2A"/>
    <w:rsid w:val="00847A3C"/>
    <w:rsid w:val="00847BEC"/>
    <w:rsid w:val="0085094B"/>
    <w:rsid w:val="00851B34"/>
    <w:rsid w:val="008526C9"/>
    <w:rsid w:val="008530CB"/>
    <w:rsid w:val="0085475E"/>
    <w:rsid w:val="008552BE"/>
    <w:rsid w:val="008605CD"/>
    <w:rsid w:val="00860770"/>
    <w:rsid w:val="0086371F"/>
    <w:rsid w:val="00864541"/>
    <w:rsid w:val="00866233"/>
    <w:rsid w:val="00870413"/>
    <w:rsid w:val="0087115B"/>
    <w:rsid w:val="00871877"/>
    <w:rsid w:val="00871BBA"/>
    <w:rsid w:val="00872447"/>
    <w:rsid w:val="008731E7"/>
    <w:rsid w:val="0087510A"/>
    <w:rsid w:val="00875A4C"/>
    <w:rsid w:val="008768E8"/>
    <w:rsid w:val="008773A0"/>
    <w:rsid w:val="008779BF"/>
    <w:rsid w:val="00877DC1"/>
    <w:rsid w:val="00881206"/>
    <w:rsid w:val="0088174C"/>
    <w:rsid w:val="00882FFB"/>
    <w:rsid w:val="00886068"/>
    <w:rsid w:val="00886F5C"/>
    <w:rsid w:val="0088759F"/>
    <w:rsid w:val="00887F90"/>
    <w:rsid w:val="00890391"/>
    <w:rsid w:val="00890BF5"/>
    <w:rsid w:val="00895081"/>
    <w:rsid w:val="0089722B"/>
    <w:rsid w:val="008A5E9E"/>
    <w:rsid w:val="008A66A7"/>
    <w:rsid w:val="008A77D7"/>
    <w:rsid w:val="008B08F5"/>
    <w:rsid w:val="008B105E"/>
    <w:rsid w:val="008B2827"/>
    <w:rsid w:val="008B2F48"/>
    <w:rsid w:val="008B50D4"/>
    <w:rsid w:val="008B7CF5"/>
    <w:rsid w:val="008C0412"/>
    <w:rsid w:val="008C06F7"/>
    <w:rsid w:val="008C0FD8"/>
    <w:rsid w:val="008C28ED"/>
    <w:rsid w:val="008C2C63"/>
    <w:rsid w:val="008C6D17"/>
    <w:rsid w:val="008C7DE4"/>
    <w:rsid w:val="008D0589"/>
    <w:rsid w:val="008D05F3"/>
    <w:rsid w:val="008D35D1"/>
    <w:rsid w:val="008D5208"/>
    <w:rsid w:val="008D65CD"/>
    <w:rsid w:val="008E1AD6"/>
    <w:rsid w:val="008E24A6"/>
    <w:rsid w:val="008E4F33"/>
    <w:rsid w:val="008E5015"/>
    <w:rsid w:val="008E5136"/>
    <w:rsid w:val="008E6068"/>
    <w:rsid w:val="008E7EF8"/>
    <w:rsid w:val="008E7FAF"/>
    <w:rsid w:val="008F18B8"/>
    <w:rsid w:val="008F1BA7"/>
    <w:rsid w:val="008F1CBE"/>
    <w:rsid w:val="008F22B7"/>
    <w:rsid w:val="008F2513"/>
    <w:rsid w:val="008F35AE"/>
    <w:rsid w:val="008F3AF0"/>
    <w:rsid w:val="008F63DA"/>
    <w:rsid w:val="0090118C"/>
    <w:rsid w:val="009023EA"/>
    <w:rsid w:val="009026C2"/>
    <w:rsid w:val="00902B68"/>
    <w:rsid w:val="00903A67"/>
    <w:rsid w:val="00904CBB"/>
    <w:rsid w:val="00904DC5"/>
    <w:rsid w:val="0091057D"/>
    <w:rsid w:val="0091169D"/>
    <w:rsid w:val="00911A51"/>
    <w:rsid w:val="009138D8"/>
    <w:rsid w:val="009142D8"/>
    <w:rsid w:val="00914A08"/>
    <w:rsid w:val="00915350"/>
    <w:rsid w:val="009158F1"/>
    <w:rsid w:val="009169A2"/>
    <w:rsid w:val="00916B27"/>
    <w:rsid w:val="00916F8B"/>
    <w:rsid w:val="00917296"/>
    <w:rsid w:val="00917DF5"/>
    <w:rsid w:val="00922521"/>
    <w:rsid w:val="00923DE6"/>
    <w:rsid w:val="00924D00"/>
    <w:rsid w:val="00926366"/>
    <w:rsid w:val="009302CB"/>
    <w:rsid w:val="00930CD9"/>
    <w:rsid w:val="00930D7A"/>
    <w:rsid w:val="00932EAE"/>
    <w:rsid w:val="00934094"/>
    <w:rsid w:val="00934FBB"/>
    <w:rsid w:val="00935015"/>
    <w:rsid w:val="00941C07"/>
    <w:rsid w:val="00941DD1"/>
    <w:rsid w:val="009438C1"/>
    <w:rsid w:val="009439E5"/>
    <w:rsid w:val="00944332"/>
    <w:rsid w:val="0094626C"/>
    <w:rsid w:val="00946C4C"/>
    <w:rsid w:val="009473ED"/>
    <w:rsid w:val="0094751C"/>
    <w:rsid w:val="00947991"/>
    <w:rsid w:val="009501FA"/>
    <w:rsid w:val="009509A5"/>
    <w:rsid w:val="00951840"/>
    <w:rsid w:val="009527E0"/>
    <w:rsid w:val="00952905"/>
    <w:rsid w:val="00953FE8"/>
    <w:rsid w:val="00954D31"/>
    <w:rsid w:val="009559D6"/>
    <w:rsid w:val="00956087"/>
    <w:rsid w:val="009569C1"/>
    <w:rsid w:val="00957204"/>
    <w:rsid w:val="009619EC"/>
    <w:rsid w:val="00962C87"/>
    <w:rsid w:val="00962F1E"/>
    <w:rsid w:val="009664DF"/>
    <w:rsid w:val="009674AD"/>
    <w:rsid w:val="009676D4"/>
    <w:rsid w:val="0097145A"/>
    <w:rsid w:val="0097287A"/>
    <w:rsid w:val="00973C87"/>
    <w:rsid w:val="00973FF0"/>
    <w:rsid w:val="009745EE"/>
    <w:rsid w:val="00974D49"/>
    <w:rsid w:val="009753A6"/>
    <w:rsid w:val="00975E54"/>
    <w:rsid w:val="00975E8F"/>
    <w:rsid w:val="009778A0"/>
    <w:rsid w:val="00980445"/>
    <w:rsid w:val="00980BA4"/>
    <w:rsid w:val="00981373"/>
    <w:rsid w:val="00982F02"/>
    <w:rsid w:val="00984736"/>
    <w:rsid w:val="009851DB"/>
    <w:rsid w:val="00985338"/>
    <w:rsid w:val="0098549F"/>
    <w:rsid w:val="00985A6C"/>
    <w:rsid w:val="00987B7F"/>
    <w:rsid w:val="00990A91"/>
    <w:rsid w:val="00990CDE"/>
    <w:rsid w:val="009916B2"/>
    <w:rsid w:val="00991E2D"/>
    <w:rsid w:val="009943B2"/>
    <w:rsid w:val="00995B7C"/>
    <w:rsid w:val="0099763F"/>
    <w:rsid w:val="00997C72"/>
    <w:rsid w:val="009A1689"/>
    <w:rsid w:val="009A3D65"/>
    <w:rsid w:val="009A44E8"/>
    <w:rsid w:val="009A455B"/>
    <w:rsid w:val="009A557C"/>
    <w:rsid w:val="009A681A"/>
    <w:rsid w:val="009A724F"/>
    <w:rsid w:val="009A7280"/>
    <w:rsid w:val="009B013B"/>
    <w:rsid w:val="009B0D09"/>
    <w:rsid w:val="009B1552"/>
    <w:rsid w:val="009B1660"/>
    <w:rsid w:val="009B20FD"/>
    <w:rsid w:val="009B2AA3"/>
    <w:rsid w:val="009B31E9"/>
    <w:rsid w:val="009B335C"/>
    <w:rsid w:val="009B3E3F"/>
    <w:rsid w:val="009B47B9"/>
    <w:rsid w:val="009B4E7A"/>
    <w:rsid w:val="009B5574"/>
    <w:rsid w:val="009B73D0"/>
    <w:rsid w:val="009B784E"/>
    <w:rsid w:val="009B7900"/>
    <w:rsid w:val="009C08E5"/>
    <w:rsid w:val="009C0F32"/>
    <w:rsid w:val="009C2D4B"/>
    <w:rsid w:val="009C35F3"/>
    <w:rsid w:val="009C4DAC"/>
    <w:rsid w:val="009C53F4"/>
    <w:rsid w:val="009C64CC"/>
    <w:rsid w:val="009C69C5"/>
    <w:rsid w:val="009D1AD1"/>
    <w:rsid w:val="009D3044"/>
    <w:rsid w:val="009D3C4D"/>
    <w:rsid w:val="009D5307"/>
    <w:rsid w:val="009D6DE7"/>
    <w:rsid w:val="009E0A62"/>
    <w:rsid w:val="009E45BB"/>
    <w:rsid w:val="009E5521"/>
    <w:rsid w:val="009E6C1A"/>
    <w:rsid w:val="009E6F32"/>
    <w:rsid w:val="009E7595"/>
    <w:rsid w:val="009F00E7"/>
    <w:rsid w:val="009F2925"/>
    <w:rsid w:val="009F3167"/>
    <w:rsid w:val="009F3AE9"/>
    <w:rsid w:val="009F3BAF"/>
    <w:rsid w:val="009F5902"/>
    <w:rsid w:val="00A00A13"/>
    <w:rsid w:val="00A00FA9"/>
    <w:rsid w:val="00A01F90"/>
    <w:rsid w:val="00A02418"/>
    <w:rsid w:val="00A03D64"/>
    <w:rsid w:val="00A03E7C"/>
    <w:rsid w:val="00A04CB0"/>
    <w:rsid w:val="00A055A8"/>
    <w:rsid w:val="00A06541"/>
    <w:rsid w:val="00A07F15"/>
    <w:rsid w:val="00A10363"/>
    <w:rsid w:val="00A10823"/>
    <w:rsid w:val="00A1083E"/>
    <w:rsid w:val="00A10DC5"/>
    <w:rsid w:val="00A10F95"/>
    <w:rsid w:val="00A11A82"/>
    <w:rsid w:val="00A12CEC"/>
    <w:rsid w:val="00A1396A"/>
    <w:rsid w:val="00A15EC2"/>
    <w:rsid w:val="00A15FE4"/>
    <w:rsid w:val="00A2146F"/>
    <w:rsid w:val="00A21C84"/>
    <w:rsid w:val="00A2290E"/>
    <w:rsid w:val="00A2470D"/>
    <w:rsid w:val="00A255BD"/>
    <w:rsid w:val="00A25AD7"/>
    <w:rsid w:val="00A25D88"/>
    <w:rsid w:val="00A261E1"/>
    <w:rsid w:val="00A3202A"/>
    <w:rsid w:val="00A321B3"/>
    <w:rsid w:val="00A323E7"/>
    <w:rsid w:val="00A32A67"/>
    <w:rsid w:val="00A338B5"/>
    <w:rsid w:val="00A33B04"/>
    <w:rsid w:val="00A3585E"/>
    <w:rsid w:val="00A40FDD"/>
    <w:rsid w:val="00A45C53"/>
    <w:rsid w:val="00A46689"/>
    <w:rsid w:val="00A46B7C"/>
    <w:rsid w:val="00A4786A"/>
    <w:rsid w:val="00A500A7"/>
    <w:rsid w:val="00A510E1"/>
    <w:rsid w:val="00A52261"/>
    <w:rsid w:val="00A52B67"/>
    <w:rsid w:val="00A5413A"/>
    <w:rsid w:val="00A54C66"/>
    <w:rsid w:val="00A54D6C"/>
    <w:rsid w:val="00A54EE3"/>
    <w:rsid w:val="00A56D90"/>
    <w:rsid w:val="00A61F2E"/>
    <w:rsid w:val="00A6255A"/>
    <w:rsid w:val="00A633D9"/>
    <w:rsid w:val="00A639B1"/>
    <w:rsid w:val="00A67579"/>
    <w:rsid w:val="00A7024D"/>
    <w:rsid w:val="00A70A86"/>
    <w:rsid w:val="00A70D68"/>
    <w:rsid w:val="00A7148F"/>
    <w:rsid w:val="00A728A1"/>
    <w:rsid w:val="00A73D4A"/>
    <w:rsid w:val="00A74CE7"/>
    <w:rsid w:val="00A75560"/>
    <w:rsid w:val="00A7601B"/>
    <w:rsid w:val="00A76984"/>
    <w:rsid w:val="00A8022C"/>
    <w:rsid w:val="00A804E3"/>
    <w:rsid w:val="00A80C99"/>
    <w:rsid w:val="00A82DDA"/>
    <w:rsid w:val="00A830CA"/>
    <w:rsid w:val="00A83CB0"/>
    <w:rsid w:val="00A862F2"/>
    <w:rsid w:val="00A864F2"/>
    <w:rsid w:val="00A87F22"/>
    <w:rsid w:val="00A902C1"/>
    <w:rsid w:val="00A91D13"/>
    <w:rsid w:val="00A92BAE"/>
    <w:rsid w:val="00A92F2D"/>
    <w:rsid w:val="00A93415"/>
    <w:rsid w:val="00A941E3"/>
    <w:rsid w:val="00A95C2B"/>
    <w:rsid w:val="00AA05EB"/>
    <w:rsid w:val="00AA0DEE"/>
    <w:rsid w:val="00AA26B4"/>
    <w:rsid w:val="00AA5D7F"/>
    <w:rsid w:val="00AA628C"/>
    <w:rsid w:val="00AA6F52"/>
    <w:rsid w:val="00AB042A"/>
    <w:rsid w:val="00AB330B"/>
    <w:rsid w:val="00AB3B46"/>
    <w:rsid w:val="00AB6591"/>
    <w:rsid w:val="00AB6966"/>
    <w:rsid w:val="00AB77E9"/>
    <w:rsid w:val="00AC1B88"/>
    <w:rsid w:val="00AC2691"/>
    <w:rsid w:val="00AC438C"/>
    <w:rsid w:val="00AC5DF7"/>
    <w:rsid w:val="00AD0073"/>
    <w:rsid w:val="00AD08CC"/>
    <w:rsid w:val="00AD2709"/>
    <w:rsid w:val="00AD3B68"/>
    <w:rsid w:val="00AD5708"/>
    <w:rsid w:val="00AD7E7B"/>
    <w:rsid w:val="00AE0552"/>
    <w:rsid w:val="00AE495E"/>
    <w:rsid w:val="00AE50B9"/>
    <w:rsid w:val="00AE7D4F"/>
    <w:rsid w:val="00AF0B3B"/>
    <w:rsid w:val="00AF237D"/>
    <w:rsid w:val="00AF4844"/>
    <w:rsid w:val="00AF5D06"/>
    <w:rsid w:val="00AF62F2"/>
    <w:rsid w:val="00AF6F82"/>
    <w:rsid w:val="00B00774"/>
    <w:rsid w:val="00B00A94"/>
    <w:rsid w:val="00B013E4"/>
    <w:rsid w:val="00B01D65"/>
    <w:rsid w:val="00B03906"/>
    <w:rsid w:val="00B05455"/>
    <w:rsid w:val="00B05710"/>
    <w:rsid w:val="00B0599E"/>
    <w:rsid w:val="00B05AFC"/>
    <w:rsid w:val="00B1002C"/>
    <w:rsid w:val="00B10927"/>
    <w:rsid w:val="00B10E8F"/>
    <w:rsid w:val="00B123A9"/>
    <w:rsid w:val="00B12D5C"/>
    <w:rsid w:val="00B14010"/>
    <w:rsid w:val="00B143F4"/>
    <w:rsid w:val="00B1472A"/>
    <w:rsid w:val="00B14D01"/>
    <w:rsid w:val="00B14EF3"/>
    <w:rsid w:val="00B16214"/>
    <w:rsid w:val="00B173E2"/>
    <w:rsid w:val="00B2096D"/>
    <w:rsid w:val="00B21651"/>
    <w:rsid w:val="00B2460E"/>
    <w:rsid w:val="00B24FA5"/>
    <w:rsid w:val="00B26C6E"/>
    <w:rsid w:val="00B27018"/>
    <w:rsid w:val="00B303C9"/>
    <w:rsid w:val="00B3059A"/>
    <w:rsid w:val="00B30B10"/>
    <w:rsid w:val="00B30F5F"/>
    <w:rsid w:val="00B317AD"/>
    <w:rsid w:val="00B325FC"/>
    <w:rsid w:val="00B3270B"/>
    <w:rsid w:val="00B32740"/>
    <w:rsid w:val="00B3345F"/>
    <w:rsid w:val="00B3396D"/>
    <w:rsid w:val="00B35165"/>
    <w:rsid w:val="00B361C4"/>
    <w:rsid w:val="00B37AA8"/>
    <w:rsid w:val="00B42167"/>
    <w:rsid w:val="00B42BAA"/>
    <w:rsid w:val="00B430D5"/>
    <w:rsid w:val="00B43A13"/>
    <w:rsid w:val="00B46286"/>
    <w:rsid w:val="00B50BED"/>
    <w:rsid w:val="00B51182"/>
    <w:rsid w:val="00B51A32"/>
    <w:rsid w:val="00B53D08"/>
    <w:rsid w:val="00B55D50"/>
    <w:rsid w:val="00B5606D"/>
    <w:rsid w:val="00B561F4"/>
    <w:rsid w:val="00B568D0"/>
    <w:rsid w:val="00B5697A"/>
    <w:rsid w:val="00B572DC"/>
    <w:rsid w:val="00B575DF"/>
    <w:rsid w:val="00B601AF"/>
    <w:rsid w:val="00B62D60"/>
    <w:rsid w:val="00B62ED1"/>
    <w:rsid w:val="00B63FD2"/>
    <w:rsid w:val="00B65ED4"/>
    <w:rsid w:val="00B6611D"/>
    <w:rsid w:val="00B67C4E"/>
    <w:rsid w:val="00B717D3"/>
    <w:rsid w:val="00B72030"/>
    <w:rsid w:val="00B73C50"/>
    <w:rsid w:val="00B73D9A"/>
    <w:rsid w:val="00B74569"/>
    <w:rsid w:val="00B74EE1"/>
    <w:rsid w:val="00B755DD"/>
    <w:rsid w:val="00B7582D"/>
    <w:rsid w:val="00B760B5"/>
    <w:rsid w:val="00B761B9"/>
    <w:rsid w:val="00B8051A"/>
    <w:rsid w:val="00B818E7"/>
    <w:rsid w:val="00B8263B"/>
    <w:rsid w:val="00B8486C"/>
    <w:rsid w:val="00B84D16"/>
    <w:rsid w:val="00B865D2"/>
    <w:rsid w:val="00B9015F"/>
    <w:rsid w:val="00B92669"/>
    <w:rsid w:val="00B93A3A"/>
    <w:rsid w:val="00B94029"/>
    <w:rsid w:val="00B9487B"/>
    <w:rsid w:val="00B948F7"/>
    <w:rsid w:val="00B96A56"/>
    <w:rsid w:val="00B96CC6"/>
    <w:rsid w:val="00BA0800"/>
    <w:rsid w:val="00BA16BC"/>
    <w:rsid w:val="00BA1DEF"/>
    <w:rsid w:val="00BA2419"/>
    <w:rsid w:val="00BA2520"/>
    <w:rsid w:val="00BA43A2"/>
    <w:rsid w:val="00BA5C21"/>
    <w:rsid w:val="00BA5F96"/>
    <w:rsid w:val="00BA6212"/>
    <w:rsid w:val="00BA6405"/>
    <w:rsid w:val="00BA7286"/>
    <w:rsid w:val="00BB01D9"/>
    <w:rsid w:val="00BB255F"/>
    <w:rsid w:val="00BB26FA"/>
    <w:rsid w:val="00BB2F7C"/>
    <w:rsid w:val="00BB321E"/>
    <w:rsid w:val="00BB42B8"/>
    <w:rsid w:val="00BB6CE1"/>
    <w:rsid w:val="00BC052A"/>
    <w:rsid w:val="00BC1265"/>
    <w:rsid w:val="00BC2A9F"/>
    <w:rsid w:val="00BC3BB2"/>
    <w:rsid w:val="00BC5A09"/>
    <w:rsid w:val="00BC5CF9"/>
    <w:rsid w:val="00BC618F"/>
    <w:rsid w:val="00BC6478"/>
    <w:rsid w:val="00BC6EA7"/>
    <w:rsid w:val="00BC7FAE"/>
    <w:rsid w:val="00BD0653"/>
    <w:rsid w:val="00BD230A"/>
    <w:rsid w:val="00BD4251"/>
    <w:rsid w:val="00BD703F"/>
    <w:rsid w:val="00BE0626"/>
    <w:rsid w:val="00BE1223"/>
    <w:rsid w:val="00BE2581"/>
    <w:rsid w:val="00BE295E"/>
    <w:rsid w:val="00BE6311"/>
    <w:rsid w:val="00BE636C"/>
    <w:rsid w:val="00BE6862"/>
    <w:rsid w:val="00BF178C"/>
    <w:rsid w:val="00BF37A0"/>
    <w:rsid w:val="00BF4978"/>
    <w:rsid w:val="00BF62DF"/>
    <w:rsid w:val="00BF6C7D"/>
    <w:rsid w:val="00BF7452"/>
    <w:rsid w:val="00BF7C02"/>
    <w:rsid w:val="00C00F13"/>
    <w:rsid w:val="00C01970"/>
    <w:rsid w:val="00C02A66"/>
    <w:rsid w:val="00C035CC"/>
    <w:rsid w:val="00C03842"/>
    <w:rsid w:val="00C03B01"/>
    <w:rsid w:val="00C04CD6"/>
    <w:rsid w:val="00C109DD"/>
    <w:rsid w:val="00C1163A"/>
    <w:rsid w:val="00C11892"/>
    <w:rsid w:val="00C1227E"/>
    <w:rsid w:val="00C138DF"/>
    <w:rsid w:val="00C13F59"/>
    <w:rsid w:val="00C15A64"/>
    <w:rsid w:val="00C20F21"/>
    <w:rsid w:val="00C22037"/>
    <w:rsid w:val="00C22B80"/>
    <w:rsid w:val="00C23D6E"/>
    <w:rsid w:val="00C24103"/>
    <w:rsid w:val="00C24549"/>
    <w:rsid w:val="00C2577C"/>
    <w:rsid w:val="00C3130B"/>
    <w:rsid w:val="00C321FC"/>
    <w:rsid w:val="00C32952"/>
    <w:rsid w:val="00C33C9D"/>
    <w:rsid w:val="00C35191"/>
    <w:rsid w:val="00C359AB"/>
    <w:rsid w:val="00C359B7"/>
    <w:rsid w:val="00C3640D"/>
    <w:rsid w:val="00C41694"/>
    <w:rsid w:val="00C44088"/>
    <w:rsid w:val="00C444D3"/>
    <w:rsid w:val="00C452CF"/>
    <w:rsid w:val="00C45360"/>
    <w:rsid w:val="00C465A0"/>
    <w:rsid w:val="00C46934"/>
    <w:rsid w:val="00C51F2F"/>
    <w:rsid w:val="00C53399"/>
    <w:rsid w:val="00C53E42"/>
    <w:rsid w:val="00C54775"/>
    <w:rsid w:val="00C5557D"/>
    <w:rsid w:val="00C563B7"/>
    <w:rsid w:val="00C56A0C"/>
    <w:rsid w:val="00C57898"/>
    <w:rsid w:val="00C6219F"/>
    <w:rsid w:val="00C629C8"/>
    <w:rsid w:val="00C657C5"/>
    <w:rsid w:val="00C66654"/>
    <w:rsid w:val="00C668CD"/>
    <w:rsid w:val="00C674A1"/>
    <w:rsid w:val="00C702FA"/>
    <w:rsid w:val="00C708C4"/>
    <w:rsid w:val="00C714B7"/>
    <w:rsid w:val="00C719A1"/>
    <w:rsid w:val="00C72F38"/>
    <w:rsid w:val="00C74698"/>
    <w:rsid w:val="00C75F74"/>
    <w:rsid w:val="00C76CFF"/>
    <w:rsid w:val="00C77759"/>
    <w:rsid w:val="00C811CF"/>
    <w:rsid w:val="00C81CD0"/>
    <w:rsid w:val="00C835A2"/>
    <w:rsid w:val="00C848C1"/>
    <w:rsid w:val="00C85039"/>
    <w:rsid w:val="00C86645"/>
    <w:rsid w:val="00C90C16"/>
    <w:rsid w:val="00C91FB1"/>
    <w:rsid w:val="00C9218B"/>
    <w:rsid w:val="00C928F5"/>
    <w:rsid w:val="00C93D7B"/>
    <w:rsid w:val="00C949E8"/>
    <w:rsid w:val="00C95FFC"/>
    <w:rsid w:val="00C97621"/>
    <w:rsid w:val="00CA5912"/>
    <w:rsid w:val="00CB03BB"/>
    <w:rsid w:val="00CB16A4"/>
    <w:rsid w:val="00CB4429"/>
    <w:rsid w:val="00CB4876"/>
    <w:rsid w:val="00CB66DC"/>
    <w:rsid w:val="00CB6A8B"/>
    <w:rsid w:val="00CC1DDB"/>
    <w:rsid w:val="00CC24D9"/>
    <w:rsid w:val="00CC5D9C"/>
    <w:rsid w:val="00CC6190"/>
    <w:rsid w:val="00CC7A75"/>
    <w:rsid w:val="00CD0385"/>
    <w:rsid w:val="00CD1A5F"/>
    <w:rsid w:val="00CD32D4"/>
    <w:rsid w:val="00CD435F"/>
    <w:rsid w:val="00CD4657"/>
    <w:rsid w:val="00CD71DD"/>
    <w:rsid w:val="00CD754F"/>
    <w:rsid w:val="00CE0CE9"/>
    <w:rsid w:val="00CE1449"/>
    <w:rsid w:val="00CE330E"/>
    <w:rsid w:val="00CE3926"/>
    <w:rsid w:val="00CE3F7C"/>
    <w:rsid w:val="00CE52E5"/>
    <w:rsid w:val="00CE6756"/>
    <w:rsid w:val="00CF15E8"/>
    <w:rsid w:val="00CF1602"/>
    <w:rsid w:val="00CF166C"/>
    <w:rsid w:val="00CF2CDD"/>
    <w:rsid w:val="00CF4484"/>
    <w:rsid w:val="00CF519A"/>
    <w:rsid w:val="00CF525E"/>
    <w:rsid w:val="00CF5720"/>
    <w:rsid w:val="00CF5D57"/>
    <w:rsid w:val="00CF5DD0"/>
    <w:rsid w:val="00CF6183"/>
    <w:rsid w:val="00CF6C54"/>
    <w:rsid w:val="00CF7256"/>
    <w:rsid w:val="00D0156D"/>
    <w:rsid w:val="00D03751"/>
    <w:rsid w:val="00D03C26"/>
    <w:rsid w:val="00D11169"/>
    <w:rsid w:val="00D118CD"/>
    <w:rsid w:val="00D119AD"/>
    <w:rsid w:val="00D14766"/>
    <w:rsid w:val="00D1604E"/>
    <w:rsid w:val="00D21738"/>
    <w:rsid w:val="00D21ADD"/>
    <w:rsid w:val="00D232C6"/>
    <w:rsid w:val="00D248B4"/>
    <w:rsid w:val="00D2613F"/>
    <w:rsid w:val="00D276A7"/>
    <w:rsid w:val="00D27937"/>
    <w:rsid w:val="00D27A5A"/>
    <w:rsid w:val="00D27F50"/>
    <w:rsid w:val="00D30777"/>
    <w:rsid w:val="00D3166D"/>
    <w:rsid w:val="00D331EC"/>
    <w:rsid w:val="00D3339A"/>
    <w:rsid w:val="00D3400E"/>
    <w:rsid w:val="00D34F6F"/>
    <w:rsid w:val="00D352CB"/>
    <w:rsid w:val="00D35F28"/>
    <w:rsid w:val="00D373B3"/>
    <w:rsid w:val="00D37CAD"/>
    <w:rsid w:val="00D4317B"/>
    <w:rsid w:val="00D44964"/>
    <w:rsid w:val="00D44DD1"/>
    <w:rsid w:val="00D44E69"/>
    <w:rsid w:val="00D45BB4"/>
    <w:rsid w:val="00D47287"/>
    <w:rsid w:val="00D51130"/>
    <w:rsid w:val="00D516D7"/>
    <w:rsid w:val="00D52874"/>
    <w:rsid w:val="00D53192"/>
    <w:rsid w:val="00D5326F"/>
    <w:rsid w:val="00D535E7"/>
    <w:rsid w:val="00D54E2E"/>
    <w:rsid w:val="00D5551E"/>
    <w:rsid w:val="00D55C01"/>
    <w:rsid w:val="00D57B19"/>
    <w:rsid w:val="00D60393"/>
    <w:rsid w:val="00D60416"/>
    <w:rsid w:val="00D63B45"/>
    <w:rsid w:val="00D64477"/>
    <w:rsid w:val="00D64DD9"/>
    <w:rsid w:val="00D65050"/>
    <w:rsid w:val="00D65A67"/>
    <w:rsid w:val="00D65E2D"/>
    <w:rsid w:val="00D66629"/>
    <w:rsid w:val="00D66855"/>
    <w:rsid w:val="00D66888"/>
    <w:rsid w:val="00D671F0"/>
    <w:rsid w:val="00D7004D"/>
    <w:rsid w:val="00D7326A"/>
    <w:rsid w:val="00D738D8"/>
    <w:rsid w:val="00D73BF5"/>
    <w:rsid w:val="00D7487C"/>
    <w:rsid w:val="00D77F27"/>
    <w:rsid w:val="00D80A96"/>
    <w:rsid w:val="00D80AF6"/>
    <w:rsid w:val="00D81AC5"/>
    <w:rsid w:val="00D82E31"/>
    <w:rsid w:val="00D831C6"/>
    <w:rsid w:val="00D835E1"/>
    <w:rsid w:val="00D8548F"/>
    <w:rsid w:val="00D86D5B"/>
    <w:rsid w:val="00D875EC"/>
    <w:rsid w:val="00D879BD"/>
    <w:rsid w:val="00D87FB9"/>
    <w:rsid w:val="00D90108"/>
    <w:rsid w:val="00D9053E"/>
    <w:rsid w:val="00D916B8"/>
    <w:rsid w:val="00D93F1A"/>
    <w:rsid w:val="00D94017"/>
    <w:rsid w:val="00D948D9"/>
    <w:rsid w:val="00D95C42"/>
    <w:rsid w:val="00D960E2"/>
    <w:rsid w:val="00D961C4"/>
    <w:rsid w:val="00D96B31"/>
    <w:rsid w:val="00D97A1D"/>
    <w:rsid w:val="00DA029C"/>
    <w:rsid w:val="00DA3522"/>
    <w:rsid w:val="00DA3537"/>
    <w:rsid w:val="00DA639A"/>
    <w:rsid w:val="00DA7307"/>
    <w:rsid w:val="00DA7551"/>
    <w:rsid w:val="00DB0E41"/>
    <w:rsid w:val="00DB0EF8"/>
    <w:rsid w:val="00DB0FA9"/>
    <w:rsid w:val="00DB1E6E"/>
    <w:rsid w:val="00DB48C2"/>
    <w:rsid w:val="00DB5CCA"/>
    <w:rsid w:val="00DB75F3"/>
    <w:rsid w:val="00DC0441"/>
    <w:rsid w:val="00DC0BDA"/>
    <w:rsid w:val="00DC1075"/>
    <w:rsid w:val="00DC140B"/>
    <w:rsid w:val="00DC2237"/>
    <w:rsid w:val="00DC2846"/>
    <w:rsid w:val="00DC499C"/>
    <w:rsid w:val="00DC5F5C"/>
    <w:rsid w:val="00DC750D"/>
    <w:rsid w:val="00DC7538"/>
    <w:rsid w:val="00DD0D9B"/>
    <w:rsid w:val="00DD3178"/>
    <w:rsid w:val="00DD3F93"/>
    <w:rsid w:val="00DD45C9"/>
    <w:rsid w:val="00DD528B"/>
    <w:rsid w:val="00DD63A3"/>
    <w:rsid w:val="00DD6CA7"/>
    <w:rsid w:val="00DD73BF"/>
    <w:rsid w:val="00DE1930"/>
    <w:rsid w:val="00DE4548"/>
    <w:rsid w:val="00DE4AF8"/>
    <w:rsid w:val="00DE4BEE"/>
    <w:rsid w:val="00DE4C92"/>
    <w:rsid w:val="00DF3390"/>
    <w:rsid w:val="00DF347E"/>
    <w:rsid w:val="00DF37C4"/>
    <w:rsid w:val="00DF57B8"/>
    <w:rsid w:val="00DF69C4"/>
    <w:rsid w:val="00DF705F"/>
    <w:rsid w:val="00DF7758"/>
    <w:rsid w:val="00DF7928"/>
    <w:rsid w:val="00E001B6"/>
    <w:rsid w:val="00E00DA5"/>
    <w:rsid w:val="00E01AC2"/>
    <w:rsid w:val="00E0260B"/>
    <w:rsid w:val="00E038FE"/>
    <w:rsid w:val="00E03A10"/>
    <w:rsid w:val="00E0401A"/>
    <w:rsid w:val="00E04232"/>
    <w:rsid w:val="00E042C5"/>
    <w:rsid w:val="00E05ACD"/>
    <w:rsid w:val="00E0735F"/>
    <w:rsid w:val="00E10D7D"/>
    <w:rsid w:val="00E12CAB"/>
    <w:rsid w:val="00E134C7"/>
    <w:rsid w:val="00E14289"/>
    <w:rsid w:val="00E15111"/>
    <w:rsid w:val="00E158D5"/>
    <w:rsid w:val="00E167CB"/>
    <w:rsid w:val="00E20B22"/>
    <w:rsid w:val="00E21C32"/>
    <w:rsid w:val="00E228FA"/>
    <w:rsid w:val="00E23253"/>
    <w:rsid w:val="00E2456D"/>
    <w:rsid w:val="00E25D8B"/>
    <w:rsid w:val="00E260E9"/>
    <w:rsid w:val="00E3116C"/>
    <w:rsid w:val="00E3450C"/>
    <w:rsid w:val="00E374AB"/>
    <w:rsid w:val="00E43DE5"/>
    <w:rsid w:val="00E504AA"/>
    <w:rsid w:val="00E50E9C"/>
    <w:rsid w:val="00E51923"/>
    <w:rsid w:val="00E52354"/>
    <w:rsid w:val="00E5304F"/>
    <w:rsid w:val="00E53315"/>
    <w:rsid w:val="00E5389F"/>
    <w:rsid w:val="00E5461A"/>
    <w:rsid w:val="00E55760"/>
    <w:rsid w:val="00E60312"/>
    <w:rsid w:val="00E6179A"/>
    <w:rsid w:val="00E620C1"/>
    <w:rsid w:val="00E62481"/>
    <w:rsid w:val="00E64A95"/>
    <w:rsid w:val="00E64D97"/>
    <w:rsid w:val="00E6557A"/>
    <w:rsid w:val="00E70AF9"/>
    <w:rsid w:val="00E725B9"/>
    <w:rsid w:val="00E7272D"/>
    <w:rsid w:val="00E7319A"/>
    <w:rsid w:val="00E7461B"/>
    <w:rsid w:val="00E74D35"/>
    <w:rsid w:val="00E75431"/>
    <w:rsid w:val="00E76845"/>
    <w:rsid w:val="00E77540"/>
    <w:rsid w:val="00E77BCB"/>
    <w:rsid w:val="00E80F56"/>
    <w:rsid w:val="00E830B4"/>
    <w:rsid w:val="00E84F13"/>
    <w:rsid w:val="00E925BB"/>
    <w:rsid w:val="00E92A57"/>
    <w:rsid w:val="00E93422"/>
    <w:rsid w:val="00E93C13"/>
    <w:rsid w:val="00EA1E76"/>
    <w:rsid w:val="00EA3BCA"/>
    <w:rsid w:val="00EA60FF"/>
    <w:rsid w:val="00EA6C02"/>
    <w:rsid w:val="00EB02BD"/>
    <w:rsid w:val="00EB1531"/>
    <w:rsid w:val="00EB1730"/>
    <w:rsid w:val="00EB20DA"/>
    <w:rsid w:val="00EB2840"/>
    <w:rsid w:val="00EB3143"/>
    <w:rsid w:val="00EB3CE6"/>
    <w:rsid w:val="00EB5854"/>
    <w:rsid w:val="00EC230C"/>
    <w:rsid w:val="00EC2575"/>
    <w:rsid w:val="00EC333A"/>
    <w:rsid w:val="00EC36FB"/>
    <w:rsid w:val="00EC423C"/>
    <w:rsid w:val="00EC5AFD"/>
    <w:rsid w:val="00EC611E"/>
    <w:rsid w:val="00EC66A9"/>
    <w:rsid w:val="00ED008F"/>
    <w:rsid w:val="00ED01DD"/>
    <w:rsid w:val="00ED0918"/>
    <w:rsid w:val="00ED0E32"/>
    <w:rsid w:val="00ED142F"/>
    <w:rsid w:val="00ED32C1"/>
    <w:rsid w:val="00ED652B"/>
    <w:rsid w:val="00ED6AFC"/>
    <w:rsid w:val="00EE0BB6"/>
    <w:rsid w:val="00EE19B6"/>
    <w:rsid w:val="00EE24CD"/>
    <w:rsid w:val="00EE30B0"/>
    <w:rsid w:val="00EE3B0F"/>
    <w:rsid w:val="00EE4309"/>
    <w:rsid w:val="00EE472E"/>
    <w:rsid w:val="00EE5185"/>
    <w:rsid w:val="00EE71C7"/>
    <w:rsid w:val="00EF1BB2"/>
    <w:rsid w:val="00EF3043"/>
    <w:rsid w:val="00EF389D"/>
    <w:rsid w:val="00EF439A"/>
    <w:rsid w:val="00EF4B7B"/>
    <w:rsid w:val="00EF5701"/>
    <w:rsid w:val="00EF5761"/>
    <w:rsid w:val="00EF722D"/>
    <w:rsid w:val="00F010EF"/>
    <w:rsid w:val="00F036C9"/>
    <w:rsid w:val="00F0398D"/>
    <w:rsid w:val="00F04269"/>
    <w:rsid w:val="00F05C76"/>
    <w:rsid w:val="00F06A6B"/>
    <w:rsid w:val="00F06C34"/>
    <w:rsid w:val="00F0716E"/>
    <w:rsid w:val="00F104C7"/>
    <w:rsid w:val="00F124B2"/>
    <w:rsid w:val="00F1496A"/>
    <w:rsid w:val="00F15401"/>
    <w:rsid w:val="00F2124F"/>
    <w:rsid w:val="00F23476"/>
    <w:rsid w:val="00F24152"/>
    <w:rsid w:val="00F24371"/>
    <w:rsid w:val="00F248D3"/>
    <w:rsid w:val="00F2661E"/>
    <w:rsid w:val="00F26F27"/>
    <w:rsid w:val="00F274C1"/>
    <w:rsid w:val="00F278DC"/>
    <w:rsid w:val="00F30C2A"/>
    <w:rsid w:val="00F30C89"/>
    <w:rsid w:val="00F30FC5"/>
    <w:rsid w:val="00F3238E"/>
    <w:rsid w:val="00F3284A"/>
    <w:rsid w:val="00F345BD"/>
    <w:rsid w:val="00F3713D"/>
    <w:rsid w:val="00F409E1"/>
    <w:rsid w:val="00F42B8C"/>
    <w:rsid w:val="00F440D6"/>
    <w:rsid w:val="00F44CB6"/>
    <w:rsid w:val="00F46075"/>
    <w:rsid w:val="00F46BFF"/>
    <w:rsid w:val="00F47E46"/>
    <w:rsid w:val="00F50D02"/>
    <w:rsid w:val="00F50E31"/>
    <w:rsid w:val="00F5298A"/>
    <w:rsid w:val="00F5377E"/>
    <w:rsid w:val="00F53901"/>
    <w:rsid w:val="00F55E83"/>
    <w:rsid w:val="00F60E44"/>
    <w:rsid w:val="00F61D52"/>
    <w:rsid w:val="00F6236E"/>
    <w:rsid w:val="00F62EFC"/>
    <w:rsid w:val="00F63F8C"/>
    <w:rsid w:val="00F6519A"/>
    <w:rsid w:val="00F6681B"/>
    <w:rsid w:val="00F675EA"/>
    <w:rsid w:val="00F704F7"/>
    <w:rsid w:val="00F70F8C"/>
    <w:rsid w:val="00F71A6F"/>
    <w:rsid w:val="00F71E23"/>
    <w:rsid w:val="00F72F4D"/>
    <w:rsid w:val="00F73787"/>
    <w:rsid w:val="00F744E8"/>
    <w:rsid w:val="00F7461E"/>
    <w:rsid w:val="00F74AF0"/>
    <w:rsid w:val="00F752AB"/>
    <w:rsid w:val="00F77ECA"/>
    <w:rsid w:val="00F80D92"/>
    <w:rsid w:val="00F836D7"/>
    <w:rsid w:val="00F85192"/>
    <w:rsid w:val="00F87485"/>
    <w:rsid w:val="00F918E5"/>
    <w:rsid w:val="00F91A28"/>
    <w:rsid w:val="00F92EAD"/>
    <w:rsid w:val="00F92FEF"/>
    <w:rsid w:val="00F93122"/>
    <w:rsid w:val="00F939D2"/>
    <w:rsid w:val="00F94555"/>
    <w:rsid w:val="00F9570F"/>
    <w:rsid w:val="00F968B1"/>
    <w:rsid w:val="00F96DC7"/>
    <w:rsid w:val="00FA0C91"/>
    <w:rsid w:val="00FA2540"/>
    <w:rsid w:val="00FA2FBE"/>
    <w:rsid w:val="00FA420C"/>
    <w:rsid w:val="00FA4A62"/>
    <w:rsid w:val="00FA4B51"/>
    <w:rsid w:val="00FA5961"/>
    <w:rsid w:val="00FB3BF5"/>
    <w:rsid w:val="00FB3D33"/>
    <w:rsid w:val="00FB3EEE"/>
    <w:rsid w:val="00FB5554"/>
    <w:rsid w:val="00FB55DE"/>
    <w:rsid w:val="00FB5923"/>
    <w:rsid w:val="00FB5954"/>
    <w:rsid w:val="00FB7180"/>
    <w:rsid w:val="00FC2C5D"/>
    <w:rsid w:val="00FC5449"/>
    <w:rsid w:val="00FC6E7F"/>
    <w:rsid w:val="00FC7BE7"/>
    <w:rsid w:val="00FD03B7"/>
    <w:rsid w:val="00FD068C"/>
    <w:rsid w:val="00FD07EF"/>
    <w:rsid w:val="00FD0AA9"/>
    <w:rsid w:val="00FD3070"/>
    <w:rsid w:val="00FD3F2B"/>
    <w:rsid w:val="00FD439B"/>
    <w:rsid w:val="00FD4CDF"/>
    <w:rsid w:val="00FD543A"/>
    <w:rsid w:val="00FD5680"/>
    <w:rsid w:val="00FD6714"/>
    <w:rsid w:val="00FD6DF0"/>
    <w:rsid w:val="00FD7267"/>
    <w:rsid w:val="00FD7666"/>
    <w:rsid w:val="00FD7B21"/>
    <w:rsid w:val="00FD7FAC"/>
    <w:rsid w:val="00FE0709"/>
    <w:rsid w:val="00FE0D30"/>
    <w:rsid w:val="00FE1FA9"/>
    <w:rsid w:val="00FE3055"/>
    <w:rsid w:val="00FE36A7"/>
    <w:rsid w:val="00FE3E9E"/>
    <w:rsid w:val="00FF0408"/>
    <w:rsid w:val="00FF05B2"/>
    <w:rsid w:val="00FF0B6C"/>
    <w:rsid w:val="00FF177E"/>
    <w:rsid w:val="00FF1EF1"/>
    <w:rsid w:val="00FF69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DDC0B2"/>
  <w15:docId w15:val="{491327BB-4E27-495F-A8A1-1C3D4152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B47B9"/>
    <w:pPr>
      <w:spacing w:after="200" w:line="276" w:lineRule="auto"/>
      <w:jc w:val="both"/>
    </w:pPr>
    <w:rPr>
      <w:rFonts w:ascii="Arial" w:hAnsi="Arial"/>
      <w:sz w:val="20"/>
    </w:rPr>
  </w:style>
  <w:style w:type="paragraph" w:styleId="Nadpis1">
    <w:name w:val="heading 1"/>
    <w:basedOn w:val="Normln"/>
    <w:next w:val="Normln"/>
    <w:link w:val="Nadpis1Char"/>
    <w:qFormat/>
    <w:locked/>
    <w:rsid w:val="009B47B9"/>
    <w:pPr>
      <w:keepNext/>
      <w:keepLines/>
      <w:numPr>
        <w:numId w:val="32"/>
      </w:numPr>
      <w:suppressAutoHyphens/>
      <w:spacing w:before="480" w:after="480" w:line="240" w:lineRule="auto"/>
      <w:ind w:left="567" w:hanging="567"/>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nhideWhenUsed/>
    <w:qFormat/>
    <w:locked/>
    <w:rsid w:val="00F2661E"/>
    <w:pPr>
      <w:numPr>
        <w:ilvl w:val="1"/>
      </w:numPr>
      <w:spacing w:before="480" w:after="360"/>
      <w:ind w:left="578" w:hanging="578"/>
      <w:outlineLvl w:val="1"/>
    </w:pPr>
    <w:rPr>
      <w:sz w:val="28"/>
    </w:rPr>
  </w:style>
  <w:style w:type="paragraph" w:styleId="Nadpis3">
    <w:name w:val="heading 3"/>
    <w:basedOn w:val="Normln"/>
    <w:next w:val="Normln"/>
    <w:link w:val="Nadpis3Char"/>
    <w:unhideWhenUsed/>
    <w:qFormat/>
    <w:locked/>
    <w:rsid w:val="009B47B9"/>
    <w:pPr>
      <w:keepNext/>
      <w:keepLines/>
      <w:numPr>
        <w:ilvl w:val="2"/>
        <w:numId w:val="32"/>
      </w:numPr>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locked/>
    <w:rsid w:val="00F2661E"/>
    <w:pPr>
      <w:keepNext/>
      <w:keepLines/>
      <w:numPr>
        <w:ilvl w:val="3"/>
        <w:numId w:val="32"/>
      </w:numPr>
      <w:spacing w:before="120" w:after="0"/>
      <w:ind w:left="862" w:hanging="862"/>
      <w:outlineLvl w:val="3"/>
    </w:pPr>
    <w:rPr>
      <w:rFonts w:asciiTheme="majorHAnsi" w:eastAsiaTheme="majorEastAsia" w:hAnsiTheme="majorHAnsi" w:cstheme="majorBidi"/>
      <w:b/>
      <w:iCs/>
    </w:rPr>
  </w:style>
  <w:style w:type="paragraph" w:styleId="Nadpis5">
    <w:name w:val="heading 5"/>
    <w:basedOn w:val="Normln"/>
    <w:next w:val="Normln"/>
    <w:link w:val="Nadpis5Char"/>
    <w:unhideWhenUsed/>
    <w:locked/>
    <w:rsid w:val="00FB7180"/>
    <w:pPr>
      <w:keepNext/>
      <w:keepLines/>
      <w:numPr>
        <w:ilvl w:val="4"/>
        <w:numId w:val="32"/>
      </w:numPr>
      <w:spacing w:before="40" w:after="0"/>
      <w:outlineLvl w:val="4"/>
    </w:pPr>
    <w:rPr>
      <w:rFonts w:asciiTheme="majorHAnsi" w:eastAsiaTheme="majorEastAsia" w:hAnsiTheme="majorHAnsi" w:cstheme="majorBidi"/>
      <w:color w:val="002776"/>
    </w:rPr>
  </w:style>
  <w:style w:type="paragraph" w:styleId="Nadpis6">
    <w:name w:val="heading 6"/>
    <w:basedOn w:val="Normln"/>
    <w:next w:val="Normln"/>
    <w:link w:val="Nadpis6Char"/>
    <w:unhideWhenUsed/>
    <w:locked/>
    <w:rsid w:val="001538B3"/>
    <w:pPr>
      <w:keepNext/>
      <w:keepLines/>
      <w:numPr>
        <w:ilvl w:val="5"/>
        <w:numId w:val="32"/>
      </w:numPr>
      <w:spacing w:before="40" w:after="0"/>
      <w:outlineLvl w:val="5"/>
    </w:pPr>
    <w:rPr>
      <w:rFonts w:asciiTheme="majorHAnsi" w:eastAsiaTheme="majorEastAsia" w:hAnsiTheme="majorHAnsi" w:cstheme="majorBidi"/>
      <w:color w:val="00006D" w:themeColor="accent1" w:themeShade="7F"/>
    </w:rPr>
  </w:style>
  <w:style w:type="paragraph" w:styleId="Nadpis7">
    <w:name w:val="heading 7"/>
    <w:basedOn w:val="Normln"/>
    <w:next w:val="Normln"/>
    <w:link w:val="Nadpis7Char"/>
    <w:semiHidden/>
    <w:unhideWhenUsed/>
    <w:locked/>
    <w:rsid w:val="00C41694"/>
    <w:pPr>
      <w:keepNext/>
      <w:keepLines/>
      <w:numPr>
        <w:ilvl w:val="6"/>
        <w:numId w:val="32"/>
      </w:numPr>
      <w:spacing w:before="40" w:after="0"/>
      <w:outlineLvl w:val="6"/>
    </w:pPr>
    <w:rPr>
      <w:rFonts w:asciiTheme="majorHAnsi" w:eastAsiaTheme="majorEastAsia" w:hAnsiTheme="majorHAnsi" w:cstheme="majorBidi"/>
      <w:i/>
      <w:iCs/>
      <w:color w:val="00006D" w:themeColor="accent1" w:themeShade="7F"/>
    </w:rPr>
  </w:style>
  <w:style w:type="paragraph" w:styleId="Nadpis8">
    <w:name w:val="heading 8"/>
    <w:basedOn w:val="Normln"/>
    <w:next w:val="Normln"/>
    <w:link w:val="Nadpis8Char"/>
    <w:semiHidden/>
    <w:unhideWhenUsed/>
    <w:qFormat/>
    <w:locked/>
    <w:rsid w:val="00C41694"/>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locked/>
    <w:rsid w:val="00C41694"/>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A06E4"/>
    <w:pPr>
      <w:numPr>
        <w:numId w:val="28"/>
      </w:numPr>
      <w:contextualSpacing/>
    </w:p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E64D97"/>
    <w:rPr>
      <w:rFonts w:cs="Times New Roman"/>
    </w:rPr>
  </w:style>
  <w:style w:type="paragraph" w:styleId="Zpat">
    <w:name w:val="footer"/>
    <w:basedOn w:val="Normln"/>
    <w:link w:val="ZpatChar"/>
    <w:rsid w:val="00E64D97"/>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E64D97"/>
    <w:rPr>
      <w:rFonts w:cs="Times New Roman"/>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semiHidden/>
    <w:rsid w:val="00991E2D"/>
    <w:pPr>
      <w:spacing w:line="240" w:lineRule="auto"/>
    </w:pPr>
    <w:rPr>
      <w:szCs w:val="20"/>
    </w:rPr>
  </w:style>
  <w:style w:type="character" w:customStyle="1" w:styleId="TextkomenteChar">
    <w:name w:val="Text komentáře Char"/>
    <w:basedOn w:val="Standardnpsmoodstavce"/>
    <w:link w:val="Textkomente"/>
    <w:uiPriority w:val="99"/>
    <w:semiHidden/>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7971F1"/>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7971F1"/>
    <w:rPr>
      <w:rFonts w:eastAsiaTheme="minorHAnsi" w:cstheme="minorBidi"/>
      <w:szCs w:val="21"/>
      <w:lang w:eastAsia="en-US"/>
    </w:rPr>
  </w:style>
  <w:style w:type="character" w:customStyle="1" w:styleId="s10">
    <w:name w:val="s10"/>
    <w:basedOn w:val="Standardnpsmoodstavce"/>
    <w:rsid w:val="00FF0408"/>
  </w:style>
  <w:style w:type="character" w:customStyle="1" w:styleId="Nadpis1Char">
    <w:name w:val="Nadpis 1 Char"/>
    <w:basedOn w:val="Standardnpsmoodstavce"/>
    <w:link w:val="Nadpis1"/>
    <w:rsid w:val="009B47B9"/>
    <w:rPr>
      <w:rFonts w:asciiTheme="majorHAnsi" w:eastAsiaTheme="majorEastAsia" w:hAnsiTheme="majorHAnsi" w:cstheme="majorBidi"/>
      <w:b/>
      <w:bCs/>
      <w:color w:val="0000DC"/>
      <w:sz w:val="32"/>
      <w:szCs w:val="28"/>
      <w:lang w:eastAsia="ar-SA"/>
    </w:rPr>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qFormat/>
    <w:rsid w:val="0099763F"/>
    <w:pPr>
      <w:tabs>
        <w:tab w:val="left" w:pos="284"/>
      </w:tabs>
      <w:suppressAutoHyphens/>
      <w:spacing w:after="0"/>
      <w:ind w:left="113" w:hanging="113"/>
    </w:pPr>
    <w:rPr>
      <w:rFonts w:asciiTheme="majorHAnsi" w:eastAsia="SimSun" w:hAnsiTheme="majorHAnsi"/>
      <w:color w:val="0000DC" w:themeColor="accent1"/>
      <w:sz w:val="18"/>
      <w:szCs w:val="20"/>
      <w:lang w:val="en-GB" w:eastAsia="ar-SA"/>
    </w:rPr>
  </w:style>
  <w:style w:type="character" w:customStyle="1" w:styleId="TextpoznpodarouChar">
    <w:name w:val="Text pozn. pod čarou Char"/>
    <w:basedOn w:val="Standardnpsmoodstavce"/>
    <w:link w:val="Textpoznpodarou"/>
    <w:rsid w:val="0099763F"/>
    <w:rPr>
      <w:rFonts w:asciiTheme="majorHAnsi" w:eastAsia="SimSun" w:hAnsiTheme="majorHAnsi"/>
      <w:color w:val="0000DC" w:themeColor="accent1"/>
      <w:sz w:val="18"/>
      <w:szCs w:val="20"/>
      <w:lang w:val="en-GB" w:eastAsia="ar-SA"/>
    </w:rPr>
  </w:style>
  <w:style w:type="character" w:styleId="Znakapoznpodarou">
    <w:name w:val="footnote reference"/>
    <w:basedOn w:val="Standardnpsmoodstavce"/>
    <w:qFormat/>
    <w:rsid w:val="00764046"/>
    <w:rPr>
      <w:b/>
      <w:color w:val="0000DC" w:themeColor="accent1"/>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6A6944"/>
    <w:rPr>
      <w:color w:val="008C78" w:themeColor="hyperlink"/>
      <w:u w:val="single"/>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94F8F"/>
      <w:sz w:val="24"/>
      <w:szCs w:val="28"/>
      <w:lang w:eastAsia="ar-SA"/>
    </w:rPr>
  </w:style>
  <w:style w:type="paragraph" w:customStyle="1" w:styleId="Tabulkanadpis">
    <w:name w:val="Tabulka (nadpis)"/>
    <w:basedOn w:val="Titulek"/>
    <w:link w:val="TabulkanadpisChar"/>
    <w:qFormat/>
    <w:rsid w:val="00886068"/>
    <w:pPr>
      <w:suppressAutoHyphens/>
    </w:pPr>
    <w:rPr>
      <w:rFonts w:eastAsia="SimSun"/>
      <w:bCs/>
      <w:iCs w:val="0"/>
      <w:szCs w:val="24"/>
      <w:lang w:val="en-GB" w:eastAsia="ar-SA"/>
    </w:rPr>
  </w:style>
  <w:style w:type="character" w:customStyle="1" w:styleId="TabulkanadpisChar">
    <w:name w:val="Tabulka (nadpis) Char"/>
    <w:basedOn w:val="Standardnpsmoodstavce"/>
    <w:link w:val="Tabulkanadpis"/>
    <w:rsid w:val="00886068"/>
    <w:rPr>
      <w:rFonts w:asciiTheme="majorHAnsi" w:eastAsia="SimSun" w:hAnsiTheme="majorHAnsi"/>
      <w:bCs/>
      <w:sz w:val="20"/>
      <w:szCs w:val="24"/>
      <w:lang w:val="en-GB" w:eastAsia="ar-SA"/>
    </w:rPr>
  </w:style>
  <w:style w:type="paragraph" w:styleId="Titulek">
    <w:name w:val="caption"/>
    <w:basedOn w:val="Normln"/>
    <w:next w:val="Normln"/>
    <w:unhideWhenUsed/>
    <w:qFormat/>
    <w:locked/>
    <w:rsid w:val="00946C4C"/>
    <w:pPr>
      <w:keepNext/>
      <w:keepLines/>
      <w:spacing w:line="240" w:lineRule="auto"/>
    </w:pPr>
    <w:rPr>
      <w:rFonts w:asciiTheme="majorHAnsi" w:hAnsiTheme="majorHAnsi"/>
      <w:b/>
      <w:iCs/>
      <w:szCs w:val="18"/>
    </w:rPr>
  </w:style>
  <w:style w:type="paragraph" w:styleId="Bezmezer">
    <w:name w:val="No Spacing"/>
    <w:uiPriority w:val="1"/>
    <w:qFormat/>
    <w:rsid w:val="00E7461B"/>
    <w:pPr>
      <w:spacing w:line="276" w:lineRule="auto"/>
    </w:pPr>
    <w:rPr>
      <w:rFonts w:ascii="Times New Roman" w:hAnsi="Times New Roman"/>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8B8BFF" w:themeColor="accent1" w:themeTint="66"/>
        <w:left w:val="single" w:sz="4" w:space="0" w:color="8B8BFF" w:themeColor="accent1" w:themeTint="66"/>
        <w:bottom w:val="single" w:sz="4" w:space="0" w:color="8B8BFF" w:themeColor="accent1" w:themeTint="66"/>
        <w:right w:val="single" w:sz="4" w:space="0" w:color="8B8BFF" w:themeColor="accent1" w:themeTint="66"/>
        <w:insideH w:val="single" w:sz="4" w:space="0" w:color="8B8BFF" w:themeColor="accent1" w:themeTint="66"/>
        <w:insideV w:val="single" w:sz="4" w:space="0" w:color="8B8BFF" w:themeColor="accent1" w:themeTint="66"/>
      </w:tblBorders>
    </w:tblPr>
    <w:tblStylePr w:type="firstRow">
      <w:rPr>
        <w:b/>
        <w:bCs/>
      </w:rPr>
      <w:tblPr/>
      <w:tcPr>
        <w:tcBorders>
          <w:bottom w:val="single" w:sz="12" w:space="0" w:color="5151FF" w:themeColor="accent1" w:themeTint="99"/>
        </w:tcBorders>
      </w:tcPr>
    </w:tblStylePr>
    <w:tblStylePr w:type="lastRow">
      <w:rPr>
        <w:b/>
        <w:bCs/>
      </w:rPr>
      <w:tblPr/>
      <w:tcPr>
        <w:tcBorders>
          <w:top w:val="double" w:sz="2" w:space="0" w:color="5151FF"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asciiTheme="majorHAnsi" w:hAnsiTheme="majorHAnsi"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dpis2Char">
    <w:name w:val="Nadpis 2 Char"/>
    <w:basedOn w:val="Standardnpsmoodstavce"/>
    <w:link w:val="Nadpis2"/>
    <w:uiPriority w:val="9"/>
    <w:rsid w:val="00F2661E"/>
    <w:rPr>
      <w:rFonts w:asciiTheme="majorHAnsi" w:eastAsiaTheme="majorEastAsia" w:hAnsiTheme="majorHAnsi" w:cstheme="majorBidi"/>
      <w:b/>
      <w:bCs/>
      <w:color w:val="0000DC" w:themeColor="accent1"/>
      <w:sz w:val="28"/>
      <w:szCs w:val="28"/>
      <w:lang w:eastAsia="ar-SA"/>
    </w:rPr>
  </w:style>
  <w:style w:type="character" w:customStyle="1" w:styleId="Nadpis3Char">
    <w:name w:val="Nadpis 3 Char"/>
    <w:basedOn w:val="Standardnpsmoodstavce"/>
    <w:link w:val="Nadpis3"/>
    <w:rsid w:val="009B47B9"/>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F2661E"/>
    <w:rPr>
      <w:rFonts w:asciiTheme="majorHAnsi" w:eastAsiaTheme="majorEastAsia" w:hAnsiTheme="majorHAnsi" w:cstheme="majorBidi"/>
      <w:b/>
      <w:iCs/>
    </w:rPr>
  </w:style>
  <w:style w:type="character" w:customStyle="1" w:styleId="Nadpis5Char">
    <w:name w:val="Nadpis 5 Char"/>
    <w:basedOn w:val="Standardnpsmoodstavce"/>
    <w:link w:val="Nadpis5"/>
    <w:rsid w:val="00FB7180"/>
    <w:rPr>
      <w:rFonts w:asciiTheme="majorHAnsi" w:eastAsiaTheme="majorEastAsia" w:hAnsiTheme="majorHAnsi" w:cstheme="majorBidi"/>
      <w:color w:val="002776"/>
    </w:r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BDE9DE" w:themeColor="accent6" w:themeTint="66"/>
        <w:left w:val="single" w:sz="4" w:space="0" w:color="BDE9DE" w:themeColor="accent6" w:themeTint="66"/>
        <w:bottom w:val="single" w:sz="4" w:space="0" w:color="BDE9DE" w:themeColor="accent6" w:themeTint="66"/>
        <w:right w:val="single" w:sz="4" w:space="0" w:color="BDE9DE" w:themeColor="accent6" w:themeTint="66"/>
        <w:insideH w:val="single" w:sz="4" w:space="0" w:color="BDE9DE" w:themeColor="accent6" w:themeTint="66"/>
        <w:insideV w:val="single" w:sz="4" w:space="0" w:color="BDE9DE" w:themeColor="accent6" w:themeTint="66"/>
      </w:tblBorders>
    </w:tblPr>
    <w:tblStylePr w:type="firstRow">
      <w:rPr>
        <w:b/>
        <w:bCs/>
      </w:rPr>
      <w:tblPr/>
      <w:tcPr>
        <w:tcBorders>
          <w:bottom w:val="single" w:sz="12" w:space="0" w:color="9CDECE" w:themeColor="accent6" w:themeTint="99"/>
        </w:tcBorders>
      </w:tcPr>
    </w:tblStylePr>
    <w:tblStylePr w:type="lastRow">
      <w:rPr>
        <w:b/>
        <w:bCs/>
      </w:rPr>
      <w:tblPr/>
      <w:tcPr>
        <w:tcBorders>
          <w:top w:val="double" w:sz="2" w:space="0" w:color="9CDECE"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FEECB2" w:themeColor="accent5" w:themeTint="66"/>
        <w:left w:val="single" w:sz="4" w:space="0" w:color="FEECB2" w:themeColor="accent5" w:themeTint="66"/>
        <w:bottom w:val="single" w:sz="4" w:space="0" w:color="FEECB2" w:themeColor="accent5" w:themeTint="66"/>
        <w:right w:val="single" w:sz="4" w:space="0" w:color="FEECB2" w:themeColor="accent5" w:themeTint="66"/>
        <w:insideH w:val="single" w:sz="4" w:space="0" w:color="FEECB2" w:themeColor="accent5" w:themeTint="66"/>
        <w:insideV w:val="single" w:sz="4" w:space="0" w:color="FEECB2" w:themeColor="accent5" w:themeTint="66"/>
      </w:tblBorders>
    </w:tblPr>
    <w:tblStylePr w:type="firstRow">
      <w:rPr>
        <w:b/>
        <w:bCs/>
      </w:rPr>
      <w:tblPr/>
      <w:tcPr>
        <w:tcBorders>
          <w:bottom w:val="single" w:sz="12" w:space="0" w:color="FEE38C" w:themeColor="accent5" w:themeTint="99"/>
        </w:tcBorders>
      </w:tcPr>
    </w:tblStylePr>
    <w:tblStylePr w:type="lastRow">
      <w:rPr>
        <w:b/>
        <w:bCs/>
      </w:rPr>
      <w:tblPr/>
      <w:tcPr>
        <w:tcBorders>
          <w:top w:val="double" w:sz="2" w:space="0" w:color="FEE38C" w:themeColor="accent5" w:themeTint="99"/>
        </w:tcBorders>
      </w:tcPr>
    </w:tblStylePr>
    <w:tblStylePr w:type="firstCol">
      <w:rPr>
        <w:b/>
        <w:bCs/>
      </w:rPr>
    </w:tblStylePr>
    <w:tblStylePr w:type="lastCol">
      <w:rPr>
        <w:b/>
        <w:bCs/>
      </w:rPr>
    </w:tblStylePr>
  </w:style>
  <w:style w:type="character" w:customStyle="1" w:styleId="Nadpis6Char">
    <w:name w:val="Nadpis 6 Char"/>
    <w:basedOn w:val="Standardnpsmoodstavce"/>
    <w:link w:val="Nadpis6"/>
    <w:rsid w:val="001538B3"/>
    <w:rPr>
      <w:rFonts w:asciiTheme="majorHAnsi" w:eastAsiaTheme="majorEastAsia" w:hAnsiTheme="majorHAnsi" w:cstheme="majorBidi"/>
      <w:color w:val="00006D" w:themeColor="accent1" w:themeShade="7F"/>
    </w:rPr>
  </w:style>
  <w:style w:type="character" w:customStyle="1" w:styleId="Nadpis7Char">
    <w:name w:val="Nadpis 7 Char"/>
    <w:basedOn w:val="Standardnpsmoodstavce"/>
    <w:link w:val="Nadpis7"/>
    <w:semiHidden/>
    <w:rsid w:val="00C41694"/>
    <w:rPr>
      <w:rFonts w:asciiTheme="majorHAnsi" w:eastAsiaTheme="majorEastAsia" w:hAnsiTheme="majorHAnsi" w:cstheme="majorBidi"/>
      <w:i/>
      <w:iCs/>
      <w:color w:val="00006D" w:themeColor="accent1" w:themeShade="7F"/>
    </w:rPr>
  </w:style>
  <w:style w:type="character" w:customStyle="1" w:styleId="Nadpis8Char">
    <w:name w:val="Nadpis 8 Char"/>
    <w:basedOn w:val="Standardnpsmoodstavce"/>
    <w:link w:val="Nadpis8"/>
    <w:semiHidden/>
    <w:rsid w:val="00C4169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C4169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B62D60"/>
    <w:pPr>
      <w:numPr>
        <w:numId w:val="0"/>
      </w:numPr>
      <w:suppressAutoHyphens w:val="0"/>
      <w:spacing w:before="240" w:after="240" w:line="259" w:lineRule="auto"/>
      <w:jc w:val="left"/>
      <w:outlineLvl w:val="9"/>
    </w:pPr>
    <w:rPr>
      <w:bCs w:val="0"/>
      <w:color w:val="0000DC" w:themeColor="accent1"/>
      <w:szCs w:val="32"/>
      <w:lang w:eastAsia="cs-CZ"/>
    </w:rPr>
  </w:style>
  <w:style w:type="paragraph" w:styleId="Obsah1">
    <w:name w:val="toc 1"/>
    <w:basedOn w:val="Normln"/>
    <w:next w:val="Normln"/>
    <w:autoRedefine/>
    <w:uiPriority w:val="39"/>
    <w:locked/>
    <w:rsid w:val="00D352CB"/>
    <w:pPr>
      <w:tabs>
        <w:tab w:val="left" w:pos="567"/>
        <w:tab w:val="right" w:leader="dot" w:pos="9628"/>
      </w:tabs>
      <w:spacing w:after="100"/>
    </w:pPr>
    <w:rPr>
      <w:b/>
      <w:caps/>
      <w:u w:val="single"/>
    </w:rPr>
  </w:style>
  <w:style w:type="paragraph" w:styleId="Obsah2">
    <w:name w:val="toc 2"/>
    <w:basedOn w:val="Normln"/>
    <w:next w:val="Normln"/>
    <w:autoRedefine/>
    <w:uiPriority w:val="39"/>
    <w:locked/>
    <w:rsid w:val="00A01F90"/>
    <w:pPr>
      <w:tabs>
        <w:tab w:val="left" w:pos="737"/>
        <w:tab w:val="right" w:leader="dot" w:pos="9628"/>
      </w:tabs>
      <w:spacing w:after="100"/>
    </w:pPr>
    <w:rPr>
      <w:caps/>
    </w:rPr>
  </w:style>
  <w:style w:type="paragraph" w:styleId="Obsah3">
    <w:name w:val="toc 3"/>
    <w:basedOn w:val="Normln"/>
    <w:next w:val="Normln"/>
    <w:autoRedefine/>
    <w:uiPriority w:val="39"/>
    <w:locked/>
    <w:rsid w:val="00D352CB"/>
    <w:pPr>
      <w:tabs>
        <w:tab w:val="left" w:pos="907"/>
        <w:tab w:val="right" w:leader="dot" w:pos="9628"/>
      </w:tabs>
      <w:spacing w:after="100"/>
    </w:pPr>
  </w:style>
  <w:style w:type="paragraph" w:styleId="Obsah4">
    <w:name w:val="toc 4"/>
    <w:basedOn w:val="Normln"/>
    <w:next w:val="Normln"/>
    <w:autoRedefine/>
    <w:uiPriority w:val="39"/>
    <w:unhideWhenUsed/>
    <w:locked/>
    <w:rsid w:val="008D05F3"/>
    <w:pPr>
      <w:spacing w:after="100" w:line="259" w:lineRule="auto"/>
      <w:ind w:left="660"/>
      <w:jc w:val="left"/>
    </w:pPr>
    <w:rPr>
      <w:rFonts w:asciiTheme="minorHAnsi" w:eastAsiaTheme="minorEastAsia" w:hAnsiTheme="minorHAnsi" w:cstheme="minorBidi"/>
      <w:sz w:val="22"/>
    </w:rPr>
  </w:style>
  <w:style w:type="paragraph" w:styleId="Obsah5">
    <w:name w:val="toc 5"/>
    <w:basedOn w:val="Normln"/>
    <w:next w:val="Normln"/>
    <w:autoRedefine/>
    <w:uiPriority w:val="39"/>
    <w:unhideWhenUsed/>
    <w:locked/>
    <w:rsid w:val="008D05F3"/>
    <w:pPr>
      <w:spacing w:after="100" w:line="259" w:lineRule="auto"/>
      <w:ind w:left="880"/>
      <w:jc w:val="left"/>
    </w:pPr>
    <w:rPr>
      <w:rFonts w:asciiTheme="minorHAnsi" w:eastAsiaTheme="minorEastAsia" w:hAnsiTheme="minorHAnsi" w:cstheme="minorBidi"/>
      <w:sz w:val="22"/>
    </w:rPr>
  </w:style>
  <w:style w:type="paragraph" w:styleId="Obsah6">
    <w:name w:val="toc 6"/>
    <w:basedOn w:val="Normln"/>
    <w:next w:val="Normln"/>
    <w:autoRedefine/>
    <w:uiPriority w:val="39"/>
    <w:unhideWhenUsed/>
    <w:locked/>
    <w:rsid w:val="008D05F3"/>
    <w:pPr>
      <w:spacing w:after="100" w:line="259" w:lineRule="auto"/>
      <w:ind w:left="1100"/>
      <w:jc w:val="left"/>
    </w:pPr>
    <w:rPr>
      <w:rFonts w:asciiTheme="minorHAnsi" w:eastAsiaTheme="minorEastAsia" w:hAnsiTheme="minorHAnsi" w:cstheme="minorBidi"/>
      <w:sz w:val="22"/>
    </w:rPr>
  </w:style>
  <w:style w:type="paragraph" w:styleId="Obsah7">
    <w:name w:val="toc 7"/>
    <w:basedOn w:val="Normln"/>
    <w:next w:val="Normln"/>
    <w:autoRedefine/>
    <w:uiPriority w:val="39"/>
    <w:unhideWhenUsed/>
    <w:locked/>
    <w:rsid w:val="008D05F3"/>
    <w:pPr>
      <w:spacing w:after="100" w:line="259" w:lineRule="auto"/>
      <w:ind w:left="1320"/>
      <w:jc w:val="left"/>
    </w:pPr>
    <w:rPr>
      <w:rFonts w:asciiTheme="minorHAnsi" w:eastAsiaTheme="minorEastAsia" w:hAnsiTheme="minorHAnsi" w:cstheme="minorBidi"/>
      <w:sz w:val="22"/>
    </w:rPr>
  </w:style>
  <w:style w:type="paragraph" w:styleId="Obsah8">
    <w:name w:val="toc 8"/>
    <w:basedOn w:val="Normln"/>
    <w:next w:val="Normln"/>
    <w:autoRedefine/>
    <w:uiPriority w:val="39"/>
    <w:unhideWhenUsed/>
    <w:locked/>
    <w:rsid w:val="008D05F3"/>
    <w:pPr>
      <w:spacing w:after="100" w:line="259" w:lineRule="auto"/>
      <w:ind w:left="1540"/>
      <w:jc w:val="left"/>
    </w:pPr>
    <w:rPr>
      <w:rFonts w:asciiTheme="minorHAnsi" w:eastAsiaTheme="minorEastAsia" w:hAnsiTheme="minorHAnsi" w:cstheme="minorBidi"/>
      <w:sz w:val="22"/>
    </w:rPr>
  </w:style>
  <w:style w:type="paragraph" w:styleId="Obsah9">
    <w:name w:val="toc 9"/>
    <w:basedOn w:val="Normln"/>
    <w:next w:val="Normln"/>
    <w:autoRedefine/>
    <w:uiPriority w:val="39"/>
    <w:unhideWhenUsed/>
    <w:locked/>
    <w:rsid w:val="008D05F3"/>
    <w:pPr>
      <w:spacing w:after="100" w:line="259" w:lineRule="auto"/>
      <w:ind w:left="1760"/>
      <w:jc w:val="left"/>
    </w:pPr>
    <w:rPr>
      <w:rFonts w:asciiTheme="minorHAnsi" w:eastAsiaTheme="minorEastAsia" w:hAnsiTheme="minorHAnsi" w:cstheme="minorBidi"/>
      <w:sz w:val="22"/>
    </w:rPr>
  </w:style>
  <w:style w:type="character" w:styleId="Sledovanodkaz">
    <w:name w:val="FollowedHyperlink"/>
    <w:basedOn w:val="Standardnpsmoodstavce"/>
    <w:uiPriority w:val="99"/>
    <w:semiHidden/>
    <w:unhideWhenUsed/>
    <w:rsid w:val="007E6C4E"/>
    <w:rPr>
      <w:color w:val="954F72" w:themeColor="followedHyperlink"/>
      <w:u w:val="single"/>
    </w:rPr>
  </w:style>
  <w:style w:type="character" w:customStyle="1" w:styleId="prewrap">
    <w:name w:val="prewrap"/>
    <w:basedOn w:val="Standardnpsmoodstavce"/>
    <w:rsid w:val="008A66A7"/>
  </w:style>
  <w:style w:type="character" w:customStyle="1" w:styleId="6qdm">
    <w:name w:val="_6qdm"/>
    <w:basedOn w:val="Standardnpsmoodstavce"/>
    <w:rsid w:val="00954D31"/>
  </w:style>
  <w:style w:type="paragraph" w:customStyle="1" w:styleId="Neslovanpodnadpis">
    <w:name w:val="Nečíslovaný podnadpis"/>
    <w:basedOn w:val="Normln"/>
    <w:link w:val="NeslovanpodnadpisChar"/>
    <w:rsid w:val="009C4DAC"/>
  </w:style>
  <w:style w:type="character" w:customStyle="1" w:styleId="NeslovanpodnadpisChar">
    <w:name w:val="Nečíslovaný podnadpis Char"/>
    <w:basedOn w:val="Standardnpsmoodstavce"/>
    <w:link w:val="Neslovanpodnadpis"/>
    <w:rsid w:val="009C4DAC"/>
    <w:rPr>
      <w:rFonts w:ascii="Arial" w:hAnsi="Arial"/>
      <w:sz w:val="20"/>
    </w:rPr>
  </w:style>
  <w:style w:type="character" w:customStyle="1" w:styleId="Nevyeenzmnka1">
    <w:name w:val="Nevyřešená zmínka1"/>
    <w:basedOn w:val="Standardnpsmoodstavce"/>
    <w:uiPriority w:val="99"/>
    <w:semiHidden/>
    <w:unhideWhenUsed/>
    <w:rsid w:val="00C66654"/>
    <w:rPr>
      <w:color w:val="605E5C"/>
      <w:shd w:val="clear" w:color="auto" w:fill="E1DFDD"/>
    </w:rPr>
  </w:style>
  <w:style w:type="character" w:customStyle="1" w:styleId="Nevyeenzmnka2">
    <w:name w:val="Nevyřešená zmínka2"/>
    <w:basedOn w:val="Standardnpsmoodstavce"/>
    <w:uiPriority w:val="99"/>
    <w:semiHidden/>
    <w:unhideWhenUsed/>
    <w:rsid w:val="009026C2"/>
    <w:rPr>
      <w:color w:val="605E5C"/>
      <w:shd w:val="clear" w:color="auto" w:fill="E1DFDD"/>
    </w:rPr>
  </w:style>
  <w:style w:type="character" w:customStyle="1" w:styleId="Nevyeenzmnka3">
    <w:name w:val="Nevyřešená zmínka3"/>
    <w:basedOn w:val="Standardnpsmoodstavce"/>
    <w:uiPriority w:val="99"/>
    <w:semiHidden/>
    <w:unhideWhenUsed/>
    <w:rsid w:val="004E6430"/>
    <w:rPr>
      <w:color w:val="605E5C"/>
      <w:shd w:val="clear" w:color="auto" w:fill="E1DFDD"/>
    </w:rPr>
  </w:style>
  <w:style w:type="character" w:customStyle="1" w:styleId="UnresolvedMention">
    <w:name w:val="Unresolved Mention"/>
    <w:basedOn w:val="Standardnpsmoodstavce"/>
    <w:uiPriority w:val="99"/>
    <w:semiHidden/>
    <w:unhideWhenUsed/>
    <w:rsid w:val="00BD4251"/>
    <w:rPr>
      <w:color w:val="605E5C"/>
      <w:shd w:val="clear" w:color="auto" w:fill="E1DFDD"/>
    </w:rPr>
  </w:style>
  <w:style w:type="paragraph" w:customStyle="1" w:styleId="xmsonormal">
    <w:name w:val="x_msonormal"/>
    <w:basedOn w:val="Normln"/>
    <w:rsid w:val="00C444D3"/>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796">
      <w:bodyDiv w:val="1"/>
      <w:marLeft w:val="0"/>
      <w:marRight w:val="0"/>
      <w:marTop w:val="0"/>
      <w:marBottom w:val="0"/>
      <w:divBdr>
        <w:top w:val="none" w:sz="0" w:space="0" w:color="auto"/>
        <w:left w:val="none" w:sz="0" w:space="0" w:color="auto"/>
        <w:bottom w:val="none" w:sz="0" w:space="0" w:color="auto"/>
        <w:right w:val="none" w:sz="0" w:space="0" w:color="auto"/>
      </w:divBdr>
    </w:div>
    <w:div w:id="45687965">
      <w:bodyDiv w:val="1"/>
      <w:marLeft w:val="0"/>
      <w:marRight w:val="0"/>
      <w:marTop w:val="0"/>
      <w:marBottom w:val="0"/>
      <w:divBdr>
        <w:top w:val="none" w:sz="0" w:space="0" w:color="auto"/>
        <w:left w:val="none" w:sz="0" w:space="0" w:color="auto"/>
        <w:bottom w:val="none" w:sz="0" w:space="0" w:color="auto"/>
        <w:right w:val="none" w:sz="0" w:space="0" w:color="auto"/>
      </w:divBdr>
    </w:div>
    <w:div w:id="117988324">
      <w:bodyDiv w:val="1"/>
      <w:marLeft w:val="0"/>
      <w:marRight w:val="0"/>
      <w:marTop w:val="0"/>
      <w:marBottom w:val="0"/>
      <w:divBdr>
        <w:top w:val="none" w:sz="0" w:space="0" w:color="auto"/>
        <w:left w:val="none" w:sz="0" w:space="0" w:color="auto"/>
        <w:bottom w:val="none" w:sz="0" w:space="0" w:color="auto"/>
        <w:right w:val="none" w:sz="0" w:space="0" w:color="auto"/>
      </w:divBdr>
    </w:div>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137460246">
      <w:bodyDiv w:val="1"/>
      <w:marLeft w:val="0"/>
      <w:marRight w:val="0"/>
      <w:marTop w:val="0"/>
      <w:marBottom w:val="0"/>
      <w:divBdr>
        <w:top w:val="none" w:sz="0" w:space="0" w:color="auto"/>
        <w:left w:val="none" w:sz="0" w:space="0" w:color="auto"/>
        <w:bottom w:val="none" w:sz="0" w:space="0" w:color="auto"/>
        <w:right w:val="none" w:sz="0" w:space="0" w:color="auto"/>
      </w:divBdr>
    </w:div>
    <w:div w:id="141586733">
      <w:bodyDiv w:val="1"/>
      <w:marLeft w:val="0"/>
      <w:marRight w:val="0"/>
      <w:marTop w:val="0"/>
      <w:marBottom w:val="0"/>
      <w:divBdr>
        <w:top w:val="none" w:sz="0" w:space="0" w:color="auto"/>
        <w:left w:val="none" w:sz="0" w:space="0" w:color="auto"/>
        <w:bottom w:val="none" w:sz="0" w:space="0" w:color="auto"/>
        <w:right w:val="none" w:sz="0" w:space="0" w:color="auto"/>
      </w:divBdr>
    </w:div>
    <w:div w:id="162552339">
      <w:bodyDiv w:val="1"/>
      <w:marLeft w:val="0"/>
      <w:marRight w:val="0"/>
      <w:marTop w:val="0"/>
      <w:marBottom w:val="0"/>
      <w:divBdr>
        <w:top w:val="none" w:sz="0" w:space="0" w:color="auto"/>
        <w:left w:val="none" w:sz="0" w:space="0" w:color="auto"/>
        <w:bottom w:val="none" w:sz="0" w:space="0" w:color="auto"/>
        <w:right w:val="none" w:sz="0" w:space="0" w:color="auto"/>
      </w:divBdr>
    </w:div>
    <w:div w:id="219442684">
      <w:bodyDiv w:val="1"/>
      <w:marLeft w:val="0"/>
      <w:marRight w:val="0"/>
      <w:marTop w:val="0"/>
      <w:marBottom w:val="0"/>
      <w:divBdr>
        <w:top w:val="none" w:sz="0" w:space="0" w:color="auto"/>
        <w:left w:val="none" w:sz="0" w:space="0" w:color="auto"/>
        <w:bottom w:val="none" w:sz="0" w:space="0" w:color="auto"/>
        <w:right w:val="none" w:sz="0" w:space="0" w:color="auto"/>
      </w:divBdr>
    </w:div>
    <w:div w:id="236482814">
      <w:bodyDiv w:val="1"/>
      <w:marLeft w:val="0"/>
      <w:marRight w:val="0"/>
      <w:marTop w:val="0"/>
      <w:marBottom w:val="0"/>
      <w:divBdr>
        <w:top w:val="none" w:sz="0" w:space="0" w:color="auto"/>
        <w:left w:val="none" w:sz="0" w:space="0" w:color="auto"/>
        <w:bottom w:val="none" w:sz="0" w:space="0" w:color="auto"/>
        <w:right w:val="none" w:sz="0" w:space="0" w:color="auto"/>
      </w:divBdr>
    </w:div>
    <w:div w:id="250434049">
      <w:bodyDiv w:val="1"/>
      <w:marLeft w:val="0"/>
      <w:marRight w:val="0"/>
      <w:marTop w:val="0"/>
      <w:marBottom w:val="0"/>
      <w:divBdr>
        <w:top w:val="none" w:sz="0" w:space="0" w:color="auto"/>
        <w:left w:val="none" w:sz="0" w:space="0" w:color="auto"/>
        <w:bottom w:val="none" w:sz="0" w:space="0" w:color="auto"/>
        <w:right w:val="none" w:sz="0" w:space="0" w:color="auto"/>
      </w:divBdr>
    </w:div>
    <w:div w:id="289283199">
      <w:bodyDiv w:val="1"/>
      <w:marLeft w:val="0"/>
      <w:marRight w:val="0"/>
      <w:marTop w:val="0"/>
      <w:marBottom w:val="0"/>
      <w:divBdr>
        <w:top w:val="none" w:sz="0" w:space="0" w:color="auto"/>
        <w:left w:val="none" w:sz="0" w:space="0" w:color="auto"/>
        <w:bottom w:val="none" w:sz="0" w:space="0" w:color="auto"/>
        <w:right w:val="none" w:sz="0" w:space="0" w:color="auto"/>
      </w:divBdr>
      <w:divsChild>
        <w:div w:id="1488207179">
          <w:marLeft w:val="403"/>
          <w:marRight w:val="0"/>
          <w:marTop w:val="0"/>
          <w:marBottom w:val="0"/>
          <w:divBdr>
            <w:top w:val="none" w:sz="0" w:space="0" w:color="auto"/>
            <w:left w:val="none" w:sz="0" w:space="0" w:color="auto"/>
            <w:bottom w:val="none" w:sz="0" w:space="0" w:color="auto"/>
            <w:right w:val="none" w:sz="0" w:space="0" w:color="auto"/>
          </w:divBdr>
        </w:div>
        <w:div w:id="667752493">
          <w:marLeft w:val="403"/>
          <w:marRight w:val="0"/>
          <w:marTop w:val="0"/>
          <w:marBottom w:val="0"/>
          <w:divBdr>
            <w:top w:val="none" w:sz="0" w:space="0" w:color="auto"/>
            <w:left w:val="none" w:sz="0" w:space="0" w:color="auto"/>
            <w:bottom w:val="none" w:sz="0" w:space="0" w:color="auto"/>
            <w:right w:val="none" w:sz="0" w:space="0" w:color="auto"/>
          </w:divBdr>
        </w:div>
      </w:divsChild>
    </w:div>
    <w:div w:id="289555557">
      <w:bodyDiv w:val="1"/>
      <w:marLeft w:val="0"/>
      <w:marRight w:val="0"/>
      <w:marTop w:val="0"/>
      <w:marBottom w:val="0"/>
      <w:divBdr>
        <w:top w:val="none" w:sz="0" w:space="0" w:color="auto"/>
        <w:left w:val="none" w:sz="0" w:space="0" w:color="auto"/>
        <w:bottom w:val="none" w:sz="0" w:space="0" w:color="auto"/>
        <w:right w:val="none" w:sz="0" w:space="0" w:color="auto"/>
      </w:divBdr>
    </w:div>
    <w:div w:id="302656497">
      <w:bodyDiv w:val="1"/>
      <w:marLeft w:val="0"/>
      <w:marRight w:val="0"/>
      <w:marTop w:val="0"/>
      <w:marBottom w:val="0"/>
      <w:divBdr>
        <w:top w:val="none" w:sz="0" w:space="0" w:color="auto"/>
        <w:left w:val="none" w:sz="0" w:space="0" w:color="auto"/>
        <w:bottom w:val="none" w:sz="0" w:space="0" w:color="auto"/>
        <w:right w:val="none" w:sz="0" w:space="0" w:color="auto"/>
      </w:divBdr>
    </w:div>
    <w:div w:id="367682880">
      <w:bodyDiv w:val="1"/>
      <w:marLeft w:val="0"/>
      <w:marRight w:val="0"/>
      <w:marTop w:val="0"/>
      <w:marBottom w:val="0"/>
      <w:divBdr>
        <w:top w:val="none" w:sz="0" w:space="0" w:color="auto"/>
        <w:left w:val="none" w:sz="0" w:space="0" w:color="auto"/>
        <w:bottom w:val="none" w:sz="0" w:space="0" w:color="auto"/>
        <w:right w:val="none" w:sz="0" w:space="0" w:color="auto"/>
      </w:divBdr>
    </w:div>
    <w:div w:id="375089299">
      <w:bodyDiv w:val="1"/>
      <w:marLeft w:val="0"/>
      <w:marRight w:val="0"/>
      <w:marTop w:val="0"/>
      <w:marBottom w:val="0"/>
      <w:divBdr>
        <w:top w:val="none" w:sz="0" w:space="0" w:color="auto"/>
        <w:left w:val="none" w:sz="0" w:space="0" w:color="auto"/>
        <w:bottom w:val="none" w:sz="0" w:space="0" w:color="auto"/>
        <w:right w:val="none" w:sz="0" w:space="0" w:color="auto"/>
      </w:divBdr>
    </w:div>
    <w:div w:id="382490608">
      <w:bodyDiv w:val="1"/>
      <w:marLeft w:val="0"/>
      <w:marRight w:val="0"/>
      <w:marTop w:val="0"/>
      <w:marBottom w:val="0"/>
      <w:divBdr>
        <w:top w:val="none" w:sz="0" w:space="0" w:color="auto"/>
        <w:left w:val="none" w:sz="0" w:space="0" w:color="auto"/>
        <w:bottom w:val="none" w:sz="0" w:space="0" w:color="auto"/>
        <w:right w:val="none" w:sz="0" w:space="0" w:color="auto"/>
      </w:divBdr>
    </w:div>
    <w:div w:id="391541671">
      <w:bodyDiv w:val="1"/>
      <w:marLeft w:val="0"/>
      <w:marRight w:val="0"/>
      <w:marTop w:val="0"/>
      <w:marBottom w:val="0"/>
      <w:divBdr>
        <w:top w:val="none" w:sz="0" w:space="0" w:color="auto"/>
        <w:left w:val="none" w:sz="0" w:space="0" w:color="auto"/>
        <w:bottom w:val="none" w:sz="0" w:space="0" w:color="auto"/>
        <w:right w:val="none" w:sz="0" w:space="0" w:color="auto"/>
      </w:divBdr>
    </w:div>
    <w:div w:id="440809407">
      <w:bodyDiv w:val="1"/>
      <w:marLeft w:val="0"/>
      <w:marRight w:val="0"/>
      <w:marTop w:val="0"/>
      <w:marBottom w:val="0"/>
      <w:divBdr>
        <w:top w:val="none" w:sz="0" w:space="0" w:color="auto"/>
        <w:left w:val="none" w:sz="0" w:space="0" w:color="auto"/>
        <w:bottom w:val="none" w:sz="0" w:space="0" w:color="auto"/>
        <w:right w:val="none" w:sz="0" w:space="0" w:color="auto"/>
      </w:divBdr>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35192961">
      <w:bodyDiv w:val="1"/>
      <w:marLeft w:val="0"/>
      <w:marRight w:val="0"/>
      <w:marTop w:val="0"/>
      <w:marBottom w:val="0"/>
      <w:divBdr>
        <w:top w:val="none" w:sz="0" w:space="0" w:color="auto"/>
        <w:left w:val="none" w:sz="0" w:space="0" w:color="auto"/>
        <w:bottom w:val="none" w:sz="0" w:space="0" w:color="auto"/>
        <w:right w:val="none" w:sz="0" w:space="0" w:color="auto"/>
      </w:divBdr>
    </w:div>
    <w:div w:id="547109807">
      <w:bodyDiv w:val="1"/>
      <w:marLeft w:val="0"/>
      <w:marRight w:val="0"/>
      <w:marTop w:val="0"/>
      <w:marBottom w:val="0"/>
      <w:divBdr>
        <w:top w:val="none" w:sz="0" w:space="0" w:color="auto"/>
        <w:left w:val="none" w:sz="0" w:space="0" w:color="auto"/>
        <w:bottom w:val="none" w:sz="0" w:space="0" w:color="auto"/>
        <w:right w:val="none" w:sz="0" w:space="0" w:color="auto"/>
      </w:divBdr>
    </w:div>
    <w:div w:id="558053735">
      <w:bodyDiv w:val="1"/>
      <w:marLeft w:val="0"/>
      <w:marRight w:val="0"/>
      <w:marTop w:val="0"/>
      <w:marBottom w:val="0"/>
      <w:divBdr>
        <w:top w:val="none" w:sz="0" w:space="0" w:color="auto"/>
        <w:left w:val="none" w:sz="0" w:space="0" w:color="auto"/>
        <w:bottom w:val="none" w:sz="0" w:space="0" w:color="auto"/>
        <w:right w:val="none" w:sz="0" w:space="0" w:color="auto"/>
      </w:divBdr>
    </w:div>
    <w:div w:id="577835903">
      <w:bodyDiv w:val="1"/>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622543255">
      <w:bodyDiv w:val="1"/>
      <w:marLeft w:val="0"/>
      <w:marRight w:val="0"/>
      <w:marTop w:val="0"/>
      <w:marBottom w:val="0"/>
      <w:divBdr>
        <w:top w:val="none" w:sz="0" w:space="0" w:color="auto"/>
        <w:left w:val="none" w:sz="0" w:space="0" w:color="auto"/>
        <w:bottom w:val="none" w:sz="0" w:space="0" w:color="auto"/>
        <w:right w:val="none" w:sz="0" w:space="0" w:color="auto"/>
      </w:divBdr>
    </w:div>
    <w:div w:id="705562201">
      <w:bodyDiv w:val="1"/>
      <w:marLeft w:val="0"/>
      <w:marRight w:val="0"/>
      <w:marTop w:val="0"/>
      <w:marBottom w:val="0"/>
      <w:divBdr>
        <w:top w:val="none" w:sz="0" w:space="0" w:color="auto"/>
        <w:left w:val="none" w:sz="0" w:space="0" w:color="auto"/>
        <w:bottom w:val="none" w:sz="0" w:space="0" w:color="auto"/>
        <w:right w:val="none" w:sz="0" w:space="0" w:color="auto"/>
      </w:divBdr>
    </w:div>
    <w:div w:id="753860847">
      <w:bodyDiv w:val="1"/>
      <w:marLeft w:val="0"/>
      <w:marRight w:val="0"/>
      <w:marTop w:val="0"/>
      <w:marBottom w:val="0"/>
      <w:divBdr>
        <w:top w:val="none" w:sz="0" w:space="0" w:color="auto"/>
        <w:left w:val="none" w:sz="0" w:space="0" w:color="auto"/>
        <w:bottom w:val="none" w:sz="0" w:space="0" w:color="auto"/>
        <w:right w:val="none" w:sz="0" w:space="0" w:color="auto"/>
      </w:divBdr>
    </w:div>
    <w:div w:id="758647324">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845941966">
      <w:bodyDiv w:val="1"/>
      <w:marLeft w:val="0"/>
      <w:marRight w:val="0"/>
      <w:marTop w:val="0"/>
      <w:marBottom w:val="0"/>
      <w:divBdr>
        <w:top w:val="none" w:sz="0" w:space="0" w:color="auto"/>
        <w:left w:val="none" w:sz="0" w:space="0" w:color="auto"/>
        <w:bottom w:val="none" w:sz="0" w:space="0" w:color="auto"/>
        <w:right w:val="none" w:sz="0" w:space="0" w:color="auto"/>
      </w:divBdr>
    </w:div>
    <w:div w:id="894508983">
      <w:bodyDiv w:val="1"/>
      <w:marLeft w:val="0"/>
      <w:marRight w:val="0"/>
      <w:marTop w:val="0"/>
      <w:marBottom w:val="0"/>
      <w:divBdr>
        <w:top w:val="none" w:sz="0" w:space="0" w:color="auto"/>
        <w:left w:val="none" w:sz="0" w:space="0" w:color="auto"/>
        <w:bottom w:val="none" w:sz="0" w:space="0" w:color="auto"/>
        <w:right w:val="none" w:sz="0" w:space="0" w:color="auto"/>
      </w:divBdr>
    </w:div>
    <w:div w:id="930049309">
      <w:bodyDiv w:val="1"/>
      <w:marLeft w:val="0"/>
      <w:marRight w:val="0"/>
      <w:marTop w:val="0"/>
      <w:marBottom w:val="0"/>
      <w:divBdr>
        <w:top w:val="none" w:sz="0" w:space="0" w:color="auto"/>
        <w:left w:val="none" w:sz="0" w:space="0" w:color="auto"/>
        <w:bottom w:val="none" w:sz="0" w:space="0" w:color="auto"/>
        <w:right w:val="none" w:sz="0" w:space="0" w:color="auto"/>
      </w:divBdr>
    </w:div>
    <w:div w:id="967079854">
      <w:bodyDiv w:val="1"/>
      <w:marLeft w:val="0"/>
      <w:marRight w:val="0"/>
      <w:marTop w:val="0"/>
      <w:marBottom w:val="0"/>
      <w:divBdr>
        <w:top w:val="none" w:sz="0" w:space="0" w:color="auto"/>
        <w:left w:val="none" w:sz="0" w:space="0" w:color="auto"/>
        <w:bottom w:val="none" w:sz="0" w:space="0" w:color="auto"/>
        <w:right w:val="none" w:sz="0" w:space="0" w:color="auto"/>
      </w:divBdr>
    </w:div>
    <w:div w:id="986323951">
      <w:bodyDiv w:val="1"/>
      <w:marLeft w:val="0"/>
      <w:marRight w:val="0"/>
      <w:marTop w:val="0"/>
      <w:marBottom w:val="0"/>
      <w:divBdr>
        <w:top w:val="none" w:sz="0" w:space="0" w:color="auto"/>
        <w:left w:val="none" w:sz="0" w:space="0" w:color="auto"/>
        <w:bottom w:val="none" w:sz="0" w:space="0" w:color="auto"/>
        <w:right w:val="none" w:sz="0" w:space="0" w:color="auto"/>
      </w:divBdr>
    </w:div>
    <w:div w:id="1030184545">
      <w:bodyDiv w:val="1"/>
      <w:marLeft w:val="0"/>
      <w:marRight w:val="0"/>
      <w:marTop w:val="0"/>
      <w:marBottom w:val="0"/>
      <w:divBdr>
        <w:top w:val="none" w:sz="0" w:space="0" w:color="auto"/>
        <w:left w:val="none" w:sz="0" w:space="0" w:color="auto"/>
        <w:bottom w:val="none" w:sz="0" w:space="0" w:color="auto"/>
        <w:right w:val="none" w:sz="0" w:space="0" w:color="auto"/>
      </w:divBdr>
    </w:div>
    <w:div w:id="1057585735">
      <w:bodyDiv w:val="1"/>
      <w:marLeft w:val="0"/>
      <w:marRight w:val="0"/>
      <w:marTop w:val="0"/>
      <w:marBottom w:val="0"/>
      <w:divBdr>
        <w:top w:val="none" w:sz="0" w:space="0" w:color="auto"/>
        <w:left w:val="none" w:sz="0" w:space="0" w:color="auto"/>
        <w:bottom w:val="none" w:sz="0" w:space="0" w:color="auto"/>
        <w:right w:val="none" w:sz="0" w:space="0" w:color="auto"/>
      </w:divBdr>
      <w:divsChild>
        <w:div w:id="553858016">
          <w:marLeft w:val="403"/>
          <w:marRight w:val="0"/>
          <w:marTop w:val="0"/>
          <w:marBottom w:val="0"/>
          <w:divBdr>
            <w:top w:val="none" w:sz="0" w:space="0" w:color="auto"/>
            <w:left w:val="none" w:sz="0" w:space="0" w:color="auto"/>
            <w:bottom w:val="none" w:sz="0" w:space="0" w:color="auto"/>
            <w:right w:val="none" w:sz="0" w:space="0" w:color="auto"/>
          </w:divBdr>
        </w:div>
      </w:divsChild>
    </w:div>
    <w:div w:id="1071656101">
      <w:bodyDiv w:val="1"/>
      <w:marLeft w:val="0"/>
      <w:marRight w:val="0"/>
      <w:marTop w:val="0"/>
      <w:marBottom w:val="0"/>
      <w:divBdr>
        <w:top w:val="none" w:sz="0" w:space="0" w:color="auto"/>
        <w:left w:val="none" w:sz="0" w:space="0" w:color="auto"/>
        <w:bottom w:val="none" w:sz="0" w:space="0" w:color="auto"/>
        <w:right w:val="none" w:sz="0" w:space="0" w:color="auto"/>
      </w:divBdr>
    </w:div>
    <w:div w:id="1076168541">
      <w:bodyDiv w:val="1"/>
      <w:marLeft w:val="0"/>
      <w:marRight w:val="0"/>
      <w:marTop w:val="0"/>
      <w:marBottom w:val="0"/>
      <w:divBdr>
        <w:top w:val="none" w:sz="0" w:space="0" w:color="auto"/>
        <w:left w:val="none" w:sz="0" w:space="0" w:color="auto"/>
        <w:bottom w:val="none" w:sz="0" w:space="0" w:color="auto"/>
        <w:right w:val="none" w:sz="0" w:space="0" w:color="auto"/>
      </w:divBdr>
    </w:div>
    <w:div w:id="1076321516">
      <w:bodyDiv w:val="1"/>
      <w:marLeft w:val="0"/>
      <w:marRight w:val="0"/>
      <w:marTop w:val="0"/>
      <w:marBottom w:val="0"/>
      <w:divBdr>
        <w:top w:val="none" w:sz="0" w:space="0" w:color="auto"/>
        <w:left w:val="none" w:sz="0" w:space="0" w:color="auto"/>
        <w:bottom w:val="none" w:sz="0" w:space="0" w:color="auto"/>
        <w:right w:val="none" w:sz="0" w:space="0" w:color="auto"/>
      </w:divBdr>
    </w:div>
    <w:div w:id="1108937013">
      <w:bodyDiv w:val="1"/>
      <w:marLeft w:val="0"/>
      <w:marRight w:val="0"/>
      <w:marTop w:val="0"/>
      <w:marBottom w:val="0"/>
      <w:divBdr>
        <w:top w:val="none" w:sz="0" w:space="0" w:color="auto"/>
        <w:left w:val="none" w:sz="0" w:space="0" w:color="auto"/>
        <w:bottom w:val="none" w:sz="0" w:space="0" w:color="auto"/>
        <w:right w:val="none" w:sz="0" w:space="0" w:color="auto"/>
      </w:divBdr>
      <w:divsChild>
        <w:div w:id="241529993">
          <w:marLeft w:val="360"/>
          <w:marRight w:val="0"/>
          <w:marTop w:val="0"/>
          <w:marBottom w:val="0"/>
          <w:divBdr>
            <w:top w:val="none" w:sz="0" w:space="0" w:color="auto"/>
            <w:left w:val="none" w:sz="0" w:space="0" w:color="auto"/>
            <w:bottom w:val="none" w:sz="0" w:space="0" w:color="auto"/>
            <w:right w:val="none" w:sz="0" w:space="0" w:color="auto"/>
          </w:divBdr>
        </w:div>
        <w:div w:id="161480888">
          <w:marLeft w:val="533"/>
          <w:marRight w:val="0"/>
          <w:marTop w:val="0"/>
          <w:marBottom w:val="0"/>
          <w:divBdr>
            <w:top w:val="none" w:sz="0" w:space="0" w:color="auto"/>
            <w:left w:val="none" w:sz="0" w:space="0" w:color="auto"/>
            <w:bottom w:val="none" w:sz="0" w:space="0" w:color="auto"/>
            <w:right w:val="none" w:sz="0" w:space="0" w:color="auto"/>
          </w:divBdr>
        </w:div>
        <w:div w:id="1066077021">
          <w:marLeft w:val="533"/>
          <w:marRight w:val="0"/>
          <w:marTop w:val="0"/>
          <w:marBottom w:val="0"/>
          <w:divBdr>
            <w:top w:val="none" w:sz="0" w:space="0" w:color="auto"/>
            <w:left w:val="none" w:sz="0" w:space="0" w:color="auto"/>
            <w:bottom w:val="none" w:sz="0" w:space="0" w:color="auto"/>
            <w:right w:val="none" w:sz="0" w:space="0" w:color="auto"/>
          </w:divBdr>
        </w:div>
        <w:div w:id="39214117">
          <w:marLeft w:val="533"/>
          <w:marRight w:val="0"/>
          <w:marTop w:val="0"/>
          <w:marBottom w:val="0"/>
          <w:divBdr>
            <w:top w:val="none" w:sz="0" w:space="0" w:color="auto"/>
            <w:left w:val="none" w:sz="0" w:space="0" w:color="auto"/>
            <w:bottom w:val="none" w:sz="0" w:space="0" w:color="auto"/>
            <w:right w:val="none" w:sz="0" w:space="0" w:color="auto"/>
          </w:divBdr>
        </w:div>
        <w:div w:id="299386153">
          <w:marLeft w:val="360"/>
          <w:marRight w:val="0"/>
          <w:marTop w:val="0"/>
          <w:marBottom w:val="0"/>
          <w:divBdr>
            <w:top w:val="none" w:sz="0" w:space="0" w:color="auto"/>
            <w:left w:val="none" w:sz="0" w:space="0" w:color="auto"/>
            <w:bottom w:val="none" w:sz="0" w:space="0" w:color="auto"/>
            <w:right w:val="none" w:sz="0" w:space="0" w:color="auto"/>
          </w:divBdr>
        </w:div>
        <w:div w:id="645210438">
          <w:marLeft w:val="360"/>
          <w:marRight w:val="0"/>
          <w:marTop w:val="0"/>
          <w:marBottom w:val="0"/>
          <w:divBdr>
            <w:top w:val="none" w:sz="0" w:space="0" w:color="auto"/>
            <w:left w:val="none" w:sz="0" w:space="0" w:color="auto"/>
            <w:bottom w:val="none" w:sz="0" w:space="0" w:color="auto"/>
            <w:right w:val="none" w:sz="0" w:space="0" w:color="auto"/>
          </w:divBdr>
        </w:div>
        <w:div w:id="126552563">
          <w:marLeft w:val="360"/>
          <w:marRight w:val="0"/>
          <w:marTop w:val="0"/>
          <w:marBottom w:val="0"/>
          <w:divBdr>
            <w:top w:val="none" w:sz="0" w:space="0" w:color="auto"/>
            <w:left w:val="none" w:sz="0" w:space="0" w:color="auto"/>
            <w:bottom w:val="none" w:sz="0" w:space="0" w:color="auto"/>
            <w:right w:val="none" w:sz="0" w:space="0" w:color="auto"/>
          </w:divBdr>
        </w:div>
      </w:divsChild>
    </w:div>
    <w:div w:id="1146900047">
      <w:bodyDiv w:val="1"/>
      <w:marLeft w:val="0"/>
      <w:marRight w:val="0"/>
      <w:marTop w:val="0"/>
      <w:marBottom w:val="0"/>
      <w:divBdr>
        <w:top w:val="none" w:sz="0" w:space="0" w:color="auto"/>
        <w:left w:val="none" w:sz="0" w:space="0" w:color="auto"/>
        <w:bottom w:val="none" w:sz="0" w:space="0" w:color="auto"/>
        <w:right w:val="none" w:sz="0" w:space="0" w:color="auto"/>
      </w:divBdr>
    </w:div>
    <w:div w:id="1150055274">
      <w:bodyDiv w:val="1"/>
      <w:marLeft w:val="0"/>
      <w:marRight w:val="0"/>
      <w:marTop w:val="0"/>
      <w:marBottom w:val="0"/>
      <w:divBdr>
        <w:top w:val="none" w:sz="0" w:space="0" w:color="auto"/>
        <w:left w:val="none" w:sz="0" w:space="0" w:color="auto"/>
        <w:bottom w:val="none" w:sz="0" w:space="0" w:color="auto"/>
        <w:right w:val="none" w:sz="0" w:space="0" w:color="auto"/>
      </w:divBdr>
    </w:div>
    <w:div w:id="1169491002">
      <w:bodyDiv w:val="1"/>
      <w:marLeft w:val="0"/>
      <w:marRight w:val="0"/>
      <w:marTop w:val="0"/>
      <w:marBottom w:val="0"/>
      <w:divBdr>
        <w:top w:val="none" w:sz="0" w:space="0" w:color="auto"/>
        <w:left w:val="none" w:sz="0" w:space="0" w:color="auto"/>
        <w:bottom w:val="none" w:sz="0" w:space="0" w:color="auto"/>
        <w:right w:val="none" w:sz="0" w:space="0" w:color="auto"/>
      </w:divBdr>
    </w:div>
    <w:div w:id="1176506035">
      <w:bodyDiv w:val="1"/>
      <w:marLeft w:val="0"/>
      <w:marRight w:val="0"/>
      <w:marTop w:val="0"/>
      <w:marBottom w:val="0"/>
      <w:divBdr>
        <w:top w:val="none" w:sz="0" w:space="0" w:color="auto"/>
        <w:left w:val="none" w:sz="0" w:space="0" w:color="auto"/>
        <w:bottom w:val="none" w:sz="0" w:space="0" w:color="auto"/>
        <w:right w:val="none" w:sz="0" w:space="0" w:color="auto"/>
      </w:divBdr>
    </w:div>
    <w:div w:id="1216427170">
      <w:bodyDiv w:val="1"/>
      <w:marLeft w:val="0"/>
      <w:marRight w:val="0"/>
      <w:marTop w:val="0"/>
      <w:marBottom w:val="0"/>
      <w:divBdr>
        <w:top w:val="none" w:sz="0" w:space="0" w:color="auto"/>
        <w:left w:val="none" w:sz="0" w:space="0" w:color="auto"/>
        <w:bottom w:val="none" w:sz="0" w:space="0" w:color="auto"/>
        <w:right w:val="none" w:sz="0" w:space="0" w:color="auto"/>
      </w:divBdr>
    </w:div>
    <w:div w:id="1217277397">
      <w:bodyDiv w:val="1"/>
      <w:marLeft w:val="0"/>
      <w:marRight w:val="0"/>
      <w:marTop w:val="0"/>
      <w:marBottom w:val="0"/>
      <w:divBdr>
        <w:top w:val="none" w:sz="0" w:space="0" w:color="auto"/>
        <w:left w:val="none" w:sz="0" w:space="0" w:color="auto"/>
        <w:bottom w:val="none" w:sz="0" w:space="0" w:color="auto"/>
        <w:right w:val="none" w:sz="0" w:space="0" w:color="auto"/>
      </w:divBdr>
    </w:div>
    <w:div w:id="1221164348">
      <w:bodyDiv w:val="1"/>
      <w:marLeft w:val="0"/>
      <w:marRight w:val="0"/>
      <w:marTop w:val="0"/>
      <w:marBottom w:val="0"/>
      <w:divBdr>
        <w:top w:val="none" w:sz="0" w:space="0" w:color="auto"/>
        <w:left w:val="none" w:sz="0" w:space="0" w:color="auto"/>
        <w:bottom w:val="none" w:sz="0" w:space="0" w:color="auto"/>
        <w:right w:val="none" w:sz="0" w:space="0" w:color="auto"/>
      </w:divBdr>
    </w:div>
    <w:div w:id="1236933036">
      <w:bodyDiv w:val="1"/>
      <w:marLeft w:val="0"/>
      <w:marRight w:val="0"/>
      <w:marTop w:val="0"/>
      <w:marBottom w:val="0"/>
      <w:divBdr>
        <w:top w:val="none" w:sz="0" w:space="0" w:color="auto"/>
        <w:left w:val="none" w:sz="0" w:space="0" w:color="auto"/>
        <w:bottom w:val="none" w:sz="0" w:space="0" w:color="auto"/>
        <w:right w:val="none" w:sz="0" w:space="0" w:color="auto"/>
      </w:divBdr>
    </w:div>
    <w:div w:id="1269771458">
      <w:bodyDiv w:val="1"/>
      <w:marLeft w:val="0"/>
      <w:marRight w:val="0"/>
      <w:marTop w:val="0"/>
      <w:marBottom w:val="0"/>
      <w:divBdr>
        <w:top w:val="none" w:sz="0" w:space="0" w:color="auto"/>
        <w:left w:val="none" w:sz="0" w:space="0" w:color="auto"/>
        <w:bottom w:val="none" w:sz="0" w:space="0" w:color="auto"/>
        <w:right w:val="none" w:sz="0" w:space="0" w:color="auto"/>
      </w:divBdr>
    </w:div>
    <w:div w:id="1274360383">
      <w:bodyDiv w:val="1"/>
      <w:marLeft w:val="0"/>
      <w:marRight w:val="0"/>
      <w:marTop w:val="0"/>
      <w:marBottom w:val="0"/>
      <w:divBdr>
        <w:top w:val="none" w:sz="0" w:space="0" w:color="auto"/>
        <w:left w:val="none" w:sz="0" w:space="0" w:color="auto"/>
        <w:bottom w:val="none" w:sz="0" w:space="0" w:color="auto"/>
        <w:right w:val="none" w:sz="0" w:space="0" w:color="auto"/>
      </w:divBdr>
    </w:div>
    <w:div w:id="1282298316">
      <w:bodyDiv w:val="1"/>
      <w:marLeft w:val="0"/>
      <w:marRight w:val="0"/>
      <w:marTop w:val="0"/>
      <w:marBottom w:val="0"/>
      <w:divBdr>
        <w:top w:val="none" w:sz="0" w:space="0" w:color="auto"/>
        <w:left w:val="none" w:sz="0" w:space="0" w:color="auto"/>
        <w:bottom w:val="none" w:sz="0" w:space="0" w:color="auto"/>
        <w:right w:val="none" w:sz="0" w:space="0" w:color="auto"/>
      </w:divBdr>
    </w:div>
    <w:div w:id="1302611535">
      <w:bodyDiv w:val="1"/>
      <w:marLeft w:val="0"/>
      <w:marRight w:val="0"/>
      <w:marTop w:val="0"/>
      <w:marBottom w:val="0"/>
      <w:divBdr>
        <w:top w:val="none" w:sz="0" w:space="0" w:color="auto"/>
        <w:left w:val="none" w:sz="0" w:space="0" w:color="auto"/>
        <w:bottom w:val="none" w:sz="0" w:space="0" w:color="auto"/>
        <w:right w:val="none" w:sz="0" w:space="0" w:color="auto"/>
      </w:divBdr>
    </w:div>
    <w:div w:id="1305084831">
      <w:bodyDiv w:val="1"/>
      <w:marLeft w:val="0"/>
      <w:marRight w:val="0"/>
      <w:marTop w:val="0"/>
      <w:marBottom w:val="0"/>
      <w:divBdr>
        <w:top w:val="none" w:sz="0" w:space="0" w:color="auto"/>
        <w:left w:val="none" w:sz="0" w:space="0" w:color="auto"/>
        <w:bottom w:val="none" w:sz="0" w:space="0" w:color="auto"/>
        <w:right w:val="none" w:sz="0" w:space="0" w:color="auto"/>
      </w:divBdr>
    </w:div>
    <w:div w:id="1316375409">
      <w:bodyDiv w:val="1"/>
      <w:marLeft w:val="0"/>
      <w:marRight w:val="0"/>
      <w:marTop w:val="0"/>
      <w:marBottom w:val="0"/>
      <w:divBdr>
        <w:top w:val="none" w:sz="0" w:space="0" w:color="auto"/>
        <w:left w:val="none" w:sz="0" w:space="0" w:color="auto"/>
        <w:bottom w:val="none" w:sz="0" w:space="0" w:color="auto"/>
        <w:right w:val="none" w:sz="0" w:space="0" w:color="auto"/>
      </w:divBdr>
    </w:div>
    <w:div w:id="1319190605">
      <w:bodyDiv w:val="1"/>
      <w:marLeft w:val="0"/>
      <w:marRight w:val="0"/>
      <w:marTop w:val="0"/>
      <w:marBottom w:val="0"/>
      <w:divBdr>
        <w:top w:val="none" w:sz="0" w:space="0" w:color="auto"/>
        <w:left w:val="none" w:sz="0" w:space="0" w:color="auto"/>
        <w:bottom w:val="none" w:sz="0" w:space="0" w:color="auto"/>
        <w:right w:val="none" w:sz="0" w:space="0" w:color="auto"/>
      </w:divBdr>
    </w:div>
    <w:div w:id="1319306577">
      <w:bodyDiv w:val="1"/>
      <w:marLeft w:val="0"/>
      <w:marRight w:val="0"/>
      <w:marTop w:val="0"/>
      <w:marBottom w:val="0"/>
      <w:divBdr>
        <w:top w:val="none" w:sz="0" w:space="0" w:color="auto"/>
        <w:left w:val="none" w:sz="0" w:space="0" w:color="auto"/>
        <w:bottom w:val="none" w:sz="0" w:space="0" w:color="auto"/>
        <w:right w:val="none" w:sz="0" w:space="0" w:color="auto"/>
      </w:divBdr>
    </w:div>
    <w:div w:id="1363364640">
      <w:bodyDiv w:val="1"/>
      <w:marLeft w:val="0"/>
      <w:marRight w:val="0"/>
      <w:marTop w:val="0"/>
      <w:marBottom w:val="0"/>
      <w:divBdr>
        <w:top w:val="none" w:sz="0" w:space="0" w:color="auto"/>
        <w:left w:val="none" w:sz="0" w:space="0" w:color="auto"/>
        <w:bottom w:val="none" w:sz="0" w:space="0" w:color="auto"/>
        <w:right w:val="none" w:sz="0" w:space="0" w:color="auto"/>
      </w:divBdr>
    </w:div>
    <w:div w:id="1365252384">
      <w:bodyDiv w:val="1"/>
      <w:marLeft w:val="0"/>
      <w:marRight w:val="0"/>
      <w:marTop w:val="0"/>
      <w:marBottom w:val="0"/>
      <w:divBdr>
        <w:top w:val="none" w:sz="0" w:space="0" w:color="auto"/>
        <w:left w:val="none" w:sz="0" w:space="0" w:color="auto"/>
        <w:bottom w:val="none" w:sz="0" w:space="0" w:color="auto"/>
        <w:right w:val="none" w:sz="0" w:space="0" w:color="auto"/>
      </w:divBdr>
      <w:divsChild>
        <w:div w:id="128523557">
          <w:marLeft w:val="403"/>
          <w:marRight w:val="0"/>
          <w:marTop w:val="0"/>
          <w:marBottom w:val="0"/>
          <w:divBdr>
            <w:top w:val="none" w:sz="0" w:space="0" w:color="auto"/>
            <w:left w:val="none" w:sz="0" w:space="0" w:color="auto"/>
            <w:bottom w:val="none" w:sz="0" w:space="0" w:color="auto"/>
            <w:right w:val="none" w:sz="0" w:space="0" w:color="auto"/>
          </w:divBdr>
        </w:div>
        <w:div w:id="1983266989">
          <w:marLeft w:val="403"/>
          <w:marRight w:val="0"/>
          <w:marTop w:val="0"/>
          <w:marBottom w:val="0"/>
          <w:divBdr>
            <w:top w:val="none" w:sz="0" w:space="0" w:color="auto"/>
            <w:left w:val="none" w:sz="0" w:space="0" w:color="auto"/>
            <w:bottom w:val="none" w:sz="0" w:space="0" w:color="auto"/>
            <w:right w:val="none" w:sz="0" w:space="0" w:color="auto"/>
          </w:divBdr>
        </w:div>
      </w:divsChild>
    </w:div>
    <w:div w:id="1374498914">
      <w:bodyDiv w:val="1"/>
      <w:marLeft w:val="0"/>
      <w:marRight w:val="0"/>
      <w:marTop w:val="0"/>
      <w:marBottom w:val="0"/>
      <w:divBdr>
        <w:top w:val="none" w:sz="0" w:space="0" w:color="auto"/>
        <w:left w:val="none" w:sz="0" w:space="0" w:color="auto"/>
        <w:bottom w:val="none" w:sz="0" w:space="0" w:color="auto"/>
        <w:right w:val="none" w:sz="0" w:space="0" w:color="auto"/>
      </w:divBdr>
      <w:divsChild>
        <w:div w:id="174656662">
          <w:marLeft w:val="403"/>
          <w:marRight w:val="0"/>
          <w:marTop w:val="0"/>
          <w:marBottom w:val="0"/>
          <w:divBdr>
            <w:top w:val="none" w:sz="0" w:space="0" w:color="auto"/>
            <w:left w:val="none" w:sz="0" w:space="0" w:color="auto"/>
            <w:bottom w:val="none" w:sz="0" w:space="0" w:color="auto"/>
            <w:right w:val="none" w:sz="0" w:space="0" w:color="auto"/>
          </w:divBdr>
        </w:div>
      </w:divsChild>
    </w:div>
    <w:div w:id="1388918120">
      <w:bodyDiv w:val="1"/>
      <w:marLeft w:val="0"/>
      <w:marRight w:val="0"/>
      <w:marTop w:val="0"/>
      <w:marBottom w:val="0"/>
      <w:divBdr>
        <w:top w:val="none" w:sz="0" w:space="0" w:color="auto"/>
        <w:left w:val="none" w:sz="0" w:space="0" w:color="auto"/>
        <w:bottom w:val="none" w:sz="0" w:space="0" w:color="auto"/>
        <w:right w:val="none" w:sz="0" w:space="0" w:color="auto"/>
      </w:divBdr>
    </w:div>
    <w:div w:id="1405371800">
      <w:bodyDiv w:val="1"/>
      <w:marLeft w:val="0"/>
      <w:marRight w:val="0"/>
      <w:marTop w:val="0"/>
      <w:marBottom w:val="0"/>
      <w:divBdr>
        <w:top w:val="none" w:sz="0" w:space="0" w:color="auto"/>
        <w:left w:val="none" w:sz="0" w:space="0" w:color="auto"/>
        <w:bottom w:val="none" w:sz="0" w:space="0" w:color="auto"/>
        <w:right w:val="none" w:sz="0" w:space="0" w:color="auto"/>
      </w:divBdr>
    </w:div>
    <w:div w:id="1464494190">
      <w:bodyDiv w:val="1"/>
      <w:marLeft w:val="0"/>
      <w:marRight w:val="0"/>
      <w:marTop w:val="0"/>
      <w:marBottom w:val="0"/>
      <w:divBdr>
        <w:top w:val="none" w:sz="0" w:space="0" w:color="auto"/>
        <w:left w:val="none" w:sz="0" w:space="0" w:color="auto"/>
        <w:bottom w:val="none" w:sz="0" w:space="0" w:color="auto"/>
        <w:right w:val="none" w:sz="0" w:space="0" w:color="auto"/>
      </w:divBdr>
    </w:div>
    <w:div w:id="1470896185">
      <w:bodyDiv w:val="1"/>
      <w:marLeft w:val="0"/>
      <w:marRight w:val="0"/>
      <w:marTop w:val="0"/>
      <w:marBottom w:val="0"/>
      <w:divBdr>
        <w:top w:val="none" w:sz="0" w:space="0" w:color="auto"/>
        <w:left w:val="none" w:sz="0" w:space="0" w:color="auto"/>
        <w:bottom w:val="none" w:sz="0" w:space="0" w:color="auto"/>
        <w:right w:val="none" w:sz="0" w:space="0" w:color="auto"/>
      </w:divBdr>
    </w:div>
    <w:div w:id="1546716358">
      <w:bodyDiv w:val="1"/>
      <w:marLeft w:val="0"/>
      <w:marRight w:val="0"/>
      <w:marTop w:val="0"/>
      <w:marBottom w:val="0"/>
      <w:divBdr>
        <w:top w:val="none" w:sz="0" w:space="0" w:color="auto"/>
        <w:left w:val="none" w:sz="0" w:space="0" w:color="auto"/>
        <w:bottom w:val="none" w:sz="0" w:space="0" w:color="auto"/>
        <w:right w:val="none" w:sz="0" w:space="0" w:color="auto"/>
      </w:divBdr>
    </w:div>
    <w:div w:id="1564901117">
      <w:bodyDiv w:val="1"/>
      <w:marLeft w:val="0"/>
      <w:marRight w:val="0"/>
      <w:marTop w:val="0"/>
      <w:marBottom w:val="0"/>
      <w:divBdr>
        <w:top w:val="none" w:sz="0" w:space="0" w:color="auto"/>
        <w:left w:val="none" w:sz="0" w:space="0" w:color="auto"/>
        <w:bottom w:val="none" w:sz="0" w:space="0" w:color="auto"/>
        <w:right w:val="none" w:sz="0" w:space="0" w:color="auto"/>
      </w:divBdr>
    </w:div>
    <w:div w:id="1578511270">
      <w:bodyDiv w:val="1"/>
      <w:marLeft w:val="0"/>
      <w:marRight w:val="0"/>
      <w:marTop w:val="0"/>
      <w:marBottom w:val="0"/>
      <w:divBdr>
        <w:top w:val="none" w:sz="0" w:space="0" w:color="auto"/>
        <w:left w:val="none" w:sz="0" w:space="0" w:color="auto"/>
        <w:bottom w:val="none" w:sz="0" w:space="0" w:color="auto"/>
        <w:right w:val="none" w:sz="0" w:space="0" w:color="auto"/>
      </w:divBdr>
    </w:div>
    <w:div w:id="1594439301">
      <w:bodyDiv w:val="1"/>
      <w:marLeft w:val="0"/>
      <w:marRight w:val="0"/>
      <w:marTop w:val="0"/>
      <w:marBottom w:val="0"/>
      <w:divBdr>
        <w:top w:val="none" w:sz="0" w:space="0" w:color="auto"/>
        <w:left w:val="none" w:sz="0" w:space="0" w:color="auto"/>
        <w:bottom w:val="none" w:sz="0" w:space="0" w:color="auto"/>
        <w:right w:val="none" w:sz="0" w:space="0" w:color="auto"/>
      </w:divBdr>
    </w:div>
    <w:div w:id="1633634127">
      <w:bodyDiv w:val="1"/>
      <w:marLeft w:val="0"/>
      <w:marRight w:val="0"/>
      <w:marTop w:val="0"/>
      <w:marBottom w:val="0"/>
      <w:divBdr>
        <w:top w:val="none" w:sz="0" w:space="0" w:color="auto"/>
        <w:left w:val="none" w:sz="0" w:space="0" w:color="auto"/>
        <w:bottom w:val="none" w:sz="0" w:space="0" w:color="auto"/>
        <w:right w:val="none" w:sz="0" w:space="0" w:color="auto"/>
      </w:divBdr>
    </w:div>
    <w:div w:id="1636638377">
      <w:bodyDiv w:val="1"/>
      <w:marLeft w:val="0"/>
      <w:marRight w:val="0"/>
      <w:marTop w:val="0"/>
      <w:marBottom w:val="0"/>
      <w:divBdr>
        <w:top w:val="none" w:sz="0" w:space="0" w:color="auto"/>
        <w:left w:val="none" w:sz="0" w:space="0" w:color="auto"/>
        <w:bottom w:val="none" w:sz="0" w:space="0" w:color="auto"/>
        <w:right w:val="none" w:sz="0" w:space="0" w:color="auto"/>
      </w:divBdr>
    </w:div>
    <w:div w:id="1644650821">
      <w:bodyDiv w:val="1"/>
      <w:marLeft w:val="0"/>
      <w:marRight w:val="0"/>
      <w:marTop w:val="0"/>
      <w:marBottom w:val="0"/>
      <w:divBdr>
        <w:top w:val="none" w:sz="0" w:space="0" w:color="auto"/>
        <w:left w:val="none" w:sz="0" w:space="0" w:color="auto"/>
        <w:bottom w:val="none" w:sz="0" w:space="0" w:color="auto"/>
        <w:right w:val="none" w:sz="0" w:space="0" w:color="auto"/>
      </w:divBdr>
    </w:div>
    <w:div w:id="1666401159">
      <w:bodyDiv w:val="1"/>
      <w:marLeft w:val="0"/>
      <w:marRight w:val="0"/>
      <w:marTop w:val="0"/>
      <w:marBottom w:val="0"/>
      <w:divBdr>
        <w:top w:val="none" w:sz="0" w:space="0" w:color="auto"/>
        <w:left w:val="none" w:sz="0" w:space="0" w:color="auto"/>
        <w:bottom w:val="none" w:sz="0" w:space="0" w:color="auto"/>
        <w:right w:val="none" w:sz="0" w:space="0" w:color="auto"/>
      </w:divBdr>
    </w:div>
    <w:div w:id="1702243529">
      <w:bodyDiv w:val="1"/>
      <w:marLeft w:val="0"/>
      <w:marRight w:val="0"/>
      <w:marTop w:val="0"/>
      <w:marBottom w:val="0"/>
      <w:divBdr>
        <w:top w:val="none" w:sz="0" w:space="0" w:color="auto"/>
        <w:left w:val="none" w:sz="0" w:space="0" w:color="auto"/>
        <w:bottom w:val="none" w:sz="0" w:space="0" w:color="auto"/>
        <w:right w:val="none" w:sz="0" w:space="0" w:color="auto"/>
      </w:divBdr>
    </w:div>
    <w:div w:id="1763717982">
      <w:bodyDiv w:val="1"/>
      <w:marLeft w:val="0"/>
      <w:marRight w:val="0"/>
      <w:marTop w:val="0"/>
      <w:marBottom w:val="0"/>
      <w:divBdr>
        <w:top w:val="none" w:sz="0" w:space="0" w:color="auto"/>
        <w:left w:val="none" w:sz="0" w:space="0" w:color="auto"/>
        <w:bottom w:val="none" w:sz="0" w:space="0" w:color="auto"/>
        <w:right w:val="none" w:sz="0" w:space="0" w:color="auto"/>
      </w:divBdr>
    </w:div>
    <w:div w:id="1863006981">
      <w:bodyDiv w:val="1"/>
      <w:marLeft w:val="0"/>
      <w:marRight w:val="0"/>
      <w:marTop w:val="0"/>
      <w:marBottom w:val="0"/>
      <w:divBdr>
        <w:top w:val="none" w:sz="0" w:space="0" w:color="auto"/>
        <w:left w:val="none" w:sz="0" w:space="0" w:color="auto"/>
        <w:bottom w:val="none" w:sz="0" w:space="0" w:color="auto"/>
        <w:right w:val="none" w:sz="0" w:space="0" w:color="auto"/>
      </w:divBdr>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 w:id="1900244377">
      <w:bodyDiv w:val="1"/>
      <w:marLeft w:val="0"/>
      <w:marRight w:val="0"/>
      <w:marTop w:val="0"/>
      <w:marBottom w:val="0"/>
      <w:divBdr>
        <w:top w:val="none" w:sz="0" w:space="0" w:color="auto"/>
        <w:left w:val="none" w:sz="0" w:space="0" w:color="auto"/>
        <w:bottom w:val="none" w:sz="0" w:space="0" w:color="auto"/>
        <w:right w:val="none" w:sz="0" w:space="0" w:color="auto"/>
      </w:divBdr>
      <w:divsChild>
        <w:div w:id="1726678316">
          <w:marLeft w:val="403"/>
          <w:marRight w:val="0"/>
          <w:marTop w:val="0"/>
          <w:marBottom w:val="0"/>
          <w:divBdr>
            <w:top w:val="none" w:sz="0" w:space="0" w:color="auto"/>
            <w:left w:val="none" w:sz="0" w:space="0" w:color="auto"/>
            <w:bottom w:val="none" w:sz="0" w:space="0" w:color="auto"/>
            <w:right w:val="none" w:sz="0" w:space="0" w:color="auto"/>
          </w:divBdr>
        </w:div>
      </w:divsChild>
    </w:div>
    <w:div w:id="1932930766">
      <w:bodyDiv w:val="1"/>
      <w:marLeft w:val="0"/>
      <w:marRight w:val="0"/>
      <w:marTop w:val="0"/>
      <w:marBottom w:val="0"/>
      <w:divBdr>
        <w:top w:val="none" w:sz="0" w:space="0" w:color="auto"/>
        <w:left w:val="none" w:sz="0" w:space="0" w:color="auto"/>
        <w:bottom w:val="none" w:sz="0" w:space="0" w:color="auto"/>
        <w:right w:val="none" w:sz="0" w:space="0" w:color="auto"/>
      </w:divBdr>
    </w:div>
    <w:div w:id="1953898680">
      <w:bodyDiv w:val="1"/>
      <w:marLeft w:val="0"/>
      <w:marRight w:val="0"/>
      <w:marTop w:val="0"/>
      <w:marBottom w:val="0"/>
      <w:divBdr>
        <w:top w:val="none" w:sz="0" w:space="0" w:color="auto"/>
        <w:left w:val="none" w:sz="0" w:space="0" w:color="auto"/>
        <w:bottom w:val="none" w:sz="0" w:space="0" w:color="auto"/>
        <w:right w:val="none" w:sz="0" w:space="0" w:color="auto"/>
      </w:divBdr>
    </w:div>
    <w:div w:id="2015297787">
      <w:bodyDiv w:val="1"/>
      <w:marLeft w:val="0"/>
      <w:marRight w:val="0"/>
      <w:marTop w:val="0"/>
      <w:marBottom w:val="0"/>
      <w:divBdr>
        <w:top w:val="none" w:sz="0" w:space="0" w:color="auto"/>
        <w:left w:val="none" w:sz="0" w:space="0" w:color="auto"/>
        <w:bottom w:val="none" w:sz="0" w:space="0" w:color="auto"/>
        <w:right w:val="none" w:sz="0" w:space="0" w:color="auto"/>
      </w:divBdr>
    </w:div>
    <w:div w:id="2073430957">
      <w:bodyDiv w:val="1"/>
      <w:marLeft w:val="0"/>
      <w:marRight w:val="0"/>
      <w:marTop w:val="0"/>
      <w:marBottom w:val="0"/>
      <w:divBdr>
        <w:top w:val="none" w:sz="0" w:space="0" w:color="auto"/>
        <w:left w:val="none" w:sz="0" w:space="0" w:color="auto"/>
        <w:bottom w:val="none" w:sz="0" w:space="0" w:color="auto"/>
        <w:right w:val="none" w:sz="0" w:space="0" w:color="auto"/>
      </w:divBdr>
    </w:div>
    <w:div w:id="2085105633">
      <w:bodyDiv w:val="1"/>
      <w:marLeft w:val="0"/>
      <w:marRight w:val="0"/>
      <w:marTop w:val="0"/>
      <w:marBottom w:val="0"/>
      <w:divBdr>
        <w:top w:val="none" w:sz="0" w:space="0" w:color="auto"/>
        <w:left w:val="none" w:sz="0" w:space="0" w:color="auto"/>
        <w:bottom w:val="none" w:sz="0" w:space="0" w:color="auto"/>
        <w:right w:val="none" w:sz="0" w:space="0" w:color="auto"/>
      </w:divBdr>
    </w:div>
    <w:div w:id="211898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jpeg"/><Relationship Id="rId42" Type="http://schemas.openxmlformats.org/officeDocument/2006/relationships/chart" Target="charts/chart14.xml"/><Relationship Id="rId47" Type="http://schemas.openxmlformats.org/officeDocument/2006/relationships/chart" Target="charts/chart18.xml"/><Relationship Id="rId63" Type="http://schemas.openxmlformats.org/officeDocument/2006/relationships/chart" Target="charts/chart29.xml"/><Relationship Id="rId68" Type="http://schemas.openxmlformats.org/officeDocument/2006/relationships/image" Target="media/image17.jpeg"/><Relationship Id="rId16" Type="http://schemas.openxmlformats.org/officeDocument/2006/relationships/hyperlink" Target="mailto:prihlaska@muni.cz"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chart" Target="charts/chart11.xml"/><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image" Target="media/image14.jpeg"/><Relationship Id="rId58" Type="http://schemas.openxmlformats.org/officeDocument/2006/relationships/chart" Target="charts/chart25.xml"/><Relationship Id="rId66" Type="http://schemas.openxmlformats.org/officeDocument/2006/relationships/hyperlink" Target="http://www.muni.cz" TargetMode="External"/><Relationship Id="rId74" Type="http://schemas.openxmlformats.org/officeDocument/2006/relationships/image" Target="media/image23.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27.xml"/><Relationship Id="rId1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image" Target="media/image8.jpeg"/><Relationship Id="rId30" Type="http://schemas.openxmlformats.org/officeDocument/2006/relationships/footer" Target="footer3.xml"/><Relationship Id="rId35" Type="http://schemas.openxmlformats.org/officeDocument/2006/relationships/image" Target="media/image9.jpeg"/><Relationship Id="rId43" Type="http://schemas.openxmlformats.org/officeDocument/2006/relationships/chart" Target="charts/chart15.xml"/><Relationship Id="rId48" Type="http://schemas.openxmlformats.org/officeDocument/2006/relationships/image" Target="media/image12.jpeg"/><Relationship Id="rId56" Type="http://schemas.openxmlformats.org/officeDocument/2006/relationships/chart" Target="charts/chart23.xml"/><Relationship Id="rId64" Type="http://schemas.openxmlformats.org/officeDocument/2006/relationships/chart" Target="charts/chart30.xml"/><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chart" Target="charts/chart19.xml"/><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chart" Target="charts/chart8.xml"/><Relationship Id="rId38" Type="http://schemas.openxmlformats.org/officeDocument/2006/relationships/image" Target="media/image10.jpeg"/><Relationship Id="rId46" Type="http://schemas.openxmlformats.org/officeDocument/2006/relationships/chart" Target="charts/chart17.xml"/><Relationship Id="rId59" Type="http://schemas.openxmlformats.org/officeDocument/2006/relationships/image" Target="media/image15.jpeg"/><Relationship Id="rId67" Type="http://schemas.openxmlformats.org/officeDocument/2006/relationships/chart" Target="charts/chart31.xml"/><Relationship Id="rId20" Type="http://schemas.openxmlformats.org/officeDocument/2006/relationships/chart" Target="charts/chart4.xml"/><Relationship Id="rId41" Type="http://schemas.openxmlformats.org/officeDocument/2006/relationships/chart" Target="charts/chart13.xml"/><Relationship Id="rId54" Type="http://schemas.openxmlformats.org/officeDocument/2006/relationships/chart" Target="charts/chart21.xml"/><Relationship Id="rId62" Type="http://schemas.openxmlformats.org/officeDocument/2006/relationships/chart" Target="charts/chart28.xml"/><Relationship Id="rId70" Type="http://schemas.openxmlformats.org/officeDocument/2006/relationships/image" Target="media/image19.jpeg"/><Relationship Id="rId75"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uni.cz/studenti" TargetMode="External"/><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chart" Target="charts/chart10.xml"/><Relationship Id="rId49" Type="http://schemas.openxmlformats.org/officeDocument/2006/relationships/hyperlink" Target="https://www.facebook.com/pg/knihovnafss/photos/?tab=album&amp;album_id=963705867132088" TargetMode="External"/><Relationship Id="rId57" Type="http://schemas.openxmlformats.org/officeDocument/2006/relationships/chart" Target="charts/chart24.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11.jpeg"/><Relationship Id="rId52"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image" Target="media/image16.jpeg"/><Relationship Id="rId73" Type="http://schemas.openxmlformats.org/officeDocument/2006/relationships/image" Target="media/image22.jpeg"/><Relationship Id="rId78"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hyperlink" Target="http://ugv.sci.muni.cz/" TargetMode="External"/><Relationship Id="rId34" Type="http://schemas.openxmlformats.org/officeDocument/2006/relationships/chart" Target="charts/chart9.xml"/><Relationship Id="rId50" Type="http://schemas.openxmlformats.org/officeDocument/2006/relationships/image" Target="media/image13.jpeg"/><Relationship Id="rId55" Type="http://schemas.openxmlformats.org/officeDocument/2006/relationships/chart" Target="charts/chart22.xml"/><Relationship Id="rId76" Type="http://schemas.openxmlformats.org/officeDocument/2006/relationships/image" Target="media/image25.jpeg"/><Relationship Id="rId7" Type="http://schemas.openxmlformats.org/officeDocument/2006/relationships/settings" Target="settings.xml"/><Relationship Id="rId71" Type="http://schemas.openxmlformats.org/officeDocument/2006/relationships/image" Target="media/image20.jpeg"/><Relationship Id="rId2" Type="http://schemas.openxmlformats.org/officeDocument/2006/relationships/customXml" Target="../customXml/item2.xml"/><Relationship Id="rId2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U\AppData\Local\Microsoft\Windows\Temporary%20Internet%20Files\Content.Outlook\KNCM6ONL\Sablona_s%20tiuln&#237;%20stranou%20(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v&#269;etn&#283;%20metodiky_Po%20kontrole_v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v&#269;etn&#283;%20metodiky_Ke%20kontrole_v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pongo-d.rect.muni.cz\str-d\V&#253;ro&#269;n&#237;%20zpr&#225;va\VZ%202018\Infografika%202018\DATA_Infografika_CZ_2018_P&#344;&#205;PRAVA%20V&#268;%20METODIK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v&#269;etn&#283;%20metodiky_Po%20kontrole_v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pongo-d.rect.muni.cz\str-d\V&#253;ro&#269;n&#237;%20zpr&#225;va\VZ%202018\Infografika%202018\DATA_Infografika_CZ_2018_v&#269;etn&#283;%20metodiky_Po%20kontrole_v5-nov&#225;9.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pongo-d.rect.muni.cz\str-d\V&#253;ro&#269;n&#237;%20zpr&#225;va\VZ%202018\Infografika%202018\DATA_Infografika_CZ_2018_P&#344;&#205;PRAVA%20V&#268;%20METODIKY.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pongo-d.rect.muni.cz\str-d\V&#253;ro&#269;n&#237;%20zpr&#225;va\VZ%202018\Infografika%202018\DATA_Infografika_CZ_2018_P&#344;&#205;PRAVA%20V&#268;%20METODIK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03705023458638E-2"/>
          <c:y val="0.15287037037037038"/>
          <c:w val="0.88639161088345342"/>
          <c:h val="0.61077870370370368"/>
        </c:manualLayout>
      </c:layout>
      <c:lineChart>
        <c:grouping val="standard"/>
        <c:varyColors val="0"/>
        <c:ser>
          <c:idx val="0"/>
          <c:order val="0"/>
          <c:tx>
            <c:strRef>
              <c:f>'Priorita 1'!$A$6</c:f>
              <c:strCache>
                <c:ptCount val="1"/>
                <c:pt idx="0">
                  <c:v>Počty studií na MUNI k 31. 10.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1'!$B$5:$L$5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1'!$B$6:$L$6</c:f>
              <c:numCache>
                <c:formatCode>#,##0_ ;\-#,##0\ </c:formatCode>
                <c:ptCount val="11"/>
                <c:pt idx="0">
                  <c:v>41052</c:v>
                </c:pt>
                <c:pt idx="1">
                  <c:v>43337</c:v>
                </c:pt>
                <c:pt idx="2">
                  <c:v>44370</c:v>
                </c:pt>
                <c:pt idx="3">
                  <c:v>44371</c:v>
                </c:pt>
                <c:pt idx="4">
                  <c:v>43253</c:v>
                </c:pt>
                <c:pt idx="5">
                  <c:v>40844</c:v>
                </c:pt>
                <c:pt idx="6">
                  <c:v>38166</c:v>
                </c:pt>
                <c:pt idx="7">
                  <c:v>35848</c:v>
                </c:pt>
                <c:pt idx="8">
                  <c:v>34237</c:v>
                </c:pt>
                <c:pt idx="9">
                  <c:v>32539</c:v>
                </c:pt>
                <c:pt idx="10" formatCode="#,##0">
                  <c:v>31707</c:v>
                </c:pt>
              </c:numCache>
            </c:numRef>
          </c:val>
          <c:smooth val="0"/>
          <c:extLst>
            <c:ext xmlns:c16="http://schemas.microsoft.com/office/drawing/2014/chart" uri="{C3380CC4-5D6E-409C-BE32-E72D297353CC}">
              <c16:uniqueId val="{00000000-F4E4-43F6-86D4-3B1782C87769}"/>
            </c:ext>
          </c:extLst>
        </c:ser>
        <c:ser>
          <c:idx val="1"/>
          <c:order val="1"/>
          <c:tx>
            <c:strRef>
              <c:f>'Priorita 1'!$A$7</c:f>
              <c:strCache>
                <c:ptCount val="1"/>
                <c:pt idx="0">
                  <c:v>Počty studentů (fyzických osob) na MUNI k 31. 12.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1'!$B$5:$L$5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1'!$B$7:$L$7</c:f>
              <c:numCache>
                <c:formatCode>#,##0_ ;\-#,##0\ </c:formatCode>
                <c:ptCount val="11"/>
                <c:pt idx="0">
                  <c:v>36148</c:v>
                </c:pt>
                <c:pt idx="1">
                  <c:v>38133</c:v>
                </c:pt>
                <c:pt idx="2">
                  <c:v>39454</c:v>
                </c:pt>
                <c:pt idx="3">
                  <c:v>39685</c:v>
                </c:pt>
                <c:pt idx="4">
                  <c:v>38938</c:v>
                </c:pt>
                <c:pt idx="5">
                  <c:v>37308</c:v>
                </c:pt>
                <c:pt idx="6">
                  <c:v>34797</c:v>
                </c:pt>
                <c:pt idx="7">
                  <c:v>32909</c:v>
                </c:pt>
                <c:pt idx="8">
                  <c:v>31667</c:v>
                </c:pt>
                <c:pt idx="9">
                  <c:v>30400</c:v>
                </c:pt>
                <c:pt idx="10" formatCode="#,##0">
                  <c:v>30163</c:v>
                </c:pt>
              </c:numCache>
            </c:numRef>
          </c:val>
          <c:smooth val="0"/>
          <c:extLst>
            <c:ext xmlns:c16="http://schemas.microsoft.com/office/drawing/2014/chart" uri="{C3380CC4-5D6E-409C-BE32-E72D297353CC}">
              <c16:uniqueId val="{00000001-F4E4-43F6-86D4-3B1782C87769}"/>
            </c:ext>
          </c:extLst>
        </c:ser>
        <c:dLbls>
          <c:dLblPos val="t"/>
          <c:showLegendKey val="0"/>
          <c:showVal val="1"/>
          <c:showCatName val="0"/>
          <c:showSerName val="0"/>
          <c:showPercent val="0"/>
          <c:showBubbleSize val="0"/>
        </c:dLbls>
        <c:smooth val="0"/>
        <c:axId val="157287480"/>
        <c:axId val="379445224"/>
      </c:lineChart>
      <c:catAx>
        <c:axId val="15728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9445224"/>
        <c:crosses val="autoZero"/>
        <c:auto val="1"/>
        <c:lblAlgn val="ctr"/>
        <c:lblOffset val="100"/>
        <c:noMultiLvlLbl val="0"/>
      </c:catAx>
      <c:valAx>
        <c:axId val="379445224"/>
        <c:scaling>
          <c:orientation val="minMax"/>
          <c:max val="45000"/>
        </c:scaling>
        <c:delete val="0"/>
        <c:axPos val="l"/>
        <c:majorGridlines>
          <c:spPr>
            <a:ln w="9525" cap="flat" cmpd="sng" algn="ctr">
              <a:solidFill>
                <a:schemeClr val="tx1">
                  <a:lumMod val="15000"/>
                  <a:lumOff val="85000"/>
                </a:schemeClr>
              </a:solidFill>
              <a:prstDash val="dash"/>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5728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'Priorita 4'!$C$40</c:f>
              <c:strCache>
                <c:ptCount val="1"/>
                <c:pt idx="0">
                  <c:v>Počet doktorských studií ze Slovenska</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4'!$A$41:$A$51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4'!$C$41:$C$51</c:f>
              <c:numCache>
                <c:formatCode>General</c:formatCode>
                <c:ptCount val="11"/>
                <c:pt idx="0">
                  <c:v>241</c:v>
                </c:pt>
                <c:pt idx="1">
                  <c:v>258</c:v>
                </c:pt>
                <c:pt idx="2">
                  <c:v>311</c:v>
                </c:pt>
                <c:pt idx="3">
                  <c:v>378</c:v>
                </c:pt>
                <c:pt idx="4">
                  <c:v>407</c:v>
                </c:pt>
                <c:pt idx="5">
                  <c:v>441</c:v>
                </c:pt>
                <c:pt idx="6">
                  <c:v>467</c:v>
                </c:pt>
                <c:pt idx="7">
                  <c:v>467</c:v>
                </c:pt>
                <c:pt idx="8">
                  <c:v>499</c:v>
                </c:pt>
                <c:pt idx="9">
                  <c:v>472</c:v>
                </c:pt>
                <c:pt idx="10">
                  <c:v>461</c:v>
                </c:pt>
              </c:numCache>
            </c:numRef>
          </c:val>
          <c:extLst>
            <c:ext xmlns:c16="http://schemas.microsoft.com/office/drawing/2014/chart" uri="{C3380CC4-5D6E-409C-BE32-E72D297353CC}">
              <c16:uniqueId val="{00000000-464C-491B-AC4E-6BB6E0350D62}"/>
            </c:ext>
          </c:extLst>
        </c:ser>
        <c:ser>
          <c:idx val="1"/>
          <c:order val="1"/>
          <c:tx>
            <c:strRef>
              <c:f>'Priorita 4'!$B$40</c:f>
              <c:strCache>
                <c:ptCount val="1"/>
                <c:pt idx="0">
                  <c:v>Počet doktorských studií z ostatních zahraničních zemí</c:v>
                </c:pt>
              </c:strCache>
            </c:strRef>
          </c:tx>
          <c:spPr>
            <a:solidFill>
              <a:schemeClr val="accent1"/>
            </a:solidFill>
            <a:ln>
              <a:noFill/>
            </a:ln>
            <a:effectLst/>
          </c:spPr>
          <c:invertIfNegative val="0"/>
          <c:dLbls>
            <c:dLbl>
              <c:idx val="0"/>
              <c:layout>
                <c:manualLayout>
                  <c:x val="-5.0769464715149403E-17"/>
                  <c:y val="2.18029302116948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4C-491B-AC4E-6BB6E0350D62}"/>
                </c:ext>
              </c:extLst>
            </c:dLbl>
            <c:dLbl>
              <c:idx val="1"/>
              <c:layout>
                <c:manualLayout>
                  <c:x val="0"/>
                  <c:y val="5.21764853218694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C-491B-AC4E-6BB6E0350D62}"/>
                </c:ext>
              </c:extLst>
            </c:dLbl>
            <c:dLbl>
              <c:idx val="2"/>
              <c:layout>
                <c:manualLayout>
                  <c:x val="0"/>
                  <c:y val="4.42441452771537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4C-491B-AC4E-6BB6E0350D62}"/>
                </c:ext>
              </c:extLst>
            </c:dLbl>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4'!$A$41:$A$51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4'!$B$41:$B$51</c:f>
              <c:numCache>
                <c:formatCode>General</c:formatCode>
                <c:ptCount val="11"/>
                <c:pt idx="0">
                  <c:v>111</c:v>
                </c:pt>
                <c:pt idx="1">
                  <c:v>117</c:v>
                </c:pt>
                <c:pt idx="2">
                  <c:v>132</c:v>
                </c:pt>
                <c:pt idx="3">
                  <c:v>147</c:v>
                </c:pt>
                <c:pt idx="4">
                  <c:v>154</c:v>
                </c:pt>
                <c:pt idx="5">
                  <c:v>176</c:v>
                </c:pt>
                <c:pt idx="6">
                  <c:v>182</c:v>
                </c:pt>
                <c:pt idx="7">
                  <c:v>200</c:v>
                </c:pt>
                <c:pt idx="8">
                  <c:v>229</c:v>
                </c:pt>
                <c:pt idx="9">
                  <c:v>238</c:v>
                </c:pt>
                <c:pt idx="10">
                  <c:v>247</c:v>
                </c:pt>
              </c:numCache>
            </c:numRef>
          </c:val>
          <c:extLst>
            <c:ext xmlns:c16="http://schemas.microsoft.com/office/drawing/2014/chart" uri="{C3380CC4-5D6E-409C-BE32-E72D297353CC}">
              <c16:uniqueId val="{00000004-464C-491B-AC4E-6BB6E0350D62}"/>
            </c:ext>
          </c:extLst>
        </c:ser>
        <c:dLbls>
          <c:showLegendKey val="0"/>
          <c:showVal val="0"/>
          <c:showCatName val="0"/>
          <c:showSerName val="0"/>
          <c:showPercent val="0"/>
          <c:showBubbleSize val="0"/>
        </c:dLbls>
        <c:gapWidth val="100"/>
        <c:axId val="380917328"/>
        <c:axId val="380913408"/>
      </c:barChart>
      <c:lineChart>
        <c:grouping val="standard"/>
        <c:varyColors val="0"/>
        <c:ser>
          <c:idx val="2"/>
          <c:order val="2"/>
          <c:tx>
            <c:strRef>
              <c:f>'Priorita 4'!$D$40</c:f>
              <c:strCache>
                <c:ptCount val="1"/>
                <c:pt idx="0">
                  <c:v>Podíl zahraničních doktorských studií (vč. Slovenska) na všech doktorských studiích</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accent3"/>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4'!$A$41:$A$51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4'!$D$41:$D$51</c:f>
              <c:numCache>
                <c:formatCode>0%</c:formatCode>
                <c:ptCount val="11"/>
                <c:pt idx="0">
                  <c:v>0.10794234897270776</c:v>
                </c:pt>
                <c:pt idx="1">
                  <c:v>0.11091393078970718</c:v>
                </c:pt>
                <c:pt idx="2">
                  <c:v>0.1254246885617214</c:v>
                </c:pt>
                <c:pt idx="3">
                  <c:v>0.14961527500712454</c:v>
                </c:pt>
                <c:pt idx="4">
                  <c:v>0.1614388489208633</c:v>
                </c:pt>
                <c:pt idx="5">
                  <c:v>0.17663899227025479</c:v>
                </c:pt>
                <c:pt idx="6">
                  <c:v>0.19275319275319275</c:v>
                </c:pt>
                <c:pt idx="7">
                  <c:v>0.2036019536019536</c:v>
                </c:pt>
                <c:pt idx="8">
                  <c:v>0.22615719167443304</c:v>
                </c:pt>
                <c:pt idx="9">
                  <c:v>0.23386034255599472</c:v>
                </c:pt>
                <c:pt idx="10">
                  <c:v>0.25</c:v>
                </c:pt>
              </c:numCache>
            </c:numRef>
          </c:val>
          <c:smooth val="0"/>
          <c:extLst>
            <c:ext xmlns:c16="http://schemas.microsoft.com/office/drawing/2014/chart" uri="{C3380CC4-5D6E-409C-BE32-E72D297353CC}">
              <c16:uniqueId val="{00000005-464C-491B-AC4E-6BB6E0350D62}"/>
            </c:ext>
          </c:extLst>
        </c:ser>
        <c:dLbls>
          <c:showLegendKey val="0"/>
          <c:showVal val="0"/>
          <c:showCatName val="0"/>
          <c:showSerName val="0"/>
          <c:showPercent val="0"/>
          <c:showBubbleSize val="0"/>
        </c:dLbls>
        <c:marker val="1"/>
        <c:smooth val="0"/>
        <c:axId val="631610800"/>
        <c:axId val="631607192"/>
      </c:lineChart>
      <c:catAx>
        <c:axId val="3809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crossAx val="380913408"/>
        <c:crosses val="autoZero"/>
        <c:auto val="1"/>
        <c:lblAlgn val="ctr"/>
        <c:lblOffset val="100"/>
        <c:noMultiLvlLbl val="0"/>
      </c:catAx>
      <c:valAx>
        <c:axId val="3809134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7328"/>
        <c:crosses val="autoZero"/>
        <c:crossBetween val="between"/>
      </c:valAx>
      <c:valAx>
        <c:axId val="63160719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31610800"/>
        <c:crosses val="max"/>
        <c:crossBetween val="between"/>
      </c:valAx>
      <c:catAx>
        <c:axId val="631610800"/>
        <c:scaling>
          <c:orientation val="minMax"/>
        </c:scaling>
        <c:delete val="1"/>
        <c:axPos val="b"/>
        <c:numFmt formatCode="General" sourceLinked="1"/>
        <c:majorTickMark val="none"/>
        <c:minorTickMark val="none"/>
        <c:tickLblPos val="nextTo"/>
        <c:crossAx val="631607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5057635571651E-2"/>
          <c:y val="4.0509939060332338E-2"/>
          <c:w val="0.90696082051770766"/>
          <c:h val="0.76711397102783818"/>
        </c:manualLayout>
      </c:layout>
      <c:lineChart>
        <c:grouping val="standard"/>
        <c:varyColors val="0"/>
        <c:ser>
          <c:idx val="0"/>
          <c:order val="0"/>
          <c:tx>
            <c:strRef>
              <c:f>'Priorita 4'!$A$97</c:f>
              <c:strCache>
                <c:ptCount val="1"/>
                <c:pt idx="0">
                  <c:v>Studia prezenční formy k 31.10.</c:v>
                </c:pt>
              </c:strCache>
            </c:strRef>
          </c:tx>
          <c:spPr>
            <a:ln w="28575" cap="rnd">
              <a:solidFill>
                <a:schemeClr val="accent1"/>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B6-424D-830C-583B4268ADF9}"/>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B6-424D-830C-583B4268AD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4'!$B$96:$L$96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4'!$B$97:$L$97</c:f>
              <c:numCache>
                <c:formatCode>#,##0</c:formatCode>
                <c:ptCount val="11"/>
                <c:pt idx="0">
                  <c:v>1482</c:v>
                </c:pt>
                <c:pt idx="1">
                  <c:v>1618</c:v>
                </c:pt>
                <c:pt idx="2">
                  <c:v>1752</c:v>
                </c:pt>
                <c:pt idx="3">
                  <c:v>1824</c:v>
                </c:pt>
                <c:pt idx="4">
                  <c:v>1835</c:v>
                </c:pt>
                <c:pt idx="5">
                  <c:v>1964</c:v>
                </c:pt>
                <c:pt idx="6">
                  <c:v>1933</c:v>
                </c:pt>
                <c:pt idx="7">
                  <c:v>1882</c:v>
                </c:pt>
                <c:pt idx="8">
                  <c:v>1835</c:v>
                </c:pt>
                <c:pt idx="9">
                  <c:v>1929</c:v>
                </c:pt>
                <c:pt idx="10">
                  <c:v>2030</c:v>
                </c:pt>
              </c:numCache>
            </c:numRef>
          </c:val>
          <c:smooth val="0"/>
          <c:extLst>
            <c:ext xmlns:c16="http://schemas.microsoft.com/office/drawing/2014/chart" uri="{C3380CC4-5D6E-409C-BE32-E72D297353CC}">
              <c16:uniqueId val="{00000002-D9B6-424D-830C-583B4268ADF9}"/>
            </c:ext>
          </c:extLst>
        </c:ser>
        <c:ser>
          <c:idx val="1"/>
          <c:order val="1"/>
          <c:tx>
            <c:strRef>
              <c:f>'Priorita 4'!$A$98</c:f>
              <c:strCache>
                <c:ptCount val="1"/>
                <c:pt idx="0">
                  <c:v>Studia kombinované formy k 31.10.</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B6-424D-830C-583B4268ADF9}"/>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B6-424D-830C-583B4268ADF9}"/>
                </c:ext>
              </c:extLst>
            </c:dLbl>
            <c:dLbl>
              <c:idx val="8"/>
              <c:layout>
                <c:manualLayout>
                  <c:x val="-4.9697388431589773E-2"/>
                  <c:y val="4.65921274854347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B6-424D-830C-583B4268ADF9}"/>
                </c:ext>
              </c:extLst>
            </c:dLbl>
            <c:dLbl>
              <c:idx val="9"/>
              <c:layout>
                <c:manualLayout>
                  <c:x val="-6.1377104784978799E-2"/>
                  <c:y val="3.5943643555988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B6-424D-830C-583B4268AD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4'!$B$96:$L$96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4'!$B$98:$L$98</c:f>
              <c:numCache>
                <c:formatCode>#,##0</c:formatCode>
                <c:ptCount val="11"/>
                <c:pt idx="0">
                  <c:v>1779</c:v>
                </c:pt>
                <c:pt idx="1">
                  <c:v>1763</c:v>
                </c:pt>
                <c:pt idx="2">
                  <c:v>1780</c:v>
                </c:pt>
                <c:pt idx="3">
                  <c:v>1685</c:v>
                </c:pt>
                <c:pt idx="4">
                  <c:v>1640</c:v>
                </c:pt>
                <c:pt idx="5">
                  <c:v>1529</c:v>
                </c:pt>
                <c:pt idx="6">
                  <c:v>1434</c:v>
                </c:pt>
                <c:pt idx="7">
                  <c:v>1394</c:v>
                </c:pt>
                <c:pt idx="8">
                  <c:v>1384</c:v>
                </c:pt>
                <c:pt idx="9">
                  <c:v>1107</c:v>
                </c:pt>
                <c:pt idx="10">
                  <c:v>802</c:v>
                </c:pt>
              </c:numCache>
            </c:numRef>
          </c:val>
          <c:smooth val="0"/>
          <c:extLst>
            <c:ext xmlns:c16="http://schemas.microsoft.com/office/drawing/2014/chart" uri="{C3380CC4-5D6E-409C-BE32-E72D297353CC}">
              <c16:uniqueId val="{00000007-D9B6-424D-830C-583B4268ADF9}"/>
            </c:ext>
          </c:extLst>
        </c:ser>
        <c:dLbls>
          <c:showLegendKey val="0"/>
          <c:showVal val="0"/>
          <c:showCatName val="0"/>
          <c:showSerName val="0"/>
          <c:showPercent val="0"/>
          <c:showBubbleSize val="0"/>
        </c:dLbls>
        <c:smooth val="0"/>
        <c:axId val="380912624"/>
        <c:axId val="377913088"/>
      </c:lineChart>
      <c:catAx>
        <c:axId val="38091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3088"/>
        <c:crosses val="autoZero"/>
        <c:auto val="1"/>
        <c:lblAlgn val="ctr"/>
        <c:lblOffset val="100"/>
        <c:noMultiLvlLbl val="0"/>
      </c:catAx>
      <c:valAx>
        <c:axId val="3779130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2624"/>
        <c:crosses val="autoZero"/>
        <c:crossBetween val="between"/>
      </c:valAx>
      <c:spPr>
        <a:noFill/>
        <a:ln>
          <a:noFill/>
        </a:ln>
        <a:effectLst/>
      </c:spPr>
    </c:plotArea>
    <c:legend>
      <c:legendPos val="b"/>
      <c:layout>
        <c:manualLayout>
          <c:xMode val="edge"/>
          <c:yMode val="edge"/>
          <c:x val="0.12456272965879266"/>
          <c:y val="0.90349231364117744"/>
          <c:w val="0.72215643044619426"/>
          <c:h val="7.11943255550668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97564341890416"/>
          <c:y val="5.7203830938996461E-2"/>
          <c:w val="0.44245568234451976"/>
          <c:h val="0.83715853611900726"/>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683D-4454-AFE3-E350967A73E1}"/>
              </c:ext>
            </c:extLst>
          </c:dPt>
          <c:dPt>
            <c:idx val="1"/>
            <c:bubble3D val="0"/>
            <c:spPr>
              <a:solidFill>
                <a:schemeClr val="bg2"/>
              </a:solidFill>
              <a:ln w="19050">
                <a:noFill/>
              </a:ln>
              <a:effectLst/>
            </c:spPr>
            <c:extLst>
              <c:ext xmlns:c16="http://schemas.microsoft.com/office/drawing/2014/chart" uri="{C3380CC4-5D6E-409C-BE32-E72D297353CC}">
                <c16:uniqueId val="{00000003-683D-4454-AFE3-E350967A73E1}"/>
              </c:ext>
            </c:extLst>
          </c:dPt>
          <c:dPt>
            <c:idx val="2"/>
            <c:bubble3D val="0"/>
            <c:spPr>
              <a:solidFill>
                <a:schemeClr val="accent4"/>
              </a:solidFill>
              <a:ln w="19050">
                <a:noFill/>
              </a:ln>
              <a:effectLst/>
            </c:spPr>
            <c:extLst>
              <c:ext xmlns:c16="http://schemas.microsoft.com/office/drawing/2014/chart" uri="{C3380CC4-5D6E-409C-BE32-E72D297353CC}">
                <c16:uniqueId val="{00000005-683D-4454-AFE3-E350967A73E1}"/>
              </c:ext>
            </c:extLst>
          </c:dPt>
          <c:dPt>
            <c:idx val="3"/>
            <c:bubble3D val="0"/>
            <c:spPr>
              <a:solidFill>
                <a:schemeClr val="accent2"/>
              </a:solidFill>
              <a:ln w="19050">
                <a:noFill/>
              </a:ln>
              <a:effectLst/>
            </c:spPr>
            <c:extLst>
              <c:ext xmlns:c16="http://schemas.microsoft.com/office/drawing/2014/chart" uri="{C3380CC4-5D6E-409C-BE32-E72D297353CC}">
                <c16:uniqueId val="{00000007-683D-4454-AFE3-E350967A73E1}"/>
              </c:ext>
            </c:extLst>
          </c:dPt>
          <c:dPt>
            <c:idx val="4"/>
            <c:bubble3D val="0"/>
            <c:spPr>
              <a:solidFill>
                <a:schemeClr val="accent5"/>
              </a:solidFill>
              <a:ln w="19050">
                <a:noFill/>
              </a:ln>
              <a:effectLst/>
            </c:spPr>
            <c:extLst>
              <c:ext xmlns:c16="http://schemas.microsoft.com/office/drawing/2014/chart" uri="{C3380CC4-5D6E-409C-BE32-E72D297353CC}">
                <c16:uniqueId val="{00000009-683D-4454-AFE3-E350967A73E1}"/>
              </c:ext>
            </c:extLst>
          </c:dPt>
          <c:dPt>
            <c:idx val="5"/>
            <c:bubble3D val="0"/>
            <c:spPr>
              <a:solidFill>
                <a:schemeClr val="bg1">
                  <a:lumMod val="75000"/>
                </a:schemeClr>
              </a:solidFill>
              <a:ln w="19050">
                <a:noFill/>
              </a:ln>
              <a:effectLst/>
            </c:spPr>
            <c:extLst>
              <c:ext xmlns:c16="http://schemas.microsoft.com/office/drawing/2014/chart" uri="{C3380CC4-5D6E-409C-BE32-E72D297353CC}">
                <c16:uniqueId val="{0000000B-683D-4454-AFE3-E350967A73E1}"/>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683D-4454-AFE3-E350967A73E1}"/>
                </c:ext>
              </c:extLst>
            </c:dLbl>
            <c:dLbl>
              <c:idx val="1"/>
              <c:layout>
                <c:manualLayout>
                  <c:x val="7.4712047317629968E-2"/>
                  <c:y val="-5.292561011467226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3D-4454-AFE3-E350967A73E1}"/>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683D-4454-AFE3-E350967A73E1}"/>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7-683D-4454-AFE3-E350967A73E1}"/>
                </c:ext>
              </c:extLst>
            </c:dLbl>
            <c:dLbl>
              <c:idx val="4"/>
              <c:layout>
                <c:manualLayout>
                  <c:x val="-4.1506692954238868E-3"/>
                  <c:y val="5.292561011467215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3D-4454-AFE3-E350967A73E1}"/>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B-683D-4454-AFE3-E350967A73E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'Priorita 5'!$B$5:$G$5</c:f>
              <c:strCache>
                <c:ptCount val="6"/>
                <c:pt idx="0">
                  <c:v>Q1</c:v>
                </c:pt>
                <c:pt idx="1">
                  <c:v>Q2</c:v>
                </c:pt>
                <c:pt idx="2">
                  <c:v>Q3</c:v>
                </c:pt>
                <c:pt idx="3">
                  <c:v>Q4</c:v>
                </c:pt>
                <c:pt idx="4">
                  <c:v>ESCI</c:v>
                </c:pt>
                <c:pt idx="5">
                  <c:v>Nezařazeno</c:v>
                </c:pt>
              </c:strCache>
            </c:strRef>
          </c:cat>
          <c:val>
            <c:numRef>
              <c:f>'Priorita 5'!$B$6:$G$6</c:f>
              <c:numCache>
                <c:formatCode>#,##0</c:formatCode>
                <c:ptCount val="6"/>
                <c:pt idx="0">
                  <c:v>684</c:v>
                </c:pt>
                <c:pt idx="1">
                  <c:v>409</c:v>
                </c:pt>
                <c:pt idx="2">
                  <c:v>220</c:v>
                </c:pt>
                <c:pt idx="3">
                  <c:v>223</c:v>
                </c:pt>
                <c:pt idx="4">
                  <c:v>162</c:v>
                </c:pt>
                <c:pt idx="5">
                  <c:v>171</c:v>
                </c:pt>
              </c:numCache>
            </c:numRef>
          </c:val>
          <c:extLst>
            <c:ext xmlns:c16="http://schemas.microsoft.com/office/drawing/2014/chart" uri="{C3380CC4-5D6E-409C-BE32-E72D297353CC}">
              <c16:uniqueId val="{0000000C-683D-4454-AFE3-E350967A73E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'Priorita 5'!$A$29</c:f>
              <c:strCache>
                <c:ptCount val="1"/>
                <c:pt idx="0">
                  <c:v>Počet publikací (article, review, proceedings paper) vydaných v daném roce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5'!$C$28:$L$28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'Priorita 5'!$C$29:$L$29</c:f>
              <c:numCache>
                <c:formatCode>#,##0</c:formatCode>
                <c:ptCount val="10"/>
                <c:pt idx="0">
                  <c:v>819</c:v>
                </c:pt>
                <c:pt idx="1">
                  <c:v>897</c:v>
                </c:pt>
                <c:pt idx="2">
                  <c:v>1055</c:v>
                </c:pt>
                <c:pt idx="3">
                  <c:v>1085</c:v>
                </c:pt>
                <c:pt idx="4">
                  <c:v>1300</c:v>
                </c:pt>
                <c:pt idx="5">
                  <c:v>1422</c:v>
                </c:pt>
                <c:pt idx="6">
                  <c:v>1816</c:v>
                </c:pt>
                <c:pt idx="7">
                  <c:v>2016</c:v>
                </c:pt>
                <c:pt idx="8">
                  <c:v>2163</c:v>
                </c:pt>
                <c:pt idx="9">
                  <c:v>2056</c:v>
                </c:pt>
              </c:numCache>
            </c:numRef>
          </c:val>
          <c:smooth val="0"/>
          <c:extLst>
            <c:ext xmlns:c16="http://schemas.microsoft.com/office/drawing/2014/chart" uri="{C3380CC4-5D6E-409C-BE32-E72D297353CC}">
              <c16:uniqueId val="{00000000-931D-49A8-9946-AB077221AC77}"/>
            </c:ext>
          </c:extLst>
        </c:ser>
        <c:dLbls>
          <c:showLegendKey val="0"/>
          <c:showVal val="0"/>
          <c:showCatName val="0"/>
          <c:showSerName val="0"/>
          <c:showPercent val="0"/>
          <c:showBubbleSize val="0"/>
        </c:dLbls>
        <c:smooth val="0"/>
        <c:axId val="377909952"/>
        <c:axId val="377910344"/>
      </c:lineChart>
      <c:catAx>
        <c:axId val="3779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0344"/>
        <c:crosses val="autoZero"/>
        <c:auto val="1"/>
        <c:lblAlgn val="ctr"/>
        <c:lblOffset val="100"/>
        <c:noMultiLvlLbl val="0"/>
      </c:catAx>
      <c:valAx>
        <c:axId val="3779103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0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'Priorita 5'!$A$49</c:f>
              <c:strCache>
                <c:ptCount val="1"/>
                <c:pt idx="0">
                  <c:v>Počet citací  v daném roce (publikací article, review, proceedings paper)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'Priorita 5'!$B$48:$M$48</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'Priorita 5'!$B$49:$M$49</c:f>
              <c:numCache>
                <c:formatCode>#,##0</c:formatCode>
                <c:ptCount val="12"/>
                <c:pt idx="0">
                  <c:v>6812</c:v>
                </c:pt>
                <c:pt idx="1">
                  <c:v>7841</c:v>
                </c:pt>
                <c:pt idx="2">
                  <c:v>9429</c:v>
                </c:pt>
                <c:pt idx="3">
                  <c:v>11471</c:v>
                </c:pt>
                <c:pt idx="4">
                  <c:v>13326</c:v>
                </c:pt>
                <c:pt idx="5">
                  <c:v>15939</c:v>
                </c:pt>
                <c:pt idx="6">
                  <c:v>18166</c:v>
                </c:pt>
                <c:pt idx="7">
                  <c:v>21502</c:v>
                </c:pt>
                <c:pt idx="8">
                  <c:v>25203</c:v>
                </c:pt>
                <c:pt idx="9">
                  <c:v>30158</c:v>
                </c:pt>
                <c:pt idx="10">
                  <c:v>34823</c:v>
                </c:pt>
                <c:pt idx="11">
                  <c:v>38758</c:v>
                </c:pt>
              </c:numCache>
            </c:numRef>
          </c:val>
          <c:smooth val="0"/>
          <c:extLst>
            <c:ext xmlns:c16="http://schemas.microsoft.com/office/drawing/2014/chart" uri="{C3380CC4-5D6E-409C-BE32-E72D297353CC}">
              <c16:uniqueId val="{00000000-B7DA-45CB-AC66-8D80A131871F}"/>
            </c:ext>
          </c:extLst>
        </c:ser>
        <c:dLbls>
          <c:showLegendKey val="0"/>
          <c:showVal val="0"/>
          <c:showCatName val="0"/>
          <c:showSerName val="0"/>
          <c:showPercent val="0"/>
          <c:showBubbleSize val="0"/>
        </c:dLbls>
        <c:smooth val="0"/>
        <c:axId val="395149448"/>
        <c:axId val="395151800"/>
      </c:lineChart>
      <c:catAx>
        <c:axId val="39514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1800"/>
        <c:crosses val="autoZero"/>
        <c:auto val="1"/>
        <c:lblAlgn val="ctr"/>
        <c:lblOffset val="100"/>
        <c:noMultiLvlLbl val="0"/>
      </c:catAx>
      <c:valAx>
        <c:axId val="3951518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4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'Priorita 5'!$A$85</c:f>
              <c:strCache>
                <c:ptCount val="1"/>
                <c:pt idx="0">
                  <c:v>Neinvestiční výnosy z rámcových programů EU v tis. Kč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5'!$B$84:$L$84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5'!$B$85:$L$85</c:f>
              <c:numCache>
                <c:formatCode>#,##0</c:formatCode>
                <c:ptCount val="11"/>
                <c:pt idx="0">
                  <c:v>18603</c:v>
                </c:pt>
                <c:pt idx="1">
                  <c:v>12640</c:v>
                </c:pt>
                <c:pt idx="2">
                  <c:v>12585</c:v>
                </c:pt>
                <c:pt idx="3">
                  <c:v>98489</c:v>
                </c:pt>
                <c:pt idx="4">
                  <c:v>26622</c:v>
                </c:pt>
                <c:pt idx="5">
                  <c:v>86932</c:v>
                </c:pt>
                <c:pt idx="6">
                  <c:v>60809</c:v>
                </c:pt>
                <c:pt idx="7">
                  <c:v>118275</c:v>
                </c:pt>
                <c:pt idx="8">
                  <c:v>85644</c:v>
                </c:pt>
                <c:pt idx="9">
                  <c:v>150019</c:v>
                </c:pt>
                <c:pt idx="10">
                  <c:v>98710</c:v>
                </c:pt>
              </c:numCache>
            </c:numRef>
          </c:val>
          <c:extLst>
            <c:ext xmlns:c16="http://schemas.microsoft.com/office/drawing/2014/chart" uri="{C3380CC4-5D6E-409C-BE32-E72D297353CC}">
              <c16:uniqueId val="{00000000-DC3E-4988-8F32-5D998D10E8DF}"/>
            </c:ext>
          </c:extLst>
        </c:ser>
        <c:dLbls>
          <c:showLegendKey val="0"/>
          <c:showVal val="0"/>
          <c:showCatName val="0"/>
          <c:showSerName val="0"/>
          <c:showPercent val="0"/>
          <c:showBubbleSize val="0"/>
        </c:dLbls>
        <c:gapWidth val="219"/>
        <c:overlap val="-27"/>
        <c:axId val="395152976"/>
        <c:axId val="395152192"/>
      </c:barChart>
      <c:catAx>
        <c:axId val="39515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2192"/>
        <c:crosses val="autoZero"/>
        <c:auto val="1"/>
        <c:lblAlgn val="ctr"/>
        <c:lblOffset val="100"/>
        <c:noMultiLvlLbl val="0"/>
      </c:catAx>
      <c:valAx>
        <c:axId val="3951521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16772245574565"/>
          <c:y val="0.29238483120644404"/>
          <c:w val="0.3377587652289733"/>
          <c:h val="0.64289310427105717"/>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48E7-43F6-8731-39698AC62068}"/>
              </c:ext>
            </c:extLst>
          </c:dPt>
          <c:dPt>
            <c:idx val="1"/>
            <c:bubble3D val="0"/>
            <c:spPr>
              <a:solidFill>
                <a:schemeClr val="accent2"/>
              </a:solidFill>
              <a:ln w="19050">
                <a:noFill/>
              </a:ln>
              <a:effectLst/>
            </c:spPr>
            <c:extLst>
              <c:ext xmlns:c16="http://schemas.microsoft.com/office/drawing/2014/chart" uri="{C3380CC4-5D6E-409C-BE32-E72D297353CC}">
                <c16:uniqueId val="{00000003-48E7-43F6-8731-39698AC62068}"/>
              </c:ext>
            </c:extLst>
          </c:dPt>
          <c:dPt>
            <c:idx val="2"/>
            <c:bubble3D val="0"/>
            <c:spPr>
              <a:solidFill>
                <a:schemeClr val="accent5"/>
              </a:solidFill>
              <a:ln w="19050">
                <a:noFill/>
              </a:ln>
              <a:effectLst/>
            </c:spPr>
            <c:extLst>
              <c:ext xmlns:c16="http://schemas.microsoft.com/office/drawing/2014/chart" uri="{C3380CC4-5D6E-409C-BE32-E72D297353CC}">
                <c16:uniqueId val="{00000005-48E7-43F6-8731-39698AC62068}"/>
              </c:ext>
            </c:extLst>
          </c:dPt>
          <c:dPt>
            <c:idx val="3"/>
            <c:bubble3D val="0"/>
            <c:spPr>
              <a:solidFill>
                <a:schemeClr val="accent4"/>
              </a:solidFill>
              <a:ln w="19050">
                <a:noFill/>
              </a:ln>
              <a:effectLst/>
            </c:spPr>
            <c:extLst>
              <c:ext xmlns:c16="http://schemas.microsoft.com/office/drawing/2014/chart" uri="{C3380CC4-5D6E-409C-BE32-E72D297353CC}">
                <c16:uniqueId val="{00000007-48E7-43F6-8731-39698AC62068}"/>
              </c:ext>
            </c:extLst>
          </c:dPt>
          <c:dPt>
            <c:idx val="4"/>
            <c:bubble3D val="0"/>
            <c:spPr>
              <a:solidFill>
                <a:schemeClr val="accent3"/>
              </a:solidFill>
              <a:ln w="19050">
                <a:noFill/>
              </a:ln>
              <a:effectLst/>
            </c:spPr>
            <c:extLst>
              <c:ext xmlns:c16="http://schemas.microsoft.com/office/drawing/2014/chart" uri="{C3380CC4-5D6E-409C-BE32-E72D297353CC}">
                <c16:uniqueId val="{00000009-48E7-43F6-8731-39698AC62068}"/>
              </c:ext>
            </c:extLst>
          </c:dPt>
          <c:dPt>
            <c:idx val="5"/>
            <c:bubble3D val="0"/>
            <c:spPr>
              <a:solidFill>
                <a:schemeClr val="accent6"/>
              </a:solidFill>
              <a:ln w="19050">
                <a:noFill/>
              </a:ln>
              <a:effectLst/>
            </c:spPr>
            <c:extLst>
              <c:ext xmlns:c16="http://schemas.microsoft.com/office/drawing/2014/chart" uri="{C3380CC4-5D6E-409C-BE32-E72D297353CC}">
                <c16:uniqueId val="{0000000B-48E7-43F6-8731-39698AC62068}"/>
              </c:ext>
            </c:extLst>
          </c:dPt>
          <c:dLbls>
            <c:dLbl>
              <c:idx val="0"/>
              <c:layout>
                <c:manualLayout>
                  <c:x val="4.8120300751879702E-2"/>
                  <c:y val="2.681992337164751E-2"/>
                </c:manualLayout>
              </c:layout>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accent1"/>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E7-43F6-8731-39698AC62068}"/>
                </c:ext>
              </c:extLst>
            </c:dLbl>
            <c:dLbl>
              <c:idx val="1"/>
              <c:layout>
                <c:manualLayout>
                  <c:x val="0.5037799976495474"/>
                  <c:y val="-1.4912908613696015E-7"/>
                </c:manualLayout>
              </c:layout>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accent2"/>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1199247855212131"/>
                      <c:h val="0.35532569792412305"/>
                    </c:manualLayout>
                  </c15:layout>
                </c:ext>
                <c:ext xmlns:c16="http://schemas.microsoft.com/office/drawing/2014/chart" uri="{C3380CC4-5D6E-409C-BE32-E72D297353CC}">
                  <c16:uniqueId val="{00000003-48E7-43F6-8731-39698AC62068}"/>
                </c:ext>
              </c:extLst>
            </c:dLbl>
            <c:dLbl>
              <c:idx val="2"/>
              <c:layout>
                <c:manualLayout>
                  <c:x val="-8.6215538847117801E-2"/>
                  <c:y val="0.21455938697318014"/>
                </c:manualLayout>
              </c:layout>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accent5"/>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23523817417559648"/>
                      <c:h val="0.20796934865900382"/>
                    </c:manualLayout>
                  </c15:layout>
                </c:ext>
                <c:ext xmlns:c16="http://schemas.microsoft.com/office/drawing/2014/chart" uri="{C3380CC4-5D6E-409C-BE32-E72D297353CC}">
                  <c16:uniqueId val="{00000005-48E7-43F6-8731-39698AC62068}"/>
                </c:ext>
              </c:extLst>
            </c:dLbl>
            <c:dLbl>
              <c:idx val="3"/>
              <c:layout>
                <c:manualLayout>
                  <c:x val="-8.0200501253132828E-2"/>
                  <c:y val="6.89655172413793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0374929449608273"/>
                      <c:h val="0.20796934865900382"/>
                    </c:manualLayout>
                  </c15:layout>
                </c:ext>
                <c:ext xmlns:c16="http://schemas.microsoft.com/office/drawing/2014/chart" uri="{C3380CC4-5D6E-409C-BE32-E72D297353CC}">
                  <c16:uniqueId val="{00000007-48E7-43F6-8731-39698AC62068}"/>
                </c:ext>
              </c:extLst>
            </c:dLbl>
            <c:dLbl>
              <c:idx val="4"/>
              <c:layout>
                <c:manualLayout>
                  <c:x val="-4.5764764116862998E-2"/>
                  <c:y val="-4.2145571636471035E-2"/>
                </c:manualLayout>
              </c:layout>
              <c:spPr>
                <a:noFill/>
                <a:ln>
                  <a:noFill/>
                </a:ln>
                <a:effectLst/>
              </c:spPr>
              <c:txPr>
                <a:bodyPr rot="0" spcFirstLastPara="1" vertOverflow="ellipsis" vert="horz" wrap="square" lIns="38100" tIns="19050" rIns="38100" bIns="19050" anchor="ctr" anchorCtr="0">
                  <a:noAutofit/>
                </a:bodyPr>
                <a:lstStyle/>
                <a:p>
                  <a:pPr algn="r">
                    <a:defRPr sz="900" b="0" i="0" u="none" strike="noStrike" kern="1200" baseline="0">
                      <a:solidFill>
                        <a:schemeClr val="accent3"/>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9583881388140446"/>
                      <c:h val="0.2219157532787821"/>
                    </c:manualLayout>
                  </c15:layout>
                </c:ext>
                <c:ext xmlns:c16="http://schemas.microsoft.com/office/drawing/2014/chart" uri="{C3380CC4-5D6E-409C-BE32-E72D297353CC}">
                  <c16:uniqueId val="{00000009-48E7-43F6-8731-39698AC62068}"/>
                </c:ext>
              </c:extLst>
            </c:dLbl>
            <c:dLbl>
              <c:idx val="5"/>
              <c:layout>
                <c:manualLayout>
                  <c:x val="0.20209974158697561"/>
                  <c:y val="-1.1494161752672521E-2"/>
                </c:manualLayout>
              </c:layout>
              <c:numFmt formatCode="0.0%" sourceLinked="0"/>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accent6"/>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7849506464731958"/>
                      <c:h val="0.25708800316071823"/>
                    </c:manualLayout>
                  </c15:layout>
                </c:ext>
                <c:ext xmlns:c16="http://schemas.microsoft.com/office/drawing/2014/chart" uri="{C3380CC4-5D6E-409C-BE32-E72D297353CC}">
                  <c16:uniqueId val="{0000000B-48E7-43F6-8731-39698AC620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'Priorita 6'!$A$6:$A$11</c:f>
              <c:strCache>
                <c:ptCount val="6"/>
                <c:pt idx="0">
                  <c:v>Institucionální podpora na VaV </c:v>
                </c:pt>
                <c:pt idx="1">
                  <c:v>Prostředky ze státního rozpočtu a územně samosprávných celků (např. GA ČR, NPU, spec. výzkum)</c:v>
                </c:pt>
                <c:pt idx="2">
                  <c:v>Zahraniční zdroje (např. 7. RP, H2020, zahraniční nadace)</c:v>
                </c:pt>
                <c:pt idx="3">
                  <c:v>Prostředky ze strukturálních fondů EU (OP VVV)</c:v>
                </c:pt>
                <c:pt idx="4">
                  <c:v>Účelové prostředky na VaV (MU v roli spolupříjemce: např. GA ČR, TA ČR, OP VVV atd.)</c:v>
                </c:pt>
                <c:pt idx="5">
                  <c:v>Vlastní zdroje (např. dary, ostatní neveřejné prostředky)</c:v>
                </c:pt>
              </c:strCache>
            </c:strRef>
          </c:cat>
          <c:val>
            <c:numRef>
              <c:f>'Priorita 6'!$B$6:$B$11</c:f>
              <c:numCache>
                <c:formatCode>#,##0</c:formatCode>
                <c:ptCount val="6"/>
                <c:pt idx="0">
                  <c:v>722328</c:v>
                </c:pt>
                <c:pt idx="1">
                  <c:v>1043515</c:v>
                </c:pt>
                <c:pt idx="2">
                  <c:v>216076</c:v>
                </c:pt>
                <c:pt idx="3">
                  <c:v>124477</c:v>
                </c:pt>
                <c:pt idx="4">
                  <c:v>199018</c:v>
                </c:pt>
                <c:pt idx="5">
                  <c:v>5997</c:v>
                </c:pt>
              </c:numCache>
            </c:numRef>
          </c:val>
          <c:extLst>
            <c:ext xmlns:c16="http://schemas.microsoft.com/office/drawing/2014/chart" uri="{C3380CC4-5D6E-409C-BE32-E72D297353CC}">
              <c16:uniqueId val="{0000000C-48E7-43F6-8731-39698AC6206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5387424398037"/>
          <c:y val="0.19008412261587479"/>
          <c:w val="0.86211992731677767"/>
          <c:h val="0.59090989591019971"/>
        </c:manualLayout>
      </c:layout>
      <c:barChart>
        <c:barDir val="col"/>
        <c:grouping val="clustered"/>
        <c:varyColors val="0"/>
        <c:ser>
          <c:idx val="0"/>
          <c:order val="0"/>
          <c:tx>
            <c:strRef>
              <c:f>'Priorita 6'!$A$41</c:f>
              <c:strCache>
                <c:ptCount val="1"/>
                <c:pt idx="0">
                  <c:v>Objem získaných neinvestičních účelových výnosů na vědu a výzkum v tis. Kč</c:v>
                </c:pt>
              </c:strCache>
            </c:strRef>
          </c:tx>
          <c:spPr>
            <a:solidFill>
              <a:schemeClr val="accent1"/>
            </a:solidFill>
            <a:ln>
              <a:noFill/>
            </a:ln>
            <a:effectLst/>
          </c:spPr>
          <c:invertIfNegative val="0"/>
          <c:dLbls>
            <c:spPr>
              <a:noFill/>
              <a:ln>
                <a:noFill/>
              </a:ln>
              <a:effectLst/>
            </c:spPr>
            <c:txPr>
              <a:bodyPr rot="-5400000" spcFirstLastPara="1" vertOverflow="ellipsis" wrap="square" anchor="t" anchorCtr="0"/>
              <a:lstStyle/>
              <a:p>
                <a:pPr>
                  <a:defRPr sz="1000" b="1"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6'!$B$40:$I$40</c:f>
              <c:numCache>
                <c:formatCode>General</c:formatCode>
                <c:ptCount val="8"/>
                <c:pt idx="0">
                  <c:v>2011</c:v>
                </c:pt>
                <c:pt idx="1">
                  <c:v>2012</c:v>
                </c:pt>
                <c:pt idx="2">
                  <c:v>2013</c:v>
                </c:pt>
                <c:pt idx="3">
                  <c:v>2014</c:v>
                </c:pt>
                <c:pt idx="4">
                  <c:v>2015</c:v>
                </c:pt>
                <c:pt idx="5">
                  <c:v>2016</c:v>
                </c:pt>
                <c:pt idx="6">
                  <c:v>2017</c:v>
                </c:pt>
                <c:pt idx="7">
                  <c:v>2018</c:v>
                </c:pt>
              </c:numCache>
            </c:numRef>
          </c:cat>
          <c:val>
            <c:numRef>
              <c:f>'Priorita 6'!$B$41:$I$41</c:f>
              <c:numCache>
                <c:formatCode>#,##0</c:formatCode>
                <c:ptCount val="8"/>
                <c:pt idx="0">
                  <c:v>803436</c:v>
                </c:pt>
                <c:pt idx="1">
                  <c:v>950973</c:v>
                </c:pt>
                <c:pt idx="2">
                  <c:v>1293653</c:v>
                </c:pt>
                <c:pt idx="3">
                  <c:v>1465180</c:v>
                </c:pt>
                <c:pt idx="4">
                  <c:v>1359226</c:v>
                </c:pt>
                <c:pt idx="5">
                  <c:v>1067740</c:v>
                </c:pt>
                <c:pt idx="6">
                  <c:v>1255973</c:v>
                </c:pt>
                <c:pt idx="7">
                  <c:v>1377168</c:v>
                </c:pt>
              </c:numCache>
            </c:numRef>
          </c:val>
          <c:extLst>
            <c:ext xmlns:c16="http://schemas.microsoft.com/office/drawing/2014/chart" uri="{C3380CC4-5D6E-409C-BE32-E72D297353CC}">
              <c16:uniqueId val="{00000000-5817-4252-87E9-A31F45185634}"/>
            </c:ext>
          </c:extLst>
        </c:ser>
        <c:dLbls>
          <c:showLegendKey val="0"/>
          <c:showVal val="0"/>
          <c:showCatName val="0"/>
          <c:showSerName val="0"/>
          <c:showPercent val="0"/>
          <c:showBubbleSize val="0"/>
        </c:dLbls>
        <c:gapWidth val="100"/>
        <c:overlap val="-27"/>
        <c:axId val="395152584"/>
        <c:axId val="395154152"/>
      </c:barChart>
      <c:catAx>
        <c:axId val="39515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4152"/>
        <c:crosses val="autoZero"/>
        <c:auto val="1"/>
        <c:lblAlgn val="ctr"/>
        <c:lblOffset val="100"/>
        <c:noMultiLvlLbl val="0"/>
      </c:catAx>
      <c:valAx>
        <c:axId val="39515415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52256944444443E-2"/>
          <c:y val="9.0320214744882013E-2"/>
          <c:w val="0.87819427083333335"/>
          <c:h val="0.58966515610505787"/>
        </c:manualLayout>
      </c:layout>
      <c:lineChart>
        <c:grouping val="standard"/>
        <c:varyColors val="0"/>
        <c:ser>
          <c:idx val="0"/>
          <c:order val="0"/>
          <c:tx>
            <c:strRef>
              <c:f>'Priorita 6'!$A$63</c:f>
              <c:strCache>
                <c:ptCount val="1"/>
                <c:pt idx="0">
                  <c:v>Získané dotace z GA ČR pro MUNI v roli příjemce v tis. Kč</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6'!$B$62:$L$62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6'!$B$63:$L$63</c:f>
              <c:numCache>
                <c:formatCode>#,##0</c:formatCode>
                <c:ptCount val="11"/>
                <c:pt idx="0">
                  <c:v>74541</c:v>
                </c:pt>
                <c:pt idx="1">
                  <c:v>100222</c:v>
                </c:pt>
                <c:pt idx="2">
                  <c:v>108387</c:v>
                </c:pt>
                <c:pt idx="3">
                  <c:v>154409</c:v>
                </c:pt>
                <c:pt idx="4">
                  <c:v>174461</c:v>
                </c:pt>
                <c:pt idx="5">
                  <c:v>202911</c:v>
                </c:pt>
                <c:pt idx="6">
                  <c:v>225353</c:v>
                </c:pt>
                <c:pt idx="7">
                  <c:v>266130</c:v>
                </c:pt>
                <c:pt idx="8">
                  <c:v>309244</c:v>
                </c:pt>
                <c:pt idx="9">
                  <c:v>325840</c:v>
                </c:pt>
                <c:pt idx="10">
                  <c:v>286103</c:v>
                </c:pt>
              </c:numCache>
            </c:numRef>
          </c:val>
          <c:smooth val="0"/>
          <c:extLst>
            <c:ext xmlns:c16="http://schemas.microsoft.com/office/drawing/2014/chart" uri="{C3380CC4-5D6E-409C-BE32-E72D297353CC}">
              <c16:uniqueId val="{00000000-41D6-4212-ACD2-E916B7E90E06}"/>
            </c:ext>
          </c:extLst>
        </c:ser>
        <c:ser>
          <c:idx val="1"/>
          <c:order val="1"/>
          <c:tx>
            <c:strRef>
              <c:f>'Priorita 6'!$A$64</c:f>
              <c:strCache>
                <c:ptCount val="1"/>
                <c:pt idx="0">
                  <c:v>Získané dotace z GA ČR pro MUNI v roli spolupříjemce v tis. Kč</c:v>
                </c:pt>
              </c:strCache>
            </c:strRef>
          </c:tx>
          <c:spPr>
            <a:ln w="28575" cap="rnd">
              <a:solidFill>
                <a:schemeClr val="accent2"/>
              </a:solidFill>
              <a:round/>
            </a:ln>
            <a:effectLst/>
          </c:spPr>
          <c:marker>
            <c:symbol val="none"/>
          </c:marker>
          <c:dLbls>
            <c:dLbl>
              <c:idx val="0"/>
              <c:layout>
                <c:manualLayout>
                  <c:x val="-4.6196705489546519E-2"/>
                  <c:y val="-3.4261283463161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D6-4212-ACD2-E916B7E90E06}"/>
                </c:ext>
              </c:extLst>
            </c:dLbl>
            <c:dLbl>
              <c:idx val="1"/>
              <c:layout>
                <c:manualLayout>
                  <c:x val="-4.6196705489546519E-2"/>
                  <c:y val="-4.2329862573673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D6-4212-ACD2-E916B7E90E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6'!$B$62:$L$62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6'!$B$64:$L$64</c:f>
              <c:numCache>
                <c:formatCode>#,##0</c:formatCode>
                <c:ptCount val="11"/>
                <c:pt idx="0">
                  <c:v>12173</c:v>
                </c:pt>
                <c:pt idx="1">
                  <c:v>17895</c:v>
                </c:pt>
                <c:pt idx="2">
                  <c:v>23164</c:v>
                </c:pt>
                <c:pt idx="3">
                  <c:v>23027</c:v>
                </c:pt>
                <c:pt idx="4">
                  <c:v>45585</c:v>
                </c:pt>
                <c:pt idx="5">
                  <c:v>43522</c:v>
                </c:pt>
                <c:pt idx="6">
                  <c:v>48971</c:v>
                </c:pt>
                <c:pt idx="7">
                  <c:v>58566</c:v>
                </c:pt>
                <c:pt idx="8">
                  <c:v>56832.313390000018</c:v>
                </c:pt>
                <c:pt idx="9">
                  <c:v>59442.917539999995</c:v>
                </c:pt>
                <c:pt idx="10">
                  <c:v>60375.96563999998</c:v>
                </c:pt>
              </c:numCache>
            </c:numRef>
          </c:val>
          <c:smooth val="0"/>
          <c:extLst>
            <c:ext xmlns:c16="http://schemas.microsoft.com/office/drawing/2014/chart" uri="{C3380CC4-5D6E-409C-BE32-E72D297353CC}">
              <c16:uniqueId val="{00000003-41D6-4212-ACD2-E916B7E90E06}"/>
            </c:ext>
          </c:extLst>
        </c:ser>
        <c:dLbls>
          <c:showLegendKey val="0"/>
          <c:showVal val="0"/>
          <c:showCatName val="0"/>
          <c:showSerName val="0"/>
          <c:showPercent val="0"/>
          <c:showBubbleSize val="0"/>
        </c:dLbls>
        <c:smooth val="0"/>
        <c:axId val="395153368"/>
        <c:axId val="395154936"/>
      </c:lineChart>
      <c:catAx>
        <c:axId val="39515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4936"/>
        <c:crosses val="autoZero"/>
        <c:auto val="1"/>
        <c:lblAlgn val="ctr"/>
        <c:lblOffset val="100"/>
        <c:noMultiLvlLbl val="0"/>
      </c:catAx>
      <c:valAx>
        <c:axId val="3951549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3368"/>
        <c:crosses val="autoZero"/>
        <c:crossBetween val="between"/>
      </c:valAx>
      <c:spPr>
        <a:noFill/>
        <a:ln>
          <a:noFill/>
        </a:ln>
        <a:effectLst/>
      </c:spPr>
    </c:plotArea>
    <c:legend>
      <c:legendPos val="b"/>
      <c:layout>
        <c:manualLayout>
          <c:xMode val="edge"/>
          <c:yMode val="edge"/>
          <c:x val="1.5083333333333311E-3"/>
          <c:y val="0.76953977968331777"/>
          <c:w val="0.99849166666666667"/>
          <c:h val="0.23046022031668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54894301003068"/>
          <c:y val="9.2072222222222208E-2"/>
          <c:w val="0.38704592158538326"/>
          <c:h val="0.83467795897718078"/>
        </c:manualLayout>
      </c:layout>
      <c:pieChart>
        <c:varyColors val="1"/>
        <c:ser>
          <c:idx val="0"/>
          <c:order val="0"/>
          <c:tx>
            <c:strRef>
              <c:f>'Priorita 8'!$A$33</c:f>
              <c:strCache>
                <c:ptCount val="1"/>
                <c:pt idx="0">
                  <c:v>Masarykova univerzita</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DF1D-41C5-93E8-D399BC7C4581}"/>
              </c:ext>
            </c:extLst>
          </c:dPt>
          <c:dPt>
            <c:idx val="1"/>
            <c:bubble3D val="0"/>
            <c:spPr>
              <a:solidFill>
                <a:schemeClr val="accent3"/>
              </a:solidFill>
              <a:ln w="19050">
                <a:noFill/>
              </a:ln>
              <a:effectLst/>
            </c:spPr>
            <c:extLst>
              <c:ext xmlns:c16="http://schemas.microsoft.com/office/drawing/2014/chart" uri="{C3380CC4-5D6E-409C-BE32-E72D297353CC}">
                <c16:uniqueId val="{00000003-DF1D-41C5-93E8-D399BC7C4581}"/>
              </c:ext>
            </c:extLst>
          </c:dPt>
          <c:dPt>
            <c:idx val="2"/>
            <c:bubble3D val="0"/>
            <c:spPr>
              <a:solidFill>
                <a:schemeClr val="accent1"/>
              </a:solidFill>
              <a:ln w="19050">
                <a:noFill/>
              </a:ln>
              <a:effectLst/>
            </c:spPr>
            <c:extLst>
              <c:ext xmlns:c16="http://schemas.microsoft.com/office/drawing/2014/chart" uri="{C3380CC4-5D6E-409C-BE32-E72D297353CC}">
                <c16:uniqueId val="{00000005-DF1D-41C5-93E8-D399BC7C4581}"/>
              </c:ext>
            </c:extLst>
          </c:dPt>
          <c:dLbls>
            <c:dLbl>
              <c:idx val="0"/>
              <c:layout>
                <c:manualLayout>
                  <c:x val="0"/>
                  <c:y val="3.292182492329041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F1D-41C5-93E8-D399BC7C4581}"/>
                </c:ext>
              </c:extLst>
            </c:dLbl>
            <c:dLbl>
              <c:idx val="1"/>
              <c:layout>
                <c:manualLayout>
                  <c:x val="0.10628072375908763"/>
                  <c:y val="-1.097394164109680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3"/>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3752783860597306"/>
                      <c:h val="0.25215352803582863"/>
                    </c:manualLayout>
                  </c15:layout>
                </c:ext>
                <c:ext xmlns:c16="http://schemas.microsoft.com/office/drawing/2014/chart" uri="{C3380CC4-5D6E-409C-BE32-E72D297353CC}">
                  <c16:uniqueId val="{00000003-DF1D-41C5-93E8-D399BC7C458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DF1D-41C5-93E8-D399BC7C45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'Priorita 8'!$B$32:$D$32</c:f>
              <c:strCache>
                <c:ptCount val="3"/>
                <c:pt idx="0">
                  <c:v>Článek přímo o univerzitě</c:v>
                </c:pt>
                <c:pt idx="1">
                  <c:v>Zmínka o univerzitě</c:v>
                </c:pt>
                <c:pt idx="2">
                  <c:v>Expertní komentář odborníka z MUNI</c:v>
                </c:pt>
              </c:strCache>
            </c:strRef>
          </c:cat>
          <c:val>
            <c:numRef>
              <c:f>'Priorita 8'!$B$33:$D$33</c:f>
              <c:numCache>
                <c:formatCode>###0</c:formatCode>
                <c:ptCount val="3"/>
                <c:pt idx="0">
                  <c:v>285</c:v>
                </c:pt>
                <c:pt idx="1">
                  <c:v>623</c:v>
                </c:pt>
                <c:pt idx="2">
                  <c:v>407</c:v>
                </c:pt>
              </c:numCache>
            </c:numRef>
          </c:val>
          <c:extLst>
            <c:ext xmlns:c16="http://schemas.microsoft.com/office/drawing/2014/chart" uri="{C3380CC4-5D6E-409C-BE32-E72D297353CC}">
              <c16:uniqueId val="{00000006-DF1D-41C5-93E8-D399BC7C458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9961815117939"/>
          <c:y val="9.8405298615651379E-2"/>
          <c:w val="0.38741674532062803"/>
          <c:h val="0.85175739314174181"/>
        </c:manualLayout>
      </c:layout>
      <c:pieChart>
        <c:varyColors val="1"/>
        <c:ser>
          <c:idx val="0"/>
          <c:order val="0"/>
          <c:tx>
            <c:strRef>
              <c:f>'Priorita 1'!$A$28</c:f>
              <c:strCache>
                <c:ptCount val="1"/>
                <c:pt idx="0">
                  <c:v>Počty studií</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9583-4D3E-9108-F968F8B5FE47}"/>
              </c:ext>
            </c:extLst>
          </c:dPt>
          <c:dPt>
            <c:idx val="1"/>
            <c:bubble3D val="0"/>
            <c:spPr>
              <a:solidFill>
                <a:schemeClr val="accent1">
                  <a:lumMod val="60000"/>
                  <a:lumOff val="40000"/>
                </a:schemeClr>
              </a:solidFill>
              <a:ln w="19050">
                <a:noFill/>
              </a:ln>
              <a:effectLst/>
            </c:spPr>
            <c:extLst>
              <c:ext xmlns:c16="http://schemas.microsoft.com/office/drawing/2014/chart" uri="{C3380CC4-5D6E-409C-BE32-E72D297353CC}">
                <c16:uniqueId val="{00000003-9583-4D3E-9108-F968F8B5FE47}"/>
              </c:ext>
            </c:extLst>
          </c:dPt>
          <c:dPt>
            <c:idx val="2"/>
            <c:bubble3D val="0"/>
            <c:spPr>
              <a:solidFill>
                <a:schemeClr val="accent2"/>
              </a:solidFill>
              <a:ln w="19050">
                <a:noFill/>
              </a:ln>
              <a:effectLst/>
            </c:spPr>
            <c:extLst>
              <c:ext xmlns:c16="http://schemas.microsoft.com/office/drawing/2014/chart" uri="{C3380CC4-5D6E-409C-BE32-E72D297353CC}">
                <c16:uniqueId val="{00000005-9583-4D3E-9108-F968F8B5FE47}"/>
              </c:ext>
            </c:extLst>
          </c:dPt>
          <c:dPt>
            <c:idx val="3"/>
            <c:bubble3D val="0"/>
            <c:spPr>
              <a:solidFill>
                <a:schemeClr val="accent2">
                  <a:lumMod val="60000"/>
                  <a:lumOff val="40000"/>
                </a:schemeClr>
              </a:solidFill>
              <a:ln w="19050">
                <a:noFill/>
              </a:ln>
              <a:effectLst/>
            </c:spPr>
            <c:extLst>
              <c:ext xmlns:c16="http://schemas.microsoft.com/office/drawing/2014/chart" uri="{C3380CC4-5D6E-409C-BE32-E72D297353CC}">
                <c16:uniqueId val="{00000007-9583-4D3E-9108-F968F8B5FE47}"/>
              </c:ext>
            </c:extLst>
          </c:dPt>
          <c:dPt>
            <c:idx val="4"/>
            <c:bubble3D val="0"/>
            <c:spPr>
              <a:solidFill>
                <a:schemeClr val="accent3"/>
              </a:solidFill>
              <a:ln w="19050">
                <a:noFill/>
              </a:ln>
              <a:effectLst/>
            </c:spPr>
            <c:extLst>
              <c:ext xmlns:c16="http://schemas.microsoft.com/office/drawing/2014/chart" uri="{C3380CC4-5D6E-409C-BE32-E72D297353CC}">
                <c16:uniqueId val="{00000009-9583-4D3E-9108-F968F8B5FE47}"/>
              </c:ext>
            </c:extLst>
          </c:dPt>
          <c:dPt>
            <c:idx val="5"/>
            <c:bubble3D val="0"/>
            <c:spPr>
              <a:solidFill>
                <a:schemeClr val="accent3">
                  <a:lumMod val="40000"/>
                  <a:lumOff val="60000"/>
                </a:schemeClr>
              </a:solidFill>
              <a:ln w="19050">
                <a:noFill/>
              </a:ln>
              <a:effectLst/>
            </c:spPr>
            <c:extLst>
              <c:ext xmlns:c16="http://schemas.microsoft.com/office/drawing/2014/chart" uri="{C3380CC4-5D6E-409C-BE32-E72D297353CC}">
                <c16:uniqueId val="{0000000B-9583-4D3E-9108-F968F8B5FE47}"/>
              </c:ext>
            </c:extLst>
          </c:dPt>
          <c:dPt>
            <c:idx val="6"/>
            <c:bubble3D val="0"/>
            <c:spPr>
              <a:solidFill>
                <a:schemeClr val="bg2"/>
              </a:solidFill>
              <a:ln w="19050">
                <a:noFill/>
              </a:ln>
              <a:effectLst/>
            </c:spPr>
            <c:extLst>
              <c:ext xmlns:c16="http://schemas.microsoft.com/office/drawing/2014/chart" uri="{C3380CC4-5D6E-409C-BE32-E72D297353CC}">
                <c16:uniqueId val="{0000000D-9583-4D3E-9108-F968F8B5FE47}"/>
              </c:ext>
            </c:extLst>
          </c:dPt>
          <c:dPt>
            <c:idx val="7"/>
            <c:bubble3D val="0"/>
            <c:spPr>
              <a:solidFill>
                <a:schemeClr val="bg2">
                  <a:lumMod val="60000"/>
                  <a:lumOff val="40000"/>
                </a:schemeClr>
              </a:solidFill>
              <a:ln w="19050">
                <a:noFill/>
              </a:ln>
              <a:effectLst/>
            </c:spPr>
            <c:extLst>
              <c:ext xmlns:c16="http://schemas.microsoft.com/office/drawing/2014/chart" uri="{C3380CC4-5D6E-409C-BE32-E72D297353CC}">
                <c16:uniqueId val="{0000000F-9583-4D3E-9108-F968F8B5FE47}"/>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1-9583-4D3E-9108-F968F8B5FE47}"/>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60000"/>
                          <a:lumOff val="40000"/>
                        </a:schemeClr>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3-9583-4D3E-9108-F968F8B5FE47}"/>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5-9583-4D3E-9108-F968F8B5FE47}"/>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60000"/>
                          <a:lumOff val="40000"/>
                        </a:schemeClr>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7-9583-4D3E-9108-F968F8B5FE47}"/>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9-9583-4D3E-9108-F968F8B5FE47}"/>
                </c:ext>
              </c:extLst>
            </c:dLbl>
            <c:dLbl>
              <c:idx val="5"/>
              <c:tx>
                <c:rich>
                  <a:bodyPr rot="0" spcFirstLastPara="1" vertOverflow="ellipsis" vert="horz" wrap="square" lIns="38100" tIns="19050" rIns="38100" bIns="19050" anchor="ctr" anchorCtr="1">
                    <a:spAutoFit/>
                  </a:bodyPr>
                  <a:lstStyle/>
                  <a:p>
                    <a:pPr>
                      <a:defRPr sz="1100" b="1" i="0" u="none" strike="noStrike" kern="1200" baseline="0">
                        <a:solidFill>
                          <a:schemeClr val="accent3"/>
                        </a:solidFill>
                        <a:latin typeface="+mn-lt"/>
                        <a:ea typeface="+mn-ea"/>
                        <a:cs typeface="+mn-cs"/>
                      </a:defRPr>
                    </a:pPr>
                    <a:fld id="{B43391D6-CFEE-4DB2-8B4D-C9CFA172E43C}" type="PERCENTAGE">
                      <a:rPr lang="en-US" sz="1100">
                        <a:solidFill>
                          <a:schemeClr val="accent3"/>
                        </a:solidFill>
                      </a:rPr>
                      <a:pPr>
                        <a:defRPr sz="1100" b="1">
                          <a:solidFill>
                            <a:schemeClr val="accent3"/>
                          </a:solidFill>
                        </a:defRPr>
                      </a:pPr>
                      <a:t>[PROCENTO]</a:t>
                    </a:fld>
                    <a:endParaRPr lang="cs-CZ"/>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solidFill>
                      <a:latin typeface="+mn-lt"/>
                      <a:ea typeface="+mn-ea"/>
                      <a:cs typeface="+mn-cs"/>
                    </a:defRPr>
                  </a:pPr>
                  <a:endParaRPr lang="cs-CZ"/>
                </a:p>
              </c:txPr>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583-4D3E-9108-F968F8B5FE47}"/>
                </c:ext>
              </c:extLst>
            </c:dLbl>
            <c:dLbl>
              <c:idx val="6"/>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D-9583-4D3E-9108-F968F8B5FE47}"/>
                </c:ext>
              </c:extLst>
            </c:dLbl>
            <c:dLbl>
              <c:idx val="7"/>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lumMod val="60000"/>
                          <a:lumOff val="40000"/>
                        </a:schemeClr>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F-9583-4D3E-9108-F968F8B5FE4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'Priorita 1'!$B$26:$I$27</c:f>
              <c:multiLvlStrCache>
                <c:ptCount val="8"/>
                <c:lvl>
                  <c:pt idx="0">
                    <c:v>prezenční</c:v>
                  </c:pt>
                  <c:pt idx="1">
                    <c:v>kombinované</c:v>
                  </c:pt>
                  <c:pt idx="2">
                    <c:v>prezenční</c:v>
                  </c:pt>
                  <c:pt idx="3">
                    <c:v>kombinované</c:v>
                  </c:pt>
                  <c:pt idx="4">
                    <c:v>prezenční</c:v>
                  </c:pt>
                  <c:pt idx="5">
                    <c:v>kombinované</c:v>
                  </c:pt>
                  <c:pt idx="6">
                    <c:v>prezenční</c:v>
                  </c:pt>
                  <c:pt idx="7">
                    <c:v>kombinované</c:v>
                  </c:pt>
                </c:lvl>
                <c:lvl>
                  <c:pt idx="0">
                    <c:v>Bakalářské studium</c:v>
                  </c:pt>
                  <c:pt idx="2">
                    <c:v>Magisterské studium</c:v>
                  </c:pt>
                  <c:pt idx="4">
                    <c:v>Navazující magisterské studium</c:v>
                  </c:pt>
                  <c:pt idx="6">
                    <c:v>Doktorské studium</c:v>
                  </c:pt>
                </c:lvl>
              </c:multiLvlStrCache>
            </c:multiLvlStrRef>
          </c:cat>
          <c:val>
            <c:numRef>
              <c:f>'Priorita 1'!$B$28:$I$28</c:f>
              <c:numCache>
                <c:formatCode>#,##0</c:formatCode>
                <c:ptCount val="8"/>
                <c:pt idx="0">
                  <c:v>12869</c:v>
                </c:pt>
                <c:pt idx="1">
                  <c:v>2574</c:v>
                </c:pt>
                <c:pt idx="2">
                  <c:v>5566</c:v>
                </c:pt>
                <c:pt idx="3">
                  <c:v>159</c:v>
                </c:pt>
                <c:pt idx="4">
                  <c:v>5661</c:v>
                </c:pt>
                <c:pt idx="5">
                  <c:v>2051</c:v>
                </c:pt>
                <c:pt idx="6">
                  <c:v>2027</c:v>
                </c:pt>
                <c:pt idx="7">
                  <c:v>800</c:v>
                </c:pt>
              </c:numCache>
            </c:numRef>
          </c:val>
          <c:extLst>
            <c:ext xmlns:c16="http://schemas.microsoft.com/office/drawing/2014/chart" uri="{C3380CC4-5D6E-409C-BE32-E72D297353CC}">
              <c16:uniqueId val="{00000010-9583-4D3E-9108-F968F8B5FE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70135629598024"/>
          <c:y val="4.5040559665656094E-2"/>
          <c:w val="0.32735271680313788"/>
          <c:h val="0.934329903940856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20302819105176"/>
          <c:y val="7.2754873634747266E-2"/>
          <c:w val="0.35869087236773628"/>
          <c:h val="0.87114514541529098"/>
        </c:manualLayout>
      </c:layout>
      <c:pieChart>
        <c:varyColors val="1"/>
        <c:ser>
          <c:idx val="0"/>
          <c:order val="0"/>
          <c:tx>
            <c:strRef>
              <c:f>'Priorita 8'!$A$53</c:f>
              <c:strCache>
                <c:ptCount val="1"/>
                <c:pt idx="0">
                  <c:v>Masarykova univerzita</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3F2B-4BE4-9E59-41F869145834}"/>
              </c:ext>
            </c:extLst>
          </c:dPt>
          <c:dPt>
            <c:idx val="1"/>
            <c:bubble3D val="0"/>
            <c:spPr>
              <a:solidFill>
                <a:schemeClr val="accent2"/>
              </a:solidFill>
              <a:ln w="19050">
                <a:noFill/>
              </a:ln>
              <a:effectLst/>
            </c:spPr>
            <c:extLst>
              <c:ext xmlns:c16="http://schemas.microsoft.com/office/drawing/2014/chart" uri="{C3380CC4-5D6E-409C-BE32-E72D297353CC}">
                <c16:uniqueId val="{00000003-3F2B-4BE4-9E59-41F869145834}"/>
              </c:ext>
            </c:extLst>
          </c:dPt>
          <c:dPt>
            <c:idx val="2"/>
            <c:bubble3D val="0"/>
            <c:spPr>
              <a:solidFill>
                <a:schemeClr val="accent3"/>
              </a:solidFill>
              <a:ln w="19050">
                <a:noFill/>
              </a:ln>
              <a:effectLst/>
            </c:spPr>
            <c:extLst>
              <c:ext xmlns:c16="http://schemas.microsoft.com/office/drawing/2014/chart" uri="{C3380CC4-5D6E-409C-BE32-E72D297353CC}">
                <c16:uniqueId val="{00000005-3F2B-4BE4-9E59-41F869145834}"/>
              </c:ext>
            </c:extLst>
          </c:dPt>
          <c:dPt>
            <c:idx val="3"/>
            <c:bubble3D val="0"/>
            <c:spPr>
              <a:solidFill>
                <a:schemeClr val="accent4"/>
              </a:solidFill>
              <a:ln w="19050">
                <a:noFill/>
              </a:ln>
              <a:effectLst/>
            </c:spPr>
            <c:extLst>
              <c:ext xmlns:c16="http://schemas.microsoft.com/office/drawing/2014/chart" uri="{C3380CC4-5D6E-409C-BE32-E72D297353CC}">
                <c16:uniqueId val="{00000007-3F2B-4BE4-9E59-41F86914583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3F2B-4BE4-9E59-41F869145834}"/>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3F2B-4BE4-9E59-41F869145834}"/>
                </c:ext>
              </c:extLst>
            </c:dLbl>
            <c:dLbl>
              <c:idx val="2"/>
              <c:layout>
                <c:manualLayout>
                  <c:x val="-0.10368066355624676"/>
                  <c:y val="2.0711180517829497E-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9700371046154222"/>
                      <c:h val="0.18914651296209234"/>
                    </c:manualLayout>
                  </c15:layout>
                </c:ext>
                <c:ext xmlns:c16="http://schemas.microsoft.com/office/drawing/2014/chart" uri="{C3380CC4-5D6E-409C-BE32-E72D297353CC}">
                  <c16:uniqueId val="{00000005-3F2B-4BE4-9E59-41F869145834}"/>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7-3F2B-4BE4-9E59-41F8691458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'Priorita 8'!$B$52:$E$52</c:f>
              <c:strCache>
                <c:ptCount val="3"/>
                <c:pt idx="0">
                  <c:v>Celostátní média</c:v>
                </c:pt>
                <c:pt idx="1">
                  <c:v>Regionální média</c:v>
                </c:pt>
                <c:pt idx="2">
                  <c:v>Časopis nebo odborný titul</c:v>
                </c:pt>
              </c:strCache>
            </c:strRef>
          </c:cat>
          <c:val>
            <c:numRef>
              <c:f>'Priorita 8'!$B$53:$E$53</c:f>
              <c:numCache>
                <c:formatCode>###0</c:formatCode>
                <c:ptCount val="4"/>
                <c:pt idx="0">
                  <c:v>585</c:v>
                </c:pt>
                <c:pt idx="1">
                  <c:v>631</c:v>
                </c:pt>
                <c:pt idx="2">
                  <c:v>100</c:v>
                </c:pt>
              </c:numCache>
            </c:numRef>
          </c:val>
          <c:extLst>
            <c:ext xmlns:c16="http://schemas.microsoft.com/office/drawing/2014/chart" uri="{C3380CC4-5D6E-409C-BE32-E72D297353CC}">
              <c16:uniqueId val="{00000008-3F2B-4BE4-9E59-41F86914583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'Priorita 9'!$A$6</c:f>
              <c:strCache>
                <c:ptCount val="1"/>
                <c:pt idx="0">
                  <c:v>Fyzické počty zaměstnanců</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9'!$B$6:$L$6</c:f>
              <c:numCache>
                <c:formatCode>#,##0</c:formatCode>
                <c:ptCount val="11"/>
                <c:pt idx="0">
                  <c:v>4319</c:v>
                </c:pt>
                <c:pt idx="1">
                  <c:v>4573</c:v>
                </c:pt>
                <c:pt idx="2">
                  <c:v>4583</c:v>
                </c:pt>
                <c:pt idx="3">
                  <c:v>4850</c:v>
                </c:pt>
                <c:pt idx="4">
                  <c:v>4989</c:v>
                </c:pt>
                <c:pt idx="5">
                  <c:v>5172</c:v>
                </c:pt>
                <c:pt idx="6">
                  <c:v>5278</c:v>
                </c:pt>
                <c:pt idx="7">
                  <c:v>5150</c:v>
                </c:pt>
                <c:pt idx="8">
                  <c:v>5156</c:v>
                </c:pt>
                <c:pt idx="9">
                  <c:v>5356</c:v>
                </c:pt>
                <c:pt idx="10">
                  <c:v>5566</c:v>
                </c:pt>
              </c:numCache>
            </c:numRef>
          </c:val>
          <c:smooth val="0"/>
          <c:extLst>
            <c:ext xmlns:c16="http://schemas.microsoft.com/office/drawing/2014/chart" uri="{C3380CC4-5D6E-409C-BE32-E72D297353CC}">
              <c16:uniqueId val="{00000000-1894-4631-9CAF-ADEA5DCBF7E1}"/>
            </c:ext>
          </c:extLst>
        </c:ser>
        <c:ser>
          <c:idx val="1"/>
          <c:order val="1"/>
          <c:tx>
            <c:strRef>
              <c:f>'Priorita 9'!$A$7</c:f>
              <c:strCache>
                <c:ptCount val="1"/>
                <c:pt idx="0">
                  <c:v>Průměrné přepočtené počty zaměstnanců</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9'!$B$7:$L$7</c:f>
              <c:numCache>
                <c:formatCode>#,##0.0</c:formatCode>
                <c:ptCount val="11"/>
                <c:pt idx="0">
                  <c:v>3276.8</c:v>
                </c:pt>
                <c:pt idx="1">
                  <c:v>3396.6098249999995</c:v>
                </c:pt>
                <c:pt idx="2">
                  <c:v>3531.6474750000025</c:v>
                </c:pt>
                <c:pt idx="3">
                  <c:v>3686.0198</c:v>
                </c:pt>
                <c:pt idx="4">
                  <c:v>3825.7</c:v>
                </c:pt>
                <c:pt idx="5">
                  <c:v>4051.8</c:v>
                </c:pt>
                <c:pt idx="6">
                  <c:v>4159.2</c:v>
                </c:pt>
                <c:pt idx="7">
                  <c:v>4065.1674000000053</c:v>
                </c:pt>
                <c:pt idx="8">
                  <c:v>3972.3</c:v>
                </c:pt>
                <c:pt idx="9">
                  <c:v>4075.3</c:v>
                </c:pt>
                <c:pt idx="10">
                  <c:v>4184.8999999999996</c:v>
                </c:pt>
              </c:numCache>
            </c:numRef>
          </c:val>
          <c:smooth val="0"/>
          <c:extLst>
            <c:ext xmlns:c16="http://schemas.microsoft.com/office/drawing/2014/chart" uri="{C3380CC4-5D6E-409C-BE32-E72D297353CC}">
              <c16:uniqueId val="{00000001-1894-4631-9CAF-ADEA5DCBF7E1}"/>
            </c:ext>
          </c:extLst>
        </c:ser>
        <c:dLbls>
          <c:showLegendKey val="0"/>
          <c:showVal val="0"/>
          <c:showCatName val="0"/>
          <c:showSerName val="0"/>
          <c:showPercent val="0"/>
          <c:showBubbleSize val="0"/>
        </c:dLbls>
        <c:smooth val="0"/>
        <c:axId val="395150232"/>
        <c:axId val="395387800"/>
      </c:lineChart>
      <c:catAx>
        <c:axId val="39515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7800"/>
        <c:crosses val="autoZero"/>
        <c:auto val="1"/>
        <c:lblAlgn val="ctr"/>
        <c:lblOffset val="100"/>
        <c:noMultiLvlLbl val="0"/>
      </c:catAx>
      <c:valAx>
        <c:axId val="3953878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84872298624754"/>
          <c:y val="0.13429774766526278"/>
          <c:w val="0.45912270341207351"/>
          <c:h val="0.74578293904935555"/>
        </c:manualLayout>
      </c:layout>
      <c:pieChart>
        <c:varyColors val="1"/>
        <c:ser>
          <c:idx val="0"/>
          <c:order val="0"/>
          <c:tx>
            <c:strRef>
              <c:f>'Priorita 9'!$B$25</c:f>
              <c:strCache>
                <c:ptCount val="1"/>
                <c:pt idx="0">
                  <c:v>2018</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43F6-4A08-A95B-0158211EE9D9}"/>
              </c:ext>
            </c:extLst>
          </c:dPt>
          <c:dPt>
            <c:idx val="1"/>
            <c:bubble3D val="0"/>
            <c:spPr>
              <a:solidFill>
                <a:schemeClr val="accent1">
                  <a:lumMod val="40000"/>
                  <a:lumOff val="60000"/>
                </a:schemeClr>
              </a:solidFill>
              <a:ln w="19050">
                <a:noFill/>
              </a:ln>
              <a:effectLst/>
            </c:spPr>
            <c:extLst>
              <c:ext xmlns:c16="http://schemas.microsoft.com/office/drawing/2014/chart" uri="{C3380CC4-5D6E-409C-BE32-E72D297353CC}">
                <c16:uniqueId val="{00000003-43F6-4A08-A95B-0158211EE9D9}"/>
              </c:ext>
            </c:extLst>
          </c:dPt>
          <c:dPt>
            <c:idx val="2"/>
            <c:bubble3D val="0"/>
            <c:spPr>
              <a:solidFill>
                <a:schemeClr val="accent2"/>
              </a:solidFill>
              <a:ln w="19050">
                <a:noFill/>
              </a:ln>
              <a:effectLst/>
            </c:spPr>
            <c:extLst>
              <c:ext xmlns:c16="http://schemas.microsoft.com/office/drawing/2014/chart" uri="{C3380CC4-5D6E-409C-BE32-E72D297353CC}">
                <c16:uniqueId val="{00000005-43F6-4A08-A95B-0158211EE9D9}"/>
              </c:ext>
            </c:extLst>
          </c:dPt>
          <c:dPt>
            <c:idx val="3"/>
            <c:bubble3D val="0"/>
            <c:spPr>
              <a:solidFill>
                <a:schemeClr val="accent2">
                  <a:lumMod val="60000"/>
                  <a:lumOff val="40000"/>
                </a:schemeClr>
              </a:solidFill>
              <a:ln w="19050">
                <a:noFill/>
              </a:ln>
              <a:effectLst/>
            </c:spPr>
            <c:extLst>
              <c:ext xmlns:c16="http://schemas.microsoft.com/office/drawing/2014/chart" uri="{C3380CC4-5D6E-409C-BE32-E72D297353CC}">
                <c16:uniqueId val="{00000007-43F6-4A08-A95B-0158211EE9D9}"/>
              </c:ext>
            </c:extLst>
          </c:dPt>
          <c:dPt>
            <c:idx val="4"/>
            <c:bubble3D val="0"/>
            <c:spPr>
              <a:solidFill>
                <a:schemeClr val="accent4"/>
              </a:solidFill>
              <a:ln w="19050">
                <a:noFill/>
              </a:ln>
              <a:effectLst/>
            </c:spPr>
            <c:extLst>
              <c:ext xmlns:c16="http://schemas.microsoft.com/office/drawing/2014/chart" uri="{C3380CC4-5D6E-409C-BE32-E72D297353CC}">
                <c16:uniqueId val="{00000009-43F6-4A08-A95B-0158211EE9D9}"/>
              </c:ext>
            </c:extLst>
          </c:dPt>
          <c:dPt>
            <c:idx val="5"/>
            <c:bubble3D val="0"/>
            <c:spPr>
              <a:solidFill>
                <a:srgbClr val="7030A0"/>
              </a:solidFill>
              <a:ln w="19050">
                <a:noFill/>
              </a:ln>
              <a:effectLst/>
            </c:spPr>
            <c:extLst>
              <c:ext xmlns:c16="http://schemas.microsoft.com/office/drawing/2014/chart" uri="{C3380CC4-5D6E-409C-BE32-E72D297353CC}">
                <c16:uniqueId val="{0000000B-43F6-4A08-A95B-0158211EE9D9}"/>
              </c:ext>
            </c:extLst>
          </c:dPt>
          <c:dPt>
            <c:idx val="6"/>
            <c:bubble3D val="0"/>
            <c:spPr>
              <a:solidFill>
                <a:srgbClr val="00B050"/>
              </a:solidFill>
              <a:ln w="19050">
                <a:noFill/>
              </a:ln>
              <a:effectLst/>
            </c:spPr>
            <c:extLst>
              <c:ext xmlns:c16="http://schemas.microsoft.com/office/drawing/2014/chart" uri="{C3380CC4-5D6E-409C-BE32-E72D297353CC}">
                <c16:uniqueId val="{0000000D-43F6-4A08-A95B-0158211EE9D9}"/>
              </c:ext>
            </c:extLst>
          </c:dPt>
          <c:dPt>
            <c:idx val="7"/>
            <c:bubble3D val="0"/>
            <c:spPr>
              <a:solidFill>
                <a:srgbClr val="92D050"/>
              </a:solidFill>
              <a:ln w="19050">
                <a:noFill/>
              </a:ln>
              <a:effectLst/>
            </c:spPr>
            <c:extLst>
              <c:ext xmlns:c16="http://schemas.microsoft.com/office/drawing/2014/chart" uri="{C3380CC4-5D6E-409C-BE32-E72D297353CC}">
                <c16:uniqueId val="{0000000F-43F6-4A08-A95B-0158211EE9D9}"/>
              </c:ext>
            </c:extLst>
          </c:dPt>
          <c:dPt>
            <c:idx val="8"/>
            <c:bubble3D val="0"/>
            <c:spPr>
              <a:solidFill>
                <a:schemeClr val="bg1">
                  <a:lumMod val="65000"/>
                </a:schemeClr>
              </a:solidFill>
              <a:ln w="19050">
                <a:noFill/>
              </a:ln>
              <a:effectLst/>
            </c:spPr>
            <c:extLst>
              <c:ext xmlns:c16="http://schemas.microsoft.com/office/drawing/2014/chart" uri="{C3380CC4-5D6E-409C-BE32-E72D297353CC}">
                <c16:uniqueId val="{00000011-43F6-4A08-A95B-0158211EE9D9}"/>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1-43F6-4A08-A95B-0158211EE9D9}"/>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40000"/>
                          <a:lumOff val="60000"/>
                        </a:schemeClr>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3-43F6-4A08-A95B-0158211EE9D9}"/>
                </c:ext>
              </c:extLst>
            </c:dLbl>
            <c:dLbl>
              <c:idx val="2"/>
              <c:layout>
                <c:manualLayout>
                  <c:x val="-1.388888888888899E-2"/>
                  <c:y val="-0.1372740588729525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F6-4A08-A95B-0158211EE9D9}"/>
                </c:ext>
              </c:extLst>
            </c:dLbl>
            <c:dLbl>
              <c:idx val="3"/>
              <c:layout>
                <c:manualLayout>
                  <c:x val="3.5230352303523033E-2"/>
                  <c:y val="-2.325581395348851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w="127">
                        <a:solidFill>
                          <a:schemeClr val="accent1">
                            <a:alpha val="4000"/>
                          </a:schemeClr>
                        </a:solidFill>
                      </a:ln>
                      <a:solidFill>
                        <a:schemeClr val="accent2">
                          <a:lumMod val="60000"/>
                          <a:lumOff val="40000"/>
                        </a:schemeClr>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F6-4A08-A95B-0158211EE9D9}"/>
                </c:ext>
              </c:extLst>
            </c:dLbl>
            <c:dLbl>
              <c:idx val="4"/>
              <c:layout>
                <c:manualLayout>
                  <c:x val="2.2967586368776983E-2"/>
                  <c:y val="-7.1058414209851676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13285897189680559"/>
                      <c:h val="9.6782945736434103E-2"/>
                    </c:manualLayout>
                  </c15:layout>
                </c:ext>
                <c:ext xmlns:c16="http://schemas.microsoft.com/office/drawing/2014/chart" uri="{C3380CC4-5D6E-409C-BE32-E72D297353CC}">
                  <c16:uniqueId val="{00000009-43F6-4A08-A95B-0158211EE9D9}"/>
                </c:ext>
              </c:extLst>
            </c:dLbl>
            <c:dLbl>
              <c:idx val="5"/>
              <c:layout>
                <c:manualLayout>
                  <c:x val="8.5365923009623798E-2"/>
                  <c:y val="6.135724535849449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7177777777777778"/>
                      <c:h val="0.1772993389990557"/>
                    </c:manualLayout>
                  </c15:layout>
                </c:ext>
                <c:ext xmlns:c16="http://schemas.microsoft.com/office/drawing/2014/chart" uri="{C3380CC4-5D6E-409C-BE32-E72D297353CC}">
                  <c16:uniqueId val="{0000000B-43F6-4A08-A95B-0158211EE9D9}"/>
                </c:ext>
              </c:extLst>
            </c:dLbl>
            <c:dLbl>
              <c:idx val="6"/>
              <c:layout>
                <c:manualLayout>
                  <c:x val="-8.0149059492563429E-2"/>
                  <c:y val="5.788851464388467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0533333333333328"/>
                      <c:h val="0.13580751414571762"/>
                    </c:manualLayout>
                  </c15:layout>
                </c:ext>
                <c:ext xmlns:c16="http://schemas.microsoft.com/office/drawing/2014/chart" uri="{C3380CC4-5D6E-409C-BE32-E72D297353CC}">
                  <c16:uniqueId val="{0000000D-43F6-4A08-A95B-0158211EE9D9}"/>
                </c:ext>
              </c:extLst>
            </c:dLbl>
            <c:dLbl>
              <c:idx val="7"/>
              <c:layout>
                <c:manualLayout>
                  <c:x val="-0.2"/>
                  <c:y val="5.799498858676645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F6-4A08-A95B-0158211EE9D9}"/>
                </c:ext>
              </c:extLst>
            </c:dLbl>
            <c:dLbl>
              <c:idx val="8"/>
              <c:layout>
                <c:manualLayout>
                  <c:x val="3.5907859078590787E-2"/>
                  <c:y val="-0.2325579908282596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66666"/>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0873600174978127"/>
                      <c:h val="0.13580751414571762"/>
                    </c:manualLayout>
                  </c15:layout>
                </c:ext>
                <c:ext xmlns:c16="http://schemas.microsoft.com/office/drawing/2014/chart" uri="{C3380CC4-5D6E-409C-BE32-E72D297353CC}">
                  <c16:uniqueId val="{00000011-43F6-4A08-A95B-0158211EE9D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'Priorita 9'!$A$26:$A$34</c:f>
              <c:strCache>
                <c:ptCount val="9"/>
                <c:pt idx="0">
                  <c:v>Profesoři</c:v>
                </c:pt>
                <c:pt idx="1">
                  <c:v>Docenti</c:v>
                </c:pt>
                <c:pt idx="2">
                  <c:v>Odborní asistenti</c:v>
                </c:pt>
                <c:pt idx="3">
                  <c:v>Asistenti</c:v>
                </c:pt>
                <c:pt idx="4">
                  <c:v>Lektoři</c:v>
                </c:pt>
                <c:pt idx="5">
                  <c:v>VaV pracovníci podílející se na pedagog. činnosti </c:v>
                </c:pt>
                <c:pt idx="6">
                  <c:v>Odborní pracovníci ve výzkumu</c:v>
                </c:pt>
                <c:pt idx="7">
                  <c:v>Odborní pracovníci</c:v>
                </c:pt>
                <c:pt idx="8">
                  <c:v>Ostatní zaměstnanci</c:v>
                </c:pt>
              </c:strCache>
            </c:strRef>
          </c:cat>
          <c:val>
            <c:numRef>
              <c:f>'Priorita 9'!$B$26:$B$34</c:f>
              <c:numCache>
                <c:formatCode>0.0%</c:formatCode>
                <c:ptCount val="9"/>
                <c:pt idx="0">
                  <c:v>5.2375259681140103E-2</c:v>
                </c:pt>
                <c:pt idx="1">
                  <c:v>9.8549594554640685E-2</c:v>
                </c:pt>
                <c:pt idx="2">
                  <c:v>0.16846545068464003</c:v>
                </c:pt>
                <c:pt idx="3">
                  <c:v>2.622870617040313E-2</c:v>
                </c:pt>
                <c:pt idx="4">
                  <c:v>3.4038107412045701E-2</c:v>
                </c:pt>
                <c:pt idx="5">
                  <c:v>1.5323645516387176E-2</c:v>
                </c:pt>
                <c:pt idx="6">
                  <c:v>8.2977125406751867E-2</c:v>
                </c:pt>
                <c:pt idx="7">
                  <c:v>3.6344307961694307E-2</c:v>
                </c:pt>
                <c:pt idx="8">
                  <c:v>0.485697802612297</c:v>
                </c:pt>
              </c:numCache>
            </c:numRef>
          </c:val>
          <c:extLst>
            <c:ext xmlns:c16="http://schemas.microsoft.com/office/drawing/2014/chart" uri="{C3380CC4-5D6E-409C-BE32-E72D297353CC}">
              <c16:uniqueId val="{00000012-43F6-4A08-A95B-0158211EE9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25535938442475E-2"/>
          <c:y val="7.5376773555479462E-2"/>
          <c:w val="0.92760013693940435"/>
          <c:h val="0.69094031724295335"/>
        </c:manualLayout>
      </c:layout>
      <c:barChart>
        <c:barDir val="col"/>
        <c:grouping val="clustered"/>
        <c:varyColors val="0"/>
        <c:ser>
          <c:idx val="0"/>
          <c:order val="0"/>
          <c:tx>
            <c:strRef>
              <c:f>'Priorita 9'!$A$60</c:f>
              <c:strCache>
                <c:ptCount val="1"/>
                <c:pt idx="0">
                  <c:v>Nově jmenovaní profesoři na MUNI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9'!$B$59:$L$59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9'!$B$60:$L$60</c:f>
              <c:numCache>
                <c:formatCode>General</c:formatCode>
                <c:ptCount val="11"/>
                <c:pt idx="0">
                  <c:v>7</c:v>
                </c:pt>
                <c:pt idx="1">
                  <c:v>12</c:v>
                </c:pt>
                <c:pt idx="2">
                  <c:v>15</c:v>
                </c:pt>
                <c:pt idx="3">
                  <c:v>3</c:v>
                </c:pt>
                <c:pt idx="4">
                  <c:v>5</c:v>
                </c:pt>
                <c:pt idx="5">
                  <c:v>5</c:v>
                </c:pt>
                <c:pt idx="6">
                  <c:v>12</c:v>
                </c:pt>
                <c:pt idx="7">
                  <c:v>7</c:v>
                </c:pt>
                <c:pt idx="8">
                  <c:v>7</c:v>
                </c:pt>
                <c:pt idx="9">
                  <c:v>14</c:v>
                </c:pt>
                <c:pt idx="10">
                  <c:v>8</c:v>
                </c:pt>
              </c:numCache>
            </c:numRef>
          </c:val>
          <c:extLst>
            <c:ext xmlns:c16="http://schemas.microsoft.com/office/drawing/2014/chart" uri="{C3380CC4-5D6E-409C-BE32-E72D297353CC}">
              <c16:uniqueId val="{00000000-0C47-492D-A145-19C521885366}"/>
            </c:ext>
          </c:extLst>
        </c:ser>
        <c:ser>
          <c:idx val="1"/>
          <c:order val="1"/>
          <c:tx>
            <c:strRef>
              <c:f>'Priorita 9'!$A$61</c:f>
              <c:strCache>
                <c:ptCount val="1"/>
                <c:pt idx="0">
                  <c:v>Nově jmenovaní docenti na MUNI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9'!$B$59:$L$59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9'!$B$61:$L$61</c:f>
              <c:numCache>
                <c:formatCode>General</c:formatCode>
                <c:ptCount val="11"/>
                <c:pt idx="0">
                  <c:v>28</c:v>
                </c:pt>
                <c:pt idx="1">
                  <c:v>31</c:v>
                </c:pt>
                <c:pt idx="2">
                  <c:v>30</c:v>
                </c:pt>
                <c:pt idx="3">
                  <c:v>11</c:v>
                </c:pt>
                <c:pt idx="4">
                  <c:v>16</c:v>
                </c:pt>
                <c:pt idx="5">
                  <c:v>23</c:v>
                </c:pt>
                <c:pt idx="6">
                  <c:v>35</c:v>
                </c:pt>
                <c:pt idx="7">
                  <c:v>31</c:v>
                </c:pt>
                <c:pt idx="8">
                  <c:v>28</c:v>
                </c:pt>
                <c:pt idx="9">
                  <c:v>51</c:v>
                </c:pt>
                <c:pt idx="10">
                  <c:v>36</c:v>
                </c:pt>
              </c:numCache>
            </c:numRef>
          </c:val>
          <c:extLst>
            <c:ext xmlns:c16="http://schemas.microsoft.com/office/drawing/2014/chart" uri="{C3380CC4-5D6E-409C-BE32-E72D297353CC}">
              <c16:uniqueId val="{00000001-0C47-492D-A145-19C521885366}"/>
            </c:ext>
          </c:extLst>
        </c:ser>
        <c:dLbls>
          <c:dLblPos val="outEnd"/>
          <c:showLegendKey val="0"/>
          <c:showVal val="1"/>
          <c:showCatName val="0"/>
          <c:showSerName val="0"/>
          <c:showPercent val="0"/>
          <c:showBubbleSize val="0"/>
        </c:dLbls>
        <c:gapWidth val="150"/>
        <c:overlap val="-27"/>
        <c:axId val="395380744"/>
        <c:axId val="395381136"/>
      </c:barChart>
      <c:catAx>
        <c:axId val="39538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1136"/>
        <c:crosses val="autoZero"/>
        <c:auto val="1"/>
        <c:lblAlgn val="ctr"/>
        <c:lblOffset val="100"/>
        <c:noMultiLvlLbl val="0"/>
      </c:catAx>
      <c:valAx>
        <c:axId val="3953811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'Priorita 9'!$A$83</c:f>
              <c:strCache>
                <c:ptCount val="1"/>
                <c:pt idx="0">
                  <c:v>Akademičtí pracovníci – průměrná mzda v Kč</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9'!$B$82:$I$82</c:f>
              <c:numCache>
                <c:formatCode>General</c:formatCode>
                <c:ptCount val="8"/>
                <c:pt idx="0">
                  <c:v>2011</c:v>
                </c:pt>
                <c:pt idx="1">
                  <c:v>2012</c:v>
                </c:pt>
                <c:pt idx="2">
                  <c:v>2013</c:v>
                </c:pt>
                <c:pt idx="3">
                  <c:v>2014</c:v>
                </c:pt>
                <c:pt idx="4">
                  <c:v>2015</c:v>
                </c:pt>
                <c:pt idx="5">
                  <c:v>2016</c:v>
                </c:pt>
                <c:pt idx="6">
                  <c:v>2017</c:v>
                </c:pt>
                <c:pt idx="7">
                  <c:v>2018</c:v>
                </c:pt>
              </c:numCache>
            </c:numRef>
          </c:cat>
          <c:val>
            <c:numRef>
              <c:f>'Priorita 9'!$B$83:$I$83</c:f>
              <c:numCache>
                <c:formatCode>#,##0</c:formatCode>
                <c:ptCount val="8"/>
                <c:pt idx="0">
                  <c:v>49190</c:v>
                </c:pt>
                <c:pt idx="1">
                  <c:v>51799</c:v>
                </c:pt>
                <c:pt idx="2">
                  <c:v>56358</c:v>
                </c:pt>
                <c:pt idx="3">
                  <c:v>56203</c:v>
                </c:pt>
                <c:pt idx="4">
                  <c:v>56092</c:v>
                </c:pt>
                <c:pt idx="5">
                  <c:v>57558</c:v>
                </c:pt>
                <c:pt idx="6">
                  <c:v>62356</c:v>
                </c:pt>
                <c:pt idx="7">
                  <c:v>65575</c:v>
                </c:pt>
              </c:numCache>
            </c:numRef>
          </c:val>
          <c:extLst>
            <c:ext xmlns:c16="http://schemas.microsoft.com/office/drawing/2014/chart" uri="{C3380CC4-5D6E-409C-BE32-E72D297353CC}">
              <c16:uniqueId val="{00000000-3FEA-45A1-8FEF-E298E9A494D4}"/>
            </c:ext>
          </c:extLst>
        </c:ser>
        <c:ser>
          <c:idx val="1"/>
          <c:order val="1"/>
          <c:tx>
            <c:strRef>
              <c:f>'Priorita 9'!$A$84</c:f>
              <c:strCache>
                <c:ptCount val="1"/>
                <c:pt idx="0">
                  <c:v>Akademičtí pracovníci – medián mezd v Kč</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9'!$B$82:$I$82</c:f>
              <c:numCache>
                <c:formatCode>General</c:formatCode>
                <c:ptCount val="8"/>
                <c:pt idx="0">
                  <c:v>2011</c:v>
                </c:pt>
                <c:pt idx="1">
                  <c:v>2012</c:v>
                </c:pt>
                <c:pt idx="2">
                  <c:v>2013</c:v>
                </c:pt>
                <c:pt idx="3">
                  <c:v>2014</c:v>
                </c:pt>
                <c:pt idx="4">
                  <c:v>2015</c:v>
                </c:pt>
                <c:pt idx="5">
                  <c:v>2016</c:v>
                </c:pt>
                <c:pt idx="6">
                  <c:v>2017</c:v>
                </c:pt>
                <c:pt idx="7">
                  <c:v>2018</c:v>
                </c:pt>
              </c:numCache>
            </c:numRef>
          </c:cat>
          <c:val>
            <c:numRef>
              <c:f>'Priorita 9'!$B$84:$I$84</c:f>
              <c:numCache>
                <c:formatCode>#,##0</c:formatCode>
                <c:ptCount val="8"/>
                <c:pt idx="0">
                  <c:v>39185</c:v>
                </c:pt>
                <c:pt idx="1">
                  <c:v>41355</c:v>
                </c:pt>
                <c:pt idx="2">
                  <c:v>45071</c:v>
                </c:pt>
                <c:pt idx="3">
                  <c:v>43973</c:v>
                </c:pt>
                <c:pt idx="4">
                  <c:v>43607</c:v>
                </c:pt>
                <c:pt idx="5">
                  <c:v>45151</c:v>
                </c:pt>
                <c:pt idx="6">
                  <c:v>48375</c:v>
                </c:pt>
                <c:pt idx="7">
                  <c:v>51880</c:v>
                </c:pt>
              </c:numCache>
            </c:numRef>
          </c:val>
          <c:extLst>
            <c:ext xmlns:c16="http://schemas.microsoft.com/office/drawing/2014/chart" uri="{C3380CC4-5D6E-409C-BE32-E72D297353CC}">
              <c16:uniqueId val="{00000001-3FEA-45A1-8FEF-E298E9A494D4}"/>
            </c:ext>
          </c:extLst>
        </c:ser>
        <c:dLbls>
          <c:showLegendKey val="0"/>
          <c:showVal val="0"/>
          <c:showCatName val="0"/>
          <c:showSerName val="0"/>
          <c:showPercent val="0"/>
          <c:showBubbleSize val="0"/>
        </c:dLbls>
        <c:gapWidth val="100"/>
        <c:overlap val="-27"/>
        <c:axId val="395383880"/>
        <c:axId val="395388192"/>
      </c:barChart>
      <c:catAx>
        <c:axId val="3953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8192"/>
        <c:crosses val="autoZero"/>
        <c:auto val="1"/>
        <c:lblAlgn val="ctr"/>
        <c:lblOffset val="100"/>
        <c:noMultiLvlLbl val="0"/>
      </c:catAx>
      <c:valAx>
        <c:axId val="3953881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'Priorita 9'!$A$105</c:f>
              <c:strCache>
                <c:ptCount val="1"/>
                <c:pt idx="0">
                  <c:v>Neinvestiční výnosy v tis. Kč na zaměstnance MUNI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9'!$B$104:$L$104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9'!$B$105:$L$105</c:f>
              <c:numCache>
                <c:formatCode>#,##0.0</c:formatCode>
                <c:ptCount val="11"/>
                <c:pt idx="0">
                  <c:v>1203.7908935546875</c:v>
                </c:pt>
                <c:pt idx="1">
                  <c:v>1265.3160714448561</c:v>
                </c:pt>
                <c:pt idx="2">
                  <c:v>1314.0600903265399</c:v>
                </c:pt>
                <c:pt idx="3">
                  <c:v>1348.5551542615153</c:v>
                </c:pt>
                <c:pt idx="4">
                  <c:v>1417.0747836997152</c:v>
                </c:pt>
                <c:pt idx="5">
                  <c:v>1519.5634039192457</c:v>
                </c:pt>
                <c:pt idx="6">
                  <c:v>1554.883391036738</c:v>
                </c:pt>
                <c:pt idx="7">
                  <c:v>1589.1889224537204</c:v>
                </c:pt>
                <c:pt idx="8">
                  <c:v>1538.1630289756563</c:v>
                </c:pt>
                <c:pt idx="9">
                  <c:v>1563.3953328589305</c:v>
                </c:pt>
                <c:pt idx="10">
                  <c:v>1691.0686037898158</c:v>
                </c:pt>
              </c:numCache>
            </c:numRef>
          </c:val>
          <c:smooth val="0"/>
          <c:extLst>
            <c:ext xmlns:c16="http://schemas.microsoft.com/office/drawing/2014/chart" uri="{C3380CC4-5D6E-409C-BE32-E72D297353CC}">
              <c16:uniqueId val="{00000000-4322-4C25-AD92-5B64DA9AD56A}"/>
            </c:ext>
          </c:extLst>
        </c:ser>
        <c:dLbls>
          <c:showLegendKey val="0"/>
          <c:showVal val="0"/>
          <c:showCatName val="0"/>
          <c:showSerName val="0"/>
          <c:showPercent val="0"/>
          <c:showBubbleSize val="0"/>
        </c:dLbls>
        <c:smooth val="0"/>
        <c:axId val="395387408"/>
        <c:axId val="395381528"/>
      </c:lineChart>
      <c:catAx>
        <c:axId val="39538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1528"/>
        <c:crosses val="autoZero"/>
        <c:auto val="1"/>
        <c:lblAlgn val="ctr"/>
        <c:lblOffset val="100"/>
        <c:noMultiLvlLbl val="0"/>
      </c:catAx>
      <c:valAx>
        <c:axId val="39538152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7175309982804"/>
          <c:y val="0.14362648970073669"/>
          <c:w val="0.8578408905783329"/>
          <c:h val="0.63579488780170035"/>
        </c:manualLayout>
      </c:layout>
      <c:barChart>
        <c:barDir val="col"/>
        <c:grouping val="clustered"/>
        <c:varyColors val="0"/>
        <c:ser>
          <c:idx val="0"/>
          <c:order val="0"/>
          <c:tx>
            <c:strRef>
              <c:f>'Priorita 10'!$A$6</c:f>
              <c:strCache>
                <c:ptCount val="1"/>
                <c:pt idx="0">
                  <c:v>Neinvestiční výnosy v tis. Kč</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10'!$B$5:$L$5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10'!$B$6:$L$6</c:f>
              <c:numCache>
                <c:formatCode>#,##0</c:formatCode>
                <c:ptCount val="11"/>
                <c:pt idx="0">
                  <c:v>3944582</c:v>
                </c:pt>
                <c:pt idx="1">
                  <c:v>4297785</c:v>
                </c:pt>
                <c:pt idx="2">
                  <c:v>4640797</c:v>
                </c:pt>
                <c:pt idx="3">
                  <c:v>4970801</c:v>
                </c:pt>
                <c:pt idx="4">
                  <c:v>5421303</c:v>
                </c:pt>
                <c:pt idx="5">
                  <c:v>6156967</c:v>
                </c:pt>
                <c:pt idx="6">
                  <c:v>6467071</c:v>
                </c:pt>
                <c:pt idx="7">
                  <c:v>6460319</c:v>
                </c:pt>
                <c:pt idx="8">
                  <c:v>6110045</c:v>
                </c:pt>
                <c:pt idx="9">
                  <c:v>6371305</c:v>
                </c:pt>
                <c:pt idx="10">
                  <c:v>7076953</c:v>
                </c:pt>
              </c:numCache>
            </c:numRef>
          </c:val>
          <c:extLst>
            <c:ext xmlns:c16="http://schemas.microsoft.com/office/drawing/2014/chart" uri="{C3380CC4-5D6E-409C-BE32-E72D297353CC}">
              <c16:uniqueId val="{00000000-2CA0-4FCC-A008-E8D8660C41FE}"/>
            </c:ext>
          </c:extLst>
        </c:ser>
        <c:dLbls>
          <c:showLegendKey val="0"/>
          <c:showVal val="0"/>
          <c:showCatName val="0"/>
          <c:showSerName val="0"/>
          <c:showPercent val="0"/>
          <c:showBubbleSize val="0"/>
        </c:dLbls>
        <c:gapWidth val="219"/>
        <c:overlap val="-27"/>
        <c:axId val="395382312"/>
        <c:axId val="395382704"/>
      </c:barChart>
      <c:catAx>
        <c:axId val="39538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2704"/>
        <c:crosses val="autoZero"/>
        <c:auto val="1"/>
        <c:lblAlgn val="ctr"/>
        <c:lblOffset val="100"/>
        <c:noMultiLvlLbl val="0"/>
      </c:catAx>
      <c:valAx>
        <c:axId val="39538270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19619421596549"/>
          <c:y val="9.0143979781105277E-2"/>
          <c:w val="0.38791646793928192"/>
          <c:h val="0.80987283347050076"/>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83DA-4589-8192-59F20944A85C}"/>
              </c:ext>
            </c:extLst>
          </c:dPt>
          <c:dPt>
            <c:idx val="1"/>
            <c:bubble3D val="0"/>
            <c:spPr>
              <a:solidFill>
                <a:schemeClr val="accent2"/>
              </a:solidFill>
              <a:ln w="19050">
                <a:noFill/>
              </a:ln>
              <a:effectLst/>
            </c:spPr>
            <c:extLst>
              <c:ext xmlns:c16="http://schemas.microsoft.com/office/drawing/2014/chart" uri="{C3380CC4-5D6E-409C-BE32-E72D297353CC}">
                <c16:uniqueId val="{00000003-83DA-4589-8192-59F20944A85C}"/>
              </c:ext>
            </c:extLst>
          </c:dPt>
          <c:dPt>
            <c:idx val="2"/>
            <c:bubble3D val="0"/>
            <c:spPr>
              <a:solidFill>
                <a:schemeClr val="accent6"/>
              </a:solidFill>
              <a:ln w="19050">
                <a:noFill/>
              </a:ln>
              <a:effectLst/>
            </c:spPr>
            <c:extLst>
              <c:ext xmlns:c16="http://schemas.microsoft.com/office/drawing/2014/chart" uri="{C3380CC4-5D6E-409C-BE32-E72D297353CC}">
                <c16:uniqueId val="{00000005-83DA-4589-8192-59F20944A85C}"/>
              </c:ext>
            </c:extLst>
          </c:dPt>
          <c:dPt>
            <c:idx val="3"/>
            <c:bubble3D val="0"/>
            <c:spPr>
              <a:solidFill>
                <a:schemeClr val="accent4"/>
              </a:solidFill>
              <a:ln w="19050">
                <a:noFill/>
              </a:ln>
              <a:effectLst/>
            </c:spPr>
            <c:extLst>
              <c:ext xmlns:c16="http://schemas.microsoft.com/office/drawing/2014/chart" uri="{C3380CC4-5D6E-409C-BE32-E72D297353CC}">
                <c16:uniqueId val="{00000007-83DA-4589-8192-59F20944A85C}"/>
              </c:ext>
            </c:extLst>
          </c:dPt>
          <c:dPt>
            <c:idx val="4"/>
            <c:bubble3D val="0"/>
            <c:spPr>
              <a:solidFill>
                <a:schemeClr val="accent5"/>
              </a:solidFill>
              <a:ln w="19050">
                <a:noFill/>
              </a:ln>
              <a:effectLst/>
            </c:spPr>
            <c:extLst>
              <c:ext xmlns:c16="http://schemas.microsoft.com/office/drawing/2014/chart" uri="{C3380CC4-5D6E-409C-BE32-E72D297353CC}">
                <c16:uniqueId val="{00000009-83DA-4589-8192-59F20944A85C}"/>
              </c:ext>
            </c:extLst>
          </c:dPt>
          <c:dPt>
            <c:idx val="5"/>
            <c:bubble3D val="0"/>
            <c:spPr>
              <a:solidFill>
                <a:schemeClr val="accent3"/>
              </a:solidFill>
              <a:ln w="19050">
                <a:noFill/>
              </a:ln>
              <a:effectLst/>
            </c:spPr>
            <c:extLst>
              <c:ext xmlns:c16="http://schemas.microsoft.com/office/drawing/2014/chart" uri="{C3380CC4-5D6E-409C-BE32-E72D297353CC}">
                <c16:uniqueId val="{0000000B-83DA-4589-8192-59F20944A85C}"/>
              </c:ext>
            </c:extLst>
          </c:dPt>
          <c:dLbls>
            <c:dLbl>
              <c:idx val="0"/>
              <c:layout>
                <c:manualLayout>
                  <c:x val="9.2182715967313658E-2"/>
                  <c:y val="5.36258551794110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35419850821023624"/>
                      <c:h val="0.22883608677911954"/>
                    </c:manualLayout>
                  </c15:layout>
                </c:ext>
                <c:ext xmlns:c16="http://schemas.microsoft.com/office/drawing/2014/chart" uri="{C3380CC4-5D6E-409C-BE32-E72D297353CC}">
                  <c16:uniqueId val="{00000001-83DA-4589-8192-59F20944A85C}"/>
                </c:ext>
              </c:extLst>
            </c:dLbl>
            <c:dLbl>
              <c:idx val="1"/>
              <c:layout>
                <c:manualLayout>
                  <c:x val="1.1443571628805587E-2"/>
                  <c:y val="-0.1316270314093037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32817507389880712"/>
                      <c:h val="0.17528352209215198"/>
                    </c:manualLayout>
                  </c15:layout>
                </c:ext>
                <c:ext xmlns:c16="http://schemas.microsoft.com/office/drawing/2014/chart" uri="{C3380CC4-5D6E-409C-BE32-E72D297353CC}">
                  <c16:uniqueId val="{00000003-83DA-4589-8192-59F20944A85C}"/>
                </c:ext>
              </c:extLst>
            </c:dLbl>
            <c:dLbl>
              <c:idx val="2"/>
              <c:layout>
                <c:manualLayout>
                  <c:x val="0.17962006711183046"/>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30565348086863148"/>
                      <c:h val="0.17528352209215198"/>
                    </c:manualLayout>
                  </c15:layout>
                </c:ext>
                <c:ext xmlns:c16="http://schemas.microsoft.com/office/drawing/2014/chart" uri="{C3380CC4-5D6E-409C-BE32-E72D297353CC}">
                  <c16:uniqueId val="{00000005-83DA-4589-8192-59F20944A85C}"/>
                </c:ext>
              </c:extLst>
            </c:dLbl>
            <c:dLbl>
              <c:idx val="3"/>
              <c:layout>
                <c:manualLayout>
                  <c:x val="1.9196845491335453E-3"/>
                  <c:y val="-9.404717464341213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4"/>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9469850044815787"/>
                      <c:h val="0.18851383378621223"/>
                    </c:manualLayout>
                  </c15:layout>
                </c:ext>
                <c:ext xmlns:c16="http://schemas.microsoft.com/office/drawing/2014/chart" uri="{C3380CC4-5D6E-409C-BE32-E72D297353CC}">
                  <c16:uniqueId val="{00000007-83DA-4589-8192-59F20944A85C}"/>
                </c:ext>
              </c:extLst>
            </c:dLbl>
            <c:dLbl>
              <c:idx val="4"/>
              <c:layout>
                <c:manualLayout>
                  <c:x val="-3.5707708341333459E-2"/>
                  <c:y val="0.1354529796741852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5">
                          <a:lumMod val="75000"/>
                        </a:schemeClr>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1982679943361339"/>
                      <c:h val="0.24143555374211076"/>
                    </c:manualLayout>
                  </c15:layout>
                </c:ext>
                <c:ext xmlns:c16="http://schemas.microsoft.com/office/drawing/2014/chart" uri="{C3380CC4-5D6E-409C-BE32-E72D297353CC}">
                  <c16:uniqueId val="{00000009-83DA-4589-8192-59F20944A85C}"/>
                </c:ext>
              </c:extLst>
            </c:dLbl>
            <c:dLbl>
              <c:idx val="5"/>
              <c:layout>
                <c:manualLayout>
                  <c:x val="-0.14162342379129983"/>
                  <c:y val="3.838641919198123E-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3394362330629298"/>
                      <c:h val="0.17528352209215198"/>
                    </c:manualLayout>
                  </c15:layout>
                </c:ext>
                <c:ext xmlns:c16="http://schemas.microsoft.com/office/drawing/2014/chart" uri="{C3380CC4-5D6E-409C-BE32-E72D297353CC}">
                  <c16:uniqueId val="{0000000B-83DA-4589-8192-59F20944A8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'Priorita 10'!$A$35:$A$40</c:f>
              <c:strCache>
                <c:ptCount val="6"/>
                <c:pt idx="0">
                  <c:v>Příspěvek na vzdělávací činnost (ukazatel A+K)</c:v>
                </c:pt>
                <c:pt idx="1">
                  <c:v>Ostatní veřejné prostředky na vzdělávání</c:v>
                </c:pt>
                <c:pt idx="2">
                  <c:v>Institucionální podpora na VaV</c:v>
                </c:pt>
                <c:pt idx="3">
                  <c:v>Ostatní veřejné prostředky na VaV</c:v>
                </c:pt>
                <c:pt idx="4">
                  <c:v>Vlastní zdroje a doplňková činnost</c:v>
                </c:pt>
                <c:pt idx="5">
                  <c:v>Čerpání fondů MU (bez FÚUP z dotací)</c:v>
                </c:pt>
              </c:strCache>
            </c:strRef>
          </c:cat>
          <c:val>
            <c:numRef>
              <c:f>'Priorita 10'!$B$35:$B$40</c:f>
              <c:numCache>
                <c:formatCode>#,##0</c:formatCode>
                <c:ptCount val="6"/>
                <c:pt idx="0">
                  <c:v>2015949.25553</c:v>
                </c:pt>
                <c:pt idx="1">
                  <c:v>1047158.21074</c:v>
                </c:pt>
                <c:pt idx="2">
                  <c:v>722327.65924000007</c:v>
                </c:pt>
                <c:pt idx="3">
                  <c:v>1566347.0403000002</c:v>
                </c:pt>
                <c:pt idx="4">
                  <c:v>1430564.9630499999</c:v>
                </c:pt>
                <c:pt idx="5">
                  <c:v>294606.24481</c:v>
                </c:pt>
              </c:numCache>
            </c:numRef>
          </c:val>
          <c:extLst>
            <c:ext xmlns:c16="http://schemas.microsoft.com/office/drawing/2014/chart" uri="{C3380CC4-5D6E-409C-BE32-E72D297353CC}">
              <c16:uniqueId val="{0000000C-83DA-4589-8192-59F20944A85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58958311650598"/>
          <c:y val="0.12053304939595326"/>
          <c:w val="0.42332608675083572"/>
          <c:h val="0.82519939519068053"/>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F45B-47DC-B949-D052AC616A43}"/>
              </c:ext>
            </c:extLst>
          </c:dPt>
          <c:dPt>
            <c:idx val="1"/>
            <c:bubble3D val="0"/>
            <c:spPr>
              <a:solidFill>
                <a:schemeClr val="accent2"/>
              </a:solidFill>
              <a:ln w="19050">
                <a:noFill/>
              </a:ln>
              <a:effectLst/>
            </c:spPr>
            <c:extLst>
              <c:ext xmlns:c16="http://schemas.microsoft.com/office/drawing/2014/chart" uri="{C3380CC4-5D6E-409C-BE32-E72D297353CC}">
                <c16:uniqueId val="{00000003-F45B-47DC-B949-D052AC616A43}"/>
              </c:ext>
            </c:extLst>
          </c:dPt>
          <c:dPt>
            <c:idx val="2"/>
            <c:bubble3D val="0"/>
            <c:spPr>
              <a:solidFill>
                <a:schemeClr val="accent3"/>
              </a:solidFill>
              <a:ln w="19050">
                <a:noFill/>
              </a:ln>
              <a:effectLst/>
            </c:spPr>
            <c:extLst>
              <c:ext xmlns:c16="http://schemas.microsoft.com/office/drawing/2014/chart" uri="{C3380CC4-5D6E-409C-BE32-E72D297353CC}">
                <c16:uniqueId val="{00000005-F45B-47DC-B949-D052AC616A43}"/>
              </c:ext>
            </c:extLst>
          </c:dPt>
          <c:dPt>
            <c:idx val="3"/>
            <c:bubble3D val="0"/>
            <c:spPr>
              <a:solidFill>
                <a:schemeClr val="accent4"/>
              </a:solidFill>
              <a:ln w="19050">
                <a:noFill/>
              </a:ln>
              <a:effectLst/>
            </c:spPr>
            <c:extLst>
              <c:ext xmlns:c16="http://schemas.microsoft.com/office/drawing/2014/chart" uri="{C3380CC4-5D6E-409C-BE32-E72D297353CC}">
                <c16:uniqueId val="{00000007-F45B-47DC-B949-D052AC616A43}"/>
              </c:ext>
            </c:extLst>
          </c:dPt>
          <c:dPt>
            <c:idx val="4"/>
            <c:bubble3D val="0"/>
            <c:spPr>
              <a:solidFill>
                <a:schemeClr val="accent5"/>
              </a:solidFill>
              <a:ln w="19050">
                <a:noFill/>
              </a:ln>
              <a:effectLst/>
            </c:spPr>
            <c:extLst>
              <c:ext xmlns:c16="http://schemas.microsoft.com/office/drawing/2014/chart" uri="{C3380CC4-5D6E-409C-BE32-E72D297353CC}">
                <c16:uniqueId val="{00000009-F45B-47DC-B949-D052AC616A4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F45B-47DC-B949-D052AC616A4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F45B-47DC-B949-D052AC616A4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F45B-47DC-B949-D052AC616A4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7-F45B-47DC-B949-D052AC616A4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9-F45B-47DC-B949-D052AC616A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'Priorita 10'!$A$64:$A$68</c:f>
              <c:strCache>
                <c:ptCount val="5"/>
                <c:pt idx="0">
                  <c:v>Dotační odpisy a převody do fondů</c:v>
                </c:pt>
                <c:pt idx="1">
                  <c:v>Materiál, energie, údržba, pojistné</c:v>
                </c:pt>
                <c:pt idx="2">
                  <c:v>Služby, cestovné, stipendia</c:v>
                </c:pt>
                <c:pt idx="3">
                  <c:v>Osobní a sociální náklady</c:v>
                </c:pt>
                <c:pt idx="4">
                  <c:v>Ostatní náklady</c:v>
                </c:pt>
              </c:strCache>
            </c:strRef>
          </c:cat>
          <c:val>
            <c:numRef>
              <c:f>'Priorita 10'!$B$64:$B$68</c:f>
              <c:numCache>
                <c:formatCode>#,##0</c:formatCode>
                <c:ptCount val="5"/>
                <c:pt idx="0">
                  <c:v>1191751</c:v>
                </c:pt>
                <c:pt idx="1">
                  <c:v>710378</c:v>
                </c:pt>
                <c:pt idx="2">
                  <c:v>1061118</c:v>
                </c:pt>
                <c:pt idx="3">
                  <c:v>3581536</c:v>
                </c:pt>
                <c:pt idx="4">
                  <c:v>403846</c:v>
                </c:pt>
              </c:numCache>
            </c:numRef>
          </c:val>
          <c:extLst>
            <c:ext xmlns:c16="http://schemas.microsoft.com/office/drawing/2014/chart" uri="{C3380CC4-5D6E-409C-BE32-E72D297353CC}">
              <c16:uniqueId val="{0000000A-F45B-47DC-B949-D052AC616A4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8336249635462"/>
          <c:y val="0.14431871016122985"/>
          <c:w val="0.8568536745406824"/>
          <c:h val="0.6000071241094862"/>
        </c:manualLayout>
      </c:layout>
      <c:barChart>
        <c:barDir val="col"/>
        <c:grouping val="clustered"/>
        <c:varyColors val="0"/>
        <c:ser>
          <c:idx val="0"/>
          <c:order val="0"/>
          <c:tx>
            <c:strRef>
              <c:f>'Priorita 10'!$A$92</c:f>
              <c:strCache>
                <c:ptCount val="1"/>
                <c:pt idx="0">
                  <c:v>Investiční výdaje v tis. Kč</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10'!$B$91:$L$91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10'!$B$92:$L$92</c:f>
              <c:numCache>
                <c:formatCode>#,##0</c:formatCode>
                <c:ptCount val="11"/>
                <c:pt idx="0">
                  <c:v>888162</c:v>
                </c:pt>
                <c:pt idx="1">
                  <c:v>1503559</c:v>
                </c:pt>
                <c:pt idx="2">
                  <c:v>896537</c:v>
                </c:pt>
                <c:pt idx="3">
                  <c:v>1229908</c:v>
                </c:pt>
                <c:pt idx="4">
                  <c:v>1425699</c:v>
                </c:pt>
                <c:pt idx="5">
                  <c:v>2199818</c:v>
                </c:pt>
                <c:pt idx="6">
                  <c:v>1660657</c:v>
                </c:pt>
                <c:pt idx="7">
                  <c:v>1623922</c:v>
                </c:pt>
                <c:pt idx="8">
                  <c:v>317202</c:v>
                </c:pt>
                <c:pt idx="9">
                  <c:v>531257</c:v>
                </c:pt>
                <c:pt idx="10">
                  <c:v>1062784</c:v>
                </c:pt>
              </c:numCache>
            </c:numRef>
          </c:val>
          <c:extLst>
            <c:ext xmlns:c16="http://schemas.microsoft.com/office/drawing/2014/chart" uri="{C3380CC4-5D6E-409C-BE32-E72D297353CC}">
              <c16:uniqueId val="{00000000-0FFA-46CE-9B00-C4361158DE93}"/>
            </c:ext>
          </c:extLst>
        </c:ser>
        <c:dLbls>
          <c:showLegendKey val="0"/>
          <c:showVal val="0"/>
          <c:showCatName val="0"/>
          <c:showSerName val="0"/>
          <c:showPercent val="0"/>
          <c:showBubbleSize val="0"/>
        </c:dLbls>
        <c:gapWidth val="100"/>
        <c:overlap val="-27"/>
        <c:axId val="395384664"/>
        <c:axId val="395386232"/>
      </c:barChart>
      <c:catAx>
        <c:axId val="39538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6232"/>
        <c:crosses val="autoZero"/>
        <c:auto val="1"/>
        <c:lblAlgn val="ctr"/>
        <c:lblOffset val="100"/>
        <c:noMultiLvlLbl val="0"/>
      </c:catAx>
      <c:valAx>
        <c:axId val="39538623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4664"/>
        <c:crosses val="autoZero"/>
        <c:crossBetween val="between"/>
      </c:valAx>
      <c:spPr>
        <a:noFill/>
        <a:ln>
          <a:noFill/>
        </a:ln>
        <a:effectLst/>
      </c:spPr>
    </c:plotArea>
    <c:legend>
      <c:legendPos val="b"/>
      <c:layout>
        <c:manualLayout>
          <c:xMode val="edge"/>
          <c:yMode val="edge"/>
          <c:x val="0.35879319772528434"/>
          <c:y val="0.90059467566554163"/>
          <c:w val="0.27778379265091863"/>
          <c:h val="8.03577052868391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94476436714065"/>
          <c:y val="0.16203336784999717"/>
          <c:w val="0.43777235867904574"/>
          <c:h val="0.72984718294060424"/>
        </c:manualLayout>
      </c:layout>
      <c:pieChart>
        <c:varyColors val="1"/>
        <c:ser>
          <c:idx val="0"/>
          <c:order val="0"/>
          <c:tx>
            <c:strRef>
              <c:f>'Priorita 1'!$B$76</c:f>
              <c:strCache>
                <c:ptCount val="1"/>
                <c:pt idx="0">
                  <c:v>Počet studií</c:v>
                </c:pt>
              </c:strCache>
            </c:strRef>
          </c:tx>
          <c:spPr>
            <a:ln>
              <a:noFill/>
            </a:ln>
          </c:spPr>
          <c:dPt>
            <c:idx val="0"/>
            <c:bubble3D val="0"/>
            <c:spPr>
              <a:solidFill>
                <a:srgbClr val="9100DC"/>
              </a:solidFill>
              <a:ln w="19050">
                <a:noFill/>
              </a:ln>
              <a:effectLst/>
            </c:spPr>
            <c:extLst>
              <c:ext xmlns:c16="http://schemas.microsoft.com/office/drawing/2014/chart" uri="{C3380CC4-5D6E-409C-BE32-E72D297353CC}">
                <c16:uniqueId val="{00000001-A88B-42E5-BE82-B94A5418A97A}"/>
              </c:ext>
            </c:extLst>
          </c:dPt>
          <c:dPt>
            <c:idx val="1"/>
            <c:bubble3D val="0"/>
            <c:spPr>
              <a:solidFill>
                <a:srgbClr val="FF0000"/>
              </a:solidFill>
              <a:ln w="19050">
                <a:noFill/>
              </a:ln>
              <a:effectLst/>
            </c:spPr>
            <c:extLst>
              <c:ext xmlns:c16="http://schemas.microsoft.com/office/drawing/2014/chart" uri="{C3380CC4-5D6E-409C-BE32-E72D297353CC}">
                <c16:uniqueId val="{00000003-A88B-42E5-BE82-B94A5418A97A}"/>
              </c:ext>
            </c:extLst>
          </c:dPt>
          <c:dPt>
            <c:idx val="2"/>
            <c:bubble3D val="0"/>
            <c:spPr>
              <a:solidFill>
                <a:srgbClr val="00AF3F"/>
              </a:solidFill>
              <a:ln w="19050">
                <a:noFill/>
              </a:ln>
              <a:effectLst/>
            </c:spPr>
            <c:extLst>
              <c:ext xmlns:c16="http://schemas.microsoft.com/office/drawing/2014/chart" uri="{C3380CC4-5D6E-409C-BE32-E72D297353CC}">
                <c16:uniqueId val="{00000005-A88B-42E5-BE82-B94A5418A97A}"/>
              </c:ext>
            </c:extLst>
          </c:dPt>
          <c:dPt>
            <c:idx val="3"/>
            <c:bubble3D val="0"/>
            <c:spPr>
              <a:solidFill>
                <a:srgbClr val="4BC8FF"/>
              </a:solidFill>
              <a:ln w="19050">
                <a:noFill/>
              </a:ln>
              <a:effectLst/>
            </c:spPr>
            <c:extLst>
              <c:ext xmlns:c16="http://schemas.microsoft.com/office/drawing/2014/chart" uri="{C3380CC4-5D6E-409C-BE32-E72D297353CC}">
                <c16:uniqueId val="{00000007-A88B-42E5-BE82-B94A5418A97A}"/>
              </c:ext>
            </c:extLst>
          </c:dPt>
          <c:dPt>
            <c:idx val="4"/>
            <c:bubble3D val="0"/>
            <c:spPr>
              <a:solidFill>
                <a:srgbClr val="FF7300"/>
              </a:solidFill>
              <a:ln w="19050">
                <a:noFill/>
              </a:ln>
              <a:effectLst/>
            </c:spPr>
            <c:extLst>
              <c:ext xmlns:c16="http://schemas.microsoft.com/office/drawing/2014/chart" uri="{C3380CC4-5D6E-409C-BE32-E72D297353CC}">
                <c16:uniqueId val="{00000009-A88B-42E5-BE82-B94A5418A97A}"/>
              </c:ext>
            </c:extLst>
          </c:dPt>
          <c:dPt>
            <c:idx val="5"/>
            <c:bubble3D val="0"/>
            <c:spPr>
              <a:solidFill>
                <a:srgbClr val="B9006E"/>
              </a:solidFill>
              <a:ln w="19050">
                <a:noFill/>
              </a:ln>
              <a:effectLst/>
            </c:spPr>
            <c:extLst>
              <c:ext xmlns:c16="http://schemas.microsoft.com/office/drawing/2014/chart" uri="{C3380CC4-5D6E-409C-BE32-E72D297353CC}">
                <c16:uniqueId val="{0000000B-A88B-42E5-BE82-B94A5418A97A}"/>
              </c:ext>
            </c:extLst>
          </c:dPt>
          <c:dPt>
            <c:idx val="6"/>
            <c:bubble3D val="0"/>
            <c:spPr>
              <a:solidFill>
                <a:srgbClr val="F2D45C"/>
              </a:solidFill>
              <a:ln w="19050">
                <a:noFill/>
              </a:ln>
              <a:effectLst/>
            </c:spPr>
            <c:extLst>
              <c:ext xmlns:c16="http://schemas.microsoft.com/office/drawing/2014/chart" uri="{C3380CC4-5D6E-409C-BE32-E72D297353CC}">
                <c16:uniqueId val="{0000000D-A88B-42E5-BE82-B94A5418A97A}"/>
              </c:ext>
            </c:extLst>
          </c:dPt>
          <c:dPt>
            <c:idx val="7"/>
            <c:bubble3D val="0"/>
            <c:spPr>
              <a:solidFill>
                <a:srgbClr val="008C78"/>
              </a:solidFill>
              <a:ln w="19050">
                <a:noFill/>
              </a:ln>
              <a:effectLst/>
            </c:spPr>
            <c:extLst>
              <c:ext xmlns:c16="http://schemas.microsoft.com/office/drawing/2014/chart" uri="{C3380CC4-5D6E-409C-BE32-E72D297353CC}">
                <c16:uniqueId val="{0000000F-A88B-42E5-BE82-B94A5418A97A}"/>
              </c:ext>
            </c:extLst>
          </c:dPt>
          <c:dPt>
            <c:idx val="8"/>
            <c:bubble3D val="0"/>
            <c:spPr>
              <a:solidFill>
                <a:srgbClr val="5AC8AF"/>
              </a:solidFill>
              <a:ln w="19050">
                <a:noFill/>
              </a:ln>
              <a:effectLst/>
            </c:spPr>
            <c:extLst>
              <c:ext xmlns:c16="http://schemas.microsoft.com/office/drawing/2014/chart" uri="{C3380CC4-5D6E-409C-BE32-E72D297353CC}">
                <c16:uniqueId val="{00000011-A88B-42E5-BE82-B94A5418A97A}"/>
              </c:ext>
            </c:extLst>
          </c:dPt>
          <c:dLbls>
            <c:dLbl>
              <c:idx val="7"/>
              <c:layout>
                <c:manualLayout>
                  <c:x val="-2.9054685067967208E-2"/>
                  <c:y val="-4.41014332965821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8B-42E5-BE82-B94A5418A97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'Priorita 1'!$A$77:$A$85</c:f>
              <c:strCache>
                <c:ptCount val="9"/>
                <c:pt idx="0">
                  <c:v>Právnická fakulta</c:v>
                </c:pt>
                <c:pt idx="1">
                  <c:v>Lékařská fakulta</c:v>
                </c:pt>
                <c:pt idx="2">
                  <c:v>Přírodovědecká fakulta</c:v>
                </c:pt>
                <c:pt idx="3">
                  <c:v>Filozofická fakulta</c:v>
                </c:pt>
                <c:pt idx="4">
                  <c:v>Pedagogická fakulta</c:v>
                </c:pt>
                <c:pt idx="5">
                  <c:v>Ekonomicko-správní fakulta</c:v>
                </c:pt>
                <c:pt idx="6">
                  <c:v>Fakulta informatiky</c:v>
                </c:pt>
                <c:pt idx="7">
                  <c:v>Fakulta sociálních studií</c:v>
                </c:pt>
                <c:pt idx="8">
                  <c:v>Fakulta sportovních studií</c:v>
                </c:pt>
              </c:strCache>
            </c:strRef>
          </c:cat>
          <c:val>
            <c:numRef>
              <c:f>'Priorita 1'!$B$77:$B$85</c:f>
              <c:numCache>
                <c:formatCode>#,##0</c:formatCode>
                <c:ptCount val="9"/>
                <c:pt idx="0">
                  <c:v>3118</c:v>
                </c:pt>
                <c:pt idx="1">
                  <c:v>4458</c:v>
                </c:pt>
                <c:pt idx="2">
                  <c:v>3564</c:v>
                </c:pt>
                <c:pt idx="3">
                  <c:v>6681</c:v>
                </c:pt>
                <c:pt idx="4">
                  <c:v>4877</c:v>
                </c:pt>
                <c:pt idx="5">
                  <c:v>2603</c:v>
                </c:pt>
                <c:pt idx="6">
                  <c:v>1996</c:v>
                </c:pt>
                <c:pt idx="7">
                  <c:v>3093</c:v>
                </c:pt>
                <c:pt idx="8">
                  <c:v>1317</c:v>
                </c:pt>
              </c:numCache>
            </c:numRef>
          </c:val>
          <c:extLst>
            <c:ext xmlns:c16="http://schemas.microsoft.com/office/drawing/2014/chart" uri="{C3380CC4-5D6E-409C-BE32-E72D297353CC}">
              <c16:uniqueId val="{00000012-A88B-42E5-BE82-B94A5418A97A}"/>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cs-CZ"/>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2453651348478"/>
          <c:y val="5.8500902848579395E-2"/>
          <c:w val="0.85551043487200573"/>
          <c:h val="0.72176295004237856"/>
        </c:manualLayout>
      </c:layout>
      <c:lineChart>
        <c:grouping val="standard"/>
        <c:varyColors val="0"/>
        <c:ser>
          <c:idx val="0"/>
          <c:order val="0"/>
          <c:tx>
            <c:strRef>
              <c:f>'Priorita 10'!$A$114</c:f>
              <c:strCache>
                <c:ptCount val="1"/>
                <c:pt idx="0">
                  <c:v>Nemovitý majetek MUNI</c:v>
                </c:pt>
              </c:strCache>
            </c:strRef>
          </c:tx>
          <c:spPr>
            <a:ln w="28575" cap="rnd">
              <a:solidFill>
                <a:schemeClr val="accent1"/>
              </a:solidFill>
              <a:round/>
            </a:ln>
            <a:effectLst/>
          </c:spPr>
          <c:marker>
            <c:symbol val="none"/>
          </c:marker>
          <c:dLbls>
            <c:dLbl>
              <c:idx val="0"/>
              <c:layout>
                <c:manualLayout>
                  <c:x val="-5.6163888888888888E-2"/>
                  <c:y val="-7.3451388888888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05-4963-B1B1-86A30F347740}"/>
                </c:ext>
              </c:extLst>
            </c:dLbl>
            <c:dLbl>
              <c:idx val="1"/>
              <c:layout>
                <c:manualLayout>
                  <c:x val="-5.8417881944444444E-2"/>
                  <c:y val="4.414120370370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05-4963-B1B1-86A30F347740}"/>
                </c:ext>
              </c:extLst>
            </c:dLbl>
            <c:dLbl>
              <c:idx val="2"/>
              <c:layout>
                <c:manualLayout>
                  <c:x val="-6.0579811321213026E-2"/>
                  <c:y val="-8.5210648148148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05-4963-B1B1-86A30F347740}"/>
                </c:ext>
              </c:extLst>
            </c:dLbl>
            <c:dLbl>
              <c:idx val="3"/>
              <c:layout>
                <c:manualLayout>
                  <c:x val="-5.1766612619320904E-2"/>
                  <c:y val="4.9932870370370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05-4963-B1B1-86A30F347740}"/>
                </c:ext>
              </c:extLst>
            </c:dLbl>
            <c:dLbl>
              <c:idx val="5"/>
              <c:layout>
                <c:manualLayout>
                  <c:x val="-5.837651164574003E-2"/>
                  <c:y val="3.817361111111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05-4963-B1B1-86A30F347740}"/>
                </c:ext>
              </c:extLst>
            </c:dLbl>
            <c:dLbl>
              <c:idx val="7"/>
              <c:layout>
                <c:manualLayout>
                  <c:x val="-6.3400034905818484E-2"/>
                  <c:y val="6.1692129629629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05-4963-B1B1-86A30F347740}"/>
                </c:ext>
              </c:extLst>
            </c:dLbl>
            <c:dLbl>
              <c:idx val="9"/>
              <c:layout>
                <c:manualLayout>
                  <c:x val="-1.1759201204979388E-2"/>
                  <c:y val="4.405324074074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05-4963-B1B1-86A30F3477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10'!$B$113:$L$113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10'!$B$114:$L$114</c:f>
              <c:numCache>
                <c:formatCode>#,##0</c:formatCode>
                <c:ptCount val="11"/>
                <c:pt idx="0">
                  <c:v>5625421.7649499997</c:v>
                </c:pt>
                <c:pt idx="1">
                  <c:v>6208787.6726200003</c:v>
                </c:pt>
                <c:pt idx="2">
                  <c:v>7715149</c:v>
                </c:pt>
                <c:pt idx="3">
                  <c:v>7900872.2457699999</c:v>
                </c:pt>
                <c:pt idx="4">
                  <c:v>8159017.6399099985</c:v>
                </c:pt>
                <c:pt idx="5">
                  <c:v>8849833.2325599995</c:v>
                </c:pt>
                <c:pt idx="6">
                  <c:v>10043114</c:v>
                </c:pt>
                <c:pt idx="7">
                  <c:v>10254270</c:v>
                </c:pt>
                <c:pt idx="8">
                  <c:v>10344530</c:v>
                </c:pt>
                <c:pt idx="9">
                  <c:v>10434982</c:v>
                </c:pt>
                <c:pt idx="10">
                  <c:v>10702308</c:v>
                </c:pt>
              </c:numCache>
            </c:numRef>
          </c:val>
          <c:smooth val="0"/>
          <c:extLst>
            <c:ext xmlns:c16="http://schemas.microsoft.com/office/drawing/2014/chart" uri="{C3380CC4-5D6E-409C-BE32-E72D297353CC}">
              <c16:uniqueId val="{00000007-4005-4963-B1B1-86A30F347740}"/>
            </c:ext>
          </c:extLst>
        </c:ser>
        <c:ser>
          <c:idx val="1"/>
          <c:order val="1"/>
          <c:tx>
            <c:strRef>
              <c:f>'Priorita 10'!$A$115</c:f>
              <c:strCache>
                <c:ptCount val="1"/>
                <c:pt idx="0">
                  <c:v>Movitý majetek MUNI</c:v>
                </c:pt>
              </c:strCache>
            </c:strRef>
          </c:tx>
          <c:spPr>
            <a:ln w="28575" cap="rnd">
              <a:solidFill>
                <a:schemeClr val="accent2"/>
              </a:solidFill>
              <a:round/>
            </a:ln>
            <a:effectLst/>
          </c:spPr>
          <c:marker>
            <c:symbol val="none"/>
          </c:marker>
          <c:dLbls>
            <c:dLbl>
              <c:idx val="0"/>
              <c:layout>
                <c:manualLayout>
                  <c:x val="-5.8376511645739947E-2"/>
                  <c:y val="-4.99328703703704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05-4963-B1B1-86A30F347740}"/>
                </c:ext>
              </c:extLst>
            </c:dLbl>
            <c:dLbl>
              <c:idx val="2"/>
              <c:layout>
                <c:manualLayout>
                  <c:x val="-5.8376511645739905E-2"/>
                  <c:y val="-3.817361111111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05-4963-B1B1-86A30F347740}"/>
                </c:ext>
              </c:extLst>
            </c:dLbl>
            <c:dLbl>
              <c:idx val="4"/>
              <c:layout>
                <c:manualLayout>
                  <c:x val="-5.8376511645739947E-2"/>
                  <c:y val="-4.4053240740740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05-4963-B1B1-86A30F347740}"/>
                </c:ext>
              </c:extLst>
            </c:dLbl>
            <c:dLbl>
              <c:idx val="6"/>
              <c:layout>
                <c:manualLayout>
                  <c:x val="-5.837651164574003E-2"/>
                  <c:y val="-4.9932870370370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05-4963-B1B1-86A30F347740}"/>
                </c:ext>
              </c:extLst>
            </c:dLbl>
            <c:dLbl>
              <c:idx val="8"/>
              <c:layout>
                <c:manualLayout>
                  <c:x val="-5.8376511645739947E-2"/>
                  <c:y val="-3.817361111111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05-4963-B1B1-86A30F347740}"/>
                </c:ext>
              </c:extLst>
            </c:dLbl>
            <c:dLbl>
              <c:idx val="10"/>
              <c:layout>
                <c:manualLayout>
                  <c:x val="-1.328148809664865E-2"/>
                  <c:y val="-4.4869045200912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A-4D5C-869B-5F5EB30EED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10'!$B$113:$L$113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10'!$B$115:$L$115</c:f>
              <c:numCache>
                <c:formatCode>#,##0</c:formatCode>
                <c:ptCount val="11"/>
                <c:pt idx="0">
                  <c:v>2621651.8477099999</c:v>
                </c:pt>
                <c:pt idx="1">
                  <c:v>2767843.9637100003</c:v>
                </c:pt>
                <c:pt idx="2">
                  <c:v>3035855</c:v>
                </c:pt>
                <c:pt idx="3">
                  <c:v>3176707.4523399998</c:v>
                </c:pt>
                <c:pt idx="4">
                  <c:v>3820323.8815599997</c:v>
                </c:pt>
                <c:pt idx="5">
                  <c:v>4324214.1501799989</c:v>
                </c:pt>
                <c:pt idx="6">
                  <c:v>5018363</c:v>
                </c:pt>
                <c:pt idx="7">
                  <c:v>5763691</c:v>
                </c:pt>
                <c:pt idx="8">
                  <c:v>5802674</c:v>
                </c:pt>
                <c:pt idx="9">
                  <c:v>5925772</c:v>
                </c:pt>
                <c:pt idx="10">
                  <c:v>6325729</c:v>
                </c:pt>
              </c:numCache>
            </c:numRef>
          </c:val>
          <c:smooth val="0"/>
          <c:extLst>
            <c:ext xmlns:c16="http://schemas.microsoft.com/office/drawing/2014/chart" uri="{C3380CC4-5D6E-409C-BE32-E72D297353CC}">
              <c16:uniqueId val="{0000000D-4005-4963-B1B1-86A30F347740}"/>
            </c:ext>
          </c:extLst>
        </c:ser>
        <c:dLbls>
          <c:showLegendKey val="0"/>
          <c:showVal val="0"/>
          <c:showCatName val="0"/>
          <c:showSerName val="0"/>
          <c:showPercent val="0"/>
          <c:showBubbleSize val="0"/>
        </c:dLbls>
        <c:smooth val="0"/>
        <c:axId val="396529080"/>
        <c:axId val="396528296"/>
      </c:lineChart>
      <c:catAx>
        <c:axId val="39652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6528296"/>
        <c:crosses val="autoZero"/>
        <c:auto val="1"/>
        <c:lblAlgn val="ctr"/>
        <c:lblOffset val="100"/>
        <c:noMultiLvlLbl val="0"/>
      </c:catAx>
      <c:valAx>
        <c:axId val="39652829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652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'Priorita 11'!$B$45</c:f>
              <c:strCache>
                <c:ptCount val="1"/>
                <c:pt idx="0">
                  <c:v>Počet čistě digitálních dokumentů</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11'!$A$46:$A$50</c:f>
              <c:numCache>
                <c:formatCode>General</c:formatCode>
                <c:ptCount val="5"/>
                <c:pt idx="0">
                  <c:v>2014</c:v>
                </c:pt>
                <c:pt idx="1">
                  <c:v>2015</c:v>
                </c:pt>
                <c:pt idx="2">
                  <c:v>2016</c:v>
                </c:pt>
                <c:pt idx="3">
                  <c:v>2017</c:v>
                </c:pt>
                <c:pt idx="4">
                  <c:v>2018</c:v>
                </c:pt>
              </c:numCache>
            </c:numRef>
          </c:cat>
          <c:val>
            <c:numRef>
              <c:f>'Priorita 11'!$B$46:$B$50</c:f>
              <c:numCache>
                <c:formatCode>#,##0</c:formatCode>
                <c:ptCount val="5"/>
                <c:pt idx="0">
                  <c:v>21078</c:v>
                </c:pt>
                <c:pt idx="1">
                  <c:v>48755</c:v>
                </c:pt>
                <c:pt idx="2">
                  <c:v>83239</c:v>
                </c:pt>
                <c:pt idx="3">
                  <c:v>135475</c:v>
                </c:pt>
                <c:pt idx="4">
                  <c:v>161646</c:v>
                </c:pt>
              </c:numCache>
            </c:numRef>
          </c:val>
          <c:extLst>
            <c:ext xmlns:c16="http://schemas.microsoft.com/office/drawing/2014/chart" uri="{C3380CC4-5D6E-409C-BE32-E72D297353CC}">
              <c16:uniqueId val="{00000000-42D3-4D91-A0E9-936989A06AA1}"/>
            </c:ext>
          </c:extLst>
        </c:ser>
        <c:dLbls>
          <c:showLegendKey val="0"/>
          <c:showVal val="0"/>
          <c:showCatName val="0"/>
          <c:showSerName val="0"/>
          <c:showPercent val="0"/>
          <c:showBubbleSize val="0"/>
        </c:dLbls>
        <c:gapWidth val="219"/>
        <c:overlap val="-27"/>
        <c:axId val="396525944"/>
        <c:axId val="396532608"/>
      </c:barChart>
      <c:catAx>
        <c:axId val="39652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6532608"/>
        <c:crosses val="autoZero"/>
        <c:auto val="1"/>
        <c:lblAlgn val="ctr"/>
        <c:lblOffset val="100"/>
        <c:noMultiLvlLbl val="0"/>
      </c:catAx>
      <c:valAx>
        <c:axId val="3965326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6525944"/>
        <c:crosses val="autoZero"/>
        <c:crossBetween val="between"/>
        <c:majorUnit val="2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'Priorita 1'!$A$111</c:f>
              <c:strCache>
                <c:ptCount val="1"/>
                <c:pt idx="0">
                  <c:v>Studenti s pohybovým, sluchovým a zrakovým postižením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1'!$B$110:$L$110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1'!$B$111:$L$111</c:f>
              <c:numCache>
                <c:formatCode>General</c:formatCode>
                <c:ptCount val="11"/>
                <c:pt idx="0">
                  <c:v>255</c:v>
                </c:pt>
                <c:pt idx="1">
                  <c:v>263</c:v>
                </c:pt>
                <c:pt idx="2">
                  <c:v>253</c:v>
                </c:pt>
                <c:pt idx="3">
                  <c:v>278</c:v>
                </c:pt>
                <c:pt idx="4">
                  <c:v>266</c:v>
                </c:pt>
                <c:pt idx="5">
                  <c:v>270</c:v>
                </c:pt>
                <c:pt idx="6">
                  <c:v>252</c:v>
                </c:pt>
                <c:pt idx="7">
                  <c:v>215</c:v>
                </c:pt>
                <c:pt idx="8">
                  <c:v>206</c:v>
                </c:pt>
                <c:pt idx="9">
                  <c:v>177</c:v>
                </c:pt>
                <c:pt idx="10">
                  <c:v>156</c:v>
                </c:pt>
              </c:numCache>
            </c:numRef>
          </c:val>
          <c:smooth val="0"/>
          <c:extLst>
            <c:ext xmlns:c16="http://schemas.microsoft.com/office/drawing/2014/chart" uri="{C3380CC4-5D6E-409C-BE32-E72D297353CC}">
              <c16:uniqueId val="{00000000-259E-411C-B2E8-943F92B28DD4}"/>
            </c:ext>
          </c:extLst>
        </c:ser>
        <c:ser>
          <c:idx val="1"/>
          <c:order val="1"/>
          <c:tx>
            <c:strRef>
              <c:f>'Priorita 1'!$A$112</c:f>
              <c:strCache>
                <c:ptCount val="1"/>
                <c:pt idx="0">
                  <c:v>Studenti se specifickými poruchami učení, psychickými poruchami aj.</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1'!$B$110:$L$110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1'!$B$112:$L$112</c:f>
              <c:numCache>
                <c:formatCode>General</c:formatCode>
                <c:ptCount val="11"/>
                <c:pt idx="0">
                  <c:v>41</c:v>
                </c:pt>
                <c:pt idx="1">
                  <c:v>51</c:v>
                </c:pt>
                <c:pt idx="2">
                  <c:v>98</c:v>
                </c:pt>
                <c:pt idx="3">
                  <c:v>156</c:v>
                </c:pt>
                <c:pt idx="4">
                  <c:v>184</c:v>
                </c:pt>
                <c:pt idx="5">
                  <c:v>270</c:v>
                </c:pt>
                <c:pt idx="6">
                  <c:v>354</c:v>
                </c:pt>
                <c:pt idx="7">
                  <c:v>294</c:v>
                </c:pt>
                <c:pt idx="8">
                  <c:v>298</c:v>
                </c:pt>
                <c:pt idx="9">
                  <c:v>328</c:v>
                </c:pt>
                <c:pt idx="10">
                  <c:v>370</c:v>
                </c:pt>
              </c:numCache>
            </c:numRef>
          </c:val>
          <c:smooth val="0"/>
          <c:extLst>
            <c:ext xmlns:c16="http://schemas.microsoft.com/office/drawing/2014/chart" uri="{C3380CC4-5D6E-409C-BE32-E72D297353CC}">
              <c16:uniqueId val="{00000001-259E-411C-B2E8-943F92B28DD4}"/>
            </c:ext>
          </c:extLst>
        </c:ser>
        <c:dLbls>
          <c:dLblPos val="t"/>
          <c:showLegendKey val="0"/>
          <c:showVal val="1"/>
          <c:showCatName val="0"/>
          <c:showSerName val="0"/>
          <c:showPercent val="0"/>
          <c:showBubbleSize val="0"/>
        </c:dLbls>
        <c:smooth val="0"/>
        <c:axId val="335067024"/>
        <c:axId val="377913624"/>
      </c:lineChart>
      <c:catAx>
        <c:axId val="33506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3624"/>
        <c:crosses val="autoZero"/>
        <c:auto val="1"/>
        <c:lblAlgn val="ctr"/>
        <c:lblOffset val="100"/>
        <c:noMultiLvlLbl val="0"/>
      </c:catAx>
      <c:valAx>
        <c:axId val="37791362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3506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3076292325887E-2"/>
          <c:y val="4.649124741760223E-2"/>
          <c:w val="0.91193852368403761"/>
          <c:h val="0.65093607618657701"/>
        </c:manualLayout>
      </c:layout>
      <c:lineChart>
        <c:grouping val="standard"/>
        <c:varyColors val="0"/>
        <c:ser>
          <c:idx val="0"/>
          <c:order val="0"/>
          <c:tx>
            <c:strRef>
              <c:f>'Priorita 2'!$A$6</c:f>
              <c:strCache>
                <c:ptCount val="1"/>
                <c:pt idx="0">
                  <c:v>Počet studií k 31. 10. na akademického pracovníka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2'!$B$5:$L$5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2'!$B$6:$L$6</c:f>
              <c:numCache>
                <c:formatCode>0.0</c:formatCode>
                <c:ptCount val="11"/>
                <c:pt idx="0">
                  <c:v>27.550790310110813</c:v>
                </c:pt>
                <c:pt idx="1">
                  <c:v>28.052343833947628</c:v>
                </c:pt>
                <c:pt idx="2">
                  <c:v>28.317059161401495</c:v>
                </c:pt>
                <c:pt idx="3">
                  <c:v>27.703305965722844</c:v>
                </c:pt>
                <c:pt idx="4">
                  <c:v>27.095953742740985</c:v>
                </c:pt>
                <c:pt idx="5">
                  <c:v>25.328355802502823</c:v>
                </c:pt>
                <c:pt idx="6">
                  <c:v>23.549615546325043</c:v>
                </c:pt>
                <c:pt idx="7">
                  <c:v>22.251846106212469</c:v>
                </c:pt>
                <c:pt idx="8">
                  <c:v>21.270562776210717</c:v>
                </c:pt>
                <c:pt idx="9">
                  <c:v>19.991211951941967</c:v>
                </c:pt>
                <c:pt idx="10">
                  <c:v>19.182047534598386</c:v>
                </c:pt>
              </c:numCache>
            </c:numRef>
          </c:val>
          <c:smooth val="0"/>
          <c:extLst>
            <c:ext xmlns:c16="http://schemas.microsoft.com/office/drawing/2014/chart" uri="{C3380CC4-5D6E-409C-BE32-E72D297353CC}">
              <c16:uniqueId val="{00000000-349A-44D3-8443-66E1BC6EC204}"/>
            </c:ext>
          </c:extLst>
        </c:ser>
        <c:ser>
          <c:idx val="1"/>
          <c:order val="1"/>
          <c:tx>
            <c:strRef>
              <c:f>'Priorita 2'!$A$7</c:f>
              <c:strCache>
                <c:ptCount val="1"/>
                <c:pt idx="0">
                  <c:v>Počet studií k 31. 10. na akademického, ostatního VaV a odborného pracovníka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2'!$B$5:$L$5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2'!$B$7:$L$7</c:f>
              <c:numCache>
                <c:formatCode>0.0</c:formatCode>
                <c:ptCount val="11"/>
                <c:pt idx="0">
                  <c:v>22.254386963521927</c:v>
                </c:pt>
                <c:pt idx="1">
                  <c:v>24.258426664397764</c:v>
                </c:pt>
                <c:pt idx="2">
                  <c:v>24.193020719738279</c:v>
                </c:pt>
                <c:pt idx="3">
                  <c:v>23.212660214491233</c:v>
                </c:pt>
                <c:pt idx="4">
                  <c:v>22.088931786960011</c:v>
                </c:pt>
                <c:pt idx="5">
                  <c:v>19.394112060778728</c:v>
                </c:pt>
                <c:pt idx="6">
                  <c:v>17.574437523371916</c:v>
                </c:pt>
                <c:pt idx="7">
                  <c:v>16.7124875447725</c:v>
                </c:pt>
                <c:pt idx="8">
                  <c:v>16.411852409045849</c:v>
                </c:pt>
                <c:pt idx="9">
                  <c:v>15.365295389174193</c:v>
                </c:pt>
                <c:pt idx="10">
                  <c:v>14.731688546447829</c:v>
                </c:pt>
              </c:numCache>
            </c:numRef>
          </c:val>
          <c:smooth val="0"/>
          <c:extLst>
            <c:ext xmlns:c16="http://schemas.microsoft.com/office/drawing/2014/chart" uri="{C3380CC4-5D6E-409C-BE32-E72D297353CC}">
              <c16:uniqueId val="{00000001-349A-44D3-8443-66E1BC6EC204}"/>
            </c:ext>
          </c:extLst>
        </c:ser>
        <c:dLbls>
          <c:dLblPos val="t"/>
          <c:showLegendKey val="0"/>
          <c:showVal val="1"/>
          <c:showCatName val="0"/>
          <c:showSerName val="0"/>
          <c:showPercent val="0"/>
          <c:showBubbleSize val="0"/>
        </c:dLbls>
        <c:smooth val="0"/>
        <c:axId val="377911520"/>
        <c:axId val="377910736"/>
      </c:lineChart>
      <c:catAx>
        <c:axId val="3779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0736"/>
        <c:crosses val="autoZero"/>
        <c:auto val="1"/>
        <c:lblAlgn val="ctr"/>
        <c:lblOffset val="100"/>
        <c:noMultiLvlLbl val="0"/>
      </c:catAx>
      <c:valAx>
        <c:axId val="377910736"/>
        <c:scaling>
          <c:orientation val="minMax"/>
          <c:max val="30"/>
          <c:min val="1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152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38463562048518"/>
          <c:y val="0.12220130556950395"/>
          <c:w val="0.33247316641966757"/>
          <c:h val="0.8695729655231359"/>
        </c:manualLayout>
      </c:layout>
      <c:pieChart>
        <c:varyColors val="1"/>
        <c:ser>
          <c:idx val="0"/>
          <c:order val="0"/>
          <c:tx>
            <c:strRef>
              <c:f>'Priorita 2'!$A$30</c:f>
              <c:strCache>
                <c:ptCount val="1"/>
                <c:pt idx="0">
                  <c:v>Zastoupení absolvovaných studií k 31. 12. – dle typu a formy</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86B7-47CF-9798-0385E1718D01}"/>
              </c:ext>
            </c:extLst>
          </c:dPt>
          <c:dPt>
            <c:idx val="1"/>
            <c:bubble3D val="0"/>
            <c:spPr>
              <a:solidFill>
                <a:schemeClr val="accent1">
                  <a:lumMod val="40000"/>
                  <a:lumOff val="60000"/>
                </a:schemeClr>
              </a:solidFill>
              <a:ln w="19050">
                <a:noFill/>
              </a:ln>
              <a:effectLst/>
            </c:spPr>
            <c:extLst>
              <c:ext xmlns:c16="http://schemas.microsoft.com/office/drawing/2014/chart" uri="{C3380CC4-5D6E-409C-BE32-E72D297353CC}">
                <c16:uniqueId val="{00000003-86B7-47CF-9798-0385E1718D01}"/>
              </c:ext>
            </c:extLst>
          </c:dPt>
          <c:dPt>
            <c:idx val="2"/>
            <c:bubble3D val="0"/>
            <c:spPr>
              <a:solidFill>
                <a:schemeClr val="accent2"/>
              </a:solidFill>
              <a:ln w="19050">
                <a:noFill/>
              </a:ln>
              <a:effectLst/>
            </c:spPr>
            <c:extLst>
              <c:ext xmlns:c16="http://schemas.microsoft.com/office/drawing/2014/chart" uri="{C3380CC4-5D6E-409C-BE32-E72D297353CC}">
                <c16:uniqueId val="{00000005-86B7-47CF-9798-0385E1718D01}"/>
              </c:ext>
            </c:extLst>
          </c:dPt>
          <c:dPt>
            <c:idx val="3"/>
            <c:bubble3D val="0"/>
            <c:spPr>
              <a:solidFill>
                <a:schemeClr val="accent2">
                  <a:lumMod val="60000"/>
                  <a:lumOff val="40000"/>
                </a:schemeClr>
              </a:solidFill>
              <a:ln w="19050">
                <a:noFill/>
              </a:ln>
              <a:effectLst/>
            </c:spPr>
            <c:extLst>
              <c:ext xmlns:c16="http://schemas.microsoft.com/office/drawing/2014/chart" uri="{C3380CC4-5D6E-409C-BE32-E72D297353CC}">
                <c16:uniqueId val="{00000007-86B7-47CF-9798-0385E1718D01}"/>
              </c:ext>
            </c:extLst>
          </c:dPt>
          <c:dPt>
            <c:idx val="4"/>
            <c:bubble3D val="0"/>
            <c:spPr>
              <a:solidFill>
                <a:schemeClr val="accent3"/>
              </a:solidFill>
              <a:ln w="19050">
                <a:noFill/>
              </a:ln>
              <a:effectLst/>
            </c:spPr>
            <c:extLst>
              <c:ext xmlns:c16="http://schemas.microsoft.com/office/drawing/2014/chart" uri="{C3380CC4-5D6E-409C-BE32-E72D297353CC}">
                <c16:uniqueId val="{00000009-86B7-47CF-9798-0385E1718D01}"/>
              </c:ext>
            </c:extLst>
          </c:dPt>
          <c:dPt>
            <c:idx val="5"/>
            <c:bubble3D val="0"/>
            <c:spPr>
              <a:solidFill>
                <a:schemeClr val="accent3">
                  <a:lumMod val="40000"/>
                  <a:lumOff val="60000"/>
                </a:schemeClr>
              </a:solidFill>
              <a:ln w="19050">
                <a:noFill/>
              </a:ln>
              <a:effectLst/>
            </c:spPr>
            <c:extLst>
              <c:ext xmlns:c16="http://schemas.microsoft.com/office/drawing/2014/chart" uri="{C3380CC4-5D6E-409C-BE32-E72D297353CC}">
                <c16:uniqueId val="{0000000B-86B7-47CF-9798-0385E1718D01}"/>
              </c:ext>
            </c:extLst>
          </c:dPt>
          <c:dPt>
            <c:idx val="6"/>
            <c:bubble3D val="0"/>
            <c:spPr>
              <a:solidFill>
                <a:schemeClr val="bg2"/>
              </a:solidFill>
              <a:ln w="19050">
                <a:noFill/>
              </a:ln>
              <a:effectLst/>
            </c:spPr>
            <c:extLst>
              <c:ext xmlns:c16="http://schemas.microsoft.com/office/drawing/2014/chart" uri="{C3380CC4-5D6E-409C-BE32-E72D297353CC}">
                <c16:uniqueId val="{0000000D-86B7-47CF-9798-0385E1718D01}"/>
              </c:ext>
            </c:extLst>
          </c:dPt>
          <c:dPt>
            <c:idx val="7"/>
            <c:bubble3D val="0"/>
            <c:spPr>
              <a:solidFill>
                <a:schemeClr val="bg2">
                  <a:lumMod val="60000"/>
                  <a:lumOff val="40000"/>
                </a:schemeClr>
              </a:solidFill>
              <a:ln w="19050">
                <a:noFill/>
              </a:ln>
              <a:effectLst/>
            </c:spPr>
            <c:extLst>
              <c:ext xmlns:c16="http://schemas.microsoft.com/office/drawing/2014/chart" uri="{C3380CC4-5D6E-409C-BE32-E72D297353CC}">
                <c16:uniqueId val="{0000000F-86B7-47CF-9798-0385E1718D0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1-86B7-47CF-9798-0385E1718D0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60000"/>
                          <a:lumOff val="40000"/>
                        </a:schemeClr>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3-86B7-47CF-9798-0385E1718D0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5-86B7-47CF-9798-0385E1718D01}"/>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60000"/>
                          <a:lumOff val="40000"/>
                        </a:schemeClr>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7-86B7-47CF-9798-0385E1718D0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9-86B7-47CF-9798-0385E1718D01}"/>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B-86B7-47CF-9798-0385E1718D01}"/>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D-86B7-47CF-9798-0385E1718D01}"/>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60000"/>
                          <a:lumOff val="40000"/>
                        </a:schemeClr>
                      </a:solidFill>
                      <a:latin typeface="+mn-lt"/>
                      <a:ea typeface="+mn-ea"/>
                      <a:cs typeface="+mn-cs"/>
                    </a:defRPr>
                  </a:pPr>
                  <a:endParaRPr lang="cs-CZ"/>
                </a:p>
              </c:txPr>
              <c:dLblPos val="outEnd"/>
              <c:showLegendKey val="0"/>
              <c:showVal val="0"/>
              <c:showCatName val="0"/>
              <c:showSerName val="0"/>
              <c:showPercent val="1"/>
              <c:showBubbleSize val="0"/>
              <c:extLst>
                <c:ext xmlns:c16="http://schemas.microsoft.com/office/drawing/2014/chart" uri="{C3380CC4-5D6E-409C-BE32-E72D297353CC}">
                  <c16:uniqueId val="{0000000F-86B7-47CF-9798-0385E1718D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multiLvlStrRef>
              <c:f>'Priorita 2'!$B$28:$I$29</c:f>
              <c:multiLvlStrCache>
                <c:ptCount val="8"/>
                <c:lvl>
                  <c:pt idx="0">
                    <c:v>prezenční</c:v>
                  </c:pt>
                  <c:pt idx="1">
                    <c:v>kombinované</c:v>
                  </c:pt>
                  <c:pt idx="2">
                    <c:v>prezenční</c:v>
                  </c:pt>
                  <c:pt idx="3">
                    <c:v>kombinované</c:v>
                  </c:pt>
                  <c:pt idx="4">
                    <c:v>prezenční</c:v>
                  </c:pt>
                  <c:pt idx="5">
                    <c:v>kombinované</c:v>
                  </c:pt>
                  <c:pt idx="6">
                    <c:v>prezenční</c:v>
                  </c:pt>
                  <c:pt idx="7">
                    <c:v>kombinované</c:v>
                  </c:pt>
                </c:lvl>
                <c:lvl>
                  <c:pt idx="0">
                    <c:v>Bakalářské studium</c:v>
                  </c:pt>
                  <c:pt idx="2">
                    <c:v>Magisterské studium</c:v>
                  </c:pt>
                  <c:pt idx="4">
                    <c:v>Navazující magisterské studium</c:v>
                  </c:pt>
                  <c:pt idx="6">
                    <c:v>Doktorské studium</c:v>
                  </c:pt>
                </c:lvl>
              </c:multiLvlStrCache>
            </c:multiLvlStrRef>
          </c:cat>
          <c:val>
            <c:numRef>
              <c:f>'Priorita 2'!$B$30:$I$30</c:f>
              <c:numCache>
                <c:formatCode>#,##0_ ;\-#,##0\ </c:formatCode>
                <c:ptCount val="8"/>
                <c:pt idx="0">
                  <c:v>2576</c:v>
                </c:pt>
                <c:pt idx="1">
                  <c:v>586</c:v>
                </c:pt>
                <c:pt idx="2">
                  <c:v>895</c:v>
                </c:pt>
                <c:pt idx="3">
                  <c:v>36</c:v>
                </c:pt>
                <c:pt idx="4">
                  <c:v>2117</c:v>
                </c:pt>
                <c:pt idx="5">
                  <c:v>623</c:v>
                </c:pt>
                <c:pt idx="6">
                  <c:v>102</c:v>
                </c:pt>
                <c:pt idx="7">
                  <c:v>230</c:v>
                </c:pt>
              </c:numCache>
            </c:numRef>
          </c:val>
          <c:extLst>
            <c:ext xmlns:c16="http://schemas.microsoft.com/office/drawing/2014/chart" uri="{C3380CC4-5D6E-409C-BE32-E72D297353CC}">
              <c16:uniqueId val="{00000010-86B7-47CF-9798-0385E1718D0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034084243308561"/>
          <c:y val="7.8305537452323215E-2"/>
          <c:w val="0.38720844165074925"/>
          <c:h val="0.90851739869015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53043369578806E-2"/>
          <c:y val="5.0925925925925923E-2"/>
          <c:w val="0.91252155980502436"/>
          <c:h val="0.6663269174686498"/>
        </c:manualLayout>
      </c:layout>
      <c:lineChart>
        <c:grouping val="standard"/>
        <c:varyColors val="0"/>
        <c:ser>
          <c:idx val="0"/>
          <c:order val="0"/>
          <c:tx>
            <c:strRef>
              <c:f>'Priorita 3'!$B$6</c:f>
              <c:strCache>
                <c:ptCount val="1"/>
                <c:pt idx="0">
                  <c:v>Vyjíždějící studenti MU (studijní pobyty a praktické stáže)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'Priorita 3'!$A$7:$A$17</c:f>
              <c:strCache>
                <c:ptCount val="11"/>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strCache>
            </c:strRef>
          </c:cat>
          <c:val>
            <c:numRef>
              <c:f>'Priorita 3'!$B$7:$B$17</c:f>
              <c:numCache>
                <c:formatCode>General</c:formatCode>
                <c:ptCount val="11"/>
                <c:pt idx="0">
                  <c:v>666</c:v>
                </c:pt>
                <c:pt idx="1">
                  <c:v>802</c:v>
                </c:pt>
                <c:pt idx="2">
                  <c:v>794</c:v>
                </c:pt>
                <c:pt idx="3">
                  <c:v>892</c:v>
                </c:pt>
                <c:pt idx="4">
                  <c:v>1029</c:v>
                </c:pt>
                <c:pt idx="5">
                  <c:v>1163</c:v>
                </c:pt>
                <c:pt idx="6">
                  <c:v>1109</c:v>
                </c:pt>
                <c:pt idx="7">
                  <c:v>1194</c:v>
                </c:pt>
                <c:pt idx="8">
                  <c:v>1175</c:v>
                </c:pt>
                <c:pt idx="9">
                  <c:v>1116</c:v>
                </c:pt>
                <c:pt idx="10">
                  <c:v>1061</c:v>
                </c:pt>
              </c:numCache>
            </c:numRef>
          </c:val>
          <c:smooth val="0"/>
          <c:extLst>
            <c:ext xmlns:c16="http://schemas.microsoft.com/office/drawing/2014/chart" uri="{C3380CC4-5D6E-409C-BE32-E72D297353CC}">
              <c16:uniqueId val="{00000000-120A-4D15-94AD-CD0A11FB2D95}"/>
            </c:ext>
          </c:extLst>
        </c:ser>
        <c:ser>
          <c:idx val="1"/>
          <c:order val="1"/>
          <c:tx>
            <c:strRef>
              <c:f>'Priorita 3'!$C$6</c:f>
              <c:strCache>
                <c:ptCount val="1"/>
                <c:pt idx="0">
                  <c:v>Přijíždějící studenti (studijní pobyty a praktické stáže)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'Priorita 3'!$A$7:$A$17</c:f>
              <c:strCache>
                <c:ptCount val="11"/>
                <c:pt idx="0">
                  <c:v>2007/2008</c:v>
                </c:pt>
                <c:pt idx="1">
                  <c:v>2008/2009</c:v>
                </c:pt>
                <c:pt idx="2">
                  <c:v>2009/2010</c:v>
                </c:pt>
                <c:pt idx="3">
                  <c:v>2010/2011</c:v>
                </c:pt>
                <c:pt idx="4">
                  <c:v>2011/2012</c:v>
                </c:pt>
                <c:pt idx="5">
                  <c:v>2012/2013</c:v>
                </c:pt>
                <c:pt idx="6">
                  <c:v>2013/2014</c:v>
                </c:pt>
                <c:pt idx="7">
                  <c:v>2014/2015</c:v>
                </c:pt>
                <c:pt idx="8">
                  <c:v>2015/2016</c:v>
                </c:pt>
                <c:pt idx="9">
                  <c:v>2016/2017</c:v>
                </c:pt>
                <c:pt idx="10">
                  <c:v>2017/2018</c:v>
                </c:pt>
              </c:strCache>
            </c:strRef>
          </c:cat>
          <c:val>
            <c:numRef>
              <c:f>'Priorita 3'!$C$7:$C$17</c:f>
              <c:numCache>
                <c:formatCode>General</c:formatCode>
                <c:ptCount val="11"/>
                <c:pt idx="0">
                  <c:v>293</c:v>
                </c:pt>
                <c:pt idx="1">
                  <c:v>330</c:v>
                </c:pt>
                <c:pt idx="2">
                  <c:v>330</c:v>
                </c:pt>
                <c:pt idx="3">
                  <c:v>428</c:v>
                </c:pt>
                <c:pt idx="4">
                  <c:v>485</c:v>
                </c:pt>
                <c:pt idx="5">
                  <c:v>555</c:v>
                </c:pt>
                <c:pt idx="6">
                  <c:v>535</c:v>
                </c:pt>
                <c:pt idx="7">
                  <c:v>586</c:v>
                </c:pt>
                <c:pt idx="8">
                  <c:v>675</c:v>
                </c:pt>
                <c:pt idx="9">
                  <c:v>724</c:v>
                </c:pt>
                <c:pt idx="10">
                  <c:v>852</c:v>
                </c:pt>
              </c:numCache>
            </c:numRef>
          </c:val>
          <c:smooth val="0"/>
          <c:extLst>
            <c:ext xmlns:c16="http://schemas.microsoft.com/office/drawing/2014/chart" uri="{C3380CC4-5D6E-409C-BE32-E72D297353CC}">
              <c16:uniqueId val="{00000001-120A-4D15-94AD-CD0A11FB2D95}"/>
            </c:ext>
          </c:extLst>
        </c:ser>
        <c:dLbls>
          <c:dLblPos val="t"/>
          <c:showLegendKey val="0"/>
          <c:showVal val="1"/>
          <c:showCatName val="0"/>
          <c:showSerName val="0"/>
          <c:showPercent val="0"/>
          <c:showBubbleSize val="0"/>
        </c:dLbls>
        <c:smooth val="0"/>
        <c:axId val="380909880"/>
        <c:axId val="380915368"/>
      </c:lineChart>
      <c:catAx>
        <c:axId val="38090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crossAx val="380915368"/>
        <c:crosses val="autoZero"/>
        <c:auto val="1"/>
        <c:lblAlgn val="ctr"/>
        <c:lblOffset val="100"/>
        <c:noMultiLvlLbl val="0"/>
      </c:catAx>
      <c:valAx>
        <c:axId val="38091536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0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64305553281932E-2"/>
          <c:y val="7.5777331872774106E-2"/>
          <c:w val="0.81835524197728926"/>
          <c:h val="0.71885100646265865"/>
        </c:manualLayout>
      </c:layout>
      <c:barChart>
        <c:barDir val="col"/>
        <c:grouping val="clustered"/>
        <c:varyColors val="0"/>
        <c:ser>
          <c:idx val="0"/>
          <c:order val="0"/>
          <c:tx>
            <c:strRef>
              <c:f>'Priorita 3'!$A$79</c:f>
              <c:strCache>
                <c:ptCount val="1"/>
                <c:pt idx="0">
                  <c:v>Počet studujících cizinců</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3'!$B$77:$L$77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3'!$B$79:$L$79</c:f>
              <c:numCache>
                <c:formatCode>#,##0</c:formatCode>
                <c:ptCount val="11"/>
                <c:pt idx="0">
                  <c:v>731</c:v>
                </c:pt>
                <c:pt idx="1">
                  <c:v>782</c:v>
                </c:pt>
                <c:pt idx="2">
                  <c:v>888</c:v>
                </c:pt>
                <c:pt idx="3">
                  <c:v>984</c:v>
                </c:pt>
                <c:pt idx="4">
                  <c:v>1050</c:v>
                </c:pt>
                <c:pt idx="5">
                  <c:v>1150</c:v>
                </c:pt>
                <c:pt idx="6">
                  <c:v>1293</c:v>
                </c:pt>
                <c:pt idx="7">
                  <c:v>1362</c:v>
                </c:pt>
                <c:pt idx="8">
                  <c:v>1481</c:v>
                </c:pt>
                <c:pt idx="9">
                  <c:v>1529</c:v>
                </c:pt>
                <c:pt idx="10">
                  <c:v>1653</c:v>
                </c:pt>
              </c:numCache>
            </c:numRef>
          </c:val>
          <c:extLst>
            <c:ext xmlns:c16="http://schemas.microsoft.com/office/drawing/2014/chart" uri="{C3380CC4-5D6E-409C-BE32-E72D297353CC}">
              <c16:uniqueId val="{00000000-CD18-46DE-BB02-638D76802F3D}"/>
            </c:ext>
          </c:extLst>
        </c:ser>
        <c:dLbls>
          <c:showLegendKey val="0"/>
          <c:showVal val="0"/>
          <c:showCatName val="0"/>
          <c:showSerName val="0"/>
          <c:showPercent val="0"/>
          <c:showBubbleSize val="0"/>
        </c:dLbls>
        <c:gapWidth val="150"/>
        <c:overlap val="-27"/>
        <c:axId val="380916152"/>
        <c:axId val="380914192"/>
      </c:barChart>
      <c:lineChart>
        <c:grouping val="standard"/>
        <c:varyColors val="0"/>
        <c:ser>
          <c:idx val="1"/>
          <c:order val="1"/>
          <c:tx>
            <c:strRef>
              <c:f>'Priorita 3'!$A$80</c:f>
              <c:strCache>
                <c:ptCount val="1"/>
                <c:pt idx="0">
                  <c:v>Podíl studujících cizinců na všech studujících</c:v>
                </c:pt>
              </c:strCache>
            </c:strRef>
          </c:tx>
          <c:spPr>
            <a:ln w="28575" cap="rnd">
              <a:solidFill>
                <a:schemeClr val="accent2"/>
              </a:solidFill>
              <a:round/>
            </a:ln>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3'!$B$102:$J$102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'Priorita 3'!$B$80:$L$80</c:f>
              <c:numCache>
                <c:formatCode>0.0%</c:formatCode>
                <c:ptCount val="11"/>
                <c:pt idx="0">
                  <c:v>1.7864125122189638E-2</c:v>
                </c:pt>
                <c:pt idx="1">
                  <c:v>1.8062549083013812E-2</c:v>
                </c:pt>
                <c:pt idx="2">
                  <c:v>2.0037457409120652E-2</c:v>
                </c:pt>
                <c:pt idx="3">
                  <c:v>2.2210685506624833E-2</c:v>
                </c:pt>
                <c:pt idx="4">
                  <c:v>2.4306680864854855E-2</c:v>
                </c:pt>
                <c:pt idx="5">
                  <c:v>2.8091259954076898E-2</c:v>
                </c:pt>
                <c:pt idx="6">
                  <c:v>3.3770371918094441E-2</c:v>
                </c:pt>
                <c:pt idx="7">
                  <c:v>3.7802881012517692E-2</c:v>
                </c:pt>
                <c:pt idx="8">
                  <c:v>4.2978612263849796E-2</c:v>
                </c:pt>
                <c:pt idx="9">
                  <c:v>4.6684171958964335E-2</c:v>
                </c:pt>
                <c:pt idx="10">
                  <c:v>5.1730612755836514E-2</c:v>
                </c:pt>
              </c:numCache>
            </c:numRef>
          </c:val>
          <c:smooth val="0"/>
          <c:extLst>
            <c:ext xmlns:c16="http://schemas.microsoft.com/office/drawing/2014/chart" uri="{C3380CC4-5D6E-409C-BE32-E72D297353CC}">
              <c16:uniqueId val="{00000001-CD18-46DE-BB02-638D76802F3D}"/>
            </c:ext>
          </c:extLst>
        </c:ser>
        <c:dLbls>
          <c:showLegendKey val="0"/>
          <c:showVal val="0"/>
          <c:showCatName val="0"/>
          <c:showSerName val="0"/>
          <c:showPercent val="0"/>
          <c:showBubbleSize val="0"/>
        </c:dLbls>
        <c:marker val="1"/>
        <c:smooth val="0"/>
        <c:axId val="380911840"/>
        <c:axId val="380910272"/>
      </c:lineChart>
      <c:catAx>
        <c:axId val="38091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4192"/>
        <c:crosses val="autoZero"/>
        <c:auto val="1"/>
        <c:lblAlgn val="ctr"/>
        <c:lblOffset val="100"/>
        <c:noMultiLvlLbl val="0"/>
      </c:catAx>
      <c:valAx>
        <c:axId val="3809141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6152"/>
        <c:crosses val="autoZero"/>
        <c:crossBetween val="between"/>
      </c:valAx>
      <c:valAx>
        <c:axId val="380910272"/>
        <c:scaling>
          <c:orientation val="minMax"/>
          <c:max val="0.2"/>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1840"/>
        <c:crosses val="max"/>
        <c:crossBetween val="between"/>
      </c:valAx>
      <c:catAx>
        <c:axId val="380911840"/>
        <c:scaling>
          <c:orientation val="minMax"/>
        </c:scaling>
        <c:delete val="1"/>
        <c:axPos val="b"/>
        <c:numFmt formatCode="General" sourceLinked="1"/>
        <c:majorTickMark val="none"/>
        <c:minorTickMark val="none"/>
        <c:tickLblPos val="nextTo"/>
        <c:crossAx val="380910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52470780623646E-2"/>
          <c:y val="5.0925925925925923E-2"/>
          <c:w val="0.85975744159663614"/>
          <c:h val="0.73577136191309422"/>
        </c:manualLayout>
      </c:layout>
      <c:barChart>
        <c:barDir val="col"/>
        <c:grouping val="clustered"/>
        <c:varyColors val="0"/>
        <c:ser>
          <c:idx val="0"/>
          <c:order val="0"/>
          <c:tx>
            <c:strRef>
              <c:f>'Priorita 3'!$A$104</c:f>
              <c:strCache>
                <c:ptCount val="1"/>
                <c:pt idx="0">
                  <c:v>Počet studujících ze Slovenska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'Priorita 3'!$B$102:$L$102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3'!$B$104:$L$104</c:f>
              <c:numCache>
                <c:formatCode>#,##0</c:formatCode>
                <c:ptCount val="11"/>
                <c:pt idx="0">
                  <c:v>3688</c:v>
                </c:pt>
                <c:pt idx="1">
                  <c:v>4379</c:v>
                </c:pt>
                <c:pt idx="2">
                  <c:v>5182</c:v>
                </c:pt>
                <c:pt idx="3">
                  <c:v>5608</c:v>
                </c:pt>
                <c:pt idx="4">
                  <c:v>5976</c:v>
                </c:pt>
                <c:pt idx="5">
                  <c:v>5878</c:v>
                </c:pt>
                <c:pt idx="6">
                  <c:v>5811</c:v>
                </c:pt>
                <c:pt idx="7">
                  <c:v>5754</c:v>
                </c:pt>
                <c:pt idx="8">
                  <c:v>5648</c:v>
                </c:pt>
                <c:pt idx="9">
                  <c:v>5373</c:v>
                </c:pt>
                <c:pt idx="10">
                  <c:v>5272</c:v>
                </c:pt>
              </c:numCache>
            </c:numRef>
          </c:val>
          <c:extLst>
            <c:ext xmlns:c16="http://schemas.microsoft.com/office/drawing/2014/chart" uri="{C3380CC4-5D6E-409C-BE32-E72D297353CC}">
              <c16:uniqueId val="{00000000-72A6-402E-BFE5-3FFC49060229}"/>
            </c:ext>
          </c:extLst>
        </c:ser>
        <c:dLbls>
          <c:showLegendKey val="0"/>
          <c:showVal val="0"/>
          <c:showCatName val="0"/>
          <c:showSerName val="0"/>
          <c:showPercent val="0"/>
          <c:showBubbleSize val="0"/>
        </c:dLbls>
        <c:gapWidth val="150"/>
        <c:overlap val="-27"/>
        <c:axId val="380911448"/>
        <c:axId val="380913800"/>
      </c:barChart>
      <c:lineChart>
        <c:grouping val="standard"/>
        <c:varyColors val="0"/>
        <c:ser>
          <c:idx val="1"/>
          <c:order val="1"/>
          <c:tx>
            <c:strRef>
              <c:f>'Priorita 3'!$A$105</c:f>
              <c:strCache>
                <c:ptCount val="1"/>
                <c:pt idx="0">
                  <c:v>Podíl studujících ze Slovenska na všech studujících</c:v>
                </c:pt>
              </c:strCache>
            </c:strRef>
          </c:tx>
          <c:spPr>
            <a:ln w="28575" cap="rnd">
              <a:solidFill>
                <a:schemeClr val="accent2"/>
              </a:solidFill>
              <a:round/>
            </a:ln>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'Priorita 3'!$B$102:$L$102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'Priorita 3'!$B$105:$L$105</c:f>
              <c:numCache>
                <c:formatCode>0.0%</c:formatCode>
                <c:ptCount val="11"/>
                <c:pt idx="0">
                  <c:v>9.0127077223851423E-2</c:v>
                </c:pt>
                <c:pt idx="1">
                  <c:v>0.10114565528710676</c:v>
                </c:pt>
                <c:pt idx="2">
                  <c:v>0.11693029762844957</c:v>
                </c:pt>
                <c:pt idx="3">
                  <c:v>0.12658284991986998</c:v>
                </c:pt>
                <c:pt idx="4">
                  <c:v>0.13833973795083104</c:v>
                </c:pt>
                <c:pt idx="5">
                  <c:v>0.14358297913918608</c:v>
                </c:pt>
                <c:pt idx="6">
                  <c:v>0.15177078980359382</c:v>
                </c:pt>
                <c:pt idx="7">
                  <c:v>0.15970468233922674</c:v>
                </c:pt>
                <c:pt idx="8">
                  <c:v>0.16390493049711252</c:v>
                </c:pt>
                <c:pt idx="9">
                  <c:v>0.16405105031753786</c:v>
                </c:pt>
                <c:pt idx="10">
                  <c:v>0.1649871690555173</c:v>
                </c:pt>
              </c:numCache>
            </c:numRef>
          </c:val>
          <c:smooth val="0"/>
          <c:extLst>
            <c:ext xmlns:c16="http://schemas.microsoft.com/office/drawing/2014/chart" uri="{C3380CC4-5D6E-409C-BE32-E72D297353CC}">
              <c16:uniqueId val="{00000001-72A6-402E-BFE5-3FFC49060229}"/>
            </c:ext>
          </c:extLst>
        </c:ser>
        <c:dLbls>
          <c:showLegendKey val="0"/>
          <c:showVal val="0"/>
          <c:showCatName val="0"/>
          <c:showSerName val="0"/>
          <c:showPercent val="0"/>
          <c:showBubbleSize val="0"/>
        </c:dLbls>
        <c:marker val="1"/>
        <c:smooth val="0"/>
        <c:axId val="380916544"/>
        <c:axId val="380916936"/>
      </c:lineChart>
      <c:catAx>
        <c:axId val="38091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3800"/>
        <c:crosses val="autoZero"/>
        <c:auto val="1"/>
        <c:lblAlgn val="ctr"/>
        <c:lblOffset val="100"/>
        <c:noMultiLvlLbl val="0"/>
      </c:catAx>
      <c:valAx>
        <c:axId val="3809138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1448"/>
        <c:crosses val="autoZero"/>
        <c:crossBetween val="between"/>
      </c:valAx>
      <c:valAx>
        <c:axId val="380916936"/>
        <c:scaling>
          <c:orientation val="minMax"/>
          <c:max val="0.25"/>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6544"/>
        <c:crosses val="max"/>
        <c:crossBetween val="between"/>
      </c:valAx>
      <c:catAx>
        <c:axId val="380916544"/>
        <c:scaling>
          <c:orientation val="minMax"/>
        </c:scaling>
        <c:delete val="1"/>
        <c:axPos val="b"/>
        <c:numFmt formatCode="General" sourceLinked="1"/>
        <c:majorTickMark val="none"/>
        <c:minorTickMark val="none"/>
        <c:tickLblPos val="nextTo"/>
        <c:crossAx val="380916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1">
  <a:themeElements>
    <a:clrScheme name="JVS_Najbrti 2019">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en-US" altLang="cs-CZ" sz="2400" b="0" i="0" u="none" strike="noStrike" cap="none" normalizeH="0" baseline="0" smtClean="0">
            <a:ln>
              <a:noFill/>
            </a:ln>
            <a:solidFill>
              <a:schemeClr val="tx1"/>
            </a:solidFill>
            <a:effectLst/>
            <a:latin typeface="Tahoma"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en-US" altLang="cs-CZ" sz="2400" b="0" i="0" u="none" strike="noStrike" cap="none" normalizeH="0" baseline="0" smtClean="0">
            <a:ln>
              <a:noFill/>
            </a:ln>
            <a:solidFill>
              <a:schemeClr val="tx1"/>
            </a:solidFill>
            <a:effectLst/>
            <a:latin typeface="Tahoma" pitchFamily="34" charset="0"/>
          </a:defRPr>
        </a:defPPr>
      </a:lstStyle>
    </a:lnDef>
  </a:objectDefaults>
  <a:extraClrSchemeLst>
    <a:extraClrScheme>
      <a:clrScheme name="Směsi 1">
        <a:dk1>
          <a:srgbClr val="969696"/>
        </a:dk1>
        <a:lt1>
          <a:srgbClr val="FFFFFF"/>
        </a:lt1>
        <a:dk2>
          <a:srgbClr val="000000"/>
        </a:dk2>
        <a:lt2>
          <a:srgbClr val="DDDDDD"/>
        </a:lt2>
        <a:accent1>
          <a:srgbClr val="00E4A8"/>
        </a:accent1>
        <a:accent2>
          <a:srgbClr val="3333CC"/>
        </a:accent2>
        <a:accent3>
          <a:srgbClr val="AAAAAA"/>
        </a:accent3>
        <a:accent4>
          <a:srgbClr val="DADADA"/>
        </a:accent4>
        <a:accent5>
          <a:srgbClr val="AAEFD1"/>
        </a:accent5>
        <a:accent6>
          <a:srgbClr val="2D2DB9"/>
        </a:accent6>
        <a:hlink>
          <a:srgbClr val="FF5050"/>
        </a:hlink>
        <a:folHlink>
          <a:srgbClr val="FFCF01"/>
        </a:folHlink>
      </a:clrScheme>
      <a:clrMap bg1="dk2" tx1="lt1" bg2="dk1" tx2="lt2" accent1="accent1" accent2="accent2" accent3="accent3" accent4="accent4" accent5="accent5" accent6="accent6" hlink="hlink" folHlink="folHlink"/>
    </a:extraClrScheme>
    <a:extraClrScheme>
      <a:clrScheme name="Směsi 2">
        <a:dk1>
          <a:srgbClr val="000000"/>
        </a:dk1>
        <a:lt1>
          <a:srgbClr val="FFFFFF"/>
        </a:lt1>
        <a:dk2>
          <a:srgbClr val="333399"/>
        </a:dk2>
        <a:lt2>
          <a:srgbClr val="1C1C1C"/>
        </a:lt2>
        <a:accent1>
          <a:srgbClr val="00E4A8"/>
        </a:accent1>
        <a:accent2>
          <a:srgbClr val="FFCF01"/>
        </a:accent2>
        <a:accent3>
          <a:srgbClr val="FFFFFF"/>
        </a:accent3>
        <a:accent4>
          <a:srgbClr val="000000"/>
        </a:accent4>
        <a:accent5>
          <a:srgbClr val="AAEFD1"/>
        </a:accent5>
        <a:accent6>
          <a:srgbClr val="E7BB01"/>
        </a:accent6>
        <a:hlink>
          <a:srgbClr val="FF0000"/>
        </a:hlink>
        <a:folHlink>
          <a:srgbClr val="3333CC"/>
        </a:folHlink>
      </a:clrScheme>
      <a:clrMap bg1="lt1" tx1="dk1" bg2="lt2" tx2="dk2" accent1="accent1" accent2="accent2" accent3="accent3" accent4="accent4" accent5="accent5" accent6="accent6" hlink="hlink" folHlink="folHlink"/>
    </a:extraClrScheme>
    <a:extraClrScheme>
      <a:clrScheme name="Směsi 3">
        <a:dk1>
          <a:srgbClr val="000000"/>
        </a:dk1>
        <a:lt1>
          <a:srgbClr val="FFFFFF"/>
        </a:lt1>
        <a:dk2>
          <a:srgbClr val="000000"/>
        </a:dk2>
        <a:lt2>
          <a:srgbClr val="5F5F5F"/>
        </a:lt2>
        <a:accent1>
          <a:srgbClr val="EAEAEA"/>
        </a:accent1>
        <a:accent2>
          <a:srgbClr val="808080"/>
        </a:accent2>
        <a:accent3>
          <a:srgbClr val="FFFFFF"/>
        </a:accent3>
        <a:accent4>
          <a:srgbClr val="000000"/>
        </a:accent4>
        <a:accent5>
          <a:srgbClr val="F3F3F3"/>
        </a:accent5>
        <a:accent6>
          <a:srgbClr val="737373"/>
        </a:accent6>
        <a:hlink>
          <a:srgbClr val="4D4D4D"/>
        </a:hlink>
        <a:folHlink>
          <a:srgbClr val="C0C0C0"/>
        </a:folHlink>
      </a:clrScheme>
      <a:clrMap bg1="lt1" tx1="dk1" bg2="lt2" tx2="dk2" accent1="accent1" accent2="accent2" accent3="accent3" accent4="accent4" accent5="accent5" accent6="accent6" hlink="hlink" folHlink="folHlink"/>
    </a:extraClrScheme>
    <a:extraClrScheme>
      <a:clrScheme name="Směsi 4">
        <a:dk1>
          <a:srgbClr val="000094"/>
        </a:dk1>
        <a:lt1>
          <a:srgbClr val="FFFFFF"/>
        </a:lt1>
        <a:dk2>
          <a:srgbClr val="0000CC"/>
        </a:dk2>
        <a:lt2>
          <a:srgbClr val="FFFFCC"/>
        </a:lt2>
        <a:accent1>
          <a:srgbClr val="3193FF"/>
        </a:accent1>
        <a:accent2>
          <a:srgbClr val="9900FF"/>
        </a:accent2>
        <a:accent3>
          <a:srgbClr val="AAAAE2"/>
        </a:accent3>
        <a:accent4>
          <a:srgbClr val="DADADA"/>
        </a:accent4>
        <a:accent5>
          <a:srgbClr val="ADC8FF"/>
        </a:accent5>
        <a:accent6>
          <a:srgbClr val="8A00E7"/>
        </a:accent6>
        <a:hlink>
          <a:srgbClr val="FF3399"/>
        </a:hlink>
        <a:folHlink>
          <a:srgbClr val="FFCC00"/>
        </a:folHlink>
      </a:clrScheme>
      <a:clrMap bg1="dk2" tx1="lt1" bg2="dk1" tx2="lt2" accent1="accent1" accent2="accent2" accent3="accent3" accent4="accent4" accent5="accent5" accent6="accent6" hlink="hlink" folHlink="folHlink"/>
    </a:extraClrScheme>
    <a:extraClrScheme>
      <a:clrScheme name="Směsi 5">
        <a:dk1>
          <a:srgbClr val="000000"/>
        </a:dk1>
        <a:lt1>
          <a:srgbClr val="FFFFFF"/>
        </a:lt1>
        <a:dk2>
          <a:srgbClr val="000066"/>
        </a:dk2>
        <a:lt2>
          <a:srgbClr val="333333"/>
        </a:lt2>
        <a:accent1>
          <a:srgbClr val="C4709A"/>
        </a:accent1>
        <a:accent2>
          <a:srgbClr val="4B4EB5"/>
        </a:accent2>
        <a:accent3>
          <a:srgbClr val="FFFFFF"/>
        </a:accent3>
        <a:accent4>
          <a:srgbClr val="000000"/>
        </a:accent4>
        <a:accent5>
          <a:srgbClr val="DEBBCA"/>
        </a:accent5>
        <a:accent6>
          <a:srgbClr val="4346A4"/>
        </a:accent6>
        <a:hlink>
          <a:srgbClr val="C481CF"/>
        </a:hlink>
        <a:folHlink>
          <a:srgbClr val="76B749"/>
        </a:folHlink>
      </a:clrScheme>
      <a:clrMap bg1="lt1" tx1="dk1" bg2="lt2" tx2="dk2" accent1="accent1" accent2="accent2" accent3="accent3" accent4="accent4" accent5="accent5" accent6="accent6" hlink="hlink" folHlink="folHlink"/>
    </a:extraClrScheme>
    <a:extraClrScheme>
      <a:clrScheme name="Směsi 6">
        <a:dk1>
          <a:srgbClr val="000000"/>
        </a:dk1>
        <a:lt1>
          <a:srgbClr val="FFFFFF"/>
        </a:lt1>
        <a:dk2>
          <a:srgbClr val="6A4076"/>
        </a:dk2>
        <a:lt2>
          <a:srgbClr val="969696"/>
        </a:lt2>
        <a:accent1>
          <a:srgbClr val="DBA9C2"/>
        </a:accent1>
        <a:accent2>
          <a:srgbClr val="E1BF91"/>
        </a:accent2>
        <a:accent3>
          <a:srgbClr val="FFFFFF"/>
        </a:accent3>
        <a:accent4>
          <a:srgbClr val="000000"/>
        </a:accent4>
        <a:accent5>
          <a:srgbClr val="EAD1DD"/>
        </a:accent5>
        <a:accent6>
          <a:srgbClr val="CCAD83"/>
        </a:accent6>
        <a:hlink>
          <a:srgbClr val="B3CE82"/>
        </a:hlink>
        <a:folHlink>
          <a:srgbClr val="B8AD48"/>
        </a:folHlink>
      </a:clrScheme>
      <a:clrMap bg1="lt1" tx1="dk1" bg2="lt2" tx2="dk2" accent1="accent1" accent2="accent2" accent3="accent3" accent4="accent4" accent5="accent5" accent6="accent6" hlink="hlink" folHlink="folHlink"/>
    </a:extraClrScheme>
    <a:extraClrScheme>
      <a:clrScheme name="Směsi 7">
        <a:dk1>
          <a:srgbClr val="000000"/>
        </a:dk1>
        <a:lt1>
          <a:srgbClr val="FFFFFF"/>
        </a:lt1>
        <a:dk2>
          <a:srgbClr val="515F7B"/>
        </a:dk2>
        <a:lt2>
          <a:srgbClr val="808080"/>
        </a:lt2>
        <a:accent1>
          <a:srgbClr val="9FCAD3"/>
        </a:accent1>
        <a:accent2>
          <a:srgbClr val="C0C0C0"/>
        </a:accent2>
        <a:accent3>
          <a:srgbClr val="FFFFFF"/>
        </a:accent3>
        <a:accent4>
          <a:srgbClr val="000000"/>
        </a:accent4>
        <a:accent5>
          <a:srgbClr val="CDE1E6"/>
        </a:accent5>
        <a:accent6>
          <a:srgbClr val="AEAEAE"/>
        </a:accent6>
        <a:hlink>
          <a:srgbClr val="91AFBF"/>
        </a:hlink>
        <a:folHlink>
          <a:srgbClr val="ECEAAC"/>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Motiv1" id="{A9D1F7C1-6248-4EE6-92FF-332BEF1B5F18}" vid="{1DA153CB-8B54-44AB-9B20-6F9BE58860A9}"/>
    </a:ext>
  </a:extLst>
</a:theme>
</file>

<file path=word/theme/themeOverride1.xml><?xml version="1.0" encoding="utf-8"?>
<a:themeOverride xmlns:a="http://schemas.openxmlformats.org/drawingml/2006/main">
  <a:clrScheme name="BAREVNE_SCHEMA_MU_2016">
    <a:dk1>
      <a:sysClr val="windowText" lastClr="000000"/>
    </a:dk1>
    <a:lt1>
      <a:sysClr val="window" lastClr="FFFFFF"/>
    </a:lt1>
    <a:dk2>
      <a:srgbClr val="44546A"/>
    </a:dk2>
    <a:lt2>
      <a:srgbClr val="8C9EC1"/>
    </a:lt2>
    <a:accent1>
      <a:srgbClr val="002776"/>
    </a:accent1>
    <a:accent2>
      <a:srgbClr val="F5A500"/>
    </a:accent2>
    <a:accent3>
      <a:srgbClr val="AAAAAA"/>
    </a:accent3>
    <a:accent4>
      <a:srgbClr val="F07800"/>
    </a:accent4>
    <a:accent5>
      <a:srgbClr val="99CB38"/>
    </a:accent5>
    <a:accent6>
      <a:srgbClr val="5CA6B8"/>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JVS_Najbrti 2019">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B96D4AF92AF9F4AAC0CD362E5C0876A" ma:contentTypeVersion="10" ma:contentTypeDescription="Vytvoří nový dokument" ma:contentTypeScope="" ma:versionID="ed96ce9bcd97bf9a7ecdf411ce9d2aec">
  <xsd:schema xmlns:xsd="http://www.w3.org/2001/XMLSchema" xmlns:xs="http://www.w3.org/2001/XMLSchema" xmlns:p="http://schemas.microsoft.com/office/2006/metadata/properties" xmlns:ns2="b3a71219-d366-496a-b038-4dc6db96ca37" xmlns:ns3="df65bc37-6143-4576-9964-d5d891fd02f3" targetNamespace="http://schemas.microsoft.com/office/2006/metadata/properties" ma:root="true" ma:fieldsID="306e4f078a20ce7b2aae78f812899865" ns2:_="" ns3:_="">
    <xsd:import namespace="b3a71219-d366-496a-b038-4dc6db96ca37"/>
    <xsd:import namespace="df65bc37-6143-4576-9964-d5d891fd02f3"/>
    <xsd:element name="properties">
      <xsd:complexType>
        <xsd:sequence>
          <xsd:element name="documentManagement">
            <xsd:complexType>
              <xsd:all>
                <xsd:element ref="ns2:SharedWithUsers" minOccurs="0"/>
                <xsd:element ref="ns2:SharedWithDetails" minOccurs="0"/>
                <xsd:element ref="ns3:test" minOccurs="0"/>
                <xsd:element ref="ns3:Koment_x00e1__x0159_"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71219-d366-496a-b038-4dc6db96ca37"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LastSharedByUser" ma:index="12" nillable="true" ma:displayName="Naposledy sdílel(a)" ma:description="" ma:internalName="LastSharedByUser" ma:readOnly="true">
      <xsd:simpleType>
        <xsd:restriction base="dms:Note">
          <xsd:maxLength value="255"/>
        </xsd:restriction>
      </xsd:simpleType>
    </xsd:element>
    <xsd:element name="LastSharedByTime" ma:index="13" nillable="true" ma:displayName="Čas posledního sdílení"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65bc37-6143-4576-9964-d5d891fd02f3" elementFormDefault="qualified">
    <xsd:import namespace="http://schemas.microsoft.com/office/2006/documentManagement/types"/>
    <xsd:import namespace="http://schemas.microsoft.com/office/infopath/2007/PartnerControls"/>
    <xsd:element name="test" ma:index="10" nillable="true" ma:displayName="upraveno" ma:internalName="test">
      <xsd:simpleType>
        <xsd:restriction base="dms:Text"/>
      </xsd:simpleType>
    </xsd:element>
    <xsd:element name="Koment_x00e1__x0159_" ma:index="11" nillable="true" ma:displayName="Komentář" ma:internalName="Koment_x00e1__x0159_">
      <xsd:simpleType>
        <xsd:restriction base="dms:Text"/>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 xmlns="df65bc37-6143-4576-9964-d5d891fd02f3" xsi:nil="true"/>
    <Koment_x00e1__x0159_ xmlns="df65bc37-6143-4576-9964-d5d891fd02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9C36C-6C26-4496-A516-351A13050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71219-d366-496a-b038-4dc6db96ca37"/>
    <ds:schemaRef ds:uri="df65bc37-6143-4576-9964-d5d891fd0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 ds:uri="df65bc37-6143-4576-9964-d5d891fd02f3"/>
  </ds:schemaRefs>
</ds:datastoreItem>
</file>

<file path=customXml/itemProps3.xml><?xml version="1.0" encoding="utf-8"?>
<ds:datastoreItem xmlns:ds="http://schemas.openxmlformats.org/officeDocument/2006/customXml" ds:itemID="{8337C0D9-A2FD-4548-BD6C-033090E4B482}">
  <ds:schemaRefs>
    <ds:schemaRef ds:uri="http://schemas.microsoft.com/sharepoint/v3/contenttype/forms"/>
  </ds:schemaRefs>
</ds:datastoreItem>
</file>

<file path=customXml/itemProps4.xml><?xml version="1.0" encoding="utf-8"?>
<ds:datastoreItem xmlns:ds="http://schemas.openxmlformats.org/officeDocument/2006/customXml" ds:itemID="{E40B03B6-2435-4F64-BDA0-501C2A42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 tiulní stranou (3).dotx</Template>
  <TotalTime>765</TotalTime>
  <Pages>105</Pages>
  <Words>39484</Words>
  <Characters>232960</Characters>
  <Application>Microsoft Office Word</Application>
  <DocSecurity>0</DocSecurity>
  <Lines>1941</Lines>
  <Paragraphs>543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RMU;Martina Vidova;Ivana Gerlová</dc:creator>
  <cp:keywords/>
  <dc:description/>
  <cp:lastModifiedBy>Šárka Řehořová</cp:lastModifiedBy>
  <cp:revision>46</cp:revision>
  <cp:lastPrinted>2015-10-23T08:00:00Z</cp:lastPrinted>
  <dcterms:created xsi:type="dcterms:W3CDTF">2019-05-06T19:27:00Z</dcterms:created>
  <dcterms:modified xsi:type="dcterms:W3CDTF">2019-05-13T20:18:00Z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0x0101005B96D4AF92AF9F4AAC0CD362E5C0876A</vt:lpwstr>
  </property>
</Properties>
</file>