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C6F1A" w14:textId="77777777" w:rsidR="0083526E" w:rsidRDefault="0083526E" w:rsidP="009D2375">
      <w:pPr>
        <w:spacing w:after="120"/>
        <w:rPr>
          <w:b/>
        </w:rPr>
      </w:pPr>
    </w:p>
    <w:p w14:paraId="5B214C14" w14:textId="77777777" w:rsidR="0083526E" w:rsidRDefault="0083526E" w:rsidP="009D2375">
      <w:pPr>
        <w:spacing w:after="120"/>
        <w:rPr>
          <w:b/>
        </w:rPr>
      </w:pPr>
    </w:p>
    <w:p w14:paraId="4EDE72F8" w14:textId="3B14B714" w:rsidR="0083526E" w:rsidRPr="0083526E" w:rsidRDefault="004C3EB4" w:rsidP="009D2375">
      <w:pPr>
        <w:spacing w:after="120" w:line="276" w:lineRule="auto"/>
        <w:jc w:val="both"/>
        <w:rPr>
          <w:rFonts w:ascii="Verdana" w:eastAsia="Times New Roman" w:hAnsi="Verdana" w:cs="Times New Roman"/>
          <w:b/>
          <w:szCs w:val="20"/>
          <w:lang w:eastAsia="cs-CZ"/>
        </w:rPr>
      </w:pPr>
      <w:r>
        <w:rPr>
          <w:rFonts w:ascii="Verdana" w:eastAsia="Times New Roman" w:hAnsi="Verdana" w:cs="Times New Roman"/>
          <w:b/>
          <w:szCs w:val="20"/>
          <w:lang w:eastAsia="cs-CZ"/>
        </w:rPr>
        <w:t>Zápis ze</w:t>
      </w:r>
      <w:r w:rsidR="0083526E" w:rsidRPr="0083526E">
        <w:rPr>
          <w:rFonts w:ascii="Verdana" w:eastAsia="Times New Roman" w:hAnsi="Verdana" w:cs="Times New Roman"/>
          <w:b/>
          <w:szCs w:val="20"/>
          <w:lang w:eastAsia="cs-CZ"/>
        </w:rPr>
        <w:t xml:space="preserve"> zasedání Rady pro vnitřní hodnocení MU </w:t>
      </w:r>
      <w:r w:rsidR="0000095C">
        <w:rPr>
          <w:rFonts w:ascii="Verdana" w:eastAsia="Times New Roman" w:hAnsi="Verdana" w:cs="Times New Roman"/>
          <w:b/>
          <w:szCs w:val="20"/>
          <w:lang w:eastAsia="cs-CZ"/>
        </w:rPr>
        <w:t>13. až 14. září 2017</w:t>
      </w:r>
    </w:p>
    <w:p w14:paraId="1DD7CD46" w14:textId="77777777" w:rsidR="00AD0E82" w:rsidRPr="0083526E" w:rsidRDefault="00AD0E82" w:rsidP="009D2375">
      <w:pPr>
        <w:spacing w:after="120"/>
        <w:rPr>
          <w:rFonts w:ascii="Verdana" w:hAnsi="Verdana"/>
          <w:b/>
        </w:rPr>
      </w:pPr>
    </w:p>
    <w:p w14:paraId="19F4BEE4" w14:textId="4C00E058" w:rsidR="00AD0E82" w:rsidRPr="0083526E" w:rsidRDefault="00AD0E82" w:rsidP="009D2375">
      <w:pPr>
        <w:spacing w:after="120"/>
        <w:rPr>
          <w:rFonts w:ascii="Verdana" w:hAnsi="Verdana"/>
          <w:b/>
          <w:sz w:val="20"/>
          <w:szCs w:val="20"/>
        </w:rPr>
      </w:pPr>
      <w:r w:rsidRPr="0083526E">
        <w:rPr>
          <w:rFonts w:ascii="Verdana" w:hAnsi="Verdana"/>
          <w:b/>
          <w:sz w:val="20"/>
          <w:szCs w:val="20"/>
        </w:rPr>
        <w:t xml:space="preserve">Přítomni: </w:t>
      </w:r>
      <w:r w:rsidRPr="0083526E">
        <w:rPr>
          <w:rFonts w:ascii="Verdana" w:hAnsi="Verdana"/>
          <w:sz w:val="20"/>
          <w:szCs w:val="20"/>
        </w:rPr>
        <w:t>dle prezenční listiny</w:t>
      </w:r>
    </w:p>
    <w:p w14:paraId="58AB5B32" w14:textId="23FB0041" w:rsidR="00AD0E82" w:rsidRPr="0083526E" w:rsidRDefault="00AD0E82" w:rsidP="009D2375">
      <w:pPr>
        <w:spacing w:after="120"/>
        <w:rPr>
          <w:rFonts w:ascii="Verdana" w:hAnsi="Verdana"/>
          <w:b/>
          <w:sz w:val="20"/>
          <w:szCs w:val="20"/>
        </w:rPr>
      </w:pPr>
      <w:r w:rsidRPr="0083526E">
        <w:rPr>
          <w:rFonts w:ascii="Verdana" w:hAnsi="Verdana"/>
          <w:b/>
          <w:sz w:val="20"/>
          <w:szCs w:val="20"/>
        </w:rPr>
        <w:t xml:space="preserve">Místo jednání: </w:t>
      </w:r>
      <w:r w:rsidR="0000095C">
        <w:rPr>
          <w:rFonts w:ascii="Verdana" w:hAnsi="Verdana"/>
          <w:sz w:val="20"/>
          <w:szCs w:val="20"/>
        </w:rPr>
        <w:t>Hotel Atlantis, Rozdrojovice u Brna</w:t>
      </w:r>
    </w:p>
    <w:p w14:paraId="76B58F40" w14:textId="77777777" w:rsidR="00AD0E82" w:rsidRPr="0083526E" w:rsidRDefault="00AD0E82" w:rsidP="009D2375">
      <w:pPr>
        <w:spacing w:after="120"/>
        <w:rPr>
          <w:rFonts w:ascii="Verdana" w:hAnsi="Verdana"/>
          <w:b/>
          <w:sz w:val="20"/>
          <w:szCs w:val="20"/>
        </w:rPr>
      </w:pPr>
    </w:p>
    <w:p w14:paraId="4793AA13" w14:textId="57C1546F" w:rsidR="004E7352" w:rsidRPr="0083526E" w:rsidRDefault="0083526E" w:rsidP="009D2375">
      <w:pPr>
        <w:spacing w:after="120"/>
        <w:rPr>
          <w:rFonts w:ascii="Verdana" w:hAnsi="Verdana"/>
          <w:b/>
          <w:sz w:val="20"/>
          <w:szCs w:val="20"/>
        </w:rPr>
      </w:pPr>
      <w:r w:rsidRPr="0083526E">
        <w:rPr>
          <w:rFonts w:ascii="Verdana" w:hAnsi="Verdana"/>
          <w:b/>
          <w:sz w:val="20"/>
          <w:szCs w:val="20"/>
        </w:rPr>
        <w:t>Program:</w:t>
      </w:r>
    </w:p>
    <w:p w14:paraId="30DEC2FE" w14:textId="4AD6F3EA" w:rsidR="004E7352" w:rsidRPr="0083526E" w:rsidRDefault="0000095C" w:rsidP="0000095C">
      <w:pPr>
        <w:pStyle w:val="Odstavecseseznamem"/>
        <w:numPr>
          <w:ilvl w:val="0"/>
          <w:numId w:val="6"/>
        </w:numPr>
        <w:spacing w:after="120" w:line="276" w:lineRule="auto"/>
        <w:rPr>
          <w:rFonts w:ascii="Verdana" w:hAnsi="Verdana"/>
          <w:sz w:val="20"/>
          <w:szCs w:val="20"/>
        </w:rPr>
      </w:pPr>
      <w:r w:rsidRPr="0000095C">
        <w:rPr>
          <w:rFonts w:ascii="Verdana" w:hAnsi="Verdana"/>
          <w:sz w:val="20"/>
          <w:szCs w:val="20"/>
        </w:rPr>
        <w:t>Agenda kvality – shrnutí vývoje posledních měsíců a výhled činnosti RVH v novém akademickém roce</w:t>
      </w:r>
      <w:r w:rsidR="00B75A71" w:rsidRPr="0000095C">
        <w:rPr>
          <w:rFonts w:ascii="Verdana" w:hAnsi="Verdana"/>
          <w:sz w:val="20"/>
          <w:szCs w:val="20"/>
        </w:rPr>
        <w:t>;</w:t>
      </w:r>
    </w:p>
    <w:p w14:paraId="6CEB63E3" w14:textId="64F05E16" w:rsidR="004E7352" w:rsidRPr="0083526E" w:rsidRDefault="0000095C" w:rsidP="009D2375">
      <w:pPr>
        <w:pStyle w:val="Odstavecseseznamem"/>
        <w:numPr>
          <w:ilvl w:val="0"/>
          <w:numId w:val="6"/>
        </w:numPr>
        <w:spacing w:after="120" w:line="276" w:lineRule="auto"/>
        <w:rPr>
          <w:rFonts w:ascii="Verdana" w:hAnsi="Verdana"/>
          <w:sz w:val="20"/>
          <w:szCs w:val="20"/>
        </w:rPr>
      </w:pPr>
      <w:r>
        <w:rPr>
          <w:sz w:val="24"/>
          <w:szCs w:val="24"/>
        </w:rPr>
        <w:t>Modelové žádosti o akreditaci – aplikace standardů</w:t>
      </w:r>
      <w:r w:rsidR="004E7352" w:rsidRPr="0083526E">
        <w:rPr>
          <w:rFonts w:ascii="Verdana" w:hAnsi="Verdana"/>
          <w:sz w:val="20"/>
          <w:szCs w:val="20"/>
        </w:rPr>
        <w:t>;</w:t>
      </w:r>
    </w:p>
    <w:p w14:paraId="1D63DE99" w14:textId="7944621D" w:rsidR="004E7352" w:rsidRPr="0083526E" w:rsidRDefault="0000095C" w:rsidP="009D2375">
      <w:pPr>
        <w:pStyle w:val="Odstavecseseznamem"/>
        <w:numPr>
          <w:ilvl w:val="0"/>
          <w:numId w:val="6"/>
        </w:numPr>
        <w:spacing w:after="120" w:line="276" w:lineRule="auto"/>
        <w:rPr>
          <w:rFonts w:ascii="Verdana" w:hAnsi="Verdana"/>
          <w:sz w:val="20"/>
          <w:szCs w:val="20"/>
        </w:rPr>
      </w:pPr>
      <w:r>
        <w:rPr>
          <w:sz w:val="24"/>
          <w:szCs w:val="24"/>
        </w:rPr>
        <w:t>Pracovní postupy v rámci RVH</w:t>
      </w:r>
      <w:r w:rsidR="004E7352" w:rsidRPr="0083526E">
        <w:rPr>
          <w:rFonts w:ascii="Verdana" w:hAnsi="Verdana"/>
          <w:sz w:val="20"/>
          <w:szCs w:val="20"/>
        </w:rPr>
        <w:t>;</w:t>
      </w:r>
    </w:p>
    <w:p w14:paraId="39BC7AA5" w14:textId="31B77455" w:rsidR="005416D2" w:rsidRPr="00F408B2" w:rsidRDefault="0000095C" w:rsidP="00F408B2">
      <w:pPr>
        <w:pStyle w:val="Odstavecseseznamem"/>
        <w:numPr>
          <w:ilvl w:val="0"/>
          <w:numId w:val="6"/>
        </w:numPr>
        <w:spacing w:after="120" w:line="276" w:lineRule="auto"/>
        <w:rPr>
          <w:rFonts w:ascii="Verdana" w:hAnsi="Verdana"/>
          <w:sz w:val="20"/>
          <w:szCs w:val="20"/>
        </w:rPr>
      </w:pPr>
      <w:r>
        <w:rPr>
          <w:sz w:val="24"/>
          <w:szCs w:val="24"/>
        </w:rPr>
        <w:t>Diskuze k návrhům akreditačních formulářů</w:t>
      </w:r>
      <w:r>
        <w:rPr>
          <w:rFonts w:ascii="Verdana" w:hAnsi="Verdana"/>
          <w:sz w:val="20"/>
          <w:szCs w:val="20"/>
        </w:rPr>
        <w:t>.</w:t>
      </w:r>
    </w:p>
    <w:p w14:paraId="25563E6E" w14:textId="7F183F2E" w:rsidR="002C3991" w:rsidRDefault="0083526E" w:rsidP="005016CD">
      <w:pPr>
        <w:spacing w:after="120"/>
        <w:jc w:val="both"/>
        <w:rPr>
          <w:rFonts w:ascii="Verdana" w:hAnsi="Verdana"/>
          <w:sz w:val="20"/>
          <w:szCs w:val="20"/>
        </w:rPr>
      </w:pPr>
      <w:r>
        <w:t>-----------------------------------------------------------------------------------------------------</w:t>
      </w:r>
      <w:r w:rsidR="00F408B2">
        <w:t>-------------------------------</w:t>
      </w:r>
    </w:p>
    <w:p w14:paraId="60623857" w14:textId="78665A01" w:rsidR="002D785A" w:rsidRPr="00954621" w:rsidRDefault="0083526E" w:rsidP="00954621">
      <w:pPr>
        <w:spacing w:after="120"/>
        <w:jc w:val="both"/>
        <w:rPr>
          <w:rFonts w:ascii="Verdana" w:hAnsi="Verdana"/>
          <w:sz w:val="20"/>
          <w:szCs w:val="20"/>
        </w:rPr>
      </w:pPr>
      <w:r w:rsidRPr="00597638">
        <w:rPr>
          <w:rFonts w:ascii="Verdana" w:hAnsi="Verdana"/>
          <w:sz w:val="20"/>
          <w:szCs w:val="20"/>
        </w:rPr>
        <w:t xml:space="preserve">Úvodem přítomné přivítal </w:t>
      </w:r>
      <w:r w:rsidR="0000095C">
        <w:rPr>
          <w:rFonts w:ascii="Verdana" w:hAnsi="Verdana"/>
          <w:sz w:val="20"/>
          <w:szCs w:val="20"/>
        </w:rPr>
        <w:t xml:space="preserve">Mikuláš Bek, předseda Rady pro vnitřní hodnocení, a </w:t>
      </w:r>
      <w:r w:rsidRPr="00597638">
        <w:rPr>
          <w:rFonts w:ascii="Verdana" w:hAnsi="Verdana"/>
          <w:sz w:val="20"/>
          <w:szCs w:val="20"/>
        </w:rPr>
        <w:t>Ladislav Rabušic</w:t>
      </w:r>
      <w:r w:rsidR="005016CD">
        <w:rPr>
          <w:rFonts w:ascii="Verdana" w:hAnsi="Verdana"/>
          <w:sz w:val="20"/>
          <w:szCs w:val="20"/>
        </w:rPr>
        <w:t xml:space="preserve">, </w:t>
      </w:r>
      <w:r w:rsidRPr="00597638">
        <w:rPr>
          <w:rFonts w:ascii="Verdana" w:hAnsi="Verdana"/>
          <w:sz w:val="20"/>
          <w:szCs w:val="20"/>
        </w:rPr>
        <w:t>místopředseda Rady pro vnitřní hodnocení (dále pouze „RVH“)</w:t>
      </w:r>
      <w:r w:rsidR="004F524C" w:rsidRPr="00597638">
        <w:rPr>
          <w:rFonts w:ascii="Verdana" w:hAnsi="Verdana"/>
          <w:sz w:val="20"/>
          <w:szCs w:val="20"/>
        </w:rPr>
        <w:t>,</w:t>
      </w:r>
      <w:r w:rsidR="0000095C">
        <w:rPr>
          <w:rFonts w:ascii="Verdana" w:hAnsi="Verdana"/>
          <w:sz w:val="20"/>
          <w:szCs w:val="20"/>
        </w:rPr>
        <w:t xml:space="preserve"> který následně </w:t>
      </w:r>
      <w:r w:rsidRPr="00597638">
        <w:rPr>
          <w:rFonts w:ascii="Verdana" w:hAnsi="Verdana"/>
          <w:sz w:val="20"/>
          <w:szCs w:val="20"/>
        </w:rPr>
        <w:t>představil agendu a cíle zasedání.</w:t>
      </w:r>
    </w:p>
    <w:p w14:paraId="2FB5754D" w14:textId="2A4B3E11" w:rsidR="00A410A3" w:rsidRPr="00597638" w:rsidRDefault="00A410A3" w:rsidP="009D2375">
      <w:pPr>
        <w:spacing w:after="120" w:line="276" w:lineRule="auto"/>
        <w:rPr>
          <w:rFonts w:ascii="Verdana" w:hAnsi="Verdana"/>
          <w:b/>
          <w:sz w:val="20"/>
          <w:szCs w:val="20"/>
        </w:rPr>
      </w:pPr>
      <w:r w:rsidRPr="00597638">
        <w:rPr>
          <w:rFonts w:ascii="Verdana" w:hAnsi="Verdana"/>
          <w:b/>
          <w:sz w:val="20"/>
          <w:szCs w:val="20"/>
        </w:rPr>
        <w:t>1</w:t>
      </w:r>
      <w:r w:rsidR="00B75A71">
        <w:rPr>
          <w:rFonts w:ascii="Verdana" w:hAnsi="Verdana"/>
          <w:b/>
          <w:sz w:val="20"/>
          <w:szCs w:val="20"/>
        </w:rPr>
        <w:t>.</w:t>
      </w:r>
      <w:r w:rsidR="00B75A71" w:rsidRPr="00B75A71">
        <w:rPr>
          <w:rFonts w:ascii="Verdana" w:hAnsi="Verdana"/>
          <w:sz w:val="20"/>
          <w:szCs w:val="20"/>
        </w:rPr>
        <w:t xml:space="preserve"> </w:t>
      </w:r>
      <w:r w:rsidR="0000095C" w:rsidRPr="0000095C">
        <w:rPr>
          <w:rFonts w:ascii="Verdana" w:hAnsi="Verdana"/>
          <w:b/>
          <w:sz w:val="20"/>
          <w:szCs w:val="20"/>
        </w:rPr>
        <w:t>Agenda kvality – shrnutí vývoje posledních měsíců a výhled činnosti RVH v novém akademickém roce;</w:t>
      </w:r>
    </w:p>
    <w:p w14:paraId="13188125" w14:textId="55E182CE" w:rsidR="002B1154" w:rsidRDefault="0000095C" w:rsidP="002B1154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Petr Černikovský</w:t>
      </w:r>
      <w:r w:rsidR="005B57D8">
        <w:rPr>
          <w:rFonts w:ascii="Verdana" w:hAnsi="Verdana"/>
          <w:sz w:val="20"/>
          <w:szCs w:val="20"/>
        </w:rPr>
        <w:t xml:space="preserve"> (Odbor pro kvalitu</w:t>
      </w:r>
      <w:r w:rsidR="00D72EF0">
        <w:rPr>
          <w:rFonts w:ascii="Verdana" w:hAnsi="Verdana"/>
          <w:sz w:val="20"/>
          <w:szCs w:val="20"/>
        </w:rPr>
        <w:t xml:space="preserve"> RMU</w:t>
      </w:r>
      <w:r w:rsidR="005B57D8">
        <w:rPr>
          <w:rFonts w:ascii="Verdana" w:hAnsi="Verdana"/>
          <w:sz w:val="20"/>
          <w:szCs w:val="20"/>
        </w:rPr>
        <w:t xml:space="preserve">) </w:t>
      </w:r>
      <w:r>
        <w:rPr>
          <w:rFonts w:ascii="Verdana" w:hAnsi="Verdana"/>
          <w:sz w:val="20"/>
          <w:szCs w:val="20"/>
        </w:rPr>
        <w:t>shrnul vývoj</w:t>
      </w:r>
      <w:r w:rsidRPr="0000095C">
        <w:rPr>
          <w:rFonts w:ascii="Verdana" w:hAnsi="Verdana"/>
          <w:sz w:val="20"/>
          <w:szCs w:val="20"/>
        </w:rPr>
        <w:t xml:space="preserve"> posledních měsíců </w:t>
      </w:r>
      <w:r>
        <w:rPr>
          <w:rFonts w:ascii="Verdana" w:hAnsi="Verdana"/>
          <w:sz w:val="20"/>
          <w:szCs w:val="20"/>
        </w:rPr>
        <w:t xml:space="preserve">v agendě hodnocení a zajišťování kvality MU, zejména </w:t>
      </w:r>
      <w:r w:rsidR="004E5111">
        <w:rPr>
          <w:rFonts w:ascii="Verdana" w:hAnsi="Verdana"/>
          <w:sz w:val="20"/>
          <w:szCs w:val="20"/>
        </w:rPr>
        <w:t xml:space="preserve">informoval o schválených vnitřních předpisech MU, podpůrných nástrojích pro akreditační </w:t>
      </w:r>
      <w:proofErr w:type="gramStart"/>
      <w:r w:rsidR="004E5111">
        <w:rPr>
          <w:rFonts w:ascii="Verdana" w:hAnsi="Verdana"/>
          <w:sz w:val="20"/>
          <w:szCs w:val="20"/>
        </w:rPr>
        <w:t>práce v IS</w:t>
      </w:r>
      <w:proofErr w:type="gramEnd"/>
      <w:r w:rsidR="004E5111">
        <w:rPr>
          <w:rFonts w:ascii="Verdana" w:hAnsi="Verdana"/>
          <w:sz w:val="20"/>
          <w:szCs w:val="20"/>
        </w:rPr>
        <w:t xml:space="preserve"> MU a o aktuálním stavu přípravy žádosti o institucionální akreditaci. Dále představil</w:t>
      </w:r>
      <w:r>
        <w:rPr>
          <w:rFonts w:ascii="Verdana" w:hAnsi="Verdana"/>
          <w:sz w:val="20"/>
          <w:szCs w:val="20"/>
        </w:rPr>
        <w:t xml:space="preserve"> </w:t>
      </w:r>
      <w:r w:rsidRPr="0000095C">
        <w:rPr>
          <w:rFonts w:ascii="Verdana" w:hAnsi="Verdana"/>
          <w:sz w:val="20"/>
          <w:szCs w:val="20"/>
        </w:rPr>
        <w:t>výhled činnosti RVH v novém akademickém roce</w:t>
      </w:r>
      <w:r w:rsidR="004E5111">
        <w:rPr>
          <w:rFonts w:ascii="Verdana" w:hAnsi="Verdana"/>
          <w:sz w:val="20"/>
          <w:szCs w:val="20"/>
        </w:rPr>
        <w:t xml:space="preserve">. Před podáním žádosti o institucionální akreditaci plánovaným na prosinec 2017 bude RVH projednávat </w:t>
      </w:r>
      <w:r w:rsidR="00F408B2">
        <w:rPr>
          <w:rFonts w:ascii="Verdana" w:hAnsi="Verdana"/>
          <w:sz w:val="20"/>
          <w:szCs w:val="20"/>
        </w:rPr>
        <w:t xml:space="preserve">související podkladové materiály. </w:t>
      </w:r>
      <w:r w:rsidR="004E5111">
        <w:rPr>
          <w:rFonts w:ascii="Verdana" w:hAnsi="Verdana"/>
          <w:sz w:val="20"/>
          <w:szCs w:val="20"/>
        </w:rPr>
        <w:t xml:space="preserve">Dále lze již v posledních měsících roku 2017 počítat s rozběhem akreditačních procesů na některých fakultách, zejména ze strany RVH, resp. místopředsedy, s prvním určováním hodnotitelů přeměny studijního oboru na studijní program. </w:t>
      </w:r>
      <w:r w:rsidR="002B1154">
        <w:rPr>
          <w:rFonts w:ascii="Verdana" w:hAnsi="Verdana"/>
          <w:sz w:val="20"/>
          <w:szCs w:val="20"/>
        </w:rPr>
        <w:t>Dále lze předpokládat postupně, v návaznosti na první zkušenosti RVH s rozhodováním o studijních programech,  první metodickou činnost RVH  za účelem konkretizace</w:t>
      </w:r>
      <w:r w:rsidR="002B1154" w:rsidRPr="002B1154">
        <w:rPr>
          <w:rFonts w:ascii="Verdana" w:hAnsi="Verdana"/>
          <w:sz w:val="20"/>
          <w:szCs w:val="20"/>
        </w:rPr>
        <w:t xml:space="preserve"> pravidel zakotvených v univerzitních předpisech</w:t>
      </w:r>
      <w:r w:rsidR="002B1154">
        <w:rPr>
          <w:rFonts w:ascii="Verdana" w:hAnsi="Verdana"/>
          <w:sz w:val="20"/>
          <w:szCs w:val="20"/>
        </w:rPr>
        <w:t>.</w:t>
      </w:r>
    </w:p>
    <w:p w14:paraId="18535597" w14:textId="211D5FB5" w:rsidR="002B1154" w:rsidRDefault="002B1154" w:rsidP="002B1154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Jakub Vykydal (Odbor pro kvalitu RMU) seznámil členy RVH s orientačními plány struktury studijní nabídky</w:t>
      </w:r>
      <w:r w:rsidR="00355EC4">
        <w:rPr>
          <w:rFonts w:ascii="Verdana" w:hAnsi="Verdana"/>
          <w:sz w:val="20"/>
          <w:szCs w:val="20"/>
        </w:rPr>
        <w:t xml:space="preserve"> fakult</w:t>
      </w:r>
      <w:r>
        <w:rPr>
          <w:rFonts w:ascii="Verdana" w:hAnsi="Verdana"/>
          <w:sz w:val="20"/>
          <w:szCs w:val="20"/>
        </w:rPr>
        <w:t xml:space="preserve">, které </w:t>
      </w:r>
      <w:r w:rsidR="00355EC4">
        <w:rPr>
          <w:rFonts w:ascii="Verdana" w:hAnsi="Verdana"/>
          <w:sz w:val="20"/>
          <w:szCs w:val="20"/>
        </w:rPr>
        <w:t xml:space="preserve">reflektují plánované požadavky na strukturu studijních programů. </w:t>
      </w:r>
      <w:r>
        <w:rPr>
          <w:rFonts w:ascii="Verdana" w:hAnsi="Verdana"/>
          <w:sz w:val="20"/>
          <w:szCs w:val="20"/>
        </w:rPr>
        <w:t xml:space="preserve"> </w:t>
      </w:r>
      <w:r w:rsidR="00355EC4">
        <w:rPr>
          <w:rFonts w:ascii="Verdana" w:hAnsi="Verdana"/>
          <w:sz w:val="20"/>
          <w:szCs w:val="20"/>
        </w:rPr>
        <w:t xml:space="preserve">Z analýzy dodaných dat vyplynulo, že celkový počet zamýšlených studijních programů by v důsledku přeměn (resp. </w:t>
      </w:r>
      <w:proofErr w:type="spellStart"/>
      <w:r w:rsidR="00355EC4">
        <w:rPr>
          <w:rFonts w:ascii="Verdana" w:hAnsi="Verdana"/>
          <w:sz w:val="20"/>
          <w:szCs w:val="20"/>
        </w:rPr>
        <w:t>reakreditací</w:t>
      </w:r>
      <w:proofErr w:type="spellEnd"/>
      <w:r w:rsidR="00355EC4">
        <w:rPr>
          <w:rFonts w:ascii="Verdana" w:hAnsi="Verdana"/>
          <w:sz w:val="20"/>
          <w:szCs w:val="20"/>
        </w:rPr>
        <w:t xml:space="preserve">) mohl klesnout ve srovnání se současným stavem až o 140. Zároveň analýza ukázala až 227 studijních programů, tedy zhruba polovinu celkového počtu studijních programů MU, které budou chtít </w:t>
      </w:r>
      <w:r w:rsidR="004C3EB4">
        <w:rPr>
          <w:rFonts w:ascii="Verdana" w:hAnsi="Verdana"/>
          <w:sz w:val="20"/>
          <w:szCs w:val="20"/>
        </w:rPr>
        <w:t>podstoupit</w:t>
      </w:r>
      <w:r w:rsidR="00355EC4">
        <w:rPr>
          <w:rFonts w:ascii="Verdana" w:hAnsi="Verdana"/>
          <w:sz w:val="20"/>
          <w:szCs w:val="20"/>
        </w:rPr>
        <w:t xml:space="preserve"> </w:t>
      </w:r>
      <w:r w:rsidR="004C3EB4">
        <w:rPr>
          <w:rFonts w:ascii="Verdana" w:hAnsi="Verdana"/>
          <w:sz w:val="20"/>
          <w:szCs w:val="20"/>
        </w:rPr>
        <w:t xml:space="preserve">proces </w:t>
      </w:r>
      <w:proofErr w:type="spellStart"/>
      <w:r w:rsidR="004C3EB4">
        <w:rPr>
          <w:rFonts w:ascii="Verdana" w:hAnsi="Verdana"/>
          <w:sz w:val="20"/>
          <w:szCs w:val="20"/>
        </w:rPr>
        <w:t>reakreditace</w:t>
      </w:r>
      <w:proofErr w:type="spellEnd"/>
      <w:r w:rsidR="00355EC4">
        <w:rPr>
          <w:rFonts w:ascii="Verdana" w:hAnsi="Verdana"/>
          <w:sz w:val="20"/>
          <w:szCs w:val="20"/>
        </w:rPr>
        <w:t xml:space="preserve"> do listopadu 2018, aby mohly otevřít přijímací řízení pro akademický rok 2019/2020. Petr Černikovský doplnil, že v návaznosti na získaná data budou na podzim 2017 probíhat jednání s jednotlivými </w:t>
      </w:r>
      <w:r w:rsidR="00EF6BEA">
        <w:rPr>
          <w:rFonts w:ascii="Verdana" w:hAnsi="Verdana"/>
          <w:sz w:val="20"/>
          <w:szCs w:val="20"/>
        </w:rPr>
        <w:t xml:space="preserve">fakultami za účelem upřesnění  harmonogramu pro schvalování studijních programů a rozfázování rozhodovací zátěže RVH. </w:t>
      </w:r>
      <w:r w:rsidR="00F60781">
        <w:rPr>
          <w:rFonts w:ascii="Verdana" w:hAnsi="Verdana"/>
          <w:sz w:val="20"/>
          <w:szCs w:val="20"/>
        </w:rPr>
        <w:t>Jan Cacek upozornil, že při plánování harmonogramu přeměn je potřeba zohlednit studijní programy uskutečňova</w:t>
      </w:r>
      <w:r w:rsidR="00A03570">
        <w:rPr>
          <w:rFonts w:ascii="Verdana" w:hAnsi="Verdana"/>
          <w:sz w:val="20"/>
          <w:szCs w:val="20"/>
        </w:rPr>
        <w:t>né ve spolupráci vícero fakult.</w:t>
      </w:r>
    </w:p>
    <w:p w14:paraId="3C49A36A" w14:textId="7D84380D" w:rsidR="002B1154" w:rsidRPr="002B1154" w:rsidRDefault="002B1154" w:rsidP="002B1154">
      <w:pPr>
        <w:spacing w:after="120"/>
        <w:jc w:val="both"/>
        <w:rPr>
          <w:rFonts w:ascii="Verdana" w:hAnsi="Verdana"/>
          <w:b/>
          <w:sz w:val="20"/>
          <w:szCs w:val="20"/>
        </w:rPr>
      </w:pPr>
      <w:r w:rsidRPr="002B1154">
        <w:rPr>
          <w:rFonts w:ascii="Verdana" w:hAnsi="Verdana"/>
          <w:b/>
          <w:sz w:val="20"/>
          <w:szCs w:val="20"/>
        </w:rPr>
        <w:t>2. Modelové žádosti o akreditaci – aplikace standardů</w:t>
      </w:r>
      <w:r w:rsidR="00F60781">
        <w:rPr>
          <w:rFonts w:ascii="Verdana" w:hAnsi="Verdana"/>
          <w:b/>
          <w:sz w:val="20"/>
          <w:szCs w:val="20"/>
        </w:rPr>
        <w:t xml:space="preserve"> kvality studijních programů MU</w:t>
      </w:r>
    </w:p>
    <w:p w14:paraId="4D5865D2" w14:textId="60B5D21E" w:rsidR="00F60781" w:rsidRDefault="00F60781" w:rsidP="004C3EB4">
      <w:pPr>
        <w:spacing w:after="120"/>
        <w:jc w:val="both"/>
        <w:rPr>
          <w:rFonts w:ascii="Verdana" w:hAnsi="Verdana"/>
          <w:sz w:val="20"/>
        </w:rPr>
      </w:pPr>
      <w:r w:rsidRPr="00F60781">
        <w:rPr>
          <w:rFonts w:ascii="Verdana" w:hAnsi="Verdana"/>
          <w:sz w:val="20"/>
        </w:rPr>
        <w:lastRenderedPageBreak/>
        <w:t xml:space="preserve">Za účelem přípravy na hodnoticí a rozhodovací činnost RVH v oblasti studijních programů byl diskutován soubor modelových akreditačních materiálů </w:t>
      </w:r>
      <w:r>
        <w:rPr>
          <w:rFonts w:ascii="Verdana" w:hAnsi="Verdana"/>
          <w:sz w:val="20"/>
        </w:rPr>
        <w:t xml:space="preserve">z akreditačních procesů uskutečněných v minulosti. Zásadní pomůckou pro diskuzi byl návrh </w:t>
      </w:r>
      <w:proofErr w:type="spellStart"/>
      <w:r>
        <w:rPr>
          <w:rFonts w:ascii="Verdana" w:hAnsi="Verdana"/>
          <w:sz w:val="20"/>
        </w:rPr>
        <w:t>sebehodnoticí</w:t>
      </w:r>
      <w:proofErr w:type="spellEnd"/>
      <w:r>
        <w:rPr>
          <w:rFonts w:ascii="Verdana" w:hAnsi="Verdana"/>
          <w:sz w:val="20"/>
        </w:rPr>
        <w:t xml:space="preserve"> zprávy přeměny studijního oboru na studijní program.</w:t>
      </w:r>
    </w:p>
    <w:p w14:paraId="51338C03" w14:textId="0AD79C79" w:rsidR="00A03570" w:rsidRDefault="00A03570" w:rsidP="004C3EB4">
      <w:p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 diskuzi se členové RVH zabývali jednotlivými podkladovými materiály pro akreditaci a významem, které jednotlivé části mají pro posouzení žádosti o schválení studijního programu. Rovněž se diskuze týkala role zpravodaje – člena RVH pověřeného vytvořením návrhu výroku rozhodnutí – a hodnotitele přeměny studijního oboru na studijní program. </w:t>
      </w:r>
    </w:p>
    <w:p w14:paraId="0C9A76F2" w14:textId="42A8C37C" w:rsidR="00A03570" w:rsidRDefault="00A03570" w:rsidP="004C3EB4">
      <w:p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Výstupy diskuze budou zapracovány do nově připravovaných akreditačních materiálů.</w:t>
      </w:r>
    </w:p>
    <w:p w14:paraId="44FE3149" w14:textId="7EFA80D5" w:rsidR="00F60781" w:rsidRPr="00A03570" w:rsidRDefault="00A03570" w:rsidP="00F60781">
      <w:pPr>
        <w:spacing w:after="120"/>
        <w:rPr>
          <w:rFonts w:ascii="Verdana" w:hAnsi="Verdana"/>
          <w:b/>
          <w:sz w:val="20"/>
        </w:rPr>
      </w:pPr>
      <w:r w:rsidRPr="00A03570">
        <w:rPr>
          <w:rFonts w:ascii="Verdana" w:hAnsi="Verdana"/>
          <w:b/>
          <w:sz w:val="20"/>
        </w:rPr>
        <w:t>3. Pracovní postupy v rámci RVH</w:t>
      </w:r>
    </w:p>
    <w:p w14:paraId="721D96F7" w14:textId="0F0FCD7A" w:rsidR="00A03570" w:rsidRDefault="00A03570" w:rsidP="004C3EB4">
      <w:p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Donika Zůbková (Odbor pro kvalitu RMU) představila návrh postupu pro vyřízení žádostí v rámci struktury RVH od doručení návrhu na schválení studijního programu až po vynesení usnesení RVH a jeho zaznamenání v zápise ze zasedání. Součástí diskuze byla pravidla pro určení zpravodaje návrhu a rozsah jeho hodnoticí činnosti.</w:t>
      </w:r>
      <w:r w:rsidR="004C3EB4">
        <w:rPr>
          <w:rFonts w:ascii="Verdana" w:hAnsi="Verdana"/>
          <w:sz w:val="20"/>
        </w:rPr>
        <w:t xml:space="preserve"> </w:t>
      </w:r>
    </w:p>
    <w:p w14:paraId="4EA0E907" w14:textId="1882010D" w:rsidR="00A03570" w:rsidRDefault="00A03570" w:rsidP="004C3EB4">
      <w:p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 základy výstupů diskuze budou jednotlivé kroky pracovního postupu RVH rozpracovány Odborem pro kvalitu RMU ve spolupráci s místopředsedou RVH Ladislava Rabušice </w:t>
      </w:r>
    </w:p>
    <w:p w14:paraId="6FF2A63D" w14:textId="4D3F7082" w:rsidR="00A03570" w:rsidRPr="00A03570" w:rsidRDefault="00A03570" w:rsidP="00F60781">
      <w:pPr>
        <w:spacing w:after="120"/>
        <w:rPr>
          <w:rFonts w:ascii="Verdana" w:hAnsi="Verdana"/>
          <w:b/>
          <w:sz w:val="20"/>
        </w:rPr>
      </w:pPr>
      <w:r w:rsidRPr="00A03570">
        <w:rPr>
          <w:rFonts w:ascii="Verdana" w:hAnsi="Verdana"/>
          <w:b/>
          <w:sz w:val="20"/>
        </w:rPr>
        <w:t>4. Diskuze k návrhům akreditačních formulářů</w:t>
      </w:r>
    </w:p>
    <w:p w14:paraId="24937C11" w14:textId="5450DA8F" w:rsidR="00A03570" w:rsidRPr="00F408B2" w:rsidRDefault="004C3EB4" w:rsidP="004C3EB4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Petr Černikovský uvedl diskuzi přehledem jednotlivých formulářů a dalších podkladů, které jsou součástí chystaných akreditačních procesů. </w:t>
      </w:r>
      <w:r w:rsidR="00F408B2" w:rsidRPr="00F408B2">
        <w:rPr>
          <w:rFonts w:ascii="Verdana" w:hAnsi="Verdana"/>
          <w:sz w:val="20"/>
          <w:szCs w:val="20"/>
        </w:rPr>
        <w:t xml:space="preserve">Jakub </w:t>
      </w:r>
      <w:proofErr w:type="gramStart"/>
      <w:r w:rsidR="00F408B2" w:rsidRPr="00F408B2">
        <w:rPr>
          <w:rFonts w:ascii="Verdana" w:hAnsi="Verdana"/>
          <w:sz w:val="20"/>
          <w:szCs w:val="20"/>
        </w:rPr>
        <w:t xml:space="preserve">Vykydal </w:t>
      </w:r>
      <w:bookmarkStart w:id="0" w:name="_GoBack"/>
      <w:bookmarkEnd w:id="0"/>
      <w:r w:rsidR="00F408B2" w:rsidRPr="00F408B2">
        <w:rPr>
          <w:rFonts w:ascii="Verdana" w:hAnsi="Verdana"/>
          <w:sz w:val="20"/>
          <w:szCs w:val="20"/>
        </w:rPr>
        <w:t>představil</w:t>
      </w:r>
      <w:proofErr w:type="gramEnd"/>
      <w:r w:rsidR="00F408B2" w:rsidRPr="00F408B2">
        <w:rPr>
          <w:rFonts w:ascii="Verdana" w:hAnsi="Verdana"/>
          <w:sz w:val="20"/>
          <w:szCs w:val="20"/>
        </w:rPr>
        <w:t xml:space="preserve"> členům RVH </w:t>
      </w:r>
      <w:r w:rsidR="00F408B2">
        <w:rPr>
          <w:rFonts w:ascii="Verdana" w:hAnsi="Verdana"/>
          <w:sz w:val="20"/>
          <w:szCs w:val="20"/>
        </w:rPr>
        <w:t xml:space="preserve">připravované </w:t>
      </w:r>
      <w:r w:rsidR="00F408B2" w:rsidRPr="00F408B2">
        <w:rPr>
          <w:rFonts w:ascii="Verdana" w:hAnsi="Verdana"/>
          <w:sz w:val="20"/>
          <w:szCs w:val="20"/>
        </w:rPr>
        <w:t xml:space="preserve">online nástroje v IS MU, které budou vyplňovány za účelem evidence návrhu studijního programu a jeho následného schválení: charakteristika studijního programu, rozhraní pro garanta studijního programu, evidence studijního programu a evidence studijního plánu. </w:t>
      </w:r>
      <w:r w:rsidR="00F408B2">
        <w:rPr>
          <w:rFonts w:ascii="Verdana" w:hAnsi="Verdana"/>
          <w:sz w:val="20"/>
          <w:szCs w:val="20"/>
        </w:rPr>
        <w:t xml:space="preserve">Dále byl diskutován návrh </w:t>
      </w:r>
      <w:proofErr w:type="spellStart"/>
      <w:r w:rsidR="00F408B2">
        <w:rPr>
          <w:rFonts w:ascii="Verdana" w:hAnsi="Verdana"/>
          <w:sz w:val="20"/>
          <w:szCs w:val="20"/>
        </w:rPr>
        <w:t>sebehodnoticí</w:t>
      </w:r>
      <w:proofErr w:type="spellEnd"/>
      <w:r w:rsidR="00F408B2">
        <w:rPr>
          <w:rFonts w:ascii="Verdana" w:hAnsi="Verdana"/>
          <w:sz w:val="20"/>
          <w:szCs w:val="20"/>
        </w:rPr>
        <w:t xml:space="preserve"> zprávy k přeměně studijního oboru na studijní program, která bude vyplňována garantem studijního programu a posuzována určeným hodnotitelem a zpravodajem z řad členů RVH. </w:t>
      </w:r>
    </w:p>
    <w:p w14:paraId="499DD664" w14:textId="01E424D2" w:rsidR="00A03570" w:rsidRDefault="00F408B2" w:rsidP="004C3EB4">
      <w:pPr>
        <w:spacing w:after="12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20"/>
        </w:rPr>
        <w:t xml:space="preserve">Výstupy diskuze budou zapracovány do nového návrhu </w:t>
      </w:r>
      <w:proofErr w:type="spellStart"/>
      <w:r>
        <w:rPr>
          <w:rFonts w:ascii="Verdana" w:hAnsi="Verdana"/>
          <w:sz w:val="20"/>
        </w:rPr>
        <w:t>sebehodnoticí</w:t>
      </w:r>
      <w:proofErr w:type="spellEnd"/>
      <w:r>
        <w:rPr>
          <w:rFonts w:ascii="Verdana" w:hAnsi="Verdana"/>
          <w:sz w:val="20"/>
        </w:rPr>
        <w:t xml:space="preserve"> zprávy a představeny členům RVH na </w:t>
      </w:r>
      <w:r w:rsidR="004C3EB4">
        <w:rPr>
          <w:rFonts w:ascii="Verdana" w:hAnsi="Verdana"/>
          <w:sz w:val="20"/>
        </w:rPr>
        <w:t>následujícím zasedání.</w:t>
      </w:r>
      <w:r>
        <w:rPr>
          <w:rFonts w:ascii="Verdana" w:hAnsi="Verdana"/>
          <w:sz w:val="20"/>
        </w:rPr>
        <w:t xml:space="preserve"> </w:t>
      </w:r>
    </w:p>
    <w:p w14:paraId="7AAF7639" w14:textId="77777777" w:rsidR="00A03570" w:rsidRPr="00F60781" w:rsidRDefault="00A03570" w:rsidP="00F60781">
      <w:pPr>
        <w:spacing w:after="120"/>
        <w:rPr>
          <w:rFonts w:ascii="Verdana" w:hAnsi="Verdana"/>
          <w:sz w:val="18"/>
          <w:szCs w:val="20"/>
        </w:rPr>
      </w:pPr>
    </w:p>
    <w:p w14:paraId="04AF9741" w14:textId="694189F4" w:rsidR="00C34BB5" w:rsidRPr="00597638" w:rsidRDefault="00C34BB5" w:rsidP="00954621">
      <w:pPr>
        <w:spacing w:after="120"/>
        <w:jc w:val="both"/>
        <w:rPr>
          <w:rFonts w:ascii="Verdana" w:hAnsi="Verdana"/>
          <w:sz w:val="20"/>
          <w:szCs w:val="20"/>
        </w:rPr>
      </w:pPr>
      <w:r w:rsidRPr="00597638">
        <w:rPr>
          <w:rFonts w:ascii="Verdana" w:hAnsi="Verdana"/>
          <w:sz w:val="20"/>
          <w:szCs w:val="20"/>
        </w:rPr>
        <w:t xml:space="preserve">Další </w:t>
      </w:r>
      <w:r w:rsidR="008A0F8D">
        <w:rPr>
          <w:rFonts w:ascii="Verdana" w:hAnsi="Verdana"/>
          <w:sz w:val="20"/>
          <w:szCs w:val="20"/>
        </w:rPr>
        <w:t xml:space="preserve">řádné </w:t>
      </w:r>
      <w:r w:rsidRPr="00597638">
        <w:rPr>
          <w:rFonts w:ascii="Verdana" w:hAnsi="Verdana"/>
          <w:sz w:val="20"/>
          <w:szCs w:val="20"/>
        </w:rPr>
        <w:t>zasedání RVH se uskuteční v úterý 2</w:t>
      </w:r>
      <w:r w:rsidR="008A0F8D">
        <w:rPr>
          <w:rFonts w:ascii="Verdana" w:hAnsi="Verdana"/>
          <w:sz w:val="20"/>
          <w:szCs w:val="20"/>
        </w:rPr>
        <w:t>6</w:t>
      </w:r>
      <w:r w:rsidRPr="00597638">
        <w:rPr>
          <w:rFonts w:ascii="Verdana" w:hAnsi="Verdana"/>
          <w:sz w:val="20"/>
          <w:szCs w:val="20"/>
        </w:rPr>
        <w:t xml:space="preserve">. </w:t>
      </w:r>
      <w:r w:rsidR="008A0F8D">
        <w:rPr>
          <w:rFonts w:ascii="Verdana" w:hAnsi="Verdana"/>
          <w:sz w:val="20"/>
          <w:szCs w:val="20"/>
        </w:rPr>
        <w:t>září</w:t>
      </w:r>
      <w:r w:rsidRPr="00597638">
        <w:rPr>
          <w:rFonts w:ascii="Verdana" w:hAnsi="Verdana"/>
          <w:sz w:val="20"/>
          <w:szCs w:val="20"/>
        </w:rPr>
        <w:t xml:space="preserve"> od 9 </w:t>
      </w:r>
      <w:r w:rsidR="008A0F8D">
        <w:rPr>
          <w:rFonts w:ascii="Verdana" w:hAnsi="Verdana"/>
          <w:sz w:val="20"/>
          <w:szCs w:val="20"/>
        </w:rPr>
        <w:t>hodin</w:t>
      </w:r>
      <w:r w:rsidR="00C21347">
        <w:rPr>
          <w:rFonts w:ascii="Verdana" w:hAnsi="Verdana"/>
          <w:sz w:val="20"/>
          <w:szCs w:val="20"/>
        </w:rPr>
        <w:t xml:space="preserve"> ve velké zasedací místnosti rektorátu. </w:t>
      </w:r>
    </w:p>
    <w:p w14:paraId="7B266C18" w14:textId="77777777" w:rsidR="00E31A75" w:rsidRDefault="00E31A75" w:rsidP="00C34BB5">
      <w:pPr>
        <w:jc w:val="both"/>
        <w:rPr>
          <w:rFonts w:ascii="Verdana" w:hAnsi="Verdana"/>
          <w:b/>
          <w:sz w:val="20"/>
          <w:szCs w:val="20"/>
        </w:rPr>
      </w:pPr>
    </w:p>
    <w:p w14:paraId="5229E556" w14:textId="44055B8D" w:rsidR="00C34BB5" w:rsidRPr="00F408B2" w:rsidRDefault="00C34BB5" w:rsidP="00C34BB5">
      <w:pPr>
        <w:jc w:val="both"/>
        <w:rPr>
          <w:rFonts w:ascii="Verdana" w:hAnsi="Verdana"/>
          <w:sz w:val="20"/>
          <w:szCs w:val="20"/>
        </w:rPr>
      </w:pPr>
      <w:r w:rsidRPr="00597638">
        <w:rPr>
          <w:rFonts w:ascii="Verdana" w:hAnsi="Verdana"/>
          <w:b/>
          <w:sz w:val="20"/>
          <w:szCs w:val="20"/>
        </w:rPr>
        <w:t>Zapsal</w:t>
      </w:r>
      <w:r w:rsidR="00F408B2">
        <w:rPr>
          <w:rFonts w:ascii="Verdana" w:hAnsi="Verdana"/>
          <w:b/>
          <w:sz w:val="20"/>
          <w:szCs w:val="20"/>
        </w:rPr>
        <w:t>a</w:t>
      </w:r>
      <w:r w:rsidRPr="00597638">
        <w:rPr>
          <w:rFonts w:ascii="Verdana" w:hAnsi="Verdana"/>
          <w:b/>
          <w:sz w:val="20"/>
          <w:szCs w:val="20"/>
        </w:rPr>
        <w:t xml:space="preserve">: </w:t>
      </w:r>
      <w:r w:rsidRPr="00597638">
        <w:rPr>
          <w:rFonts w:ascii="Verdana" w:hAnsi="Verdana"/>
          <w:sz w:val="20"/>
          <w:szCs w:val="20"/>
        </w:rPr>
        <w:t xml:space="preserve">Mgr. </w:t>
      </w:r>
      <w:r w:rsidR="00F408B2">
        <w:rPr>
          <w:rFonts w:ascii="Verdana" w:hAnsi="Verdana"/>
          <w:sz w:val="20"/>
          <w:szCs w:val="20"/>
        </w:rPr>
        <w:t>Donika Zůbková</w:t>
      </w:r>
    </w:p>
    <w:p w14:paraId="5590E4AB" w14:textId="77777777" w:rsidR="00954621" w:rsidRPr="00597638" w:rsidRDefault="00954621" w:rsidP="00C34BB5">
      <w:pPr>
        <w:jc w:val="both"/>
        <w:rPr>
          <w:rFonts w:ascii="Verdana" w:hAnsi="Verdana"/>
          <w:b/>
          <w:sz w:val="20"/>
          <w:szCs w:val="20"/>
        </w:rPr>
      </w:pPr>
    </w:p>
    <w:p w14:paraId="6170C00D" w14:textId="77777777" w:rsidR="00A54BE2" w:rsidRDefault="00A54BE2" w:rsidP="00C34BB5">
      <w:pPr>
        <w:jc w:val="both"/>
        <w:rPr>
          <w:rFonts w:ascii="Verdana" w:hAnsi="Verdana"/>
          <w:b/>
          <w:sz w:val="20"/>
          <w:szCs w:val="20"/>
        </w:rPr>
      </w:pPr>
    </w:p>
    <w:p w14:paraId="681EB4CF" w14:textId="77777777" w:rsidR="00A54BE2" w:rsidRDefault="00A54BE2" w:rsidP="00C34BB5">
      <w:pPr>
        <w:jc w:val="both"/>
        <w:rPr>
          <w:rFonts w:ascii="Verdana" w:hAnsi="Verdana"/>
          <w:b/>
          <w:sz w:val="20"/>
          <w:szCs w:val="20"/>
        </w:rPr>
      </w:pPr>
    </w:p>
    <w:p w14:paraId="356E4A8C" w14:textId="3D545A73" w:rsidR="00C34BB5" w:rsidRPr="00597638" w:rsidRDefault="00C34BB5" w:rsidP="00C34BB5">
      <w:pPr>
        <w:jc w:val="both"/>
        <w:rPr>
          <w:rFonts w:ascii="Verdana" w:hAnsi="Verdana"/>
          <w:sz w:val="20"/>
          <w:szCs w:val="20"/>
        </w:rPr>
      </w:pPr>
      <w:r w:rsidRPr="00597638">
        <w:rPr>
          <w:rFonts w:ascii="Verdana" w:hAnsi="Verdana"/>
          <w:b/>
          <w:sz w:val="20"/>
          <w:szCs w:val="20"/>
        </w:rPr>
        <w:t xml:space="preserve">Schválil: </w:t>
      </w:r>
      <w:r w:rsidRPr="00597638">
        <w:rPr>
          <w:rFonts w:ascii="Verdana" w:hAnsi="Verdana"/>
          <w:sz w:val="20"/>
          <w:szCs w:val="20"/>
        </w:rPr>
        <w:t>prof. PhDr. Ladislav Rabušic, CSc.</w:t>
      </w:r>
    </w:p>
    <w:p w14:paraId="1EB09A9E" w14:textId="6F5DF657" w:rsidR="006C71FA" w:rsidRPr="00597638" w:rsidRDefault="006C71FA" w:rsidP="00954621">
      <w:pPr>
        <w:rPr>
          <w:rFonts w:ascii="Verdana" w:hAnsi="Verdana"/>
          <w:sz w:val="20"/>
          <w:szCs w:val="20"/>
        </w:rPr>
      </w:pPr>
    </w:p>
    <w:sectPr w:rsidR="006C71FA" w:rsidRPr="00597638" w:rsidSect="00066FBD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066CC" w14:textId="77777777" w:rsidR="0083185A" w:rsidRDefault="0083185A" w:rsidP="0083526E">
      <w:pPr>
        <w:spacing w:after="0" w:line="240" w:lineRule="auto"/>
      </w:pPr>
      <w:r>
        <w:separator/>
      </w:r>
    </w:p>
  </w:endnote>
  <w:endnote w:type="continuationSeparator" w:id="0">
    <w:p w14:paraId="3026C0E0" w14:textId="77777777" w:rsidR="0083185A" w:rsidRDefault="0083185A" w:rsidP="0083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3383453"/>
      <w:docPartObj>
        <w:docPartGallery w:val="Page Numbers (Bottom of Page)"/>
        <w:docPartUnique/>
      </w:docPartObj>
    </w:sdtPr>
    <w:sdtEndPr/>
    <w:sdtContent>
      <w:p w14:paraId="39E47F5F" w14:textId="61B59EE1" w:rsidR="00C5772E" w:rsidRDefault="00C577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BE2">
          <w:rPr>
            <w:noProof/>
          </w:rPr>
          <w:t>2</w:t>
        </w:r>
        <w:r>
          <w:fldChar w:fldCharType="end"/>
        </w:r>
      </w:p>
    </w:sdtContent>
  </w:sdt>
  <w:p w14:paraId="7B877E6D" w14:textId="77777777" w:rsidR="00C5772E" w:rsidRDefault="00C577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0379E" w14:textId="77777777" w:rsidR="0083185A" w:rsidRDefault="0083185A" w:rsidP="0083526E">
      <w:pPr>
        <w:spacing w:after="0" w:line="240" w:lineRule="auto"/>
      </w:pPr>
      <w:r>
        <w:separator/>
      </w:r>
    </w:p>
  </w:footnote>
  <w:footnote w:type="continuationSeparator" w:id="0">
    <w:p w14:paraId="692AB7B4" w14:textId="77777777" w:rsidR="0083185A" w:rsidRDefault="0083185A" w:rsidP="00835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75570" w14:textId="055FD7A9" w:rsidR="00066FBD" w:rsidRDefault="00066FB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48E134C1" wp14:editId="02B1991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162175" cy="86677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8C8"/>
    <w:multiLevelType w:val="hybridMultilevel"/>
    <w:tmpl w:val="2E92F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F13B8"/>
    <w:multiLevelType w:val="hybridMultilevel"/>
    <w:tmpl w:val="58C26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4281"/>
    <w:multiLevelType w:val="hybridMultilevel"/>
    <w:tmpl w:val="248468C2"/>
    <w:lvl w:ilvl="0" w:tplc="0405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18DB3E4E"/>
    <w:multiLevelType w:val="hybridMultilevel"/>
    <w:tmpl w:val="14788C2C"/>
    <w:lvl w:ilvl="0" w:tplc="9536CE0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F66DF"/>
    <w:multiLevelType w:val="hybridMultilevel"/>
    <w:tmpl w:val="F3F24368"/>
    <w:lvl w:ilvl="0" w:tplc="A886C19C">
      <w:start w:val="2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3C01809"/>
    <w:multiLevelType w:val="hybridMultilevel"/>
    <w:tmpl w:val="7F74F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03C87"/>
    <w:multiLevelType w:val="hybridMultilevel"/>
    <w:tmpl w:val="F0DCC5CA"/>
    <w:lvl w:ilvl="0" w:tplc="2CECD6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B28C7"/>
    <w:multiLevelType w:val="hybridMultilevel"/>
    <w:tmpl w:val="42949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06035"/>
    <w:multiLevelType w:val="hybridMultilevel"/>
    <w:tmpl w:val="6396C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B3100"/>
    <w:multiLevelType w:val="hybridMultilevel"/>
    <w:tmpl w:val="EDCE9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A681D"/>
    <w:multiLevelType w:val="hybridMultilevel"/>
    <w:tmpl w:val="58C26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06002"/>
    <w:multiLevelType w:val="hybridMultilevel"/>
    <w:tmpl w:val="3810304C"/>
    <w:lvl w:ilvl="0" w:tplc="6358932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3770E"/>
    <w:multiLevelType w:val="hybridMultilevel"/>
    <w:tmpl w:val="651EA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56A9A"/>
    <w:multiLevelType w:val="hybridMultilevel"/>
    <w:tmpl w:val="E88CF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1519A"/>
    <w:multiLevelType w:val="hybridMultilevel"/>
    <w:tmpl w:val="7D06C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36FA9"/>
    <w:multiLevelType w:val="hybridMultilevel"/>
    <w:tmpl w:val="EB4C6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93C87"/>
    <w:multiLevelType w:val="hybridMultilevel"/>
    <w:tmpl w:val="78FAB3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A358E"/>
    <w:multiLevelType w:val="hybridMultilevel"/>
    <w:tmpl w:val="A67A3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0"/>
  </w:num>
  <w:num w:numId="5">
    <w:abstractNumId w:val="14"/>
  </w:num>
  <w:num w:numId="6">
    <w:abstractNumId w:val="1"/>
  </w:num>
  <w:num w:numId="7">
    <w:abstractNumId w:val="10"/>
  </w:num>
  <w:num w:numId="8">
    <w:abstractNumId w:val="17"/>
  </w:num>
  <w:num w:numId="9">
    <w:abstractNumId w:val="4"/>
  </w:num>
  <w:num w:numId="10">
    <w:abstractNumId w:val="12"/>
  </w:num>
  <w:num w:numId="11">
    <w:abstractNumId w:val="8"/>
  </w:num>
  <w:num w:numId="12">
    <w:abstractNumId w:val="3"/>
  </w:num>
  <w:num w:numId="13">
    <w:abstractNumId w:val="6"/>
  </w:num>
  <w:num w:numId="14">
    <w:abstractNumId w:val="16"/>
  </w:num>
  <w:num w:numId="15">
    <w:abstractNumId w:val="9"/>
  </w:num>
  <w:num w:numId="16">
    <w:abstractNumId w:val="7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99"/>
    <w:rsid w:val="0000095C"/>
    <w:rsid w:val="000260B0"/>
    <w:rsid w:val="000321EF"/>
    <w:rsid w:val="00066FBD"/>
    <w:rsid w:val="000717E3"/>
    <w:rsid w:val="00075473"/>
    <w:rsid w:val="00093DB3"/>
    <w:rsid w:val="000A0AE9"/>
    <w:rsid w:val="000D2BC4"/>
    <w:rsid w:val="000F00D5"/>
    <w:rsid w:val="00146715"/>
    <w:rsid w:val="00163939"/>
    <w:rsid w:val="00172DC0"/>
    <w:rsid w:val="001B189F"/>
    <w:rsid w:val="001D5C27"/>
    <w:rsid w:val="00245835"/>
    <w:rsid w:val="00257997"/>
    <w:rsid w:val="002A5C4D"/>
    <w:rsid w:val="002B1154"/>
    <w:rsid w:val="002C3991"/>
    <w:rsid w:val="002D27B1"/>
    <w:rsid w:val="002D785A"/>
    <w:rsid w:val="00301BED"/>
    <w:rsid w:val="00315C39"/>
    <w:rsid w:val="003329FB"/>
    <w:rsid w:val="003402EF"/>
    <w:rsid w:val="003427B0"/>
    <w:rsid w:val="00355EC4"/>
    <w:rsid w:val="00384EC5"/>
    <w:rsid w:val="003A6370"/>
    <w:rsid w:val="003D491D"/>
    <w:rsid w:val="003F2C64"/>
    <w:rsid w:val="00413E76"/>
    <w:rsid w:val="004263D8"/>
    <w:rsid w:val="0043172C"/>
    <w:rsid w:val="00456935"/>
    <w:rsid w:val="0048198B"/>
    <w:rsid w:val="004A3E4D"/>
    <w:rsid w:val="004B5C3F"/>
    <w:rsid w:val="004C3EB4"/>
    <w:rsid w:val="004E5111"/>
    <w:rsid w:val="004E7352"/>
    <w:rsid w:val="004F524C"/>
    <w:rsid w:val="005016CD"/>
    <w:rsid w:val="0052646E"/>
    <w:rsid w:val="00533DA1"/>
    <w:rsid w:val="0054056C"/>
    <w:rsid w:val="005416D2"/>
    <w:rsid w:val="005449BA"/>
    <w:rsid w:val="00560611"/>
    <w:rsid w:val="00572129"/>
    <w:rsid w:val="00597638"/>
    <w:rsid w:val="005A2C29"/>
    <w:rsid w:val="005B5471"/>
    <w:rsid w:val="005B57D8"/>
    <w:rsid w:val="005C7099"/>
    <w:rsid w:val="005D43AE"/>
    <w:rsid w:val="005E0239"/>
    <w:rsid w:val="00651AD5"/>
    <w:rsid w:val="006C1C8A"/>
    <w:rsid w:val="006C71FA"/>
    <w:rsid w:val="006D6452"/>
    <w:rsid w:val="007004C9"/>
    <w:rsid w:val="00734C26"/>
    <w:rsid w:val="00751759"/>
    <w:rsid w:val="007B6974"/>
    <w:rsid w:val="007C41AF"/>
    <w:rsid w:val="007D1BD6"/>
    <w:rsid w:val="007D2C7D"/>
    <w:rsid w:val="007E2C73"/>
    <w:rsid w:val="007E482F"/>
    <w:rsid w:val="00810527"/>
    <w:rsid w:val="0083185A"/>
    <w:rsid w:val="0083285E"/>
    <w:rsid w:val="0083526E"/>
    <w:rsid w:val="00862B5E"/>
    <w:rsid w:val="00875764"/>
    <w:rsid w:val="0089108C"/>
    <w:rsid w:val="008A0F8D"/>
    <w:rsid w:val="008A4C3C"/>
    <w:rsid w:val="008D329C"/>
    <w:rsid w:val="008F017F"/>
    <w:rsid w:val="00925BD0"/>
    <w:rsid w:val="00950460"/>
    <w:rsid w:val="00954621"/>
    <w:rsid w:val="00960486"/>
    <w:rsid w:val="00962D17"/>
    <w:rsid w:val="00970E1F"/>
    <w:rsid w:val="00980528"/>
    <w:rsid w:val="0098056C"/>
    <w:rsid w:val="00983ECE"/>
    <w:rsid w:val="009D2375"/>
    <w:rsid w:val="009F267F"/>
    <w:rsid w:val="00A03570"/>
    <w:rsid w:val="00A410A3"/>
    <w:rsid w:val="00A4425F"/>
    <w:rsid w:val="00A457F2"/>
    <w:rsid w:val="00A54BE2"/>
    <w:rsid w:val="00AB230C"/>
    <w:rsid w:val="00AD0E82"/>
    <w:rsid w:val="00AD3D30"/>
    <w:rsid w:val="00B15DD2"/>
    <w:rsid w:val="00B32DFB"/>
    <w:rsid w:val="00B750E3"/>
    <w:rsid w:val="00B75A71"/>
    <w:rsid w:val="00B80C84"/>
    <w:rsid w:val="00BA1A8D"/>
    <w:rsid w:val="00BC5574"/>
    <w:rsid w:val="00BE1A20"/>
    <w:rsid w:val="00C10A82"/>
    <w:rsid w:val="00C20A81"/>
    <w:rsid w:val="00C21347"/>
    <w:rsid w:val="00C238ED"/>
    <w:rsid w:val="00C27FEE"/>
    <w:rsid w:val="00C34BB5"/>
    <w:rsid w:val="00C37AB0"/>
    <w:rsid w:val="00C5772E"/>
    <w:rsid w:val="00C75FE7"/>
    <w:rsid w:val="00C84D7D"/>
    <w:rsid w:val="00C91126"/>
    <w:rsid w:val="00C95624"/>
    <w:rsid w:val="00CA451C"/>
    <w:rsid w:val="00CD6327"/>
    <w:rsid w:val="00CE4C75"/>
    <w:rsid w:val="00D20FB9"/>
    <w:rsid w:val="00D37707"/>
    <w:rsid w:val="00D46404"/>
    <w:rsid w:val="00D63BE6"/>
    <w:rsid w:val="00D66775"/>
    <w:rsid w:val="00D72EF0"/>
    <w:rsid w:val="00D85502"/>
    <w:rsid w:val="00DB402F"/>
    <w:rsid w:val="00DB6619"/>
    <w:rsid w:val="00DB6E99"/>
    <w:rsid w:val="00DF2CD4"/>
    <w:rsid w:val="00DF3A37"/>
    <w:rsid w:val="00E31A75"/>
    <w:rsid w:val="00E7258C"/>
    <w:rsid w:val="00E74924"/>
    <w:rsid w:val="00E77921"/>
    <w:rsid w:val="00E82B50"/>
    <w:rsid w:val="00E95DC4"/>
    <w:rsid w:val="00EA1442"/>
    <w:rsid w:val="00EB7499"/>
    <w:rsid w:val="00EF6BEA"/>
    <w:rsid w:val="00F145A7"/>
    <w:rsid w:val="00F23458"/>
    <w:rsid w:val="00F408B2"/>
    <w:rsid w:val="00F55020"/>
    <w:rsid w:val="00F60781"/>
    <w:rsid w:val="00F8022F"/>
    <w:rsid w:val="00F85E82"/>
    <w:rsid w:val="00FA59A8"/>
    <w:rsid w:val="00FD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2ACB"/>
  <w15:chartTrackingRefBased/>
  <w15:docId w15:val="{539F3FD5-4539-4D57-95B7-043CE49D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457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57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57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7F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7F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35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526E"/>
  </w:style>
  <w:style w:type="paragraph" w:styleId="Zpat">
    <w:name w:val="footer"/>
    <w:basedOn w:val="Normln"/>
    <w:link w:val="ZpatChar"/>
    <w:uiPriority w:val="99"/>
    <w:unhideWhenUsed/>
    <w:rsid w:val="00835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526E"/>
  </w:style>
  <w:style w:type="paragraph" w:styleId="Normlnweb">
    <w:name w:val="Normal (Web)"/>
    <w:basedOn w:val="Normln"/>
    <w:uiPriority w:val="99"/>
    <w:semiHidden/>
    <w:unhideWhenUsed/>
    <w:rsid w:val="002B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79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2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5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737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Donika Zůbková</dc:creator>
  <cp:keywords/>
  <dc:description/>
  <cp:lastModifiedBy>Donika Zůbková</cp:lastModifiedBy>
  <cp:revision>4</cp:revision>
  <cp:lastPrinted>2017-09-22T05:21:00Z</cp:lastPrinted>
  <dcterms:created xsi:type="dcterms:W3CDTF">2017-09-18T10:04:00Z</dcterms:created>
  <dcterms:modified xsi:type="dcterms:W3CDTF">2017-09-22T05:21:00Z</dcterms:modified>
</cp:coreProperties>
</file>