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85A2" w14:textId="77777777" w:rsidR="001F441D" w:rsidRDefault="001F441D" w:rsidP="000942A9">
      <w:pPr>
        <w:spacing w:after="0"/>
        <w:rPr>
          <w:rFonts w:ascii="Syntax LT CE" w:hAnsi="Syntax LT CE" w:cs="Tahoma"/>
          <w:color w:val="003366"/>
          <w:szCs w:val="24"/>
        </w:rPr>
      </w:pPr>
    </w:p>
    <w:p w14:paraId="0FAE65DB" w14:textId="77777777" w:rsidR="00EC51CA" w:rsidRDefault="00EC51CA" w:rsidP="000942A9">
      <w:pPr>
        <w:spacing w:after="0"/>
        <w:rPr>
          <w:rFonts w:ascii="Syntax LT CE" w:hAnsi="Syntax LT CE" w:cs="Tahoma"/>
          <w:color w:val="003366"/>
          <w:szCs w:val="24"/>
        </w:rPr>
      </w:pPr>
    </w:p>
    <w:p w14:paraId="1C221108" w14:textId="77777777" w:rsidR="00B11C4F" w:rsidRDefault="00B11C4F" w:rsidP="00671920">
      <w:pPr>
        <w:spacing w:after="120" w:line="276" w:lineRule="auto"/>
        <w:rPr>
          <w:rFonts w:ascii="Muni" w:eastAsia="Times New Roman" w:hAnsi="Muni" w:cs="Arial"/>
          <w:b/>
          <w:sz w:val="28"/>
          <w:szCs w:val="20"/>
          <w:lang w:eastAsia="cs-CZ"/>
        </w:rPr>
      </w:pPr>
    </w:p>
    <w:p w14:paraId="28552320" w14:textId="54D87C08" w:rsidR="00EC51CA" w:rsidRPr="003E1AB3" w:rsidRDefault="00EC51CA" w:rsidP="00671920">
      <w:pPr>
        <w:spacing w:after="120" w:line="276" w:lineRule="auto"/>
        <w:rPr>
          <w:rFonts w:ascii="Muni" w:eastAsia="Times New Roman" w:hAnsi="Muni" w:cs="Arial"/>
          <w:b/>
          <w:sz w:val="28"/>
          <w:szCs w:val="20"/>
          <w:lang w:eastAsia="cs-CZ"/>
        </w:rPr>
      </w:pPr>
      <w:r w:rsidRPr="003E1AB3">
        <w:rPr>
          <w:rFonts w:ascii="Muni" w:eastAsia="Times New Roman" w:hAnsi="Muni" w:cs="Arial"/>
          <w:b/>
          <w:sz w:val="28"/>
          <w:szCs w:val="20"/>
          <w:lang w:eastAsia="cs-CZ"/>
        </w:rPr>
        <w:t xml:space="preserve">Zápis ze zasedání Rady pro vnitřní hodnocení MU </w:t>
      </w:r>
      <w:r w:rsidR="003A0060">
        <w:rPr>
          <w:rFonts w:ascii="Muni" w:eastAsia="Times New Roman" w:hAnsi="Muni" w:cs="Arial"/>
          <w:b/>
          <w:sz w:val="28"/>
          <w:szCs w:val="20"/>
          <w:lang w:eastAsia="cs-CZ"/>
        </w:rPr>
        <w:t>2</w:t>
      </w:r>
      <w:r w:rsidR="00A46255">
        <w:rPr>
          <w:rFonts w:ascii="Muni" w:eastAsia="Times New Roman" w:hAnsi="Muni" w:cs="Arial"/>
          <w:b/>
          <w:sz w:val="28"/>
          <w:szCs w:val="20"/>
          <w:lang w:eastAsia="cs-CZ"/>
        </w:rPr>
        <w:t>5</w:t>
      </w:r>
      <w:r>
        <w:rPr>
          <w:rFonts w:ascii="Muni" w:eastAsia="Times New Roman" w:hAnsi="Muni" w:cs="Arial"/>
          <w:b/>
          <w:sz w:val="28"/>
          <w:szCs w:val="20"/>
          <w:lang w:eastAsia="cs-CZ"/>
        </w:rPr>
        <w:t xml:space="preserve">. </w:t>
      </w:r>
      <w:r w:rsidR="00A46255">
        <w:rPr>
          <w:rFonts w:ascii="Muni" w:eastAsia="Times New Roman" w:hAnsi="Muni" w:cs="Arial"/>
          <w:b/>
          <w:sz w:val="28"/>
          <w:szCs w:val="20"/>
          <w:lang w:eastAsia="cs-CZ"/>
        </w:rPr>
        <w:t xml:space="preserve">února </w:t>
      </w:r>
      <w:r>
        <w:rPr>
          <w:rFonts w:ascii="Muni" w:eastAsia="Times New Roman" w:hAnsi="Muni" w:cs="Arial"/>
          <w:b/>
          <w:sz w:val="28"/>
          <w:szCs w:val="20"/>
          <w:lang w:eastAsia="cs-CZ"/>
        </w:rPr>
        <w:t>20</w:t>
      </w:r>
      <w:r w:rsidR="003A0060">
        <w:rPr>
          <w:rFonts w:ascii="Muni" w:eastAsia="Times New Roman" w:hAnsi="Muni" w:cs="Arial"/>
          <w:b/>
          <w:sz w:val="28"/>
          <w:szCs w:val="20"/>
          <w:lang w:eastAsia="cs-CZ"/>
        </w:rPr>
        <w:t>20</w:t>
      </w:r>
    </w:p>
    <w:p w14:paraId="65313C05" w14:textId="77777777" w:rsidR="00EC51CA" w:rsidRPr="00862800" w:rsidRDefault="00EC51CA" w:rsidP="00EC51CA">
      <w:pPr>
        <w:spacing w:after="0"/>
        <w:rPr>
          <w:rFonts w:ascii="Arial" w:hAnsi="Arial" w:cs="Arial"/>
          <w:b/>
          <w:sz w:val="24"/>
        </w:rPr>
      </w:pPr>
    </w:p>
    <w:p w14:paraId="2CD86AE7" w14:textId="77777777" w:rsidR="00EC51CA" w:rsidRPr="003E1AB3" w:rsidRDefault="00EC51CA" w:rsidP="00EC51CA">
      <w:pPr>
        <w:spacing w:after="120"/>
        <w:rPr>
          <w:rFonts w:cstheme="minorHAnsi"/>
          <w:b/>
        </w:rPr>
      </w:pPr>
      <w:r w:rsidRPr="003E1AB3">
        <w:rPr>
          <w:rFonts w:cstheme="minorHAnsi"/>
          <w:b/>
        </w:rPr>
        <w:t xml:space="preserve">Přítomni: </w:t>
      </w:r>
      <w:r w:rsidRPr="003E1AB3">
        <w:rPr>
          <w:rFonts w:cstheme="minorHAnsi"/>
        </w:rPr>
        <w:t>dle prezenční listiny</w:t>
      </w:r>
    </w:p>
    <w:p w14:paraId="0589E6A7" w14:textId="332981DD" w:rsidR="00EC51CA" w:rsidRPr="003E1AB3" w:rsidRDefault="00EC51CA" w:rsidP="00EC51CA">
      <w:pPr>
        <w:spacing w:after="120"/>
        <w:rPr>
          <w:rFonts w:cstheme="minorHAnsi"/>
          <w:b/>
        </w:rPr>
      </w:pPr>
      <w:r w:rsidRPr="003E1AB3">
        <w:rPr>
          <w:rFonts w:cstheme="minorHAnsi"/>
          <w:b/>
        </w:rPr>
        <w:t xml:space="preserve">Místo jednání: </w:t>
      </w:r>
      <w:r w:rsidR="003345A9">
        <w:rPr>
          <w:rFonts w:cstheme="minorHAnsi"/>
        </w:rPr>
        <w:t>Velká zasedací místnost</w:t>
      </w:r>
      <w:r w:rsidRPr="003E1AB3">
        <w:rPr>
          <w:rFonts w:cstheme="minorHAnsi"/>
        </w:rPr>
        <w:t xml:space="preserve">, </w:t>
      </w:r>
      <w:r w:rsidR="003345A9">
        <w:rPr>
          <w:rFonts w:cstheme="minorHAnsi"/>
        </w:rPr>
        <w:t>Rektorát Masarykovy univerzity</w:t>
      </w:r>
      <w:r w:rsidR="00094558">
        <w:rPr>
          <w:rFonts w:cstheme="minorHAnsi"/>
        </w:rPr>
        <w:t xml:space="preserve"> </w:t>
      </w:r>
    </w:p>
    <w:p w14:paraId="5C3E491B" w14:textId="77777777" w:rsidR="00B11C4F" w:rsidRDefault="00B11C4F" w:rsidP="00EC51CA">
      <w:pPr>
        <w:spacing w:after="120"/>
        <w:rPr>
          <w:rFonts w:cstheme="minorHAnsi"/>
          <w:b/>
        </w:rPr>
      </w:pPr>
    </w:p>
    <w:p w14:paraId="16625A21" w14:textId="36970F9A" w:rsidR="00EC51CA" w:rsidRPr="00C82909" w:rsidRDefault="00EC51CA" w:rsidP="00EC51CA">
      <w:pPr>
        <w:spacing w:after="120"/>
        <w:rPr>
          <w:rFonts w:cstheme="minorHAnsi"/>
        </w:rPr>
      </w:pPr>
      <w:r w:rsidRPr="003E1AB3">
        <w:rPr>
          <w:rFonts w:cstheme="minorHAnsi"/>
          <w:b/>
        </w:rPr>
        <w:t>Program:</w:t>
      </w:r>
    </w:p>
    <w:p w14:paraId="3F25B437" w14:textId="79AFF752" w:rsidR="00CF3C0E" w:rsidRPr="00DD2627" w:rsidRDefault="00DD2627" w:rsidP="00DD2627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Z</w:t>
      </w:r>
      <w:r w:rsidR="00C466B4" w:rsidRPr="00DD2627">
        <w:rPr>
          <w:rFonts w:cstheme="minorHAnsi"/>
        </w:rPr>
        <w:t>áměr vzniku bakalářských studijních programů</w:t>
      </w:r>
      <w:r>
        <w:rPr>
          <w:rFonts w:cstheme="minorHAnsi"/>
        </w:rPr>
        <w:t xml:space="preserve"> Ekonomicko-správní fakulty</w:t>
      </w:r>
    </w:p>
    <w:p w14:paraId="71766218" w14:textId="08698389" w:rsidR="00CF3C0E" w:rsidRPr="00DD2627" w:rsidRDefault="00DD2627" w:rsidP="00DD2627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Z</w:t>
      </w:r>
      <w:r w:rsidR="00C466B4" w:rsidRPr="00DD2627">
        <w:rPr>
          <w:rFonts w:cstheme="minorHAnsi"/>
        </w:rPr>
        <w:t>áměr vzniku navazujících magisterských studijních programů</w:t>
      </w:r>
      <w:r>
        <w:rPr>
          <w:rFonts w:cstheme="minorHAnsi"/>
        </w:rPr>
        <w:t xml:space="preserve"> Filozofické fakulty</w:t>
      </w:r>
    </w:p>
    <w:p w14:paraId="5BAB46C4" w14:textId="37E5554F" w:rsidR="00CF3C0E" w:rsidRPr="00DD2627" w:rsidRDefault="00DD2627" w:rsidP="00DD2627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N</w:t>
      </w:r>
      <w:r w:rsidR="00C466B4" w:rsidRPr="00DD2627">
        <w:rPr>
          <w:rFonts w:cstheme="minorHAnsi"/>
        </w:rPr>
        <w:t>ávrh vzniku doktorských studijních programů</w:t>
      </w:r>
      <w:r>
        <w:rPr>
          <w:rFonts w:cstheme="minorHAnsi"/>
        </w:rPr>
        <w:t xml:space="preserve"> Filozofické fakulty</w:t>
      </w:r>
    </w:p>
    <w:p w14:paraId="4A56A95F" w14:textId="23FA5FEB" w:rsidR="00C82909" w:rsidRDefault="00080D05" w:rsidP="003A0060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Přeměna doktorského studijního programu Psychologie</w:t>
      </w:r>
      <w:r w:rsidR="00324DCF">
        <w:rPr>
          <w:rFonts w:cstheme="minorHAnsi"/>
        </w:rPr>
        <w:t xml:space="preserve"> uskutečňovaného Filozofickou fakultou</w:t>
      </w:r>
    </w:p>
    <w:p w14:paraId="160815F5" w14:textId="0DDD7DBD" w:rsidR="00324DCF" w:rsidRDefault="00324DCF" w:rsidP="00324DCF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Prodloužení doktorského studijního programu Latinská </w:t>
      </w:r>
      <w:proofErr w:type="spellStart"/>
      <w:r>
        <w:rPr>
          <w:rFonts w:cstheme="minorHAnsi"/>
        </w:rPr>
        <w:t>medievistika</w:t>
      </w:r>
      <w:proofErr w:type="spellEnd"/>
      <w:r>
        <w:rPr>
          <w:rFonts w:cstheme="minorHAnsi"/>
        </w:rPr>
        <w:t xml:space="preserve"> uskutečňovaného Filozofickou fakultou</w:t>
      </w:r>
    </w:p>
    <w:p w14:paraId="4FE9946F" w14:textId="7C446F29" w:rsidR="00080D05" w:rsidRDefault="00324DCF" w:rsidP="003A0060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Změna garantů studijních programů Lékařské fakulty</w:t>
      </w:r>
    </w:p>
    <w:p w14:paraId="686963F0" w14:textId="14AFA719" w:rsidR="00324DCF" w:rsidRDefault="00324DCF" w:rsidP="003A0060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Dodatek ke zprávě o vnitřním hodnocení kvality Masarykovy univerzity</w:t>
      </w:r>
    </w:p>
    <w:p w14:paraId="31AA1A90" w14:textId="56B0C308" w:rsidR="00324DCF" w:rsidRDefault="00324DCF" w:rsidP="003A0060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Opatření o zajištění možnosti dostudování studentů Fakulty sociálních studií a Fakulty sportovních studií</w:t>
      </w:r>
    </w:p>
    <w:p w14:paraId="5636DD73" w14:textId="76F05B47" w:rsidR="00324DCF" w:rsidRPr="003A0060" w:rsidRDefault="00324DCF" w:rsidP="003A0060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Návrh metodologie tematického hodnocení prvků internacionalizace v českých studijních programech</w:t>
      </w:r>
    </w:p>
    <w:p w14:paraId="6A251057" w14:textId="4E683989" w:rsidR="00C82909" w:rsidRPr="00C82909" w:rsidRDefault="00C82909" w:rsidP="00AA3D4C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C82909">
        <w:rPr>
          <w:rFonts w:cstheme="minorHAnsi"/>
        </w:rPr>
        <w:t>Různé</w:t>
      </w:r>
    </w:p>
    <w:p w14:paraId="2C131472" w14:textId="77777777" w:rsidR="00EC51CA" w:rsidRPr="00D300FD" w:rsidRDefault="00EC51CA" w:rsidP="00EC51CA">
      <w:pPr>
        <w:pBdr>
          <w:bottom w:val="single" w:sz="4" w:space="1" w:color="auto"/>
        </w:pBdr>
        <w:spacing w:after="120"/>
        <w:jc w:val="both"/>
        <w:rPr>
          <w:rFonts w:cstheme="minorHAnsi"/>
          <w:b/>
        </w:rPr>
      </w:pPr>
    </w:p>
    <w:p w14:paraId="73041355" w14:textId="77777777" w:rsidR="00EC51CA" w:rsidRDefault="00EC51CA" w:rsidP="00EC51CA">
      <w:pPr>
        <w:spacing w:after="0"/>
        <w:jc w:val="both"/>
        <w:rPr>
          <w:rFonts w:cstheme="minorHAnsi"/>
        </w:rPr>
      </w:pPr>
    </w:p>
    <w:p w14:paraId="7E668D60" w14:textId="7DEAA521" w:rsidR="00EC51CA" w:rsidRDefault="00EC51CA" w:rsidP="00EC51CA">
      <w:pPr>
        <w:spacing w:after="120"/>
        <w:jc w:val="both"/>
        <w:rPr>
          <w:rFonts w:cstheme="minorHAnsi"/>
        </w:rPr>
      </w:pPr>
      <w:r>
        <w:rPr>
          <w:rFonts w:cstheme="minorHAnsi"/>
        </w:rPr>
        <w:t>Ladislav Rabušic, místopředseda Rady pro vnitřní hodnocení (dále „RVH“), přivítal přítomné a představil cíle a program jednání.</w:t>
      </w:r>
      <w:r w:rsidR="00682B17">
        <w:rPr>
          <w:rFonts w:cstheme="minorHAnsi"/>
        </w:rPr>
        <w:t xml:space="preserve"> </w:t>
      </w:r>
    </w:p>
    <w:p w14:paraId="2FEED816" w14:textId="77777777" w:rsidR="00B634FA" w:rsidRDefault="00B634FA" w:rsidP="00EC51CA">
      <w:pPr>
        <w:spacing w:after="120"/>
        <w:jc w:val="both"/>
        <w:rPr>
          <w:rFonts w:cstheme="minorHAnsi"/>
        </w:rPr>
      </w:pPr>
    </w:p>
    <w:p w14:paraId="1E553DF0" w14:textId="3927BC41" w:rsidR="00324DCF" w:rsidRPr="00324DCF" w:rsidRDefault="00324DCF" w:rsidP="00324DCF">
      <w:pPr>
        <w:pStyle w:val="Odstavecseseznamem"/>
        <w:numPr>
          <w:ilvl w:val="0"/>
          <w:numId w:val="39"/>
        </w:numPr>
        <w:ind w:left="426" w:hanging="426"/>
        <w:rPr>
          <w:rFonts w:cstheme="minorHAnsi"/>
          <w:b/>
        </w:rPr>
      </w:pPr>
      <w:r w:rsidRPr="00324DCF">
        <w:rPr>
          <w:rFonts w:cstheme="minorHAnsi"/>
          <w:b/>
        </w:rPr>
        <w:t>Záměr vzniku bakalářských studijních programů Ekonomicko-správní fakulty</w:t>
      </w:r>
    </w:p>
    <w:p w14:paraId="58827826" w14:textId="719CFD2B" w:rsidR="00692332" w:rsidRDefault="00324DCF" w:rsidP="003345A9">
      <w:pPr>
        <w:spacing w:after="120"/>
        <w:jc w:val="both"/>
      </w:pPr>
      <w:r>
        <w:t xml:space="preserve">Petr Smutný, proděkan ESF pro zahraniční vztahy, představil koncepci studijních programů fakulty v anglickém jazyce. Přípravě předkládaných programů předcházela analýza </w:t>
      </w:r>
      <w:r w:rsidR="002C13E9">
        <w:t>obdobných programů na zahraničních institucích a dohoda na společných předmětech studijních programů bakalářského studia. Příprava dalších studijních programů v angličtině pomůže také navazování institucionálních kontaktů se zahraničními univerzitami.</w:t>
      </w:r>
    </w:p>
    <w:p w14:paraId="2EA9514F" w14:textId="5286CD3A" w:rsidR="002C13E9" w:rsidRPr="002C13E9" w:rsidRDefault="002C13E9" w:rsidP="003345A9">
      <w:pPr>
        <w:spacing w:after="120"/>
        <w:jc w:val="both"/>
        <w:rPr>
          <w:u w:val="single"/>
        </w:rPr>
      </w:pPr>
      <w:r w:rsidRPr="002C13E9">
        <w:rPr>
          <w:u w:val="single"/>
        </w:rPr>
        <w:t xml:space="preserve">I. </w:t>
      </w:r>
      <w:proofErr w:type="spellStart"/>
      <w:r w:rsidRPr="002C13E9">
        <w:rPr>
          <w:u w:val="single"/>
        </w:rPr>
        <w:t>Economics</w:t>
      </w:r>
      <w:proofErr w:type="spellEnd"/>
      <w:r w:rsidRPr="002C13E9">
        <w:rPr>
          <w:u w:val="single"/>
        </w:rPr>
        <w:t xml:space="preserve"> and Public </w:t>
      </w:r>
      <w:proofErr w:type="spellStart"/>
      <w:r w:rsidRPr="002C13E9">
        <w:rPr>
          <w:u w:val="single"/>
        </w:rPr>
        <w:t>Policy</w:t>
      </w:r>
      <w:proofErr w:type="spellEnd"/>
    </w:p>
    <w:p w14:paraId="187C033D" w14:textId="1D765587" w:rsidR="002C13E9" w:rsidRPr="002C13E9" w:rsidRDefault="002C13E9" w:rsidP="003345A9">
      <w:pPr>
        <w:spacing w:after="120"/>
        <w:jc w:val="both"/>
      </w:pPr>
      <w:r>
        <w:t>David Špaček, navrhovaný garant, představil záměr vzniku studijního programu, který reprezentuje jedno z</w:t>
      </w:r>
      <w:r w:rsidR="00793101">
        <w:t>e dvou hlavních</w:t>
      </w:r>
      <w:r>
        <w:t xml:space="preserve"> zaměření </w:t>
      </w:r>
      <w:r w:rsidR="00793101">
        <w:t>vzdělávání a výzkumu na</w:t>
      </w:r>
      <w:r>
        <w:t xml:space="preserve"> Ekonomicko-správní fakultě. Vzhledem k charakteru programu bud</w:t>
      </w:r>
      <w:r w:rsidR="00793101">
        <w:t>e studium zahrnovat i příbuzná témata sociálních věd. V diskusi neměli členové RVH žádné připomínky.</w:t>
      </w:r>
    </w:p>
    <w:p w14:paraId="4FE98F72" w14:textId="77777777" w:rsidR="00793101" w:rsidRDefault="00793101" w:rsidP="003345A9">
      <w:pPr>
        <w:spacing w:after="120"/>
        <w:jc w:val="both"/>
        <w:rPr>
          <w:b/>
        </w:rPr>
      </w:pPr>
    </w:p>
    <w:p w14:paraId="46057688" w14:textId="77777777" w:rsidR="00793101" w:rsidRDefault="00793101" w:rsidP="003345A9">
      <w:pPr>
        <w:spacing w:after="120"/>
        <w:jc w:val="both"/>
        <w:rPr>
          <w:b/>
        </w:rPr>
      </w:pPr>
    </w:p>
    <w:p w14:paraId="7D2080DE" w14:textId="77777777" w:rsidR="00793101" w:rsidRPr="00DF2B0D" w:rsidRDefault="00793101" w:rsidP="00793101">
      <w:pPr>
        <w:spacing w:after="120"/>
        <w:jc w:val="both"/>
      </w:pPr>
      <w:r w:rsidRPr="003345A9">
        <w:rPr>
          <w:b/>
        </w:rPr>
        <w:lastRenderedPageBreak/>
        <w:t>Návrh usnesení</w:t>
      </w:r>
      <w:r w:rsidRPr="00DF2B0D">
        <w:t>:</w:t>
      </w:r>
    </w:p>
    <w:p w14:paraId="62FCC11A" w14:textId="097F768F" w:rsidR="00793101" w:rsidRPr="003E1AB3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A0562B">
        <w:t xml:space="preserve">Rada pro vnitřní hodnocení MU v souladu s čl. 15 vnitřního předpisu Schvalování, řízení a hodnocení kvality studijních programů MU schvaluje záměr vzniku bakalářského studijního programu </w:t>
      </w:r>
      <w:proofErr w:type="spellStart"/>
      <w:r w:rsidRPr="00793101">
        <w:rPr>
          <w:b/>
        </w:rPr>
        <w:t>Economics</w:t>
      </w:r>
      <w:proofErr w:type="spellEnd"/>
      <w:r w:rsidRPr="00793101">
        <w:rPr>
          <w:b/>
        </w:rPr>
        <w:t xml:space="preserve"> and Public </w:t>
      </w:r>
      <w:proofErr w:type="spellStart"/>
      <w:r w:rsidRPr="00793101">
        <w:rPr>
          <w:b/>
        </w:rPr>
        <w:t>Policy</w:t>
      </w:r>
      <w:proofErr w:type="spellEnd"/>
      <w:r w:rsidRPr="00A0562B">
        <w:t xml:space="preserve"> včetně návrhu panelu hodnotitelů, předložený </w:t>
      </w:r>
      <w:r>
        <w:t>Ekonomicko-správní</w:t>
      </w:r>
      <w:r w:rsidRPr="00A0562B">
        <w:t xml:space="preserve"> </w:t>
      </w:r>
      <w:r w:rsidR="00103280">
        <w:t xml:space="preserve">fakultou </w:t>
      </w:r>
      <w:r w:rsidRPr="00A0562B">
        <w:t>MU</w:t>
      </w:r>
      <w:r>
        <w:t xml:space="preserve">. </w:t>
      </w:r>
    </w:p>
    <w:p w14:paraId="1588F769" w14:textId="77777777" w:rsidR="00793101" w:rsidRPr="00DF2B0D" w:rsidRDefault="00793101" w:rsidP="00793101">
      <w:pPr>
        <w:spacing w:after="120"/>
        <w:jc w:val="both"/>
      </w:pPr>
      <w:r w:rsidRPr="00DF2B0D">
        <w:rPr>
          <w:b/>
        </w:rPr>
        <w:t>Hlasování</w:t>
      </w:r>
      <w:r w:rsidRPr="00DF2B0D">
        <w:t xml:space="preserve">: </w:t>
      </w:r>
    </w:p>
    <w:p w14:paraId="42883F60" w14:textId="77777777" w:rsidR="00793101" w:rsidRPr="00DF2B0D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DF2B0D">
        <w:t>Počet přítomných členů před zahájení</w:t>
      </w:r>
      <w:r>
        <w:t>m hlasování: 14</w:t>
      </w:r>
    </w:p>
    <w:p w14:paraId="7FF4239B" w14:textId="77777777" w:rsidR="00793101" w:rsidRPr="00DF2B0D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Pro: 14</w:t>
      </w:r>
    </w:p>
    <w:p w14:paraId="5406FA6D" w14:textId="77777777" w:rsidR="00793101" w:rsidRPr="00DF2B0D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 xml:space="preserve">Proti: </w:t>
      </w:r>
      <w:r>
        <w:t>0</w:t>
      </w:r>
    </w:p>
    <w:p w14:paraId="2AC21106" w14:textId="77777777" w:rsidR="00793101" w:rsidRPr="00DF2B0D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>Zdržel se:</w:t>
      </w:r>
      <w:r>
        <w:t xml:space="preserve"> 0 </w:t>
      </w:r>
    </w:p>
    <w:p w14:paraId="7213DC75" w14:textId="77777777" w:rsidR="00793101" w:rsidRDefault="00793101" w:rsidP="00793101">
      <w:pPr>
        <w:spacing w:after="120"/>
        <w:jc w:val="both"/>
      </w:pPr>
      <w:r w:rsidRPr="00DF2B0D">
        <w:t>Usnesení bylo přijato</w:t>
      </w:r>
      <w:r>
        <w:t>.</w:t>
      </w:r>
    </w:p>
    <w:p w14:paraId="0ED07F2C" w14:textId="35EEA8DC" w:rsidR="00FF2A91" w:rsidRDefault="00FF2A91" w:rsidP="00FF2A91">
      <w:pPr>
        <w:rPr>
          <w:rFonts w:cstheme="minorHAnsi"/>
          <w:b/>
        </w:rPr>
      </w:pPr>
    </w:p>
    <w:p w14:paraId="1FD0C2E9" w14:textId="6A9A9CA0" w:rsidR="00793101" w:rsidRPr="00793101" w:rsidRDefault="00793101" w:rsidP="00FF2A91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II. </w:t>
      </w:r>
      <w:r w:rsidRPr="00793101">
        <w:rPr>
          <w:rFonts w:cstheme="minorHAnsi"/>
          <w:u w:val="single"/>
        </w:rPr>
        <w:t>Business Management and Finance</w:t>
      </w:r>
    </w:p>
    <w:p w14:paraId="76193F34" w14:textId="747CC3E8" w:rsidR="00E23001" w:rsidRDefault="00793101" w:rsidP="00BD4C82">
      <w:pPr>
        <w:spacing w:after="0"/>
        <w:jc w:val="both"/>
      </w:pPr>
      <w:r>
        <w:rPr>
          <w:rFonts w:cstheme="minorHAnsi"/>
        </w:rPr>
        <w:t xml:space="preserve">Petr Smutný, </w:t>
      </w:r>
      <w:r>
        <w:t>navrhovaný garant, představil záměr vzniku studijního programu a upřesnil předpokládané počty přijímaných studentů. V diskusi neměli členové RVH žádné připomínky.</w:t>
      </w:r>
    </w:p>
    <w:p w14:paraId="71749DA7" w14:textId="21D111F8" w:rsidR="00793101" w:rsidRDefault="00793101" w:rsidP="00E23001">
      <w:pPr>
        <w:spacing w:after="0"/>
        <w:rPr>
          <w:rFonts w:cstheme="minorHAnsi"/>
        </w:rPr>
      </w:pPr>
    </w:p>
    <w:p w14:paraId="7DC91AC5" w14:textId="77777777" w:rsidR="00793101" w:rsidRPr="00DF2B0D" w:rsidRDefault="00793101" w:rsidP="00793101">
      <w:pPr>
        <w:spacing w:after="120"/>
        <w:jc w:val="both"/>
      </w:pPr>
      <w:r w:rsidRPr="003345A9">
        <w:rPr>
          <w:b/>
        </w:rPr>
        <w:t>Návrh usnesení</w:t>
      </w:r>
      <w:r w:rsidRPr="00DF2B0D">
        <w:t>:</w:t>
      </w:r>
    </w:p>
    <w:p w14:paraId="2714F2AD" w14:textId="148824A9" w:rsidR="00793101" w:rsidRPr="003E1AB3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A0562B">
        <w:t xml:space="preserve">Rada pro vnitřní hodnocení MU v souladu s čl. 15 vnitřního předpisu Schvalování, řízení a hodnocení kvality studijních programů MU schvaluje záměr vzniku bakalářského studijního programu </w:t>
      </w:r>
      <w:r w:rsidRPr="00793101">
        <w:rPr>
          <w:b/>
        </w:rPr>
        <w:t>Business Management and Finance</w:t>
      </w:r>
      <w:r w:rsidRPr="00A0562B">
        <w:t xml:space="preserve"> včetně návrhu panelu hodnotitelů, předložený </w:t>
      </w:r>
      <w:r>
        <w:t>Ekonomicko-správní</w:t>
      </w:r>
      <w:r w:rsidRPr="00A0562B">
        <w:t xml:space="preserve"> </w:t>
      </w:r>
      <w:r w:rsidR="00103280">
        <w:t xml:space="preserve">fakultou </w:t>
      </w:r>
      <w:r w:rsidRPr="00A0562B">
        <w:t>MU</w:t>
      </w:r>
      <w:r>
        <w:t xml:space="preserve">. </w:t>
      </w:r>
    </w:p>
    <w:p w14:paraId="69AE9B1B" w14:textId="77777777" w:rsidR="00793101" w:rsidRPr="00DF2B0D" w:rsidRDefault="00793101" w:rsidP="00793101">
      <w:pPr>
        <w:spacing w:after="120"/>
        <w:jc w:val="both"/>
      </w:pPr>
      <w:r w:rsidRPr="00DF2B0D">
        <w:rPr>
          <w:b/>
        </w:rPr>
        <w:t>Hlasování</w:t>
      </w:r>
      <w:r w:rsidRPr="00DF2B0D">
        <w:t xml:space="preserve">: </w:t>
      </w:r>
    </w:p>
    <w:p w14:paraId="6A8146DA" w14:textId="77777777" w:rsidR="00793101" w:rsidRPr="00DF2B0D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DF2B0D">
        <w:t>Počet přítomných členů před zahájení</w:t>
      </w:r>
      <w:r>
        <w:t>m hlasování: 14</w:t>
      </w:r>
    </w:p>
    <w:p w14:paraId="7C88168C" w14:textId="77777777" w:rsidR="00793101" w:rsidRPr="00DF2B0D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Pro: 14</w:t>
      </w:r>
    </w:p>
    <w:p w14:paraId="0BD5F4A5" w14:textId="77777777" w:rsidR="00793101" w:rsidRPr="00DF2B0D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 xml:space="preserve">Proti: </w:t>
      </w:r>
      <w:r>
        <w:t>0</w:t>
      </w:r>
    </w:p>
    <w:p w14:paraId="2A17141E" w14:textId="77777777" w:rsidR="00793101" w:rsidRPr="00DF2B0D" w:rsidRDefault="00793101" w:rsidP="0079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>Zdržel se:</w:t>
      </w:r>
      <w:r>
        <w:t xml:space="preserve"> 0 </w:t>
      </w:r>
    </w:p>
    <w:p w14:paraId="526B82E3" w14:textId="08A9A7BA" w:rsidR="00793101" w:rsidRDefault="00793101" w:rsidP="00793101">
      <w:pPr>
        <w:spacing w:after="120"/>
        <w:jc w:val="both"/>
      </w:pPr>
      <w:r w:rsidRPr="00DF2B0D">
        <w:t>Usnesení bylo přijato</w:t>
      </w:r>
      <w:r>
        <w:t>.</w:t>
      </w:r>
    </w:p>
    <w:p w14:paraId="6F943414" w14:textId="1F02B79F" w:rsidR="00103280" w:rsidRPr="00103280" w:rsidRDefault="00103280" w:rsidP="00793101">
      <w:pPr>
        <w:spacing w:after="120"/>
        <w:jc w:val="both"/>
        <w:rPr>
          <w:i/>
        </w:rPr>
      </w:pPr>
      <w:r w:rsidRPr="00103280">
        <w:rPr>
          <w:i/>
        </w:rPr>
        <w:t>10.00 odešel Martin Bareš, přišel Jan Zouhar</w:t>
      </w:r>
    </w:p>
    <w:p w14:paraId="43425641" w14:textId="77777777" w:rsidR="00793101" w:rsidRDefault="00793101" w:rsidP="00E23001">
      <w:pPr>
        <w:spacing w:after="0"/>
        <w:rPr>
          <w:rFonts w:cstheme="minorHAnsi"/>
        </w:rPr>
      </w:pPr>
    </w:p>
    <w:p w14:paraId="6CAB2C23" w14:textId="536F632A" w:rsidR="00793101" w:rsidRDefault="00793101" w:rsidP="00793101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rPr>
          <w:rFonts w:cstheme="minorHAnsi"/>
          <w:b/>
        </w:rPr>
      </w:pPr>
      <w:r w:rsidRPr="00793101">
        <w:rPr>
          <w:rFonts w:cstheme="minorHAnsi"/>
          <w:b/>
        </w:rPr>
        <w:t>Záměr vzniku navazujících magisterských studijních programů Filozofické fakulty</w:t>
      </w:r>
    </w:p>
    <w:p w14:paraId="733C25FC" w14:textId="4C5369D3" w:rsidR="00793101" w:rsidRDefault="00793101" w:rsidP="00793101">
      <w:pPr>
        <w:spacing w:after="120"/>
        <w:jc w:val="both"/>
      </w:pPr>
      <w:r>
        <w:rPr>
          <w:rFonts w:cstheme="minorHAnsi"/>
        </w:rPr>
        <w:t xml:space="preserve">Tomáš Pospíšil, proděkan FF </w:t>
      </w:r>
      <w:r w:rsidRPr="00793101">
        <w:rPr>
          <w:rFonts w:cstheme="minorHAnsi"/>
        </w:rPr>
        <w:t>pro zahraniční vztahy</w:t>
      </w:r>
      <w:r>
        <w:rPr>
          <w:rFonts w:cstheme="minorHAnsi"/>
        </w:rPr>
        <w:t xml:space="preserve">, představil koncepci </w:t>
      </w:r>
      <w:r>
        <w:t>studijních programů fakulty v anglickém jazyce, jejímž záměrem je posílení internacionalizace a uspokojení poptávky po studijních programech v cizím jazyce.</w:t>
      </w:r>
    </w:p>
    <w:p w14:paraId="370F9134" w14:textId="470ED8C2" w:rsidR="005262E5" w:rsidRPr="00BD4C82" w:rsidRDefault="00BD4C82" w:rsidP="00793101">
      <w:pPr>
        <w:spacing w:after="120"/>
        <w:jc w:val="both"/>
        <w:rPr>
          <w:u w:val="single"/>
        </w:rPr>
      </w:pPr>
      <w:r>
        <w:rPr>
          <w:u w:val="single"/>
        </w:rPr>
        <w:t xml:space="preserve">I. </w:t>
      </w:r>
      <w:proofErr w:type="spellStart"/>
      <w:r w:rsidRPr="00BD4C82">
        <w:rPr>
          <w:u w:val="single"/>
        </w:rPr>
        <w:t>Studies</w:t>
      </w:r>
      <w:proofErr w:type="spellEnd"/>
      <w:r w:rsidRPr="00BD4C82">
        <w:rPr>
          <w:u w:val="single"/>
        </w:rPr>
        <w:t xml:space="preserve"> in </w:t>
      </w:r>
      <w:proofErr w:type="spellStart"/>
      <w:r w:rsidRPr="00BD4C82">
        <w:rPr>
          <w:u w:val="single"/>
        </w:rPr>
        <w:t>Visual</w:t>
      </w:r>
      <w:proofErr w:type="spellEnd"/>
      <w:r w:rsidRPr="00BD4C82">
        <w:rPr>
          <w:u w:val="single"/>
        </w:rPr>
        <w:t xml:space="preserve"> </w:t>
      </w:r>
      <w:proofErr w:type="spellStart"/>
      <w:r w:rsidRPr="00BD4C82">
        <w:rPr>
          <w:u w:val="single"/>
        </w:rPr>
        <w:t>Cultures</w:t>
      </w:r>
      <w:proofErr w:type="spellEnd"/>
      <w:r w:rsidRPr="00BD4C82">
        <w:rPr>
          <w:u w:val="single"/>
        </w:rPr>
        <w:t xml:space="preserve">, Media, and Art </w:t>
      </w:r>
      <w:proofErr w:type="spellStart"/>
      <w:r w:rsidRPr="00BD4C82">
        <w:rPr>
          <w:u w:val="single"/>
        </w:rPr>
        <w:t>History</w:t>
      </w:r>
      <w:proofErr w:type="spellEnd"/>
    </w:p>
    <w:p w14:paraId="6C89E157" w14:textId="56681A1F" w:rsidR="00793101" w:rsidRPr="00793101" w:rsidRDefault="00BD4C82" w:rsidP="00BD4C82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Ivan </w:t>
      </w:r>
      <w:proofErr w:type="spellStart"/>
      <w:r>
        <w:rPr>
          <w:rFonts w:cstheme="minorHAnsi"/>
        </w:rPr>
        <w:t>Foletti</w:t>
      </w:r>
      <w:proofErr w:type="spellEnd"/>
      <w:r>
        <w:rPr>
          <w:rFonts w:cstheme="minorHAnsi"/>
        </w:rPr>
        <w:t>, navrhovaný garant, představil záměr vzniku studijního programu, který rozšiřuje dosud omezený dosah disciplíny dějin umění a poskytne příležitost rozšířit možnosti pedagogického působení rostoucímu počtu akademických pracovníků pocházejících ze zahraničí. Vzhledem k již vybudovanému renomé Semináře dějin umění FF v Itálii či středoevropských zemích je možné očekávat stabilní zájem uchazečů. Studijní program bude zahrnovat praxi v renomovaných institucích či práci na kolektivních výstupech. V diskusi se členové RVH věnovali otázce strukturace studia v jednotlivých semestrech a možným podobám závěrečné práce.</w:t>
      </w:r>
    </w:p>
    <w:p w14:paraId="7B0208B5" w14:textId="2F43A3FF" w:rsidR="00E23001" w:rsidRDefault="00E23001" w:rsidP="00E23001">
      <w:pPr>
        <w:spacing w:after="0"/>
        <w:rPr>
          <w:rFonts w:cstheme="minorHAnsi"/>
        </w:rPr>
      </w:pPr>
    </w:p>
    <w:p w14:paraId="3644EA1C" w14:textId="77777777" w:rsidR="00103280" w:rsidRPr="00DF2B0D" w:rsidRDefault="00103280" w:rsidP="00103280">
      <w:pPr>
        <w:spacing w:after="120"/>
        <w:jc w:val="both"/>
      </w:pPr>
      <w:r w:rsidRPr="003345A9">
        <w:rPr>
          <w:b/>
        </w:rPr>
        <w:lastRenderedPageBreak/>
        <w:t>Návrh usnesení</w:t>
      </w:r>
      <w:r w:rsidRPr="00DF2B0D">
        <w:t>:</w:t>
      </w:r>
    </w:p>
    <w:p w14:paraId="0CD6070C" w14:textId="5A14B94D" w:rsidR="00103280" w:rsidRPr="003E1AB3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A0562B">
        <w:t xml:space="preserve">Rada pro vnitřní hodnocení MU v souladu s čl. 15 vnitřního předpisu Schvalování, řízení a hodnocení kvality studijních programů MU schvaluje záměr vzniku </w:t>
      </w:r>
      <w:r w:rsidRPr="00103280">
        <w:t xml:space="preserve">navazujícího magisterského studijního programu </w:t>
      </w:r>
      <w:r w:rsidRPr="00103280">
        <w:rPr>
          <w:b/>
          <w:bCs/>
          <w:lang w:val="en-US"/>
        </w:rPr>
        <w:t>Studies in Visual Cultures, Media, and Art History</w:t>
      </w:r>
      <w:r w:rsidRPr="00103280">
        <w:t xml:space="preserve"> včetně návrhu panelu hodnotitelů, předložený Filozofickou fakultou MU</w:t>
      </w:r>
      <w:r>
        <w:t xml:space="preserve">. </w:t>
      </w:r>
    </w:p>
    <w:p w14:paraId="09D906CB" w14:textId="77777777" w:rsidR="00103280" w:rsidRPr="00DF2B0D" w:rsidRDefault="00103280" w:rsidP="00103280">
      <w:pPr>
        <w:spacing w:after="120"/>
        <w:jc w:val="both"/>
      </w:pPr>
      <w:r w:rsidRPr="00DF2B0D">
        <w:rPr>
          <w:b/>
        </w:rPr>
        <w:t>Hlasování</w:t>
      </w:r>
      <w:r w:rsidRPr="00DF2B0D">
        <w:t xml:space="preserve">: </w:t>
      </w:r>
    </w:p>
    <w:p w14:paraId="65E64C65" w14:textId="77777777" w:rsidR="00103280" w:rsidRPr="00DF2B0D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DF2B0D">
        <w:t>Počet přítomných členů před zahájení</w:t>
      </w:r>
      <w:r>
        <w:t>m hlasování: 14</w:t>
      </w:r>
    </w:p>
    <w:p w14:paraId="4F0DB6CD" w14:textId="77777777" w:rsidR="00103280" w:rsidRPr="00DF2B0D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Pro: 14</w:t>
      </w:r>
    </w:p>
    <w:p w14:paraId="5C2AB6D4" w14:textId="77777777" w:rsidR="00103280" w:rsidRPr="00DF2B0D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 xml:space="preserve">Proti: </w:t>
      </w:r>
      <w:r>
        <w:t>0</w:t>
      </w:r>
    </w:p>
    <w:p w14:paraId="6DB4D37B" w14:textId="77777777" w:rsidR="00103280" w:rsidRPr="00DF2B0D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>Zdržel se:</w:t>
      </w:r>
      <w:r>
        <w:t xml:space="preserve"> 0 </w:t>
      </w:r>
    </w:p>
    <w:p w14:paraId="4D22082C" w14:textId="77777777" w:rsidR="00103280" w:rsidRDefault="00103280" w:rsidP="00103280">
      <w:pPr>
        <w:spacing w:after="120"/>
        <w:jc w:val="both"/>
      </w:pPr>
      <w:r w:rsidRPr="00DF2B0D">
        <w:t>Usnesení bylo přijato</w:t>
      </w:r>
      <w:r>
        <w:t>.</w:t>
      </w:r>
    </w:p>
    <w:p w14:paraId="50F731F8" w14:textId="79F3F4B5" w:rsidR="00103280" w:rsidRDefault="00103280" w:rsidP="00E23001">
      <w:pPr>
        <w:spacing w:after="0"/>
        <w:rPr>
          <w:rFonts w:cstheme="minorHAnsi"/>
        </w:rPr>
      </w:pPr>
    </w:p>
    <w:p w14:paraId="1EFFBCC4" w14:textId="5DBB944A" w:rsidR="00103280" w:rsidRDefault="00103280" w:rsidP="00103280">
      <w:p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II. </w:t>
      </w:r>
      <w:proofErr w:type="spellStart"/>
      <w:r w:rsidRPr="00103280">
        <w:rPr>
          <w:rFonts w:cstheme="minorHAnsi"/>
          <w:u w:val="single"/>
        </w:rPr>
        <w:t>North</w:t>
      </w:r>
      <w:proofErr w:type="spellEnd"/>
      <w:r w:rsidRPr="00103280">
        <w:rPr>
          <w:rFonts w:cstheme="minorHAnsi"/>
          <w:u w:val="single"/>
        </w:rPr>
        <w:t xml:space="preserve"> </w:t>
      </w:r>
      <w:proofErr w:type="spellStart"/>
      <w:r w:rsidRPr="00103280">
        <w:rPr>
          <w:rFonts w:cstheme="minorHAnsi"/>
          <w:u w:val="single"/>
        </w:rPr>
        <w:t>American</w:t>
      </w:r>
      <w:proofErr w:type="spellEnd"/>
      <w:r w:rsidRPr="00103280">
        <w:rPr>
          <w:rFonts w:cstheme="minorHAnsi"/>
          <w:u w:val="single"/>
        </w:rPr>
        <w:t xml:space="preserve"> </w:t>
      </w:r>
      <w:proofErr w:type="spellStart"/>
      <w:r w:rsidRPr="00103280">
        <w:rPr>
          <w:rFonts w:cstheme="minorHAnsi"/>
          <w:u w:val="single"/>
        </w:rPr>
        <w:t>Culture</w:t>
      </w:r>
      <w:proofErr w:type="spellEnd"/>
      <w:r w:rsidRPr="00103280">
        <w:rPr>
          <w:rFonts w:cstheme="minorHAnsi"/>
          <w:u w:val="single"/>
        </w:rPr>
        <w:t xml:space="preserve"> </w:t>
      </w:r>
      <w:proofErr w:type="spellStart"/>
      <w:r w:rsidRPr="00103280">
        <w:rPr>
          <w:rFonts w:cstheme="minorHAnsi"/>
          <w:u w:val="single"/>
        </w:rPr>
        <w:t>Studies</w:t>
      </w:r>
      <w:proofErr w:type="spellEnd"/>
      <w:r w:rsidRPr="00103280">
        <w:rPr>
          <w:rFonts w:cstheme="minorHAnsi"/>
          <w:u w:val="single"/>
        </w:rPr>
        <w:t xml:space="preserve"> (Double </w:t>
      </w:r>
      <w:proofErr w:type="spellStart"/>
      <w:r w:rsidRPr="00103280">
        <w:rPr>
          <w:rFonts w:cstheme="minorHAnsi"/>
          <w:u w:val="single"/>
        </w:rPr>
        <w:t>degree</w:t>
      </w:r>
      <w:proofErr w:type="spellEnd"/>
      <w:r w:rsidRPr="00103280">
        <w:rPr>
          <w:rFonts w:cstheme="minorHAnsi"/>
          <w:u w:val="single"/>
        </w:rPr>
        <w:t>)</w:t>
      </w:r>
    </w:p>
    <w:p w14:paraId="0034B088" w14:textId="14103BE5" w:rsidR="00103280" w:rsidRPr="00103280" w:rsidRDefault="00103280" w:rsidP="00103280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Tomáš Pospíšil, zástupce navrhovaného garanta </w:t>
      </w:r>
      <w:r w:rsidRPr="00103280">
        <w:rPr>
          <w:rFonts w:cstheme="minorHAnsi"/>
        </w:rPr>
        <w:t>Michael</w:t>
      </w:r>
      <w:r>
        <w:rPr>
          <w:rFonts w:cstheme="minorHAnsi"/>
        </w:rPr>
        <w:t>a</w:t>
      </w:r>
      <w:r w:rsidRPr="00103280">
        <w:rPr>
          <w:rFonts w:cstheme="minorHAnsi"/>
        </w:rPr>
        <w:t xml:space="preserve"> Matthew</w:t>
      </w:r>
      <w:r>
        <w:rPr>
          <w:rFonts w:cstheme="minorHAnsi"/>
        </w:rPr>
        <w:t>a</w:t>
      </w:r>
      <w:r w:rsidRPr="00103280">
        <w:rPr>
          <w:rFonts w:cstheme="minorHAnsi"/>
        </w:rPr>
        <w:t xml:space="preserve"> </w:t>
      </w:r>
      <w:proofErr w:type="spellStart"/>
      <w:r w:rsidRPr="00103280">
        <w:rPr>
          <w:rFonts w:cstheme="minorHAnsi"/>
        </w:rPr>
        <w:t>Kaylor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>, představil záměr vzniku studijního programu, který bude uskutečňován ve spolupráci s respektovanou kanadskou univerzitou. Filozofická fakulta se dlouhodobě věnuje tématu severoamerických studií a společně uskutečňovaný program je prvním krokem k případné další institucionální spolupráci. V diskusi se členové RVH věnovali otázce možnosti uskutečňovat meziuniverzitní spolupráci ve formě zvláštního studijního plánu v již akreditovaném studijním programu.</w:t>
      </w:r>
    </w:p>
    <w:p w14:paraId="11030A0C" w14:textId="77777777" w:rsidR="00103280" w:rsidRPr="00DF2B0D" w:rsidRDefault="00103280" w:rsidP="00103280">
      <w:pPr>
        <w:spacing w:after="120"/>
        <w:jc w:val="both"/>
      </w:pPr>
      <w:r w:rsidRPr="003345A9">
        <w:rPr>
          <w:b/>
        </w:rPr>
        <w:t>Návrh usnesení</w:t>
      </w:r>
      <w:r w:rsidRPr="00DF2B0D">
        <w:t>:</w:t>
      </w:r>
    </w:p>
    <w:p w14:paraId="3CA51FBD" w14:textId="2CE38F75" w:rsidR="00103280" w:rsidRPr="003E1AB3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A0562B">
        <w:t xml:space="preserve">Rada pro vnitřní hodnocení MU v souladu s čl. 15 vnitřního předpisu Schvalování, řízení a hodnocení kvality studijních programů MU schvaluje záměr vzniku </w:t>
      </w:r>
      <w:r w:rsidRPr="00103280">
        <w:t xml:space="preserve">navazujícího magisterského studijního programu </w:t>
      </w:r>
      <w:r w:rsidRPr="00103280">
        <w:rPr>
          <w:b/>
          <w:bCs/>
          <w:lang w:val="en-US"/>
        </w:rPr>
        <w:t xml:space="preserve">North American Culture Studies </w:t>
      </w:r>
      <w:r w:rsidRPr="00103280">
        <w:t>včetně návrhu panelu hodnotitelů, předložený Filozofickou fakultou MU</w:t>
      </w:r>
      <w:r>
        <w:t xml:space="preserve">. </w:t>
      </w:r>
    </w:p>
    <w:p w14:paraId="25BF6409" w14:textId="77777777" w:rsidR="00103280" w:rsidRPr="00DF2B0D" w:rsidRDefault="00103280" w:rsidP="00103280">
      <w:pPr>
        <w:spacing w:after="120"/>
        <w:jc w:val="both"/>
      </w:pPr>
      <w:r w:rsidRPr="00DF2B0D">
        <w:rPr>
          <w:b/>
        </w:rPr>
        <w:t>Hlasování</w:t>
      </w:r>
      <w:r w:rsidRPr="00DF2B0D">
        <w:t xml:space="preserve">: </w:t>
      </w:r>
    </w:p>
    <w:p w14:paraId="3A6D86F6" w14:textId="77777777" w:rsidR="00103280" w:rsidRPr="00DF2B0D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DF2B0D">
        <w:t>Počet přítomných členů před zahájení</w:t>
      </w:r>
      <w:r>
        <w:t>m hlasování: 14</w:t>
      </w:r>
    </w:p>
    <w:p w14:paraId="16DF4F1B" w14:textId="77777777" w:rsidR="00103280" w:rsidRPr="00DF2B0D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Pro: 14</w:t>
      </w:r>
    </w:p>
    <w:p w14:paraId="0FEA7A15" w14:textId="77777777" w:rsidR="00103280" w:rsidRPr="00DF2B0D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 xml:space="preserve">Proti: </w:t>
      </w:r>
      <w:r>
        <w:t>0</w:t>
      </w:r>
    </w:p>
    <w:p w14:paraId="315A1EBE" w14:textId="77777777" w:rsidR="00103280" w:rsidRPr="00DF2B0D" w:rsidRDefault="00103280" w:rsidP="001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>Zdržel se:</w:t>
      </w:r>
      <w:r>
        <w:t xml:space="preserve"> 0 </w:t>
      </w:r>
    </w:p>
    <w:p w14:paraId="695A31D1" w14:textId="77777777" w:rsidR="00103280" w:rsidRDefault="00103280" w:rsidP="00103280">
      <w:pPr>
        <w:spacing w:after="120"/>
        <w:jc w:val="both"/>
      </w:pPr>
      <w:r w:rsidRPr="00DF2B0D">
        <w:t>Usnesení bylo přijato</w:t>
      </w:r>
      <w:r>
        <w:t>.</w:t>
      </w:r>
    </w:p>
    <w:p w14:paraId="23C24C6C" w14:textId="6FB5B334" w:rsidR="00103280" w:rsidRDefault="00103280" w:rsidP="00E23001">
      <w:pPr>
        <w:spacing w:after="0"/>
        <w:rPr>
          <w:rFonts w:cstheme="minorHAnsi"/>
        </w:rPr>
      </w:pPr>
    </w:p>
    <w:p w14:paraId="3B76056B" w14:textId="63B384A4" w:rsidR="00677D2C" w:rsidRPr="00677D2C" w:rsidRDefault="00677D2C" w:rsidP="00677D2C">
      <w:pPr>
        <w:pStyle w:val="Odstavecseseznamem"/>
        <w:numPr>
          <w:ilvl w:val="0"/>
          <w:numId w:val="39"/>
        </w:numPr>
        <w:ind w:left="425" w:hanging="425"/>
        <w:contextualSpacing w:val="0"/>
        <w:rPr>
          <w:rFonts w:cstheme="minorHAnsi"/>
          <w:b/>
        </w:rPr>
      </w:pPr>
      <w:r w:rsidRPr="00677D2C">
        <w:rPr>
          <w:rFonts w:cstheme="minorHAnsi"/>
          <w:b/>
        </w:rPr>
        <w:t>Návrh vzniku doktorských studijních programů Filozofické fakulty</w:t>
      </w:r>
    </w:p>
    <w:p w14:paraId="16A2474D" w14:textId="0F05A9D9" w:rsidR="00677D2C" w:rsidRDefault="00677D2C" w:rsidP="00677D2C">
      <w:p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I. </w:t>
      </w:r>
      <w:r w:rsidRPr="00677D2C">
        <w:rPr>
          <w:rFonts w:cstheme="minorHAnsi"/>
          <w:u w:val="single"/>
        </w:rPr>
        <w:t>Digitální kultura a kreativní průmysly</w:t>
      </w:r>
    </w:p>
    <w:p w14:paraId="67519C1B" w14:textId="6D10AF06" w:rsidR="00677D2C" w:rsidRDefault="00677D2C" w:rsidP="00F81CE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Jana Horáková, navrhovaná </w:t>
      </w:r>
      <w:proofErr w:type="spellStart"/>
      <w:r>
        <w:rPr>
          <w:rFonts w:cstheme="minorHAnsi"/>
        </w:rPr>
        <w:t>garantka</w:t>
      </w:r>
      <w:proofErr w:type="spellEnd"/>
      <w:r>
        <w:rPr>
          <w:rFonts w:cstheme="minorHAnsi"/>
        </w:rPr>
        <w:t>, představila návrh vzniku studijního programu, který reaguje na poptávku po expertech schopných pracovat s novými médii</w:t>
      </w:r>
      <w:r w:rsidR="00F81CE6">
        <w:rPr>
          <w:rFonts w:cstheme="minorHAnsi"/>
        </w:rPr>
        <w:t xml:space="preserve"> a doplňuje již existující bakalářský a navazující magisterský program podobného zaměření. Josef Menšík, zpravodaj RVH, kladně zhodnotil přípravu studijního programu a upozornil na konstruktivní připomínky v posudcích hodnotitelů. V diskusi se členové RVH věnovali otázce stáží ve veřejném i soukromém sektoru.</w:t>
      </w:r>
    </w:p>
    <w:p w14:paraId="000182A7" w14:textId="54FDF065" w:rsidR="00677D2C" w:rsidRDefault="00677D2C" w:rsidP="00677D2C">
      <w:pPr>
        <w:spacing w:after="0"/>
        <w:rPr>
          <w:rFonts w:cstheme="minorHAnsi"/>
        </w:rPr>
      </w:pPr>
    </w:p>
    <w:p w14:paraId="3A8FF592" w14:textId="77777777" w:rsidR="00F81CE6" w:rsidRDefault="00F81CE6" w:rsidP="00F81CE6">
      <w:pPr>
        <w:spacing w:after="120"/>
        <w:jc w:val="both"/>
        <w:rPr>
          <w:b/>
        </w:rPr>
      </w:pPr>
    </w:p>
    <w:p w14:paraId="29C3F5C5" w14:textId="77777777" w:rsidR="00F81CE6" w:rsidRDefault="00F81CE6" w:rsidP="00F81CE6">
      <w:pPr>
        <w:spacing w:after="120"/>
        <w:jc w:val="both"/>
        <w:rPr>
          <w:b/>
        </w:rPr>
      </w:pPr>
    </w:p>
    <w:p w14:paraId="031DBBD0" w14:textId="3FCCAADF" w:rsidR="00F81CE6" w:rsidRPr="00DF2B0D" w:rsidRDefault="00F81CE6" w:rsidP="00F81CE6">
      <w:pPr>
        <w:spacing w:after="120"/>
        <w:jc w:val="both"/>
      </w:pPr>
      <w:r w:rsidRPr="003345A9">
        <w:rPr>
          <w:b/>
        </w:rPr>
        <w:lastRenderedPageBreak/>
        <w:t>Návrh usnesení</w:t>
      </w:r>
      <w:r w:rsidRPr="00DF2B0D">
        <w:t>:</w:t>
      </w:r>
    </w:p>
    <w:p w14:paraId="26BACCC4" w14:textId="45492273" w:rsidR="00F81CE6" w:rsidRPr="003E1AB3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81CE6">
        <w:t xml:space="preserve">Rada pro vnitřní hodnocení MU v souladu s čl. 15 vnitřního předpisu Schvalování, řízení a hodnocení kvality studijních programů MU schvaluje návrh vzniku doktorského studijního programu </w:t>
      </w:r>
      <w:r w:rsidRPr="00F81CE6">
        <w:rPr>
          <w:b/>
          <w:bCs/>
        </w:rPr>
        <w:t xml:space="preserve">Digitální kultura a kreativní průmysly </w:t>
      </w:r>
      <w:r w:rsidRPr="00F81CE6">
        <w:t xml:space="preserve">předložený Filozofickou fakultou MU a uděluje oprávnění uskutečňovat studijní program na </w:t>
      </w:r>
      <w:r>
        <w:t>7 let</w:t>
      </w:r>
      <w:r>
        <w:t xml:space="preserve">. </w:t>
      </w:r>
    </w:p>
    <w:p w14:paraId="674E4981" w14:textId="77777777" w:rsidR="00F81CE6" w:rsidRPr="00DF2B0D" w:rsidRDefault="00F81CE6" w:rsidP="00F81CE6">
      <w:pPr>
        <w:spacing w:after="120"/>
        <w:jc w:val="both"/>
      </w:pPr>
      <w:r w:rsidRPr="00DF2B0D">
        <w:rPr>
          <w:b/>
        </w:rPr>
        <w:t>Hlasování</w:t>
      </w:r>
      <w:r w:rsidRPr="00DF2B0D">
        <w:t xml:space="preserve">: </w:t>
      </w:r>
    </w:p>
    <w:p w14:paraId="4166C396" w14:textId="77777777" w:rsidR="00F81CE6" w:rsidRPr="00DF2B0D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DF2B0D">
        <w:t>Počet přítomných členů před zahájení</w:t>
      </w:r>
      <w:r>
        <w:t>m hlasování: 14</w:t>
      </w:r>
    </w:p>
    <w:p w14:paraId="1E6A36A6" w14:textId="77777777" w:rsidR="00F81CE6" w:rsidRPr="00DF2B0D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Pro: 14</w:t>
      </w:r>
    </w:p>
    <w:p w14:paraId="6BBF3A05" w14:textId="77777777" w:rsidR="00F81CE6" w:rsidRPr="00DF2B0D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 xml:space="preserve">Proti: </w:t>
      </w:r>
      <w:r>
        <w:t>0</w:t>
      </w:r>
    </w:p>
    <w:p w14:paraId="2221C91B" w14:textId="77777777" w:rsidR="00F81CE6" w:rsidRPr="00DF2B0D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>Zdržel se:</w:t>
      </w:r>
      <w:r>
        <w:t xml:space="preserve"> 0 </w:t>
      </w:r>
    </w:p>
    <w:p w14:paraId="052CCAE2" w14:textId="77777777" w:rsidR="00F81CE6" w:rsidRDefault="00F81CE6" w:rsidP="00F81CE6">
      <w:pPr>
        <w:spacing w:after="120"/>
        <w:jc w:val="both"/>
      </w:pPr>
      <w:r w:rsidRPr="00DF2B0D">
        <w:t>Usnesení bylo přijato</w:t>
      </w:r>
      <w:r>
        <w:t>.</w:t>
      </w:r>
    </w:p>
    <w:p w14:paraId="2CFC4795" w14:textId="77777777" w:rsidR="00677D2C" w:rsidRPr="00677D2C" w:rsidRDefault="00677D2C" w:rsidP="00677D2C">
      <w:pPr>
        <w:spacing w:after="0"/>
        <w:rPr>
          <w:rFonts w:cstheme="minorHAnsi"/>
        </w:rPr>
      </w:pPr>
    </w:p>
    <w:p w14:paraId="4E9B409C" w14:textId="155D750A" w:rsidR="00F81CE6" w:rsidRDefault="00F81CE6" w:rsidP="00F81CE6">
      <w:p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I</w:t>
      </w:r>
      <w:r>
        <w:rPr>
          <w:rFonts w:cstheme="minorHAnsi"/>
          <w:u w:val="single"/>
        </w:rPr>
        <w:t xml:space="preserve">I. </w:t>
      </w:r>
      <w:r w:rsidRPr="00F81CE6">
        <w:rPr>
          <w:rFonts w:cstheme="minorHAnsi"/>
          <w:u w:val="single"/>
        </w:rPr>
        <w:t xml:space="preserve">Digital </w:t>
      </w:r>
      <w:proofErr w:type="spellStart"/>
      <w:r w:rsidRPr="00F81CE6">
        <w:rPr>
          <w:rFonts w:cstheme="minorHAnsi"/>
          <w:u w:val="single"/>
        </w:rPr>
        <w:t>Culture</w:t>
      </w:r>
      <w:proofErr w:type="spellEnd"/>
      <w:r w:rsidRPr="00F81CE6">
        <w:rPr>
          <w:rFonts w:cstheme="minorHAnsi"/>
          <w:u w:val="single"/>
        </w:rPr>
        <w:t xml:space="preserve"> and </w:t>
      </w:r>
      <w:proofErr w:type="spellStart"/>
      <w:r w:rsidRPr="00F81CE6">
        <w:rPr>
          <w:rFonts w:cstheme="minorHAnsi"/>
          <w:u w:val="single"/>
        </w:rPr>
        <w:t>Creative</w:t>
      </w:r>
      <w:proofErr w:type="spellEnd"/>
      <w:r w:rsidRPr="00F81CE6">
        <w:rPr>
          <w:rFonts w:cstheme="minorHAnsi"/>
          <w:u w:val="single"/>
        </w:rPr>
        <w:t xml:space="preserve"> </w:t>
      </w:r>
      <w:proofErr w:type="spellStart"/>
      <w:r w:rsidRPr="00F81CE6">
        <w:rPr>
          <w:rFonts w:cstheme="minorHAnsi"/>
          <w:u w:val="single"/>
        </w:rPr>
        <w:t>Industries</w:t>
      </w:r>
      <w:proofErr w:type="spellEnd"/>
    </w:p>
    <w:p w14:paraId="0D564606" w14:textId="7DBDB22E" w:rsidR="00F81CE6" w:rsidRDefault="00F81CE6" w:rsidP="00F81CE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Jana Horáková, navrhovaná </w:t>
      </w:r>
      <w:proofErr w:type="spellStart"/>
      <w:r>
        <w:rPr>
          <w:rFonts w:cstheme="minorHAnsi"/>
        </w:rPr>
        <w:t>garantka</w:t>
      </w:r>
      <w:proofErr w:type="spellEnd"/>
      <w:r>
        <w:rPr>
          <w:rFonts w:cstheme="minorHAnsi"/>
        </w:rPr>
        <w:t>, představila návrh vzniku studijního programu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V diskusi </w:t>
      </w:r>
      <w:r>
        <w:rPr>
          <w:rFonts w:cstheme="minorHAnsi"/>
        </w:rPr>
        <w:t>neměli</w:t>
      </w:r>
      <w:r>
        <w:rPr>
          <w:rFonts w:cstheme="minorHAnsi"/>
        </w:rPr>
        <w:t xml:space="preserve"> členové RVH</w:t>
      </w:r>
      <w:r>
        <w:rPr>
          <w:rFonts w:cstheme="minorHAnsi"/>
        </w:rPr>
        <w:t xml:space="preserve"> dalších otázek nad rámec témat diskutovaných při projednávání návrhu vzniku </w:t>
      </w:r>
      <w:proofErr w:type="spellStart"/>
      <w:r>
        <w:rPr>
          <w:rFonts w:cstheme="minorHAnsi"/>
        </w:rPr>
        <w:t>českojazyčné</w:t>
      </w:r>
      <w:proofErr w:type="spellEnd"/>
      <w:r>
        <w:rPr>
          <w:rFonts w:cstheme="minorHAnsi"/>
        </w:rPr>
        <w:t xml:space="preserve"> verze studijního programu</w:t>
      </w:r>
      <w:r>
        <w:rPr>
          <w:rFonts w:cstheme="minorHAnsi"/>
        </w:rPr>
        <w:t>.</w:t>
      </w:r>
    </w:p>
    <w:p w14:paraId="716991FC" w14:textId="77777777" w:rsidR="00F81CE6" w:rsidRDefault="00F81CE6" w:rsidP="00F81CE6">
      <w:pPr>
        <w:spacing w:after="0"/>
        <w:jc w:val="both"/>
        <w:rPr>
          <w:b/>
        </w:rPr>
      </w:pPr>
    </w:p>
    <w:p w14:paraId="41C91DAF" w14:textId="77777777" w:rsidR="00F81CE6" w:rsidRPr="00DF2B0D" w:rsidRDefault="00F81CE6" w:rsidP="00F81CE6">
      <w:pPr>
        <w:spacing w:after="120"/>
        <w:jc w:val="both"/>
      </w:pPr>
      <w:r w:rsidRPr="003345A9">
        <w:rPr>
          <w:b/>
        </w:rPr>
        <w:t>Návrh usnesení</w:t>
      </w:r>
      <w:r w:rsidRPr="00DF2B0D">
        <w:t>:</w:t>
      </w:r>
    </w:p>
    <w:p w14:paraId="5B84A3AE" w14:textId="2F70CC61" w:rsidR="00F81CE6" w:rsidRPr="003E1AB3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81CE6">
        <w:t xml:space="preserve">Rada pro vnitřní hodnocení MU v souladu s čl. 15 vnitřního předpisu Schvalování, řízení a hodnocení kvality studijních programů MU schvaluje návrh vzniku doktorského studijního programu </w:t>
      </w:r>
      <w:r w:rsidRPr="00F81CE6">
        <w:rPr>
          <w:b/>
          <w:bCs/>
        </w:rPr>
        <w:t xml:space="preserve">Digital </w:t>
      </w:r>
      <w:proofErr w:type="spellStart"/>
      <w:r w:rsidRPr="00F81CE6">
        <w:rPr>
          <w:b/>
          <w:bCs/>
        </w:rPr>
        <w:t>Culture</w:t>
      </w:r>
      <w:proofErr w:type="spellEnd"/>
      <w:r w:rsidRPr="00F81CE6">
        <w:rPr>
          <w:b/>
          <w:bCs/>
        </w:rPr>
        <w:t xml:space="preserve"> and </w:t>
      </w:r>
      <w:proofErr w:type="spellStart"/>
      <w:r w:rsidRPr="00F81CE6">
        <w:rPr>
          <w:b/>
          <w:bCs/>
        </w:rPr>
        <w:t>Creative</w:t>
      </w:r>
      <w:proofErr w:type="spellEnd"/>
      <w:r w:rsidRPr="00F81CE6">
        <w:rPr>
          <w:b/>
          <w:bCs/>
        </w:rPr>
        <w:t xml:space="preserve"> </w:t>
      </w:r>
      <w:proofErr w:type="spellStart"/>
      <w:r w:rsidRPr="00F81CE6">
        <w:rPr>
          <w:b/>
          <w:bCs/>
        </w:rPr>
        <w:t>Industries</w:t>
      </w:r>
      <w:proofErr w:type="spellEnd"/>
      <w:r w:rsidRPr="00F81CE6">
        <w:rPr>
          <w:b/>
          <w:bCs/>
        </w:rPr>
        <w:t xml:space="preserve"> </w:t>
      </w:r>
      <w:r w:rsidRPr="00F81CE6">
        <w:t xml:space="preserve">předložený Filozofickou fakultou MU a uděluje oprávnění uskutečňovat studijní program na </w:t>
      </w:r>
      <w:r>
        <w:t xml:space="preserve">7 let. </w:t>
      </w:r>
    </w:p>
    <w:p w14:paraId="0A8833A3" w14:textId="77777777" w:rsidR="00F81CE6" w:rsidRPr="00DF2B0D" w:rsidRDefault="00F81CE6" w:rsidP="00F81CE6">
      <w:pPr>
        <w:spacing w:after="120"/>
        <w:jc w:val="both"/>
      </w:pPr>
      <w:r w:rsidRPr="00DF2B0D">
        <w:rPr>
          <w:b/>
        </w:rPr>
        <w:t>Hlasování</w:t>
      </w:r>
      <w:r w:rsidRPr="00DF2B0D">
        <w:t xml:space="preserve">: </w:t>
      </w:r>
    </w:p>
    <w:p w14:paraId="2631BD7F" w14:textId="77777777" w:rsidR="00F81CE6" w:rsidRPr="00DF2B0D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DF2B0D">
        <w:t>Počet přítomných členů před zahájení</w:t>
      </w:r>
      <w:r>
        <w:t>m hlasování: 14</w:t>
      </w:r>
    </w:p>
    <w:p w14:paraId="5D3F7D56" w14:textId="77777777" w:rsidR="00F81CE6" w:rsidRPr="00DF2B0D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Pro: 14</w:t>
      </w:r>
    </w:p>
    <w:p w14:paraId="67B84207" w14:textId="77777777" w:rsidR="00F81CE6" w:rsidRPr="00DF2B0D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 xml:space="preserve">Proti: </w:t>
      </w:r>
      <w:r>
        <w:t>0</w:t>
      </w:r>
    </w:p>
    <w:p w14:paraId="22C9F510" w14:textId="77777777" w:rsidR="00F81CE6" w:rsidRPr="00DF2B0D" w:rsidRDefault="00F81CE6" w:rsidP="00F8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>Zdržel se:</w:t>
      </w:r>
      <w:r>
        <w:t xml:space="preserve"> 0 </w:t>
      </w:r>
    </w:p>
    <w:p w14:paraId="38CB3D95" w14:textId="5C4E450E" w:rsidR="00F81CE6" w:rsidRDefault="00F81CE6" w:rsidP="00F81CE6">
      <w:pPr>
        <w:spacing w:after="120"/>
        <w:jc w:val="both"/>
      </w:pPr>
      <w:r w:rsidRPr="00DF2B0D">
        <w:t>Usnesení bylo přijato</w:t>
      </w:r>
      <w:r>
        <w:t>.</w:t>
      </w:r>
    </w:p>
    <w:p w14:paraId="41BC1C80" w14:textId="689E4259" w:rsidR="00D10419" w:rsidRDefault="00D10419" w:rsidP="00F81CE6">
      <w:pPr>
        <w:spacing w:after="120"/>
        <w:jc w:val="both"/>
      </w:pPr>
    </w:p>
    <w:p w14:paraId="1A644719" w14:textId="716CB2AE" w:rsidR="00D10419" w:rsidRPr="00D10419" w:rsidRDefault="00D10419" w:rsidP="00D10419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b/>
        </w:rPr>
      </w:pPr>
      <w:r w:rsidRPr="00D10419">
        <w:rPr>
          <w:b/>
        </w:rPr>
        <w:t>Přeměna doktorského studijního programu Psychologie uskutečňovaného Filozofickou fakultou</w:t>
      </w:r>
    </w:p>
    <w:p w14:paraId="571D9435" w14:textId="0617775D" w:rsidR="00793101" w:rsidRPr="00D10419" w:rsidRDefault="00D10419" w:rsidP="00D1041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Marek Blatný, navrhovaný garant, představil studijní program a způsob jeho přeměny z dosavadního studijního oboru. Vzhledem k tomu, že základní psychologické metody jsou shodné ve všech odvětvích a </w:t>
      </w:r>
      <w:r w:rsidR="007623D1">
        <w:rPr>
          <w:rFonts w:cstheme="minorHAnsi"/>
        </w:rPr>
        <w:t>Psychologický ústav FF klade důraz na interdisciplinaritu výzkumu</w:t>
      </w:r>
      <w:r>
        <w:rPr>
          <w:rFonts w:cstheme="minorHAnsi"/>
        </w:rPr>
        <w:t xml:space="preserve">, bude program uskutečňován jako jednooborové studium bez specializací. </w:t>
      </w:r>
      <w:r w:rsidR="007623D1">
        <w:rPr>
          <w:rFonts w:cstheme="minorHAnsi"/>
        </w:rPr>
        <w:t>Emanuel Hurych, zpravodaj RVH, ocenil zapracování připomínek z hodnotitelského posudku a upozornil na méně aktuální informace o publikační aktivitě akademických pracovníků v akreditačních podkladech. V diskusi se členové RVH věnovali otázce personálního zabezpečení studijního programu.</w:t>
      </w:r>
    </w:p>
    <w:p w14:paraId="6999A8A5" w14:textId="77777777" w:rsidR="007623D1" w:rsidRDefault="007623D1" w:rsidP="007623D1">
      <w:pPr>
        <w:spacing w:after="120"/>
        <w:jc w:val="both"/>
        <w:rPr>
          <w:b/>
        </w:rPr>
      </w:pPr>
    </w:p>
    <w:p w14:paraId="43607F01" w14:textId="77777777" w:rsidR="007623D1" w:rsidRDefault="007623D1" w:rsidP="007623D1">
      <w:pPr>
        <w:spacing w:after="120"/>
        <w:jc w:val="both"/>
        <w:rPr>
          <w:b/>
        </w:rPr>
      </w:pPr>
    </w:p>
    <w:p w14:paraId="3FB0D1F4" w14:textId="77777777" w:rsidR="007623D1" w:rsidRDefault="007623D1" w:rsidP="007623D1">
      <w:pPr>
        <w:spacing w:after="120"/>
        <w:jc w:val="both"/>
        <w:rPr>
          <w:b/>
        </w:rPr>
      </w:pPr>
    </w:p>
    <w:p w14:paraId="5F2506BA" w14:textId="67F51198" w:rsidR="007623D1" w:rsidRPr="00DF2B0D" w:rsidRDefault="007623D1" w:rsidP="007623D1">
      <w:pPr>
        <w:spacing w:after="120"/>
        <w:jc w:val="both"/>
      </w:pPr>
      <w:r w:rsidRPr="003345A9">
        <w:rPr>
          <w:b/>
        </w:rPr>
        <w:lastRenderedPageBreak/>
        <w:t>Návrh usnesení</w:t>
      </w:r>
      <w:r w:rsidRPr="00DF2B0D">
        <w:t>:</w:t>
      </w:r>
    </w:p>
    <w:p w14:paraId="2A7FE6BD" w14:textId="341D7615" w:rsidR="007623D1" w:rsidRPr="003E1AB3" w:rsidRDefault="007623D1" w:rsidP="0076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7623D1">
        <w:t xml:space="preserve">Rada pro vnitřní hodnocení MU v souladu s čl. 23 vnitřního předpisu Schvalování, řízení a hodnocení kvality studijních programů MU schvaluje návrh přeměny doktorského studijního programu </w:t>
      </w:r>
      <w:r w:rsidRPr="007623D1">
        <w:rPr>
          <w:b/>
          <w:bCs/>
        </w:rPr>
        <w:t xml:space="preserve">Psychologie </w:t>
      </w:r>
      <w:r w:rsidRPr="007623D1">
        <w:t xml:space="preserve">předložený Filozofickou fakultou MU a uděluje oprávnění uskutečňovat studijní program na </w:t>
      </w:r>
      <w:r>
        <w:t>10</w:t>
      </w:r>
      <w:r w:rsidRPr="007623D1">
        <w:t xml:space="preserve"> let s vnitřním hodnocením do </w:t>
      </w:r>
      <w:r>
        <w:t>5</w:t>
      </w:r>
      <w:r w:rsidRPr="007623D1">
        <w:t xml:space="preserve"> let</w:t>
      </w:r>
      <w:r>
        <w:t>.</w:t>
      </w:r>
    </w:p>
    <w:p w14:paraId="07C399FC" w14:textId="77777777" w:rsidR="007623D1" w:rsidRPr="00DF2B0D" w:rsidRDefault="007623D1" w:rsidP="007623D1">
      <w:pPr>
        <w:spacing w:after="120"/>
        <w:jc w:val="both"/>
      </w:pPr>
      <w:r w:rsidRPr="00DF2B0D">
        <w:rPr>
          <w:b/>
        </w:rPr>
        <w:t>Hlasování</w:t>
      </w:r>
      <w:r w:rsidRPr="00DF2B0D">
        <w:t xml:space="preserve">: </w:t>
      </w:r>
    </w:p>
    <w:p w14:paraId="75F70A4C" w14:textId="77777777" w:rsidR="007623D1" w:rsidRPr="00DF2B0D" w:rsidRDefault="007623D1" w:rsidP="0076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DF2B0D">
        <w:t>Počet přítomných členů před zahájení</w:t>
      </w:r>
      <w:r>
        <w:t>m hlasování: 14</w:t>
      </w:r>
    </w:p>
    <w:p w14:paraId="2152F6D4" w14:textId="77777777" w:rsidR="007623D1" w:rsidRPr="00DF2B0D" w:rsidRDefault="007623D1" w:rsidP="0076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Pro: 14</w:t>
      </w:r>
    </w:p>
    <w:p w14:paraId="06D3E82E" w14:textId="77777777" w:rsidR="007623D1" w:rsidRPr="00DF2B0D" w:rsidRDefault="007623D1" w:rsidP="0076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 xml:space="preserve">Proti: </w:t>
      </w:r>
      <w:r>
        <w:t>0</w:t>
      </w:r>
    </w:p>
    <w:p w14:paraId="0A7ED2EE" w14:textId="77777777" w:rsidR="007623D1" w:rsidRPr="00DF2B0D" w:rsidRDefault="007623D1" w:rsidP="0076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>Zdržel se:</w:t>
      </w:r>
      <w:r>
        <w:t xml:space="preserve"> 0 </w:t>
      </w:r>
    </w:p>
    <w:p w14:paraId="3E6E9A00" w14:textId="77777777" w:rsidR="007623D1" w:rsidRDefault="007623D1" w:rsidP="007623D1">
      <w:pPr>
        <w:spacing w:after="120"/>
        <w:jc w:val="both"/>
      </w:pPr>
      <w:r w:rsidRPr="00DF2B0D">
        <w:t>Usnesení bylo přijato</w:t>
      </w:r>
      <w:r>
        <w:t>.</w:t>
      </w:r>
    </w:p>
    <w:p w14:paraId="4858F14C" w14:textId="6947E3E9" w:rsidR="00D10419" w:rsidRDefault="00D10419" w:rsidP="00D10419">
      <w:pPr>
        <w:rPr>
          <w:rFonts w:cstheme="minorHAnsi"/>
          <w:b/>
        </w:rPr>
      </w:pPr>
    </w:p>
    <w:p w14:paraId="05FF4B26" w14:textId="7C6D620C" w:rsidR="007623D1" w:rsidRPr="007623D1" w:rsidRDefault="007623D1" w:rsidP="007623D1">
      <w:pPr>
        <w:pStyle w:val="Odstavecseseznamem"/>
        <w:numPr>
          <w:ilvl w:val="0"/>
          <w:numId w:val="39"/>
        </w:numPr>
        <w:ind w:left="426" w:hanging="426"/>
        <w:rPr>
          <w:rFonts w:cstheme="minorHAnsi"/>
          <w:b/>
        </w:rPr>
      </w:pPr>
      <w:r w:rsidRPr="007623D1">
        <w:rPr>
          <w:rFonts w:cstheme="minorHAnsi"/>
          <w:b/>
        </w:rPr>
        <w:t xml:space="preserve">Prodloužení doktorského studijního programu Latinská </w:t>
      </w:r>
      <w:proofErr w:type="spellStart"/>
      <w:r w:rsidRPr="007623D1">
        <w:rPr>
          <w:rFonts w:cstheme="minorHAnsi"/>
          <w:b/>
        </w:rPr>
        <w:t>medievistika</w:t>
      </w:r>
      <w:proofErr w:type="spellEnd"/>
      <w:r w:rsidRPr="007623D1">
        <w:rPr>
          <w:rFonts w:cstheme="minorHAnsi"/>
          <w:b/>
        </w:rPr>
        <w:t xml:space="preserve"> uskutečňovaného Filozofickou fakultou</w:t>
      </w:r>
    </w:p>
    <w:p w14:paraId="5548F217" w14:textId="40EEEF31" w:rsidR="00D10419" w:rsidRPr="007623D1" w:rsidRDefault="007623D1" w:rsidP="007623D1">
      <w:pPr>
        <w:jc w:val="both"/>
        <w:rPr>
          <w:rFonts w:cstheme="minorHAnsi"/>
        </w:rPr>
      </w:pPr>
      <w:r>
        <w:rPr>
          <w:rFonts w:cstheme="minorHAnsi"/>
        </w:rPr>
        <w:t xml:space="preserve">Jana </w:t>
      </w:r>
      <w:proofErr w:type="spellStart"/>
      <w:r>
        <w:rPr>
          <w:rFonts w:cstheme="minorHAnsi"/>
        </w:rPr>
        <w:t>Mutlová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garantka</w:t>
      </w:r>
      <w:proofErr w:type="spellEnd"/>
      <w:r>
        <w:rPr>
          <w:rFonts w:cstheme="minorHAnsi"/>
        </w:rPr>
        <w:t xml:space="preserve"> studijního programu, představila návrh prodloužení studijního programu, který představuje stěžejní disciplínu pro </w:t>
      </w:r>
      <w:proofErr w:type="spellStart"/>
      <w:r>
        <w:rPr>
          <w:rFonts w:cstheme="minorHAnsi"/>
        </w:rPr>
        <w:t>medievistický</w:t>
      </w:r>
      <w:proofErr w:type="spellEnd"/>
      <w:r>
        <w:rPr>
          <w:rFonts w:cstheme="minorHAnsi"/>
        </w:rPr>
        <w:t xml:space="preserve"> výzkum, neboť se zabývá zpřístupňováním latinských pramenů. V nedávné době došlo k posílení personálního zabezpečení díky dvěma úspěšně ukončeným habilitačním řízením</w:t>
      </w:r>
      <w:r w:rsidR="00647491">
        <w:rPr>
          <w:rFonts w:cstheme="minorHAnsi"/>
        </w:rPr>
        <w:t xml:space="preserve">, došlo také k navýšení grantového výkonu pracoviště. Josef </w:t>
      </w:r>
      <w:proofErr w:type="spellStart"/>
      <w:r w:rsidR="00647491">
        <w:rPr>
          <w:rFonts w:cstheme="minorHAnsi"/>
        </w:rPr>
        <w:t>Janyška</w:t>
      </w:r>
      <w:proofErr w:type="spellEnd"/>
      <w:r w:rsidR="00647491">
        <w:rPr>
          <w:rFonts w:cstheme="minorHAnsi"/>
        </w:rPr>
        <w:t>, zpravodaj RVH, kladně zhodnotil dosažené změny a upozornil na rizika plynoucí z malého počtu studentů i školitelů. V diskusi neměli členové RVH další připomínky.</w:t>
      </w:r>
    </w:p>
    <w:p w14:paraId="211974E7" w14:textId="77777777" w:rsidR="00647491" w:rsidRPr="00DF2B0D" w:rsidRDefault="00647491" w:rsidP="00647491">
      <w:pPr>
        <w:spacing w:after="120"/>
        <w:jc w:val="both"/>
      </w:pPr>
      <w:r w:rsidRPr="003345A9">
        <w:rPr>
          <w:b/>
        </w:rPr>
        <w:t>Návrh usnesení</w:t>
      </w:r>
      <w:r w:rsidRPr="00DF2B0D">
        <w:t>:</w:t>
      </w:r>
    </w:p>
    <w:p w14:paraId="68A68B7F" w14:textId="6F79F779" w:rsidR="00647491" w:rsidRPr="003E1AB3" w:rsidRDefault="00647491" w:rsidP="00647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647491">
        <w:t xml:space="preserve">Rada pro vnitřní hodnocení MU v souladu s čl. 18 vnitřního předpisu Schvalování, řízení a hodnocení kvality studijních programů MU schvaluje návrh prodloužení doktorského studijního programu </w:t>
      </w:r>
      <w:r w:rsidRPr="00647491">
        <w:rPr>
          <w:b/>
          <w:bCs/>
        </w:rPr>
        <w:t xml:space="preserve">Latinská </w:t>
      </w:r>
      <w:proofErr w:type="spellStart"/>
      <w:r w:rsidRPr="00647491">
        <w:rPr>
          <w:b/>
          <w:bCs/>
        </w:rPr>
        <w:t>medievistika</w:t>
      </w:r>
      <w:proofErr w:type="spellEnd"/>
      <w:r w:rsidRPr="00647491">
        <w:rPr>
          <w:b/>
          <w:bCs/>
        </w:rPr>
        <w:t xml:space="preserve"> </w:t>
      </w:r>
      <w:r w:rsidRPr="00647491">
        <w:t>předložený Filozofickou fakultou MU</w:t>
      </w:r>
      <w:r w:rsidRPr="00647491">
        <w:rPr>
          <w:b/>
          <w:bCs/>
        </w:rPr>
        <w:t xml:space="preserve"> </w:t>
      </w:r>
      <w:r w:rsidRPr="00647491">
        <w:t xml:space="preserve">na </w:t>
      </w:r>
      <w:r>
        <w:t>8</w:t>
      </w:r>
      <w:r w:rsidRPr="00647491">
        <w:t xml:space="preserve"> let. Počátek doby, na kterou se oprávnění prodlužuje, naváže na dosavadní oprávnění uskutečňovat studijní program.</w:t>
      </w:r>
    </w:p>
    <w:p w14:paraId="58426F36" w14:textId="77777777" w:rsidR="00647491" w:rsidRPr="00DF2B0D" w:rsidRDefault="00647491" w:rsidP="00647491">
      <w:pPr>
        <w:spacing w:after="120"/>
        <w:jc w:val="both"/>
      </w:pPr>
      <w:r w:rsidRPr="00DF2B0D">
        <w:rPr>
          <w:b/>
        </w:rPr>
        <w:t>Hlasování</w:t>
      </w:r>
      <w:r w:rsidRPr="00DF2B0D">
        <w:t xml:space="preserve">: </w:t>
      </w:r>
    </w:p>
    <w:p w14:paraId="07B14FED" w14:textId="77777777" w:rsidR="00647491" w:rsidRPr="00DF2B0D" w:rsidRDefault="00647491" w:rsidP="00647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DF2B0D">
        <w:t>Počet přítomných členů před zahájení</w:t>
      </w:r>
      <w:r>
        <w:t>m hlasování: 14</w:t>
      </w:r>
    </w:p>
    <w:p w14:paraId="3853DA64" w14:textId="77777777" w:rsidR="00647491" w:rsidRPr="00DF2B0D" w:rsidRDefault="00647491" w:rsidP="00647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Pro: 14</w:t>
      </w:r>
    </w:p>
    <w:p w14:paraId="03EDF703" w14:textId="77777777" w:rsidR="00647491" w:rsidRPr="00DF2B0D" w:rsidRDefault="00647491" w:rsidP="00647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 xml:space="preserve">Proti: </w:t>
      </w:r>
      <w:r>
        <w:t>0</w:t>
      </w:r>
    </w:p>
    <w:p w14:paraId="5B29E8E8" w14:textId="77777777" w:rsidR="00647491" w:rsidRPr="00DF2B0D" w:rsidRDefault="00647491" w:rsidP="00647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F2B0D">
        <w:t>Zdržel se:</w:t>
      </w:r>
      <w:r>
        <w:t xml:space="preserve"> 0 </w:t>
      </w:r>
    </w:p>
    <w:p w14:paraId="71D8FCAC" w14:textId="77777777" w:rsidR="00647491" w:rsidRDefault="00647491" w:rsidP="00647491">
      <w:pPr>
        <w:spacing w:after="120"/>
        <w:jc w:val="both"/>
      </w:pPr>
      <w:r w:rsidRPr="00DF2B0D">
        <w:t>Usnesení bylo přijato</w:t>
      </w:r>
      <w:r>
        <w:t>.</w:t>
      </w:r>
    </w:p>
    <w:p w14:paraId="3DB025E0" w14:textId="6FD2FC8B" w:rsidR="00D10419" w:rsidRDefault="00D10419" w:rsidP="00D10419">
      <w:pPr>
        <w:rPr>
          <w:rFonts w:cstheme="minorHAnsi"/>
          <w:b/>
        </w:rPr>
      </w:pPr>
    </w:p>
    <w:p w14:paraId="47791F2B" w14:textId="4B4ABB16" w:rsidR="00647491" w:rsidRDefault="00647491" w:rsidP="0088797F">
      <w:pPr>
        <w:pStyle w:val="Odstavecseseznamem"/>
        <w:numPr>
          <w:ilvl w:val="0"/>
          <w:numId w:val="39"/>
        </w:numPr>
        <w:ind w:left="426" w:hanging="426"/>
        <w:rPr>
          <w:rFonts w:cstheme="minorHAnsi"/>
          <w:b/>
        </w:rPr>
      </w:pPr>
      <w:r w:rsidRPr="00647491">
        <w:rPr>
          <w:rFonts w:cstheme="minorHAnsi"/>
          <w:b/>
        </w:rPr>
        <w:t>Změna garantů studijních programů Lékařské fakulty</w:t>
      </w:r>
    </w:p>
    <w:p w14:paraId="3FACE866" w14:textId="77777777" w:rsidR="00647491" w:rsidRDefault="00647491" w:rsidP="00647491">
      <w:r>
        <w:t xml:space="preserve">Rada pro vnitřní hodnocení byla </w:t>
      </w:r>
      <w:r>
        <w:t>Lékařskou</w:t>
      </w:r>
      <w:r>
        <w:t xml:space="preserve"> fakultou informována o změně garantů studijních programů. </w:t>
      </w:r>
    </w:p>
    <w:p w14:paraId="0B3A8F9E" w14:textId="77777777" w:rsidR="00C34526" w:rsidRPr="00C34526" w:rsidRDefault="00607241" w:rsidP="008A40EE">
      <w:pPr>
        <w:spacing w:after="0"/>
        <w:rPr>
          <w:u w:val="single"/>
        </w:rPr>
      </w:pPr>
      <w:r w:rsidRPr="00C34526">
        <w:rPr>
          <w:u w:val="single"/>
        </w:rPr>
        <w:t xml:space="preserve">Bakalářský studijní program </w:t>
      </w:r>
      <w:r w:rsidR="00C34526" w:rsidRPr="00C34526">
        <w:rPr>
          <w:u w:val="single"/>
        </w:rPr>
        <w:t xml:space="preserve">Optika a optometrie </w:t>
      </w:r>
    </w:p>
    <w:p w14:paraId="1EF47311" w14:textId="7146EDB0" w:rsidR="008A40EE" w:rsidRDefault="00C34526" w:rsidP="008A40EE">
      <w:r>
        <w:t xml:space="preserve">Děkan Lékařské fakulty jmenoval garantem </w:t>
      </w:r>
      <w:r w:rsidR="008A40EE" w:rsidRPr="008A40EE">
        <w:t>doc. Mgr. Pavl</w:t>
      </w:r>
      <w:r w:rsidR="008A40EE">
        <w:t>a</w:t>
      </w:r>
      <w:r w:rsidR="008A40EE" w:rsidRPr="008A40EE">
        <w:t xml:space="preserve"> Beneš</w:t>
      </w:r>
      <w:r w:rsidR="008A40EE">
        <w:t>e</w:t>
      </w:r>
      <w:r w:rsidR="008A40EE" w:rsidRPr="008A40EE">
        <w:t>, Ph.D.</w:t>
      </w:r>
    </w:p>
    <w:p w14:paraId="7099D3C9" w14:textId="496642DD" w:rsidR="008A40EE" w:rsidRPr="00C34526" w:rsidRDefault="008A40EE" w:rsidP="008A40EE">
      <w:pPr>
        <w:spacing w:after="0"/>
        <w:rPr>
          <w:u w:val="single"/>
        </w:rPr>
      </w:pPr>
      <w:r w:rsidRPr="00C34526">
        <w:rPr>
          <w:u w:val="single"/>
        </w:rPr>
        <w:t xml:space="preserve">Bakalářský studijní program </w:t>
      </w:r>
      <w:r>
        <w:rPr>
          <w:u w:val="single"/>
        </w:rPr>
        <w:t>Ortoptika</w:t>
      </w:r>
      <w:r w:rsidRPr="00C34526">
        <w:rPr>
          <w:u w:val="single"/>
        </w:rPr>
        <w:t xml:space="preserve"> </w:t>
      </w:r>
    </w:p>
    <w:p w14:paraId="0CDB5676" w14:textId="0714726C" w:rsidR="008A40EE" w:rsidRPr="008A40EE" w:rsidRDefault="008A40EE" w:rsidP="008A40EE">
      <w:r>
        <w:t xml:space="preserve">Děkan Lékařské fakulty jmenoval garantem </w:t>
      </w:r>
      <w:r w:rsidRPr="008A40EE">
        <w:t>Mgr. Petr</w:t>
      </w:r>
      <w:r>
        <w:t>a</w:t>
      </w:r>
      <w:r w:rsidRPr="008A40EE">
        <w:t xml:space="preserve"> Vesel</w:t>
      </w:r>
      <w:r>
        <w:t>ého</w:t>
      </w:r>
      <w:r w:rsidRPr="008A40EE">
        <w:t xml:space="preserve">, </w:t>
      </w:r>
      <w:proofErr w:type="spellStart"/>
      <w:r w:rsidRPr="008A40EE">
        <w:t>DiS</w:t>
      </w:r>
      <w:proofErr w:type="spellEnd"/>
      <w:r w:rsidRPr="008A40EE">
        <w:t>., Ph.D.</w:t>
      </w:r>
    </w:p>
    <w:p w14:paraId="5EA8EE6F" w14:textId="6B0AF7C0" w:rsidR="00647491" w:rsidRPr="00C34526" w:rsidRDefault="00647491" w:rsidP="008A40EE">
      <w:pPr>
        <w:spacing w:after="0"/>
        <w:rPr>
          <w:u w:val="single"/>
        </w:rPr>
      </w:pPr>
      <w:r w:rsidRPr="00C34526">
        <w:rPr>
          <w:u w:val="single"/>
        </w:rPr>
        <w:lastRenderedPageBreak/>
        <w:t xml:space="preserve">Navazující magisterský studijní program </w:t>
      </w:r>
      <w:r w:rsidR="001910E8" w:rsidRPr="00C34526">
        <w:rPr>
          <w:u w:val="single"/>
        </w:rPr>
        <w:t>Optometrie</w:t>
      </w:r>
    </w:p>
    <w:p w14:paraId="0E6B755A" w14:textId="096CD56D" w:rsidR="00647491" w:rsidRDefault="00647491" w:rsidP="00647491">
      <w:r>
        <w:t xml:space="preserve">Děkan </w:t>
      </w:r>
      <w:r>
        <w:t xml:space="preserve">Lékařské </w:t>
      </w:r>
      <w:r>
        <w:t xml:space="preserve">fakulty jmenoval garantem </w:t>
      </w:r>
      <w:r w:rsidR="008A40EE" w:rsidRPr="008A40EE">
        <w:t>doc. Mgr. Pavl</w:t>
      </w:r>
      <w:r w:rsidR="008A40EE">
        <w:t>a</w:t>
      </w:r>
      <w:r w:rsidR="008A40EE" w:rsidRPr="008A40EE">
        <w:t xml:space="preserve"> Beneš</w:t>
      </w:r>
      <w:r w:rsidR="008A40EE">
        <w:t>e</w:t>
      </w:r>
      <w:r w:rsidR="008A40EE" w:rsidRPr="008A40EE">
        <w:t>, Ph.D.</w:t>
      </w:r>
    </w:p>
    <w:p w14:paraId="356B42C8" w14:textId="359FCF94" w:rsidR="008A40EE" w:rsidRPr="00C34526" w:rsidRDefault="008A40EE" w:rsidP="008A40EE">
      <w:pPr>
        <w:spacing w:after="0"/>
        <w:rPr>
          <w:u w:val="single"/>
        </w:rPr>
      </w:pPr>
      <w:r>
        <w:rPr>
          <w:u w:val="single"/>
        </w:rPr>
        <w:t>Doktorský</w:t>
      </w:r>
      <w:r w:rsidRPr="00C34526">
        <w:rPr>
          <w:u w:val="single"/>
        </w:rPr>
        <w:t xml:space="preserve"> studijní program </w:t>
      </w:r>
      <w:r>
        <w:rPr>
          <w:u w:val="single"/>
        </w:rPr>
        <w:t>Pediatrie</w:t>
      </w:r>
    </w:p>
    <w:p w14:paraId="28207F2F" w14:textId="14E5B475" w:rsidR="008A40EE" w:rsidRPr="008A40EE" w:rsidRDefault="008A40EE" w:rsidP="008A40EE">
      <w:r>
        <w:t xml:space="preserve">Děkan Lékařské fakulty jmenoval garantem </w:t>
      </w:r>
      <w:r w:rsidRPr="008A40EE">
        <w:t>doc. MUDr. Jan</w:t>
      </w:r>
      <w:r>
        <w:t>a</w:t>
      </w:r>
      <w:r w:rsidRPr="008A40EE">
        <w:t xml:space="preserve"> Blatn</w:t>
      </w:r>
      <w:r>
        <w:t>ého</w:t>
      </w:r>
      <w:r w:rsidRPr="008A40EE">
        <w:t>, Ph.D.</w:t>
      </w:r>
    </w:p>
    <w:p w14:paraId="76AEA42A" w14:textId="30C0A5BE" w:rsidR="008A40EE" w:rsidRPr="00C34526" w:rsidRDefault="008A40EE" w:rsidP="008A40EE">
      <w:pPr>
        <w:spacing w:after="0"/>
        <w:rPr>
          <w:u w:val="single"/>
        </w:rPr>
      </w:pPr>
      <w:r>
        <w:rPr>
          <w:u w:val="single"/>
        </w:rPr>
        <w:t>Doktorský</w:t>
      </w:r>
      <w:r w:rsidRPr="00C34526">
        <w:rPr>
          <w:u w:val="single"/>
        </w:rPr>
        <w:t xml:space="preserve"> studijní program </w:t>
      </w:r>
      <w:proofErr w:type="spellStart"/>
      <w:r>
        <w:rPr>
          <w:u w:val="single"/>
        </w:rPr>
        <w:t>Paediatrics</w:t>
      </w:r>
      <w:proofErr w:type="spellEnd"/>
    </w:p>
    <w:p w14:paraId="24DCD319" w14:textId="77777777" w:rsidR="008A40EE" w:rsidRPr="008A40EE" w:rsidRDefault="008A40EE" w:rsidP="008A40EE">
      <w:r>
        <w:t xml:space="preserve">Děkan Lékařské fakulty jmenoval garantem </w:t>
      </w:r>
      <w:r w:rsidRPr="008A40EE">
        <w:t>doc. MUDr. Jan</w:t>
      </w:r>
      <w:r>
        <w:t>a</w:t>
      </w:r>
      <w:r w:rsidRPr="008A40EE">
        <w:t xml:space="preserve"> Blatn</w:t>
      </w:r>
      <w:r>
        <w:t>ého</w:t>
      </w:r>
      <w:r w:rsidRPr="008A40EE">
        <w:t>, Ph.D.</w:t>
      </w:r>
    </w:p>
    <w:p w14:paraId="0CF8191B" w14:textId="712E0B11" w:rsidR="00647491" w:rsidRPr="00647491" w:rsidRDefault="00647491" w:rsidP="00647491">
      <w:pPr>
        <w:rPr>
          <w:rFonts w:cstheme="minorHAnsi"/>
        </w:rPr>
      </w:pPr>
      <w:r>
        <w:t>Rada pro vnitřní hodnocení bere tyto změny na vědomí.</w:t>
      </w:r>
    </w:p>
    <w:p w14:paraId="4CCD67F8" w14:textId="77777777" w:rsidR="00647491" w:rsidRPr="00647491" w:rsidRDefault="00647491" w:rsidP="00647491">
      <w:pPr>
        <w:rPr>
          <w:rFonts w:cstheme="minorHAnsi"/>
          <w:b/>
        </w:rPr>
      </w:pPr>
    </w:p>
    <w:p w14:paraId="3B17AFFD" w14:textId="3B65DA86" w:rsidR="00647491" w:rsidRDefault="00647491" w:rsidP="008D538E">
      <w:pPr>
        <w:pStyle w:val="Odstavecseseznamem"/>
        <w:numPr>
          <w:ilvl w:val="0"/>
          <w:numId w:val="39"/>
        </w:numPr>
        <w:ind w:left="426" w:hanging="426"/>
        <w:rPr>
          <w:rFonts w:cstheme="minorHAnsi"/>
          <w:b/>
        </w:rPr>
      </w:pPr>
      <w:r w:rsidRPr="00647491">
        <w:rPr>
          <w:rFonts w:cstheme="minorHAnsi"/>
          <w:b/>
        </w:rPr>
        <w:t>Dodatek ke zprávě o vnitřním hodnocení kvality Masarykovy univerzity</w:t>
      </w:r>
    </w:p>
    <w:p w14:paraId="4D7D1222" w14:textId="06431AD8" w:rsidR="008A40EE" w:rsidRDefault="008A40EE" w:rsidP="00BD329E">
      <w:pPr>
        <w:jc w:val="both"/>
        <w:rPr>
          <w:rFonts w:cstheme="minorHAnsi"/>
        </w:rPr>
      </w:pPr>
      <w:r>
        <w:rPr>
          <w:rFonts w:cstheme="minorHAnsi"/>
        </w:rPr>
        <w:t xml:space="preserve">Petr Černikovský, ředitel pro kvalitu, představil členům RVH dodatek ke zprávě o vnitřním hodnocení kvality MU, který rekapituluje </w:t>
      </w:r>
      <w:r w:rsidR="000E41FF">
        <w:rPr>
          <w:rFonts w:cstheme="minorHAnsi"/>
        </w:rPr>
        <w:t>dosažené výsledky v zajišťování kvality vzdělávací, tvůrčí a souvisejících činností Masarykovy univerzity v roce 2019. Po projednání Radou pro vnitřní hodnocení bude dodatek</w:t>
      </w:r>
      <w:r w:rsidR="00BD329E">
        <w:rPr>
          <w:rFonts w:cstheme="minorHAnsi"/>
        </w:rPr>
        <w:t xml:space="preserve"> dále projednán Vědeckou radou MU, schválen Akademickým senátem MU a projednán Správní radou MU.</w:t>
      </w:r>
      <w:r w:rsidR="000E41FF">
        <w:rPr>
          <w:rFonts w:cstheme="minorHAnsi"/>
        </w:rPr>
        <w:t xml:space="preserve"> </w:t>
      </w:r>
    </w:p>
    <w:p w14:paraId="4926C4C8" w14:textId="77777777" w:rsidR="000E41FF" w:rsidRPr="008A40EE" w:rsidRDefault="000E41FF" w:rsidP="008A40EE">
      <w:pPr>
        <w:rPr>
          <w:rFonts w:cstheme="minorHAnsi"/>
        </w:rPr>
      </w:pPr>
    </w:p>
    <w:p w14:paraId="1FD27BC3" w14:textId="0FC22CCD" w:rsidR="00647491" w:rsidRDefault="00647491" w:rsidP="00447B72">
      <w:pPr>
        <w:pStyle w:val="Odstavecseseznamem"/>
        <w:numPr>
          <w:ilvl w:val="0"/>
          <w:numId w:val="39"/>
        </w:numPr>
        <w:ind w:left="426" w:hanging="426"/>
        <w:rPr>
          <w:rFonts w:cstheme="minorHAnsi"/>
          <w:b/>
        </w:rPr>
      </w:pPr>
      <w:r w:rsidRPr="00647491">
        <w:rPr>
          <w:rFonts w:cstheme="minorHAnsi"/>
          <w:b/>
        </w:rPr>
        <w:t>Opatření o zajištění možnosti dostudování studentů Fakulty sociálních studií a Fakulty sportovních studií</w:t>
      </w:r>
    </w:p>
    <w:p w14:paraId="273D792F" w14:textId="4BC33F37" w:rsidR="00DC5AE1" w:rsidRDefault="0048734F" w:rsidP="0048734F">
      <w:pPr>
        <w:jc w:val="both"/>
      </w:pPr>
      <w:r>
        <w:t>Jakub Vykydal</w:t>
      </w:r>
      <w:r>
        <w:t xml:space="preserve">, </w:t>
      </w:r>
      <w:r>
        <w:t>koordinátor pro evaluaci vzdělávání</w:t>
      </w:r>
      <w:r>
        <w:t>, představil opatření děkan</w:t>
      </w:r>
      <w:r>
        <w:t>ů</w:t>
      </w:r>
      <w:r>
        <w:t xml:space="preserve"> </w:t>
      </w:r>
      <w:r>
        <w:t>Fakulty sociálních studií a Fakulty sportovních studií</w:t>
      </w:r>
      <w:r>
        <w:t xml:space="preserve">, kterým bude zajištěno dostudování studentů studijních programů </w:t>
      </w:r>
      <w:r>
        <w:t xml:space="preserve">členěných na obory </w:t>
      </w:r>
      <w:r>
        <w:t>při přechodu na novou strukturu studia. Po projednání Radou pro vnitřní hodnocení bude opatření předloženo Vědecké radě MU.</w:t>
      </w:r>
    </w:p>
    <w:p w14:paraId="1C5CFFFE" w14:textId="77777777" w:rsidR="0048734F" w:rsidRPr="00DC5AE1" w:rsidRDefault="0048734F" w:rsidP="0048734F">
      <w:pPr>
        <w:jc w:val="both"/>
        <w:rPr>
          <w:rFonts w:cstheme="minorHAnsi"/>
          <w:b/>
        </w:rPr>
      </w:pPr>
    </w:p>
    <w:p w14:paraId="493D2F41" w14:textId="1081EA39" w:rsidR="00647491" w:rsidRDefault="00647491" w:rsidP="00D42332">
      <w:pPr>
        <w:pStyle w:val="Odstavecseseznamem"/>
        <w:numPr>
          <w:ilvl w:val="0"/>
          <w:numId w:val="39"/>
        </w:numPr>
        <w:ind w:left="426" w:hanging="426"/>
        <w:rPr>
          <w:rFonts w:cstheme="minorHAnsi"/>
          <w:b/>
        </w:rPr>
      </w:pPr>
      <w:r w:rsidRPr="00647491">
        <w:rPr>
          <w:rFonts w:cstheme="minorHAnsi"/>
          <w:b/>
        </w:rPr>
        <w:t>Návrh metodologie hodnocení prvků internacionalizace v českých studijních programech</w:t>
      </w:r>
    </w:p>
    <w:p w14:paraId="35AB1037" w14:textId="0401F69C" w:rsidR="0048734F" w:rsidRDefault="0048734F" w:rsidP="0048734F">
      <w:pPr>
        <w:jc w:val="both"/>
        <w:rPr>
          <w:rFonts w:cstheme="minorHAnsi"/>
        </w:rPr>
      </w:pPr>
      <w:r>
        <w:rPr>
          <w:rFonts w:cstheme="minorHAnsi"/>
        </w:rPr>
        <w:t xml:space="preserve">Petr Černikovský představil členům RVH návrh metodologie </w:t>
      </w:r>
      <w:r>
        <w:rPr>
          <w:rFonts w:cstheme="minorHAnsi"/>
        </w:rPr>
        <w:t>druhého</w:t>
      </w:r>
      <w:r>
        <w:rPr>
          <w:rFonts w:cstheme="minorHAnsi"/>
        </w:rPr>
        <w:t> tematick</w:t>
      </w:r>
      <w:r>
        <w:rPr>
          <w:rFonts w:cstheme="minorHAnsi"/>
        </w:rPr>
        <w:t>ého</w:t>
      </w:r>
      <w:r>
        <w:rPr>
          <w:rFonts w:cstheme="minorHAnsi"/>
        </w:rPr>
        <w:t xml:space="preserve"> hodnocení, kterým se bude RVH věnovat v roce 2020</w:t>
      </w:r>
      <w:r>
        <w:rPr>
          <w:rFonts w:cstheme="minorHAnsi"/>
        </w:rPr>
        <w:t xml:space="preserve"> a které bude zaměřeno na prvky internacionalizace v českých studijních programech</w:t>
      </w:r>
      <w:r>
        <w:rPr>
          <w:rFonts w:cstheme="minorHAnsi"/>
        </w:rPr>
        <w:t xml:space="preserve">. Na březnovém výjezdním zasedání bude představena podrobná koncepce hodnocení. </w:t>
      </w:r>
    </w:p>
    <w:p w14:paraId="5A5E7F2F" w14:textId="77777777" w:rsidR="0048734F" w:rsidRPr="0048734F" w:rsidRDefault="0048734F" w:rsidP="0048734F">
      <w:pPr>
        <w:jc w:val="both"/>
        <w:rPr>
          <w:rFonts w:cstheme="minorHAnsi"/>
          <w:b/>
        </w:rPr>
      </w:pPr>
    </w:p>
    <w:p w14:paraId="0C2F4AD3" w14:textId="5562C570" w:rsidR="00647491" w:rsidRPr="00647491" w:rsidRDefault="00647491" w:rsidP="00D42332">
      <w:pPr>
        <w:pStyle w:val="Odstavecseseznamem"/>
        <w:numPr>
          <w:ilvl w:val="0"/>
          <w:numId w:val="39"/>
        </w:numPr>
        <w:ind w:left="426" w:hanging="426"/>
        <w:rPr>
          <w:rFonts w:cstheme="minorHAnsi"/>
          <w:b/>
        </w:rPr>
      </w:pPr>
      <w:r w:rsidRPr="00647491">
        <w:rPr>
          <w:rFonts w:cstheme="minorHAnsi"/>
          <w:b/>
        </w:rPr>
        <w:t>Různé</w:t>
      </w:r>
    </w:p>
    <w:p w14:paraId="690CCE06" w14:textId="6928E6C6" w:rsidR="00B2151C" w:rsidRDefault="000F21E2" w:rsidP="00CC228B">
      <w:pPr>
        <w:jc w:val="both"/>
      </w:pPr>
      <w:r>
        <w:rPr>
          <w:rFonts w:cstheme="minorHAnsi"/>
        </w:rPr>
        <w:t xml:space="preserve">Ladislav Rabušic oznámil členům RVH </w:t>
      </w:r>
      <w:r w:rsidR="00CC228B">
        <w:rPr>
          <w:rFonts w:cstheme="minorHAnsi"/>
        </w:rPr>
        <w:t>konání diskusního setkání věnovaného tématu oborových rad v doktorských studijních programech, které naváže na dvě obdobné diskuse, které byly na podzim 2019 věnovány tématu programových rad bakalářských a magisterských studijních programů. Setkání se uskuteční v pátek 20. března od 13.00 v místnosti N21 v budově Filozofické fakulty na Janáčkově náměstí.</w:t>
      </w:r>
    </w:p>
    <w:p w14:paraId="7D3A895C" w14:textId="3E82568C" w:rsidR="00794060" w:rsidRDefault="00794060" w:rsidP="00345E8C">
      <w:pPr>
        <w:spacing w:after="120"/>
        <w:jc w:val="both"/>
      </w:pPr>
      <w:r>
        <w:t>-----------------------------------------------------------------------------------------------------------------------------------------------</w:t>
      </w:r>
    </w:p>
    <w:p w14:paraId="691F8EEB" w14:textId="77777777" w:rsidR="00794060" w:rsidRDefault="00794060" w:rsidP="00345E8C">
      <w:pPr>
        <w:spacing w:after="120"/>
        <w:jc w:val="both"/>
      </w:pPr>
    </w:p>
    <w:p w14:paraId="02ECA1AE" w14:textId="735629FC" w:rsidR="00316DEC" w:rsidRDefault="00316DEC" w:rsidP="00345E8C">
      <w:pPr>
        <w:spacing w:after="120"/>
        <w:jc w:val="both"/>
      </w:pPr>
      <w:r>
        <w:t>Příští jednání se uskuteční</w:t>
      </w:r>
      <w:r w:rsidR="002B7B58">
        <w:t xml:space="preserve"> </w:t>
      </w:r>
      <w:r w:rsidR="00372089">
        <w:t>2</w:t>
      </w:r>
      <w:r w:rsidR="0048734F">
        <w:t>4</w:t>
      </w:r>
      <w:r w:rsidR="002B7B58">
        <w:t xml:space="preserve">. </w:t>
      </w:r>
      <w:r w:rsidR="0048734F">
        <w:t xml:space="preserve">března </w:t>
      </w:r>
      <w:r w:rsidR="00372089">
        <w:t xml:space="preserve">2020 </w:t>
      </w:r>
      <w:r w:rsidR="003B6E7C">
        <w:t>v</w:t>
      </w:r>
      <w:r w:rsidR="00094558">
        <w:t>e</w:t>
      </w:r>
      <w:r w:rsidR="003B6E7C">
        <w:t> </w:t>
      </w:r>
      <w:r w:rsidR="00094558">
        <w:t xml:space="preserve">velké </w:t>
      </w:r>
      <w:r w:rsidR="003B6E7C">
        <w:t xml:space="preserve">zasedací místnosti </w:t>
      </w:r>
      <w:r w:rsidR="00094558">
        <w:t>Rektorátu Masarykovy univerzity</w:t>
      </w:r>
      <w:r w:rsidR="003B6E7C">
        <w:t>.</w:t>
      </w:r>
    </w:p>
    <w:p w14:paraId="4B033141" w14:textId="77777777" w:rsidR="001B1BE5" w:rsidRDefault="001B1BE5" w:rsidP="00345E8C">
      <w:pPr>
        <w:spacing w:after="120"/>
        <w:jc w:val="both"/>
      </w:pPr>
    </w:p>
    <w:p w14:paraId="5485686D" w14:textId="77777777" w:rsidR="001B1BE5" w:rsidRDefault="001B1BE5" w:rsidP="00345E8C">
      <w:pPr>
        <w:spacing w:after="120"/>
        <w:jc w:val="both"/>
      </w:pPr>
      <w:r>
        <w:t>Zapsal: Zdeněk Ježek</w:t>
      </w:r>
    </w:p>
    <w:p w14:paraId="3C4C7474" w14:textId="612A2440" w:rsidR="00B513A4" w:rsidRDefault="001B1BE5" w:rsidP="00CC228B">
      <w:pPr>
        <w:spacing w:after="120"/>
        <w:jc w:val="both"/>
      </w:pPr>
      <w:r>
        <w:t>Schválil: Ladislav Rabušic</w:t>
      </w:r>
      <w:r w:rsidR="00B513A4">
        <w:br w:type="page"/>
      </w:r>
    </w:p>
    <w:p w14:paraId="5C1C690B" w14:textId="77777777" w:rsidR="00B513A4" w:rsidRPr="00340A70" w:rsidRDefault="00B513A4" w:rsidP="00B513A4">
      <w:pPr>
        <w:rPr>
          <w:b/>
        </w:rPr>
      </w:pPr>
      <w:r w:rsidRPr="00340A70">
        <w:rPr>
          <w:b/>
        </w:rPr>
        <w:lastRenderedPageBreak/>
        <w:t>Prezenční listina členů Rady pro vnitřní hodnocení MU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2127"/>
      </w:tblGrid>
      <w:tr w:rsidR="00B513A4" w:rsidRPr="00340A70" w14:paraId="65027343" w14:textId="77777777" w:rsidTr="003C3CE8">
        <w:trPr>
          <w:trHeight w:val="442"/>
        </w:trPr>
        <w:tc>
          <w:tcPr>
            <w:tcW w:w="4248" w:type="dxa"/>
          </w:tcPr>
          <w:p w14:paraId="48F6C235" w14:textId="77777777" w:rsidR="00B513A4" w:rsidRPr="00340A70" w:rsidRDefault="00B513A4" w:rsidP="003C3CE8"/>
        </w:tc>
        <w:tc>
          <w:tcPr>
            <w:tcW w:w="2551" w:type="dxa"/>
          </w:tcPr>
          <w:p w14:paraId="3D8544B8" w14:textId="77777777" w:rsidR="00B513A4" w:rsidRPr="00340A70" w:rsidRDefault="00B513A4" w:rsidP="003C3CE8">
            <w:pPr>
              <w:rPr>
                <w:b/>
              </w:rPr>
            </w:pPr>
            <w:r w:rsidRPr="00340A70">
              <w:rPr>
                <w:b/>
              </w:rPr>
              <w:t>Přítomen</w:t>
            </w:r>
          </w:p>
        </w:tc>
        <w:tc>
          <w:tcPr>
            <w:tcW w:w="2127" w:type="dxa"/>
          </w:tcPr>
          <w:p w14:paraId="3CAA1C0A" w14:textId="77777777" w:rsidR="00B513A4" w:rsidRPr="00340A70" w:rsidRDefault="00B513A4" w:rsidP="003C3CE8">
            <w:pPr>
              <w:rPr>
                <w:b/>
              </w:rPr>
            </w:pPr>
            <w:r w:rsidRPr="00340A70">
              <w:rPr>
                <w:b/>
              </w:rPr>
              <w:t>Nepřítomen</w:t>
            </w:r>
          </w:p>
        </w:tc>
      </w:tr>
      <w:tr w:rsidR="00B513A4" w:rsidRPr="00340A70" w14:paraId="03276C65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72E2DFC2" w14:textId="44CF423D" w:rsidR="00B513A4" w:rsidRPr="00340A70" w:rsidRDefault="0046567A" w:rsidP="003C3CE8">
            <w:r>
              <w:t>prof</w:t>
            </w:r>
            <w:r w:rsidR="00B513A4" w:rsidRPr="00340A70">
              <w:t>.</w:t>
            </w:r>
            <w:r>
              <w:t xml:space="preserve"> MUDr.</w:t>
            </w:r>
            <w:r w:rsidR="00B513A4" w:rsidRPr="00340A70">
              <w:t xml:space="preserve"> M</w:t>
            </w:r>
            <w:r>
              <w:t>artin</w:t>
            </w:r>
            <w:r w:rsidR="00B513A4" w:rsidRPr="00340A70">
              <w:t xml:space="preserve"> B</w:t>
            </w:r>
            <w:r>
              <w:t>areš</w:t>
            </w:r>
            <w:r w:rsidR="00B513A4" w:rsidRPr="00340A70">
              <w:t>, Ph.D.</w:t>
            </w:r>
          </w:p>
        </w:tc>
        <w:tc>
          <w:tcPr>
            <w:tcW w:w="2551" w:type="dxa"/>
            <w:vAlign w:val="center"/>
          </w:tcPr>
          <w:p w14:paraId="04AEFB88" w14:textId="279F311E" w:rsidR="00B513A4" w:rsidRPr="00340A70" w:rsidRDefault="00937E97" w:rsidP="003C3CE8">
            <w:r>
              <w:t>*</w:t>
            </w:r>
          </w:p>
        </w:tc>
        <w:tc>
          <w:tcPr>
            <w:tcW w:w="2127" w:type="dxa"/>
            <w:vAlign w:val="center"/>
          </w:tcPr>
          <w:p w14:paraId="47F4532B" w14:textId="33D258A3" w:rsidR="00B513A4" w:rsidRPr="00340A70" w:rsidRDefault="00B513A4" w:rsidP="003C3CE8"/>
        </w:tc>
      </w:tr>
      <w:tr w:rsidR="00B513A4" w:rsidRPr="00340A70" w14:paraId="16E48E72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1A761504" w14:textId="77777777" w:rsidR="00B513A4" w:rsidRPr="00340A70" w:rsidRDefault="00B513A4" w:rsidP="003C3CE8">
            <w:r w:rsidRPr="00340A70">
              <w:t>prof. Ing. Ladislav Blažek, CSc.</w:t>
            </w:r>
          </w:p>
        </w:tc>
        <w:tc>
          <w:tcPr>
            <w:tcW w:w="2551" w:type="dxa"/>
            <w:vAlign w:val="center"/>
          </w:tcPr>
          <w:p w14:paraId="3F110862" w14:textId="77777777" w:rsidR="00B513A4" w:rsidRPr="00340A70" w:rsidRDefault="00B513A4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0B7B5E7D" w14:textId="77777777" w:rsidR="00B513A4" w:rsidRPr="00340A70" w:rsidRDefault="00B513A4" w:rsidP="003C3CE8"/>
        </w:tc>
      </w:tr>
      <w:tr w:rsidR="00B513A4" w:rsidRPr="00340A70" w14:paraId="64B0D749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59396542" w14:textId="77777777" w:rsidR="00B513A4" w:rsidRPr="00340A70" w:rsidRDefault="00B513A4" w:rsidP="003C3CE8">
            <w:r w:rsidRPr="00340A70">
              <w:t>prof. RNDr. Ivana Černá, CSc.</w:t>
            </w:r>
          </w:p>
        </w:tc>
        <w:tc>
          <w:tcPr>
            <w:tcW w:w="2551" w:type="dxa"/>
            <w:vAlign w:val="center"/>
          </w:tcPr>
          <w:p w14:paraId="09EE7783" w14:textId="14DC867D" w:rsidR="00B513A4" w:rsidRPr="00340A70" w:rsidRDefault="00A85BD0" w:rsidP="003C3CE8">
            <w:r>
              <w:t>*</w:t>
            </w:r>
          </w:p>
        </w:tc>
        <w:tc>
          <w:tcPr>
            <w:tcW w:w="2127" w:type="dxa"/>
            <w:vAlign w:val="center"/>
          </w:tcPr>
          <w:p w14:paraId="1C6B8A99" w14:textId="6EF3AA63" w:rsidR="00B513A4" w:rsidRPr="00340A70" w:rsidRDefault="00B513A4" w:rsidP="003C3CE8"/>
        </w:tc>
      </w:tr>
      <w:tr w:rsidR="00B513A4" w:rsidRPr="00340A70" w14:paraId="42249C72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6F400533" w14:textId="77777777" w:rsidR="00B513A4" w:rsidRPr="00340A70" w:rsidRDefault="00B513A4" w:rsidP="003C3CE8">
            <w:r w:rsidRPr="00340A70">
              <w:t>doc. Mgr. Světlana Hanušová, Ph.D.</w:t>
            </w:r>
          </w:p>
        </w:tc>
        <w:tc>
          <w:tcPr>
            <w:tcW w:w="2551" w:type="dxa"/>
            <w:vAlign w:val="center"/>
          </w:tcPr>
          <w:p w14:paraId="06147522" w14:textId="60300855" w:rsidR="00B513A4" w:rsidRPr="00340A70" w:rsidRDefault="00B513A4" w:rsidP="003C3CE8"/>
        </w:tc>
        <w:tc>
          <w:tcPr>
            <w:tcW w:w="2127" w:type="dxa"/>
            <w:vAlign w:val="center"/>
          </w:tcPr>
          <w:p w14:paraId="59DE59B7" w14:textId="7398F07E" w:rsidR="00B513A4" w:rsidRPr="00340A70" w:rsidRDefault="00937E97" w:rsidP="003C3CE8">
            <w:r w:rsidRPr="00340A70">
              <w:t>*</w:t>
            </w:r>
          </w:p>
        </w:tc>
      </w:tr>
      <w:tr w:rsidR="00B513A4" w:rsidRPr="00340A70" w14:paraId="0161B92F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11928886" w14:textId="77777777" w:rsidR="00B513A4" w:rsidRPr="00340A70" w:rsidRDefault="00B513A4" w:rsidP="003C3CE8">
            <w:r w:rsidRPr="00340A70">
              <w:t>prof. JUDr. Jan Hurdík, DrSc.</w:t>
            </w:r>
          </w:p>
        </w:tc>
        <w:tc>
          <w:tcPr>
            <w:tcW w:w="2551" w:type="dxa"/>
            <w:vAlign w:val="center"/>
          </w:tcPr>
          <w:p w14:paraId="3D8C3E9E" w14:textId="77777777" w:rsidR="00B513A4" w:rsidRPr="00340A70" w:rsidRDefault="00B513A4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484B073E" w14:textId="77777777" w:rsidR="00B513A4" w:rsidRPr="00340A70" w:rsidRDefault="00B513A4" w:rsidP="003C3CE8"/>
        </w:tc>
      </w:tr>
      <w:tr w:rsidR="00B513A4" w:rsidRPr="00340A70" w14:paraId="46CA561C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1D09E385" w14:textId="77777777" w:rsidR="00B513A4" w:rsidRPr="00340A70" w:rsidRDefault="00B513A4" w:rsidP="003C3CE8">
            <w:r w:rsidRPr="00340A70">
              <w:t>doc. PaedDr. Emanuel Hurych, Ph.D.</w:t>
            </w:r>
          </w:p>
        </w:tc>
        <w:tc>
          <w:tcPr>
            <w:tcW w:w="2551" w:type="dxa"/>
            <w:vAlign w:val="center"/>
          </w:tcPr>
          <w:p w14:paraId="1F6A1593" w14:textId="77777777" w:rsidR="00B513A4" w:rsidRPr="00340A70" w:rsidRDefault="00B513A4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43CA667B" w14:textId="77777777" w:rsidR="00B513A4" w:rsidRPr="00340A70" w:rsidRDefault="00B513A4" w:rsidP="003C3CE8"/>
        </w:tc>
      </w:tr>
      <w:tr w:rsidR="00B513A4" w:rsidRPr="00340A70" w14:paraId="11FA1378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5B565506" w14:textId="77777777" w:rsidR="00B513A4" w:rsidRPr="00340A70" w:rsidRDefault="00B513A4" w:rsidP="003C3CE8">
            <w:r w:rsidRPr="00340A70">
              <w:t xml:space="preserve">prof. RNDr. Josef </w:t>
            </w:r>
            <w:proofErr w:type="spellStart"/>
            <w:r w:rsidRPr="00340A70">
              <w:t>Janyška</w:t>
            </w:r>
            <w:proofErr w:type="spellEnd"/>
            <w:r w:rsidRPr="00340A70">
              <w:t xml:space="preserve">, </w:t>
            </w:r>
            <w:proofErr w:type="spellStart"/>
            <w:r w:rsidRPr="00340A70">
              <w:t>DSc</w:t>
            </w:r>
            <w:proofErr w:type="spellEnd"/>
            <w:r w:rsidRPr="00340A70">
              <w:t>.</w:t>
            </w:r>
          </w:p>
        </w:tc>
        <w:tc>
          <w:tcPr>
            <w:tcW w:w="2551" w:type="dxa"/>
            <w:vAlign w:val="center"/>
          </w:tcPr>
          <w:p w14:paraId="1A08B3C1" w14:textId="3D32EA84" w:rsidR="00B513A4" w:rsidRPr="00340A70" w:rsidRDefault="009100B3" w:rsidP="003C3CE8">
            <w:r>
              <w:t>*</w:t>
            </w:r>
          </w:p>
        </w:tc>
        <w:tc>
          <w:tcPr>
            <w:tcW w:w="2127" w:type="dxa"/>
            <w:vAlign w:val="center"/>
          </w:tcPr>
          <w:p w14:paraId="5AE4AE28" w14:textId="4D4F005E" w:rsidR="00B513A4" w:rsidRPr="00340A70" w:rsidRDefault="00937E97" w:rsidP="003C3CE8">
            <w:r>
              <w:t xml:space="preserve"> </w:t>
            </w:r>
          </w:p>
        </w:tc>
      </w:tr>
      <w:tr w:rsidR="00B513A4" w:rsidRPr="00340A70" w14:paraId="0F5B785A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41C99B64" w14:textId="77777777" w:rsidR="00B513A4" w:rsidRPr="00340A70" w:rsidRDefault="00B513A4" w:rsidP="003C3CE8">
            <w:r w:rsidRPr="00340A70">
              <w:t>prof. MVDr. Břetislav Koudela, CSc. </w:t>
            </w:r>
          </w:p>
        </w:tc>
        <w:tc>
          <w:tcPr>
            <w:tcW w:w="2551" w:type="dxa"/>
            <w:vAlign w:val="center"/>
          </w:tcPr>
          <w:p w14:paraId="6E5B1907" w14:textId="498E074F" w:rsidR="00B513A4" w:rsidRPr="00340A70" w:rsidRDefault="00A85BD0" w:rsidP="003C3CE8">
            <w:r>
              <w:t>*</w:t>
            </w:r>
          </w:p>
        </w:tc>
        <w:tc>
          <w:tcPr>
            <w:tcW w:w="2127" w:type="dxa"/>
            <w:vAlign w:val="center"/>
          </w:tcPr>
          <w:p w14:paraId="37DC093F" w14:textId="6B2019E3" w:rsidR="00B513A4" w:rsidRPr="00340A70" w:rsidRDefault="00B513A4" w:rsidP="003C3CE8"/>
        </w:tc>
      </w:tr>
      <w:tr w:rsidR="00B513A4" w:rsidRPr="00340A70" w14:paraId="3122006D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4324CC98" w14:textId="4F6AC24C" w:rsidR="00B513A4" w:rsidRPr="00340A70" w:rsidRDefault="00900658" w:rsidP="003C3CE8">
            <w:r w:rsidRPr="00900658">
              <w:t>doc. RNDr. Lenka Luhová, Ph.D.</w:t>
            </w:r>
          </w:p>
        </w:tc>
        <w:tc>
          <w:tcPr>
            <w:tcW w:w="2551" w:type="dxa"/>
            <w:vAlign w:val="center"/>
          </w:tcPr>
          <w:p w14:paraId="75C9AA06" w14:textId="77777777" w:rsidR="00B513A4" w:rsidRPr="00340A70" w:rsidRDefault="00B513A4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548C9AF8" w14:textId="77777777" w:rsidR="00B513A4" w:rsidRPr="00340A70" w:rsidRDefault="00B513A4" w:rsidP="003C3CE8"/>
        </w:tc>
      </w:tr>
      <w:tr w:rsidR="00013ABD" w:rsidRPr="00340A70" w14:paraId="13BABEE1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4C26C817" w14:textId="28CC8150" w:rsidR="00013ABD" w:rsidRPr="00340A70" w:rsidRDefault="00013ABD" w:rsidP="003C3CE8">
            <w:r w:rsidRPr="00013ABD">
              <w:t>Mgr. Josef Menšík, Ph.D.</w:t>
            </w:r>
          </w:p>
        </w:tc>
        <w:tc>
          <w:tcPr>
            <w:tcW w:w="2551" w:type="dxa"/>
            <w:vAlign w:val="center"/>
          </w:tcPr>
          <w:p w14:paraId="06D70582" w14:textId="7C7436C1" w:rsidR="00013ABD" w:rsidRPr="00340A70" w:rsidRDefault="00013ABD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01FAF5F7" w14:textId="77777777" w:rsidR="00013ABD" w:rsidRPr="00340A70" w:rsidRDefault="00013ABD" w:rsidP="003C3CE8"/>
        </w:tc>
      </w:tr>
      <w:tr w:rsidR="003B6E7C" w:rsidRPr="00340A70" w14:paraId="0C92F507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7AE55A87" w14:textId="1AA01C03" w:rsidR="003B6E7C" w:rsidRPr="00013ABD" w:rsidRDefault="003B6E7C" w:rsidP="003C3CE8">
            <w:r w:rsidRPr="003B6E7C">
              <w:t>Bc. Jiří Němec</w:t>
            </w:r>
          </w:p>
        </w:tc>
        <w:tc>
          <w:tcPr>
            <w:tcW w:w="2551" w:type="dxa"/>
            <w:vAlign w:val="center"/>
          </w:tcPr>
          <w:p w14:paraId="4BCEF38A" w14:textId="0B5F4D8D" w:rsidR="003B6E7C" w:rsidRPr="00340A70" w:rsidRDefault="003B6E7C" w:rsidP="003C3CE8">
            <w:r>
              <w:t>*</w:t>
            </w:r>
          </w:p>
        </w:tc>
        <w:tc>
          <w:tcPr>
            <w:tcW w:w="2127" w:type="dxa"/>
            <w:vAlign w:val="center"/>
          </w:tcPr>
          <w:p w14:paraId="5D61D0C5" w14:textId="77777777" w:rsidR="003B6E7C" w:rsidRPr="00340A70" w:rsidRDefault="003B6E7C" w:rsidP="003C3CE8"/>
        </w:tc>
      </w:tr>
      <w:tr w:rsidR="00B513A4" w:rsidRPr="00340A70" w14:paraId="24571305" w14:textId="77777777" w:rsidTr="003C3CE8">
        <w:trPr>
          <w:trHeight w:val="414"/>
        </w:trPr>
        <w:tc>
          <w:tcPr>
            <w:tcW w:w="4248" w:type="dxa"/>
            <w:vAlign w:val="center"/>
          </w:tcPr>
          <w:p w14:paraId="00771165" w14:textId="77777777" w:rsidR="00B513A4" w:rsidRPr="00340A70" w:rsidRDefault="00B513A4" w:rsidP="003C3CE8">
            <w:r w:rsidRPr="00340A70">
              <w:t>prof. PhDr. Ladislav Rabušic, CSc.</w:t>
            </w:r>
          </w:p>
        </w:tc>
        <w:tc>
          <w:tcPr>
            <w:tcW w:w="2551" w:type="dxa"/>
            <w:vAlign w:val="center"/>
          </w:tcPr>
          <w:p w14:paraId="72E30137" w14:textId="77777777" w:rsidR="00B513A4" w:rsidRPr="00340A70" w:rsidRDefault="00B513A4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09B29DA9" w14:textId="77777777" w:rsidR="00B513A4" w:rsidRPr="00340A70" w:rsidRDefault="00B513A4" w:rsidP="003C3CE8"/>
        </w:tc>
      </w:tr>
      <w:tr w:rsidR="00B513A4" w:rsidRPr="00340A70" w14:paraId="3C8E5268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3B816A41" w14:textId="77777777" w:rsidR="00B513A4" w:rsidRPr="00340A70" w:rsidRDefault="00B513A4" w:rsidP="003C3CE8">
            <w:r w:rsidRPr="00340A70">
              <w:t>doc. RNDr. Josef Tomandl, Ph.D.</w:t>
            </w:r>
          </w:p>
        </w:tc>
        <w:tc>
          <w:tcPr>
            <w:tcW w:w="2551" w:type="dxa"/>
            <w:vAlign w:val="center"/>
          </w:tcPr>
          <w:p w14:paraId="6ED6055E" w14:textId="77777777" w:rsidR="00B513A4" w:rsidRPr="00340A70" w:rsidRDefault="00B513A4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2398EB79" w14:textId="77777777" w:rsidR="00B513A4" w:rsidRPr="00340A70" w:rsidRDefault="00B513A4" w:rsidP="003C3CE8"/>
        </w:tc>
      </w:tr>
      <w:tr w:rsidR="00B513A4" w:rsidRPr="00340A70" w14:paraId="503649EB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3AFC2444" w14:textId="77777777" w:rsidR="00B513A4" w:rsidRPr="00340A70" w:rsidRDefault="00B513A4" w:rsidP="003C3CE8">
            <w:r w:rsidRPr="00340A70">
              <w:t>prof. PhDr. Zbyněk Vybíral, Ph.D.</w:t>
            </w:r>
          </w:p>
        </w:tc>
        <w:tc>
          <w:tcPr>
            <w:tcW w:w="2551" w:type="dxa"/>
            <w:vAlign w:val="center"/>
          </w:tcPr>
          <w:p w14:paraId="76081F4A" w14:textId="77777777" w:rsidR="00B513A4" w:rsidRPr="00340A70" w:rsidRDefault="00B513A4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30A54AE0" w14:textId="77777777" w:rsidR="00B513A4" w:rsidRPr="00340A70" w:rsidRDefault="00B513A4" w:rsidP="003C3CE8"/>
        </w:tc>
      </w:tr>
      <w:tr w:rsidR="00B513A4" w:rsidRPr="00340A70" w14:paraId="3C75755D" w14:textId="77777777" w:rsidTr="003C3CE8">
        <w:trPr>
          <w:trHeight w:val="442"/>
        </w:trPr>
        <w:tc>
          <w:tcPr>
            <w:tcW w:w="4248" w:type="dxa"/>
            <w:vAlign w:val="center"/>
          </w:tcPr>
          <w:p w14:paraId="4DBE8E58" w14:textId="77777777" w:rsidR="00B513A4" w:rsidRPr="00340A70" w:rsidRDefault="00B513A4" w:rsidP="003C3CE8">
            <w:r w:rsidRPr="00340A70">
              <w:t>prof. PhDr. Jan Zouhar, CSc.</w:t>
            </w:r>
          </w:p>
        </w:tc>
        <w:tc>
          <w:tcPr>
            <w:tcW w:w="2551" w:type="dxa"/>
            <w:vAlign w:val="center"/>
          </w:tcPr>
          <w:p w14:paraId="226794DF" w14:textId="77777777" w:rsidR="00B513A4" w:rsidRPr="00340A70" w:rsidRDefault="00B513A4" w:rsidP="003C3CE8">
            <w:r w:rsidRPr="00340A70">
              <w:t>*</w:t>
            </w:r>
          </w:p>
        </w:tc>
        <w:tc>
          <w:tcPr>
            <w:tcW w:w="2127" w:type="dxa"/>
            <w:vAlign w:val="center"/>
          </w:tcPr>
          <w:p w14:paraId="7AC6ECC0" w14:textId="77777777" w:rsidR="00B513A4" w:rsidRPr="00340A70" w:rsidRDefault="00B513A4" w:rsidP="003C3CE8"/>
        </w:tc>
      </w:tr>
    </w:tbl>
    <w:p w14:paraId="0124551E" w14:textId="77777777" w:rsidR="00B513A4" w:rsidRPr="00340A70" w:rsidRDefault="00B513A4" w:rsidP="00B513A4"/>
    <w:p w14:paraId="69E21BB0" w14:textId="77777777" w:rsidR="00B513A4" w:rsidRPr="00340A70" w:rsidRDefault="00B513A4" w:rsidP="00B513A4">
      <w:pPr>
        <w:rPr>
          <w:b/>
        </w:rPr>
      </w:pPr>
      <w:r w:rsidRPr="00340A70">
        <w:rPr>
          <w:b/>
        </w:rPr>
        <w:t>Prezenční listina hostů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3B6E7C" w:rsidRPr="00340A70" w14:paraId="1FF16EC8" w14:textId="77777777" w:rsidTr="00BF505A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AB26" w14:textId="58AC715C" w:rsidR="003B6E7C" w:rsidRPr="00BF505A" w:rsidRDefault="00AE4352" w:rsidP="00BF505A">
            <w:pPr>
              <w:spacing w:before="80" w:after="8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Mgr. Michal Bulant,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9F9" w14:textId="198AEA0C" w:rsidR="003B6E7C" w:rsidRPr="00BF505A" w:rsidRDefault="00AE4352" w:rsidP="00BF505A">
            <w:pPr>
              <w:spacing w:before="80" w:after="8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prorektor pro vzdělávání a kvalitu</w:t>
            </w:r>
          </w:p>
        </w:tc>
      </w:tr>
      <w:tr w:rsidR="00AE4352" w:rsidRPr="00340A70" w14:paraId="550619A6" w14:textId="77777777" w:rsidTr="00BF505A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A418" w14:textId="0FD38DC2" w:rsidR="00AE4352" w:rsidRDefault="00AE4352" w:rsidP="00AE4352">
            <w:pPr>
              <w:spacing w:before="80" w:after="8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Mgr. Petr Černikovský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FF97" w14:textId="41F1F4C3" w:rsidR="00AE4352" w:rsidRPr="00BF505A" w:rsidRDefault="00AE4352" w:rsidP="00AE4352">
            <w:pPr>
              <w:spacing w:before="80" w:after="80" w:line="240" w:lineRule="auto"/>
              <w:rPr>
                <w:rFonts w:cstheme="minorHAnsi"/>
              </w:rPr>
            </w:pPr>
            <w:r w:rsidRPr="00BF505A">
              <w:rPr>
                <w:rFonts w:cstheme="minorHAnsi"/>
              </w:rPr>
              <w:t>Odbor pro kvalitu</w:t>
            </w:r>
          </w:p>
        </w:tc>
      </w:tr>
      <w:tr w:rsidR="00AE4352" w:rsidRPr="00340A70" w14:paraId="4CBBF421" w14:textId="77777777" w:rsidTr="0046567A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A532" w14:textId="095058EB" w:rsidR="00AE4352" w:rsidRPr="00BF505A" w:rsidRDefault="00AE4352" w:rsidP="00AE4352">
            <w:pPr>
              <w:spacing w:before="80" w:after="80" w:line="240" w:lineRule="auto"/>
              <w:rPr>
                <w:rFonts w:cstheme="minorHAnsi"/>
              </w:rPr>
            </w:pPr>
            <w:r w:rsidRPr="00BF505A">
              <w:rPr>
                <w:rFonts w:cstheme="minorHAnsi"/>
              </w:rPr>
              <w:t>Mgr. Zdeněk Ježek</w:t>
            </w:r>
            <w:r>
              <w:rPr>
                <w:rFonts w:cstheme="minorHAnsi"/>
              </w:rPr>
              <w:t>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2916" w14:textId="26F94CBF" w:rsidR="00AE4352" w:rsidRPr="00BF505A" w:rsidRDefault="00AE4352" w:rsidP="00AE4352">
            <w:pPr>
              <w:spacing w:before="80" w:after="80" w:line="240" w:lineRule="auto"/>
              <w:rPr>
                <w:rFonts w:cstheme="minorHAnsi"/>
              </w:rPr>
            </w:pPr>
            <w:r w:rsidRPr="00BF505A">
              <w:rPr>
                <w:rFonts w:cstheme="minorHAnsi"/>
              </w:rPr>
              <w:t>Odbor pro kvalitu</w:t>
            </w:r>
          </w:p>
        </w:tc>
      </w:tr>
      <w:tr w:rsidR="00AE4352" w:rsidRPr="00340A70" w14:paraId="49E478B2" w14:textId="77777777" w:rsidTr="0046567A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6F83" w14:textId="0AA774ED" w:rsidR="00AE4352" w:rsidRDefault="00937E97" w:rsidP="00AE4352">
            <w:pPr>
              <w:spacing w:before="80" w:after="8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Mgr. Soňa Nantlová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E74E" w14:textId="2E00274D" w:rsidR="00AE4352" w:rsidRPr="00BF505A" w:rsidRDefault="00937E97" w:rsidP="00AE4352">
            <w:pPr>
              <w:spacing w:before="80" w:after="80" w:line="240" w:lineRule="auto"/>
              <w:rPr>
                <w:rFonts w:cstheme="minorHAnsi"/>
              </w:rPr>
            </w:pPr>
            <w:r w:rsidRPr="00BF505A">
              <w:rPr>
                <w:rFonts w:cstheme="minorHAnsi"/>
              </w:rPr>
              <w:t>Odbor pro kvalitu</w:t>
            </w:r>
          </w:p>
        </w:tc>
      </w:tr>
      <w:tr w:rsidR="006466FA" w:rsidRPr="00340A70" w14:paraId="62085E82" w14:textId="77777777" w:rsidTr="0046567A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22DA" w14:textId="33BCA073" w:rsidR="006466FA" w:rsidRPr="00BF505A" w:rsidRDefault="006466FA" w:rsidP="006466FA">
            <w:pPr>
              <w:spacing w:before="80" w:after="80" w:line="240" w:lineRule="auto"/>
              <w:rPr>
                <w:rFonts w:cstheme="minorHAnsi"/>
              </w:rPr>
            </w:pPr>
            <w:r w:rsidRPr="00BF505A">
              <w:rPr>
                <w:rFonts w:cstheme="minorHAnsi"/>
              </w:rPr>
              <w:t>Mgr. Jakub Vykydal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B05B" w14:textId="66643A1C" w:rsidR="006466FA" w:rsidRPr="00BF505A" w:rsidRDefault="006466FA" w:rsidP="006466FA">
            <w:pPr>
              <w:spacing w:before="80" w:after="80" w:line="240" w:lineRule="auto"/>
              <w:rPr>
                <w:rFonts w:cstheme="minorHAnsi"/>
              </w:rPr>
            </w:pPr>
            <w:r w:rsidRPr="00BF505A">
              <w:rPr>
                <w:rFonts w:cstheme="minorHAnsi"/>
              </w:rPr>
              <w:t>Odbor pro kvalitu</w:t>
            </w:r>
          </w:p>
        </w:tc>
      </w:tr>
      <w:tr w:rsidR="006466FA" w:rsidRPr="00340A70" w14:paraId="195F7A17" w14:textId="77777777" w:rsidTr="0046567A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45FC" w14:textId="21063BEA" w:rsidR="006466FA" w:rsidRPr="006466FA" w:rsidRDefault="006466FA" w:rsidP="006466FA">
            <w:pPr>
              <w:spacing w:before="80" w:after="80" w:line="240" w:lineRule="auto"/>
              <w:rPr>
                <w:rFonts w:cstheme="minorHAnsi"/>
              </w:rPr>
            </w:pPr>
            <w:r w:rsidRPr="006466FA">
              <w:rPr>
                <w:rFonts w:ascii="Arial" w:hAnsi="Arial" w:cs="Arial"/>
                <w:sz w:val="20"/>
              </w:rPr>
              <w:t>Mgr. Kateřina Oleksíková,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9DE7" w14:textId="2BCC581C" w:rsidR="006466FA" w:rsidRPr="00BF505A" w:rsidRDefault="006466FA" w:rsidP="006466FA">
            <w:pPr>
              <w:spacing w:before="80" w:after="8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Ekonomicko-správní fakulta</w:t>
            </w:r>
          </w:p>
        </w:tc>
      </w:tr>
      <w:tr w:rsidR="006466FA" w:rsidRPr="009100B3" w14:paraId="354B5675" w14:textId="77777777" w:rsidTr="00CE2629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B4D0" w14:textId="073552A8" w:rsidR="006466FA" w:rsidRPr="006466FA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Ing. Petr Smutný,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4D61" w14:textId="5B9310C2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Ekonomicko-správní fakulta</w:t>
            </w:r>
          </w:p>
        </w:tc>
      </w:tr>
      <w:tr w:rsidR="006466FA" w:rsidRPr="009100B3" w14:paraId="48AD802E" w14:textId="77777777" w:rsidTr="00CE2629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AD6D" w14:textId="23B0B7EC" w:rsidR="006466FA" w:rsidRPr="006466FA" w:rsidRDefault="006466FA" w:rsidP="006466FA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doc. Ing. David Špaček,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6E4A0" w14:textId="33F6CF93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Ekonomicko-správní fakulta</w:t>
            </w:r>
          </w:p>
        </w:tc>
      </w:tr>
      <w:tr w:rsidR="006466FA" w:rsidRPr="009100B3" w14:paraId="1F4083C0" w14:textId="77777777" w:rsidTr="00CE2629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E15A" w14:textId="4D8C97C0" w:rsidR="006466FA" w:rsidRPr="006466FA" w:rsidRDefault="006466FA" w:rsidP="006466FA">
            <w:pPr>
              <w:spacing w:before="80" w:after="80" w:line="240" w:lineRule="auto"/>
              <w:rPr>
                <w:rFonts w:cstheme="minorHAnsi"/>
                <w:color w:val="FF0000"/>
                <w:szCs w:val="20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prof. PhDr. Marek Blatný, DrSc.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FF14" w14:textId="15F4BF82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color w:val="FF0000"/>
                <w:szCs w:val="20"/>
              </w:rPr>
            </w:pPr>
            <w:r>
              <w:rPr>
                <w:rFonts w:cstheme="minorHAnsi"/>
              </w:rPr>
              <w:t>Filozofická f</w:t>
            </w:r>
            <w:r>
              <w:rPr>
                <w:rFonts w:cstheme="minorHAnsi"/>
              </w:rPr>
              <w:t>akulta</w:t>
            </w:r>
          </w:p>
        </w:tc>
      </w:tr>
      <w:tr w:rsidR="006466FA" w:rsidRPr="009100B3" w14:paraId="5F0E139C" w14:textId="77777777" w:rsidTr="00CE2629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345D" w14:textId="25A67160" w:rsidR="006466FA" w:rsidRPr="006466FA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doc. PhDr. Iva Burešová, Ph.D.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19280" w14:textId="1F9FFA1C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  <w:tr w:rsidR="006466FA" w:rsidRPr="009100B3" w14:paraId="1AB2CF94" w14:textId="77777777" w:rsidTr="00CE2629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7D78" w14:textId="7D58346E" w:rsidR="006466FA" w:rsidRPr="006466FA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 xml:space="preserve">doc. Ivan </w:t>
            </w:r>
            <w:proofErr w:type="spellStart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Foletti</w:t>
            </w:r>
            <w:proofErr w:type="spellEnd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 xml:space="preserve">, MA, </w:t>
            </w:r>
            <w:proofErr w:type="spellStart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Docteur</w:t>
            </w:r>
            <w:proofErr w:type="spellEnd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ѐs</w:t>
            </w:r>
            <w:proofErr w:type="spellEnd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Lettres</w:t>
            </w:r>
            <w:proofErr w:type="spellEnd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C5702" w14:textId="574AD624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  <w:tr w:rsidR="006466FA" w:rsidRPr="009100B3" w14:paraId="58D5DE3A" w14:textId="77777777" w:rsidTr="00CE2629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C15C" w14:textId="3BE067E2" w:rsidR="006466FA" w:rsidRPr="006466FA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doc. Mgr. Jana Horáková, Ph.D.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9E6" w14:textId="55AE6E67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  <w:r>
              <w:rPr>
                <w:rFonts w:cstheme="minorHAnsi"/>
              </w:rPr>
              <w:t xml:space="preserve"> </w:t>
            </w:r>
          </w:p>
        </w:tc>
      </w:tr>
      <w:tr w:rsidR="006466FA" w:rsidRPr="009100B3" w14:paraId="754D8AFC" w14:textId="77777777" w:rsidTr="00CE2629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05D0" w14:textId="2AFE0FC3" w:rsidR="006466FA" w:rsidRPr="006466FA" w:rsidRDefault="006466FA" w:rsidP="006466FA">
            <w:pPr>
              <w:spacing w:before="80" w:after="8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doc. PhDr. Jana </w:t>
            </w:r>
            <w:proofErr w:type="spellStart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Chamonikolasová</w:t>
            </w:r>
            <w:proofErr w:type="spellEnd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CF83" w14:textId="1FCE409C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  <w:tr w:rsidR="006466FA" w:rsidRPr="009100B3" w14:paraId="22923F4D" w14:textId="77777777" w:rsidTr="00CE2629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74DC" w14:textId="6FAF6A54" w:rsidR="006466FA" w:rsidRPr="006466FA" w:rsidRDefault="006466FA" w:rsidP="006466FA">
            <w:pPr>
              <w:spacing w:before="80" w:after="8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646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Kateřina Kalová, Ph.D.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DEA4C" w14:textId="46915652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  <w:tr w:rsidR="006466FA" w:rsidRPr="009100B3" w14:paraId="52D53C72" w14:textId="77777777" w:rsidTr="00CE2629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5BEA" w14:textId="04C2FE7A" w:rsidR="006466FA" w:rsidRPr="006466FA" w:rsidRDefault="006466FA" w:rsidP="006466FA">
            <w:pPr>
              <w:spacing w:before="80" w:after="8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PhDr. Petr Macek,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0F009" w14:textId="50A963BA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  <w:tr w:rsidR="006466FA" w:rsidRPr="009100B3" w14:paraId="4C9A6A34" w14:textId="77777777" w:rsidTr="00CE2629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6286" w14:textId="47A94DDC" w:rsidR="006466FA" w:rsidRPr="006466FA" w:rsidRDefault="006466FA" w:rsidP="006466FA">
            <w:pPr>
              <w:spacing w:before="80" w:after="8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 xml:space="preserve">doc. Mgr. Petra </w:t>
            </w:r>
            <w:proofErr w:type="spellStart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Mutlová</w:t>
            </w:r>
            <w:proofErr w:type="spellEnd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, M.A.,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6228" w14:textId="0D63AB8B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  <w:tr w:rsidR="006466FA" w:rsidRPr="009100B3" w14:paraId="1D2CD293" w14:textId="77777777" w:rsidTr="00CE2629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6FE3" w14:textId="451CCBF6" w:rsidR="006466FA" w:rsidRPr="006466FA" w:rsidRDefault="006466FA" w:rsidP="006466FA">
            <w:pPr>
              <w:spacing w:before="80" w:after="8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 xml:space="preserve">Mgr. Radka </w:t>
            </w:r>
            <w:proofErr w:type="spellStart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Nokkala</w:t>
            </w:r>
            <w:proofErr w:type="spellEnd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Miltová</w:t>
            </w:r>
            <w:proofErr w:type="spellEnd"/>
            <w:r w:rsidRPr="006466FA">
              <w:rPr>
                <w:rFonts w:ascii="Arial" w:hAnsi="Arial" w:cs="Arial"/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1CB4" w14:textId="43B8A639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  <w:tr w:rsidR="006466FA" w:rsidRPr="009100B3" w14:paraId="5A1F080D" w14:textId="77777777" w:rsidTr="00CE2629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275C" w14:textId="7CC96A70" w:rsidR="006466FA" w:rsidRPr="006466FA" w:rsidRDefault="006466FA" w:rsidP="006466FA">
            <w:pPr>
              <w:spacing w:before="80" w:after="8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646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doc. PhDr. Tomáš Pospíšil, Ph.D.</w:t>
            </w:r>
            <w:r w:rsidRPr="00646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CD409" w14:textId="1DCDB16D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  <w:tr w:rsidR="006466FA" w:rsidRPr="009100B3" w14:paraId="08D35CB7" w14:textId="77777777" w:rsidTr="00CE2629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38DF" w14:textId="5605553B" w:rsidR="006466FA" w:rsidRPr="006466FA" w:rsidRDefault="006466FA" w:rsidP="006466FA">
            <w:pPr>
              <w:spacing w:before="80" w:after="8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6466F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doc. Mgr. Irena Radová, Ph.D.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A3E6" w14:textId="771C5878" w:rsidR="006466FA" w:rsidRPr="009100B3" w:rsidRDefault="006466FA" w:rsidP="006466FA">
            <w:pPr>
              <w:spacing w:before="80" w:after="8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Filozofická fakulta</w:t>
            </w:r>
          </w:p>
        </w:tc>
      </w:tr>
    </w:tbl>
    <w:p w14:paraId="70EF4AF0" w14:textId="2D547858" w:rsidR="001F441D" w:rsidRDefault="001F441D" w:rsidP="00741811">
      <w:pPr>
        <w:spacing w:after="120"/>
        <w:jc w:val="both"/>
      </w:pPr>
      <w:bookmarkStart w:id="0" w:name="_GoBack"/>
      <w:bookmarkEnd w:id="0"/>
    </w:p>
    <w:sectPr w:rsidR="001F441D" w:rsidSect="00750DDA">
      <w:footerReference w:type="default" r:id="rId11"/>
      <w:headerReference w:type="first" r:id="rId12"/>
      <w:pgSz w:w="11906" w:h="16838"/>
      <w:pgMar w:top="1418" w:right="991" w:bottom="1276" w:left="1276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1C3" w14:textId="77777777" w:rsidR="009E080F" w:rsidRDefault="009E080F" w:rsidP="00E64D97">
      <w:pPr>
        <w:spacing w:after="0" w:line="240" w:lineRule="auto"/>
      </w:pPr>
      <w:r>
        <w:separator/>
      </w:r>
    </w:p>
  </w:endnote>
  <w:endnote w:type="continuationSeparator" w:id="0">
    <w:p w14:paraId="7298AD76" w14:textId="77777777" w:rsidR="009E080F" w:rsidRDefault="009E080F" w:rsidP="00E64D97">
      <w:pPr>
        <w:spacing w:after="0" w:line="240" w:lineRule="auto"/>
      </w:pPr>
      <w:r>
        <w:continuationSeparator/>
      </w:r>
    </w:p>
  </w:endnote>
  <w:endnote w:type="continuationNotice" w:id="1">
    <w:p w14:paraId="465DBC95" w14:textId="77777777" w:rsidR="009E080F" w:rsidRDefault="009E0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uni">
    <w:altName w:val="Courier New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290DC" w14:textId="0A48FEB0" w:rsidR="009E080F" w:rsidRDefault="009E080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532C43C7" w14:textId="77777777" w:rsidR="009E080F" w:rsidRDefault="009E0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97DB" w14:textId="77777777" w:rsidR="009E080F" w:rsidRDefault="009E080F" w:rsidP="00E64D97">
      <w:pPr>
        <w:spacing w:after="0" w:line="240" w:lineRule="auto"/>
      </w:pPr>
      <w:r>
        <w:separator/>
      </w:r>
    </w:p>
  </w:footnote>
  <w:footnote w:type="continuationSeparator" w:id="0">
    <w:p w14:paraId="6362C8E9" w14:textId="77777777" w:rsidR="009E080F" w:rsidRDefault="009E080F" w:rsidP="00E64D97">
      <w:pPr>
        <w:spacing w:after="0" w:line="240" w:lineRule="auto"/>
      </w:pPr>
      <w:r>
        <w:continuationSeparator/>
      </w:r>
    </w:p>
  </w:footnote>
  <w:footnote w:type="continuationNotice" w:id="1">
    <w:p w14:paraId="42FC095F" w14:textId="77777777" w:rsidR="009E080F" w:rsidRDefault="009E08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B036" w14:textId="77777777" w:rsidR="009E080F" w:rsidRDefault="009E080F">
    <w:pPr>
      <w:pStyle w:val="Zhlav"/>
    </w:pPr>
    <w:r>
      <w:rPr>
        <w:noProof/>
        <w:lang w:eastAsia="cs-CZ"/>
      </w:rPr>
      <w:drawing>
        <wp:inline distT="0" distB="0" distL="0" distR="0" wp14:anchorId="2787E96D" wp14:editId="2412CD65">
          <wp:extent cx="1609090" cy="467995"/>
          <wp:effectExtent l="0" t="0" r="0" b="825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00D4"/>
    <w:multiLevelType w:val="hybridMultilevel"/>
    <w:tmpl w:val="0BFC0BA4"/>
    <w:lvl w:ilvl="0" w:tplc="EECE005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4764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08FF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4073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61A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299F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61C8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8A76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23DB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9368C"/>
    <w:multiLevelType w:val="hybridMultilevel"/>
    <w:tmpl w:val="B47EC23E"/>
    <w:lvl w:ilvl="0" w:tplc="59823B2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0F1D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2EC0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64DC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469D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2F77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06A9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2FE6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EA11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0F02"/>
    <w:multiLevelType w:val="hybridMultilevel"/>
    <w:tmpl w:val="E18A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5431E"/>
    <w:multiLevelType w:val="hybridMultilevel"/>
    <w:tmpl w:val="1AE8A342"/>
    <w:lvl w:ilvl="0" w:tplc="A0E631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29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A7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05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4D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C2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ED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6D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04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2287"/>
    <w:multiLevelType w:val="hybridMultilevel"/>
    <w:tmpl w:val="250A7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B3B41"/>
    <w:multiLevelType w:val="hybridMultilevel"/>
    <w:tmpl w:val="F3EE9764"/>
    <w:lvl w:ilvl="0" w:tplc="56BAAF2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01B4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AA82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0CA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2E6C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C31B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0AE9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E245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03F7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E06174"/>
    <w:multiLevelType w:val="hybridMultilevel"/>
    <w:tmpl w:val="CCCC2740"/>
    <w:lvl w:ilvl="0" w:tplc="3CB079C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1A9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E185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43A7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A43C8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45FA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A852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CFDC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88F0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6D4323"/>
    <w:multiLevelType w:val="hybridMultilevel"/>
    <w:tmpl w:val="1D64D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64CB6"/>
    <w:multiLevelType w:val="hybridMultilevel"/>
    <w:tmpl w:val="415CC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438E0"/>
    <w:multiLevelType w:val="hybridMultilevel"/>
    <w:tmpl w:val="3AF673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E2113D2"/>
    <w:multiLevelType w:val="hybridMultilevel"/>
    <w:tmpl w:val="45D8ED1A"/>
    <w:lvl w:ilvl="0" w:tplc="8BE0717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A3A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4B2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A29E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A820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2160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174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0101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044D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3994F39"/>
    <w:multiLevelType w:val="hybridMultilevel"/>
    <w:tmpl w:val="250A797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58561A"/>
    <w:multiLevelType w:val="hybridMultilevel"/>
    <w:tmpl w:val="E89EB522"/>
    <w:lvl w:ilvl="0" w:tplc="88ACD9B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09D3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E24D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62B0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E293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0367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2345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A91D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604A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13465"/>
    <w:multiLevelType w:val="hybridMultilevel"/>
    <w:tmpl w:val="8ED60930"/>
    <w:lvl w:ilvl="0" w:tplc="DF64AA2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EE1C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AF30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09E3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EBFD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0219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A6A1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0BD5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4693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87335"/>
    <w:multiLevelType w:val="hybridMultilevel"/>
    <w:tmpl w:val="1D6E4AEE"/>
    <w:lvl w:ilvl="0" w:tplc="200E168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4F3D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25D6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67AB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86B4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8E84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6483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06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C91A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96185"/>
    <w:multiLevelType w:val="hybridMultilevel"/>
    <w:tmpl w:val="E1EE287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3982"/>
    <w:multiLevelType w:val="hybridMultilevel"/>
    <w:tmpl w:val="FBCC5620"/>
    <w:lvl w:ilvl="0" w:tplc="7D6E79A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65BB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C6F8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ED51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669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E589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EE70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C68A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845B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8"/>
  </w:num>
  <w:num w:numId="5">
    <w:abstractNumId w:val="13"/>
  </w:num>
  <w:num w:numId="6">
    <w:abstractNumId w:val="30"/>
  </w:num>
  <w:num w:numId="7">
    <w:abstractNumId w:val="11"/>
  </w:num>
  <w:num w:numId="8">
    <w:abstractNumId w:val="28"/>
  </w:num>
  <w:num w:numId="9">
    <w:abstractNumId w:val="10"/>
  </w:num>
  <w:num w:numId="10">
    <w:abstractNumId w:val="27"/>
  </w:num>
  <w:num w:numId="11">
    <w:abstractNumId w:val="25"/>
  </w:num>
  <w:num w:numId="12">
    <w:abstractNumId w:val="29"/>
  </w:num>
  <w:num w:numId="13">
    <w:abstractNumId w:val="3"/>
  </w:num>
  <w:num w:numId="14">
    <w:abstractNumId w:val="35"/>
  </w:num>
  <w:num w:numId="15">
    <w:abstractNumId w:val="37"/>
  </w:num>
  <w:num w:numId="16">
    <w:abstractNumId w:val="20"/>
  </w:num>
  <w:num w:numId="17">
    <w:abstractNumId w:val="6"/>
  </w:num>
  <w:num w:numId="18">
    <w:abstractNumId w:val="33"/>
  </w:num>
  <w:num w:numId="19">
    <w:abstractNumId w:val="1"/>
  </w:num>
  <w:num w:numId="20">
    <w:abstractNumId w:val="36"/>
  </w:num>
  <w:num w:numId="21">
    <w:abstractNumId w:val="32"/>
  </w:num>
  <w:num w:numId="22">
    <w:abstractNumId w:val="0"/>
  </w:num>
  <w:num w:numId="23">
    <w:abstractNumId w:val="34"/>
  </w:num>
  <w:num w:numId="24">
    <w:abstractNumId w:val="14"/>
  </w:num>
  <w:num w:numId="25">
    <w:abstractNumId w:val="12"/>
  </w:num>
  <w:num w:numId="26">
    <w:abstractNumId w:val="23"/>
  </w:num>
  <w:num w:numId="27">
    <w:abstractNumId w:val="26"/>
  </w:num>
  <w:num w:numId="28">
    <w:abstractNumId w:val="22"/>
  </w:num>
  <w:num w:numId="29">
    <w:abstractNumId w:val="38"/>
  </w:num>
  <w:num w:numId="30">
    <w:abstractNumId w:val="16"/>
  </w:num>
  <w:num w:numId="31">
    <w:abstractNumId w:val="21"/>
  </w:num>
  <w:num w:numId="32">
    <w:abstractNumId w:val="9"/>
  </w:num>
  <w:num w:numId="33">
    <w:abstractNumId w:val="4"/>
  </w:num>
  <w:num w:numId="34">
    <w:abstractNumId w:val="31"/>
  </w:num>
  <w:num w:numId="35">
    <w:abstractNumId w:val="15"/>
  </w:num>
  <w:num w:numId="36">
    <w:abstractNumId w:val="7"/>
  </w:num>
  <w:num w:numId="37">
    <w:abstractNumId w:val="24"/>
  </w:num>
  <w:num w:numId="38">
    <w:abstractNumId w:val="1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8C"/>
    <w:rsid w:val="000007A2"/>
    <w:rsid w:val="00000B42"/>
    <w:rsid w:val="0000100E"/>
    <w:rsid w:val="00002593"/>
    <w:rsid w:val="00003054"/>
    <w:rsid w:val="000031F2"/>
    <w:rsid w:val="00004727"/>
    <w:rsid w:val="000070ED"/>
    <w:rsid w:val="00013ABD"/>
    <w:rsid w:val="00015D6E"/>
    <w:rsid w:val="000202B8"/>
    <w:rsid w:val="0002586C"/>
    <w:rsid w:val="0003101C"/>
    <w:rsid w:val="00033663"/>
    <w:rsid w:val="00037FE8"/>
    <w:rsid w:val="00040C0F"/>
    <w:rsid w:val="00044FFE"/>
    <w:rsid w:val="0004541F"/>
    <w:rsid w:val="00045E9E"/>
    <w:rsid w:val="00047225"/>
    <w:rsid w:val="000474CC"/>
    <w:rsid w:val="000541B4"/>
    <w:rsid w:val="000604EF"/>
    <w:rsid w:val="000702E3"/>
    <w:rsid w:val="00071C01"/>
    <w:rsid w:val="00072D58"/>
    <w:rsid w:val="000732D7"/>
    <w:rsid w:val="00073EA9"/>
    <w:rsid w:val="00075F26"/>
    <w:rsid w:val="00077223"/>
    <w:rsid w:val="00080D05"/>
    <w:rsid w:val="00080D24"/>
    <w:rsid w:val="0008150F"/>
    <w:rsid w:val="00082809"/>
    <w:rsid w:val="00086F58"/>
    <w:rsid w:val="000902D6"/>
    <w:rsid w:val="000942A9"/>
    <w:rsid w:val="00094558"/>
    <w:rsid w:val="00094935"/>
    <w:rsid w:val="00094C0F"/>
    <w:rsid w:val="00095D83"/>
    <w:rsid w:val="000A7823"/>
    <w:rsid w:val="000B0B9F"/>
    <w:rsid w:val="000B29E7"/>
    <w:rsid w:val="000B2EF5"/>
    <w:rsid w:val="000B5497"/>
    <w:rsid w:val="000B7E9B"/>
    <w:rsid w:val="000C2187"/>
    <w:rsid w:val="000C5C5B"/>
    <w:rsid w:val="000D101F"/>
    <w:rsid w:val="000D279A"/>
    <w:rsid w:val="000D5C49"/>
    <w:rsid w:val="000D7240"/>
    <w:rsid w:val="000E211E"/>
    <w:rsid w:val="000E26A4"/>
    <w:rsid w:val="000E2964"/>
    <w:rsid w:val="000E2A7C"/>
    <w:rsid w:val="000E41FF"/>
    <w:rsid w:val="000E6CFF"/>
    <w:rsid w:val="000E6FFE"/>
    <w:rsid w:val="000F21E2"/>
    <w:rsid w:val="000F374E"/>
    <w:rsid w:val="000F444A"/>
    <w:rsid w:val="000F5167"/>
    <w:rsid w:val="000F5B73"/>
    <w:rsid w:val="000F618B"/>
    <w:rsid w:val="00103280"/>
    <w:rsid w:val="00104229"/>
    <w:rsid w:val="001106BA"/>
    <w:rsid w:val="00112FEB"/>
    <w:rsid w:val="00115FE1"/>
    <w:rsid w:val="001166EB"/>
    <w:rsid w:val="001168B9"/>
    <w:rsid w:val="00116EBA"/>
    <w:rsid w:val="001177AA"/>
    <w:rsid w:val="00122DB6"/>
    <w:rsid w:val="00123AAF"/>
    <w:rsid w:val="00123ADD"/>
    <w:rsid w:val="00126959"/>
    <w:rsid w:val="00130058"/>
    <w:rsid w:val="00130FDA"/>
    <w:rsid w:val="00136747"/>
    <w:rsid w:val="00140DE5"/>
    <w:rsid w:val="00142447"/>
    <w:rsid w:val="00142797"/>
    <w:rsid w:val="0015157A"/>
    <w:rsid w:val="00153D59"/>
    <w:rsid w:val="00156BE5"/>
    <w:rsid w:val="001579B6"/>
    <w:rsid w:val="00161C22"/>
    <w:rsid w:val="0016251E"/>
    <w:rsid w:val="00165CAF"/>
    <w:rsid w:val="00166F5F"/>
    <w:rsid w:val="00173BC2"/>
    <w:rsid w:val="00180AB7"/>
    <w:rsid w:val="001814C6"/>
    <w:rsid w:val="00181FF8"/>
    <w:rsid w:val="0018385C"/>
    <w:rsid w:val="001842D8"/>
    <w:rsid w:val="001910E8"/>
    <w:rsid w:val="001934F3"/>
    <w:rsid w:val="00193E7A"/>
    <w:rsid w:val="001957F9"/>
    <w:rsid w:val="00197D3B"/>
    <w:rsid w:val="001A58B1"/>
    <w:rsid w:val="001A5EDB"/>
    <w:rsid w:val="001A617A"/>
    <w:rsid w:val="001B0D21"/>
    <w:rsid w:val="001B15FE"/>
    <w:rsid w:val="001B1BE5"/>
    <w:rsid w:val="001B23DC"/>
    <w:rsid w:val="001B3040"/>
    <w:rsid w:val="001B36DF"/>
    <w:rsid w:val="001B3E6F"/>
    <w:rsid w:val="001B4CE9"/>
    <w:rsid w:val="001B6C4B"/>
    <w:rsid w:val="001C02A8"/>
    <w:rsid w:val="001C2191"/>
    <w:rsid w:val="001C592D"/>
    <w:rsid w:val="001C71D1"/>
    <w:rsid w:val="001D25FF"/>
    <w:rsid w:val="001D35A7"/>
    <w:rsid w:val="001D37EA"/>
    <w:rsid w:val="001D4337"/>
    <w:rsid w:val="001D6B07"/>
    <w:rsid w:val="001D796D"/>
    <w:rsid w:val="001E1FBC"/>
    <w:rsid w:val="001E34CA"/>
    <w:rsid w:val="001E3AE1"/>
    <w:rsid w:val="001E58E7"/>
    <w:rsid w:val="001E78F8"/>
    <w:rsid w:val="001F0858"/>
    <w:rsid w:val="001F0C33"/>
    <w:rsid w:val="001F1958"/>
    <w:rsid w:val="001F257B"/>
    <w:rsid w:val="001F439E"/>
    <w:rsid w:val="001F441D"/>
    <w:rsid w:val="002007EC"/>
    <w:rsid w:val="00202FFD"/>
    <w:rsid w:val="00203362"/>
    <w:rsid w:val="00204B09"/>
    <w:rsid w:val="00216825"/>
    <w:rsid w:val="00223FCC"/>
    <w:rsid w:val="00224CCD"/>
    <w:rsid w:val="00230350"/>
    <w:rsid w:val="002338DC"/>
    <w:rsid w:val="00234B1A"/>
    <w:rsid w:val="002357C0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55A7"/>
    <w:rsid w:val="00257149"/>
    <w:rsid w:val="002577AE"/>
    <w:rsid w:val="002607BC"/>
    <w:rsid w:val="002615E3"/>
    <w:rsid w:val="0026167E"/>
    <w:rsid w:val="0026476C"/>
    <w:rsid w:val="00264919"/>
    <w:rsid w:val="002663FF"/>
    <w:rsid w:val="00272DF8"/>
    <w:rsid w:val="00274883"/>
    <w:rsid w:val="002749AA"/>
    <w:rsid w:val="002839EE"/>
    <w:rsid w:val="00286FDA"/>
    <w:rsid w:val="002914D0"/>
    <w:rsid w:val="00291A68"/>
    <w:rsid w:val="00291D31"/>
    <w:rsid w:val="00292C6D"/>
    <w:rsid w:val="00295664"/>
    <w:rsid w:val="00296083"/>
    <w:rsid w:val="00296634"/>
    <w:rsid w:val="002A0056"/>
    <w:rsid w:val="002A0F1D"/>
    <w:rsid w:val="002A227A"/>
    <w:rsid w:val="002A3316"/>
    <w:rsid w:val="002B0D54"/>
    <w:rsid w:val="002B3338"/>
    <w:rsid w:val="002B4471"/>
    <w:rsid w:val="002B60D5"/>
    <w:rsid w:val="002B7B58"/>
    <w:rsid w:val="002C00E5"/>
    <w:rsid w:val="002C13E9"/>
    <w:rsid w:val="002C341C"/>
    <w:rsid w:val="002C437A"/>
    <w:rsid w:val="002C4383"/>
    <w:rsid w:val="002C4E4F"/>
    <w:rsid w:val="002D1E9A"/>
    <w:rsid w:val="002D2100"/>
    <w:rsid w:val="002D2D21"/>
    <w:rsid w:val="002D3D73"/>
    <w:rsid w:val="002D470D"/>
    <w:rsid w:val="002E1F08"/>
    <w:rsid w:val="002E4F3B"/>
    <w:rsid w:val="002E5DC4"/>
    <w:rsid w:val="002E745F"/>
    <w:rsid w:val="002F0FBB"/>
    <w:rsid w:val="002F108C"/>
    <w:rsid w:val="002F12E2"/>
    <w:rsid w:val="002F2BEA"/>
    <w:rsid w:val="002F3C78"/>
    <w:rsid w:val="002F49E0"/>
    <w:rsid w:val="002F7DD8"/>
    <w:rsid w:val="0030595D"/>
    <w:rsid w:val="00305E48"/>
    <w:rsid w:val="00306A82"/>
    <w:rsid w:val="00307051"/>
    <w:rsid w:val="003105C0"/>
    <w:rsid w:val="003116B8"/>
    <w:rsid w:val="00314D3A"/>
    <w:rsid w:val="003153A0"/>
    <w:rsid w:val="00316DEC"/>
    <w:rsid w:val="003233DA"/>
    <w:rsid w:val="00324DCF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45A9"/>
    <w:rsid w:val="00335A01"/>
    <w:rsid w:val="00336931"/>
    <w:rsid w:val="0034151A"/>
    <w:rsid w:val="00341B68"/>
    <w:rsid w:val="00344E5C"/>
    <w:rsid w:val="00345837"/>
    <w:rsid w:val="00345E8C"/>
    <w:rsid w:val="00351233"/>
    <w:rsid w:val="0035272D"/>
    <w:rsid w:val="00353E99"/>
    <w:rsid w:val="00353EA6"/>
    <w:rsid w:val="00356EF1"/>
    <w:rsid w:val="00366693"/>
    <w:rsid w:val="00367557"/>
    <w:rsid w:val="00372089"/>
    <w:rsid w:val="0037270E"/>
    <w:rsid w:val="00375356"/>
    <w:rsid w:val="0038168D"/>
    <w:rsid w:val="00381CFE"/>
    <w:rsid w:val="0038379F"/>
    <w:rsid w:val="0038453F"/>
    <w:rsid w:val="00386783"/>
    <w:rsid w:val="003905C9"/>
    <w:rsid w:val="00393BF0"/>
    <w:rsid w:val="0039689F"/>
    <w:rsid w:val="003A0060"/>
    <w:rsid w:val="003A0B83"/>
    <w:rsid w:val="003A296D"/>
    <w:rsid w:val="003A462D"/>
    <w:rsid w:val="003A5785"/>
    <w:rsid w:val="003B0E90"/>
    <w:rsid w:val="003B6E7C"/>
    <w:rsid w:val="003C03D6"/>
    <w:rsid w:val="003C3CE8"/>
    <w:rsid w:val="003C5347"/>
    <w:rsid w:val="003C6D3D"/>
    <w:rsid w:val="003C7FDB"/>
    <w:rsid w:val="003D0026"/>
    <w:rsid w:val="003D2DC2"/>
    <w:rsid w:val="003D6BD0"/>
    <w:rsid w:val="003D741B"/>
    <w:rsid w:val="003D7624"/>
    <w:rsid w:val="003E153A"/>
    <w:rsid w:val="003E2030"/>
    <w:rsid w:val="003E3DE4"/>
    <w:rsid w:val="003E68BF"/>
    <w:rsid w:val="003F0F6D"/>
    <w:rsid w:val="003F21B6"/>
    <w:rsid w:val="003F2816"/>
    <w:rsid w:val="003F477B"/>
    <w:rsid w:val="003F74BC"/>
    <w:rsid w:val="004008BD"/>
    <w:rsid w:val="004013FE"/>
    <w:rsid w:val="0040162B"/>
    <w:rsid w:val="004030D2"/>
    <w:rsid w:val="00403808"/>
    <w:rsid w:val="00404043"/>
    <w:rsid w:val="00407C96"/>
    <w:rsid w:val="00412F07"/>
    <w:rsid w:val="00414F2D"/>
    <w:rsid w:val="00416DBB"/>
    <w:rsid w:val="0042178F"/>
    <w:rsid w:val="004222AD"/>
    <w:rsid w:val="00424873"/>
    <w:rsid w:val="00427364"/>
    <w:rsid w:val="00427BCF"/>
    <w:rsid w:val="00427C0F"/>
    <w:rsid w:val="00431175"/>
    <w:rsid w:val="004312EB"/>
    <w:rsid w:val="00432C0E"/>
    <w:rsid w:val="0043449A"/>
    <w:rsid w:val="00434653"/>
    <w:rsid w:val="004405CE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CE4"/>
    <w:rsid w:val="004601C7"/>
    <w:rsid w:val="00462C08"/>
    <w:rsid w:val="00462CD0"/>
    <w:rsid w:val="0046456B"/>
    <w:rsid w:val="004654E2"/>
    <w:rsid w:val="0046567A"/>
    <w:rsid w:val="00466E51"/>
    <w:rsid w:val="00467957"/>
    <w:rsid w:val="00467B41"/>
    <w:rsid w:val="004701DF"/>
    <w:rsid w:val="0047029C"/>
    <w:rsid w:val="004719A1"/>
    <w:rsid w:val="00473E08"/>
    <w:rsid w:val="004764EC"/>
    <w:rsid w:val="004834CF"/>
    <w:rsid w:val="004847B5"/>
    <w:rsid w:val="00484F31"/>
    <w:rsid w:val="0048734F"/>
    <w:rsid w:val="00491131"/>
    <w:rsid w:val="00492CF1"/>
    <w:rsid w:val="00493CFD"/>
    <w:rsid w:val="00496829"/>
    <w:rsid w:val="004A07A0"/>
    <w:rsid w:val="004A0CA5"/>
    <w:rsid w:val="004A16C3"/>
    <w:rsid w:val="004A3E18"/>
    <w:rsid w:val="004A60A7"/>
    <w:rsid w:val="004B6A9C"/>
    <w:rsid w:val="004B7B39"/>
    <w:rsid w:val="004B7C7A"/>
    <w:rsid w:val="004C26AC"/>
    <w:rsid w:val="004C48DB"/>
    <w:rsid w:val="004C5D5D"/>
    <w:rsid w:val="004C7A85"/>
    <w:rsid w:val="004D325B"/>
    <w:rsid w:val="004D4402"/>
    <w:rsid w:val="004D4EA0"/>
    <w:rsid w:val="004D7514"/>
    <w:rsid w:val="004D7F72"/>
    <w:rsid w:val="004E01BC"/>
    <w:rsid w:val="004E067B"/>
    <w:rsid w:val="004E1271"/>
    <w:rsid w:val="004E25CE"/>
    <w:rsid w:val="004F1EDA"/>
    <w:rsid w:val="004F2C32"/>
    <w:rsid w:val="004F42E0"/>
    <w:rsid w:val="004F4DF2"/>
    <w:rsid w:val="004F6488"/>
    <w:rsid w:val="00500107"/>
    <w:rsid w:val="00500207"/>
    <w:rsid w:val="00502E23"/>
    <w:rsid w:val="00506EA1"/>
    <w:rsid w:val="00513675"/>
    <w:rsid w:val="00514E34"/>
    <w:rsid w:val="0051695E"/>
    <w:rsid w:val="00520BC1"/>
    <w:rsid w:val="00523E06"/>
    <w:rsid w:val="005262E5"/>
    <w:rsid w:val="00526654"/>
    <w:rsid w:val="00526986"/>
    <w:rsid w:val="005269D4"/>
    <w:rsid w:val="00527261"/>
    <w:rsid w:val="005331F7"/>
    <w:rsid w:val="0053530E"/>
    <w:rsid w:val="005371EE"/>
    <w:rsid w:val="00537B3E"/>
    <w:rsid w:val="00540684"/>
    <w:rsid w:val="00541224"/>
    <w:rsid w:val="00546062"/>
    <w:rsid w:val="0054676A"/>
    <w:rsid w:val="00546B15"/>
    <w:rsid w:val="00547A51"/>
    <w:rsid w:val="00551DE0"/>
    <w:rsid w:val="005539FB"/>
    <w:rsid w:val="00553B3C"/>
    <w:rsid w:val="00554245"/>
    <w:rsid w:val="00557754"/>
    <w:rsid w:val="005600FD"/>
    <w:rsid w:val="00561A23"/>
    <w:rsid w:val="00563093"/>
    <w:rsid w:val="00563A26"/>
    <w:rsid w:val="00564B67"/>
    <w:rsid w:val="00567357"/>
    <w:rsid w:val="00567B60"/>
    <w:rsid w:val="005707AF"/>
    <w:rsid w:val="0057109C"/>
    <w:rsid w:val="005710DB"/>
    <w:rsid w:val="00576FA5"/>
    <w:rsid w:val="00577629"/>
    <w:rsid w:val="005813BE"/>
    <w:rsid w:val="00582DA6"/>
    <w:rsid w:val="00584C70"/>
    <w:rsid w:val="005855D8"/>
    <w:rsid w:val="00585A50"/>
    <w:rsid w:val="0058652F"/>
    <w:rsid w:val="0058753E"/>
    <w:rsid w:val="00590266"/>
    <w:rsid w:val="00595733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B74C1"/>
    <w:rsid w:val="005C0145"/>
    <w:rsid w:val="005C2D06"/>
    <w:rsid w:val="005C3B2C"/>
    <w:rsid w:val="005C4EAD"/>
    <w:rsid w:val="005C6D4F"/>
    <w:rsid w:val="005E0449"/>
    <w:rsid w:val="005E21F6"/>
    <w:rsid w:val="005E59E5"/>
    <w:rsid w:val="005E5F3C"/>
    <w:rsid w:val="005F2147"/>
    <w:rsid w:val="005F6998"/>
    <w:rsid w:val="005F75FD"/>
    <w:rsid w:val="006010D4"/>
    <w:rsid w:val="00602AE5"/>
    <w:rsid w:val="00606C75"/>
    <w:rsid w:val="00607241"/>
    <w:rsid w:val="00607A76"/>
    <w:rsid w:val="00607E0B"/>
    <w:rsid w:val="0061000F"/>
    <w:rsid w:val="00610910"/>
    <w:rsid w:val="006116DC"/>
    <w:rsid w:val="00611E19"/>
    <w:rsid w:val="006154D0"/>
    <w:rsid w:val="00615B7E"/>
    <w:rsid w:val="0061683E"/>
    <w:rsid w:val="00616AE5"/>
    <w:rsid w:val="00617C06"/>
    <w:rsid w:val="006224A4"/>
    <w:rsid w:val="00622D10"/>
    <w:rsid w:val="00625129"/>
    <w:rsid w:val="00630487"/>
    <w:rsid w:val="00630ECD"/>
    <w:rsid w:val="00630ECF"/>
    <w:rsid w:val="00631567"/>
    <w:rsid w:val="00634DA9"/>
    <w:rsid w:val="006372C2"/>
    <w:rsid w:val="006376B8"/>
    <w:rsid w:val="00640BDA"/>
    <w:rsid w:val="006414B4"/>
    <w:rsid w:val="006436C7"/>
    <w:rsid w:val="00646400"/>
    <w:rsid w:val="006466FA"/>
    <w:rsid w:val="00646B11"/>
    <w:rsid w:val="00647491"/>
    <w:rsid w:val="00651609"/>
    <w:rsid w:val="00652992"/>
    <w:rsid w:val="00653712"/>
    <w:rsid w:val="00654474"/>
    <w:rsid w:val="00654891"/>
    <w:rsid w:val="00655085"/>
    <w:rsid w:val="0065589B"/>
    <w:rsid w:val="006618D6"/>
    <w:rsid w:val="006634B6"/>
    <w:rsid w:val="00664C71"/>
    <w:rsid w:val="006663D8"/>
    <w:rsid w:val="0067076B"/>
    <w:rsid w:val="00671920"/>
    <w:rsid w:val="00673A8B"/>
    <w:rsid w:val="00675241"/>
    <w:rsid w:val="00677D2C"/>
    <w:rsid w:val="00677EF1"/>
    <w:rsid w:val="00682B17"/>
    <w:rsid w:val="00682F4A"/>
    <w:rsid w:val="00683035"/>
    <w:rsid w:val="006837DD"/>
    <w:rsid w:val="00684FEF"/>
    <w:rsid w:val="00685057"/>
    <w:rsid w:val="00685D6B"/>
    <w:rsid w:val="00690E66"/>
    <w:rsid w:val="00692332"/>
    <w:rsid w:val="00694D3D"/>
    <w:rsid w:val="00694E25"/>
    <w:rsid w:val="0069618F"/>
    <w:rsid w:val="00696A9E"/>
    <w:rsid w:val="006A056B"/>
    <w:rsid w:val="006A243A"/>
    <w:rsid w:val="006A49ED"/>
    <w:rsid w:val="006A517A"/>
    <w:rsid w:val="006A7393"/>
    <w:rsid w:val="006B11AA"/>
    <w:rsid w:val="006B1ECE"/>
    <w:rsid w:val="006B25AE"/>
    <w:rsid w:val="006B4111"/>
    <w:rsid w:val="006B7772"/>
    <w:rsid w:val="006C2291"/>
    <w:rsid w:val="006C2E35"/>
    <w:rsid w:val="006C2EA2"/>
    <w:rsid w:val="006D0989"/>
    <w:rsid w:val="006D12F8"/>
    <w:rsid w:val="006D13EA"/>
    <w:rsid w:val="006D5BA4"/>
    <w:rsid w:val="006E06E3"/>
    <w:rsid w:val="006E2D94"/>
    <w:rsid w:val="006E5058"/>
    <w:rsid w:val="006F1B20"/>
    <w:rsid w:val="006F1D59"/>
    <w:rsid w:val="006F210A"/>
    <w:rsid w:val="006F3F5B"/>
    <w:rsid w:val="006F5638"/>
    <w:rsid w:val="006F617C"/>
    <w:rsid w:val="006F76BF"/>
    <w:rsid w:val="00701042"/>
    <w:rsid w:val="00701B60"/>
    <w:rsid w:val="00701D93"/>
    <w:rsid w:val="00703C97"/>
    <w:rsid w:val="00705765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1B7A"/>
    <w:rsid w:val="007323AD"/>
    <w:rsid w:val="00737186"/>
    <w:rsid w:val="00741811"/>
    <w:rsid w:val="00741EC3"/>
    <w:rsid w:val="00742AB3"/>
    <w:rsid w:val="007430AA"/>
    <w:rsid w:val="00750198"/>
    <w:rsid w:val="0075095E"/>
    <w:rsid w:val="00750DDA"/>
    <w:rsid w:val="00755B2B"/>
    <w:rsid w:val="0076004E"/>
    <w:rsid w:val="007614B0"/>
    <w:rsid w:val="00761A19"/>
    <w:rsid w:val="007623D1"/>
    <w:rsid w:val="0076426E"/>
    <w:rsid w:val="00764F3A"/>
    <w:rsid w:val="007667C7"/>
    <w:rsid w:val="00771583"/>
    <w:rsid w:val="00772F1A"/>
    <w:rsid w:val="00775FD8"/>
    <w:rsid w:val="007814D5"/>
    <w:rsid w:val="007818F9"/>
    <w:rsid w:val="00781A00"/>
    <w:rsid w:val="00784BBD"/>
    <w:rsid w:val="00793101"/>
    <w:rsid w:val="00794060"/>
    <w:rsid w:val="00794E1B"/>
    <w:rsid w:val="007971F1"/>
    <w:rsid w:val="00797E19"/>
    <w:rsid w:val="007A62B7"/>
    <w:rsid w:val="007A6648"/>
    <w:rsid w:val="007A7F42"/>
    <w:rsid w:val="007B0E04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93D"/>
    <w:rsid w:val="007E1DBF"/>
    <w:rsid w:val="007E4C43"/>
    <w:rsid w:val="007E5081"/>
    <w:rsid w:val="007F0958"/>
    <w:rsid w:val="007F17D4"/>
    <w:rsid w:val="007F6F3A"/>
    <w:rsid w:val="00800F94"/>
    <w:rsid w:val="00801EA4"/>
    <w:rsid w:val="008020A3"/>
    <w:rsid w:val="00804F79"/>
    <w:rsid w:val="008051EE"/>
    <w:rsid w:val="00807339"/>
    <w:rsid w:val="00810B20"/>
    <w:rsid w:val="00812064"/>
    <w:rsid w:val="008126C2"/>
    <w:rsid w:val="00812A1D"/>
    <w:rsid w:val="00813899"/>
    <w:rsid w:val="0082305C"/>
    <w:rsid w:val="008252A9"/>
    <w:rsid w:val="00827998"/>
    <w:rsid w:val="00835678"/>
    <w:rsid w:val="00837B61"/>
    <w:rsid w:val="00845873"/>
    <w:rsid w:val="008458B5"/>
    <w:rsid w:val="00845B2A"/>
    <w:rsid w:val="00847BEC"/>
    <w:rsid w:val="0085094B"/>
    <w:rsid w:val="0085224C"/>
    <w:rsid w:val="008526C9"/>
    <w:rsid w:val="008530CB"/>
    <w:rsid w:val="00860770"/>
    <w:rsid w:val="00866233"/>
    <w:rsid w:val="0087072A"/>
    <w:rsid w:val="00871877"/>
    <w:rsid w:val="00871BBA"/>
    <w:rsid w:val="00871FA5"/>
    <w:rsid w:val="00872447"/>
    <w:rsid w:val="008731E7"/>
    <w:rsid w:val="00875A4C"/>
    <w:rsid w:val="008779BF"/>
    <w:rsid w:val="00877DC1"/>
    <w:rsid w:val="00881206"/>
    <w:rsid w:val="0088174C"/>
    <w:rsid w:val="00886F5C"/>
    <w:rsid w:val="0088759F"/>
    <w:rsid w:val="00887F90"/>
    <w:rsid w:val="0089260E"/>
    <w:rsid w:val="00895081"/>
    <w:rsid w:val="008A40EE"/>
    <w:rsid w:val="008B08F5"/>
    <w:rsid w:val="008B105E"/>
    <w:rsid w:val="008B50D4"/>
    <w:rsid w:val="008C06F7"/>
    <w:rsid w:val="008C1AE9"/>
    <w:rsid w:val="008C28ED"/>
    <w:rsid w:val="008C2C63"/>
    <w:rsid w:val="008D0589"/>
    <w:rsid w:val="008D65CD"/>
    <w:rsid w:val="008E1AD6"/>
    <w:rsid w:val="008E34E7"/>
    <w:rsid w:val="008E4F33"/>
    <w:rsid w:val="008E5136"/>
    <w:rsid w:val="008E6068"/>
    <w:rsid w:val="008E7EF8"/>
    <w:rsid w:val="008E7FAF"/>
    <w:rsid w:val="008F1CBE"/>
    <w:rsid w:val="008F2513"/>
    <w:rsid w:val="008F3AF0"/>
    <w:rsid w:val="00900658"/>
    <w:rsid w:val="00904DC5"/>
    <w:rsid w:val="009100B3"/>
    <w:rsid w:val="0091057D"/>
    <w:rsid w:val="009138D8"/>
    <w:rsid w:val="00913AF0"/>
    <w:rsid w:val="009142D8"/>
    <w:rsid w:val="00914A08"/>
    <w:rsid w:val="009169A2"/>
    <w:rsid w:val="009169AE"/>
    <w:rsid w:val="00916F8B"/>
    <w:rsid w:val="00917296"/>
    <w:rsid w:val="00921534"/>
    <w:rsid w:val="00922521"/>
    <w:rsid w:val="00924D00"/>
    <w:rsid w:val="00926366"/>
    <w:rsid w:val="00930D7A"/>
    <w:rsid w:val="009336EB"/>
    <w:rsid w:val="00937E97"/>
    <w:rsid w:val="00940F22"/>
    <w:rsid w:val="00941DD1"/>
    <w:rsid w:val="00942AE3"/>
    <w:rsid w:val="009439E5"/>
    <w:rsid w:val="00943D61"/>
    <w:rsid w:val="0094626C"/>
    <w:rsid w:val="009473ED"/>
    <w:rsid w:val="0094751C"/>
    <w:rsid w:val="00947991"/>
    <w:rsid w:val="009501FA"/>
    <w:rsid w:val="00953FE8"/>
    <w:rsid w:val="00956087"/>
    <w:rsid w:val="009569C1"/>
    <w:rsid w:val="009619EC"/>
    <w:rsid w:val="00962C87"/>
    <w:rsid w:val="00962F1E"/>
    <w:rsid w:val="009674AD"/>
    <w:rsid w:val="0097145A"/>
    <w:rsid w:val="0097280C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90A91"/>
    <w:rsid w:val="00990CDE"/>
    <w:rsid w:val="00991E2D"/>
    <w:rsid w:val="009943B2"/>
    <w:rsid w:val="0099557B"/>
    <w:rsid w:val="009A3D65"/>
    <w:rsid w:val="009A6599"/>
    <w:rsid w:val="009A681A"/>
    <w:rsid w:val="009B013B"/>
    <w:rsid w:val="009B0D09"/>
    <w:rsid w:val="009B1660"/>
    <w:rsid w:val="009B2AA3"/>
    <w:rsid w:val="009B31E9"/>
    <w:rsid w:val="009B4E7A"/>
    <w:rsid w:val="009B5574"/>
    <w:rsid w:val="009C08E5"/>
    <w:rsid w:val="009C0F32"/>
    <w:rsid w:val="009C35F3"/>
    <w:rsid w:val="009C69C5"/>
    <w:rsid w:val="009D00AA"/>
    <w:rsid w:val="009D5307"/>
    <w:rsid w:val="009D6DE7"/>
    <w:rsid w:val="009E080F"/>
    <w:rsid w:val="009E0A62"/>
    <w:rsid w:val="009E500E"/>
    <w:rsid w:val="009E5521"/>
    <w:rsid w:val="009E6F32"/>
    <w:rsid w:val="009E7595"/>
    <w:rsid w:val="009F00E7"/>
    <w:rsid w:val="009F2925"/>
    <w:rsid w:val="009F3167"/>
    <w:rsid w:val="009F3AE9"/>
    <w:rsid w:val="009F3BAF"/>
    <w:rsid w:val="009F72B7"/>
    <w:rsid w:val="00A00A13"/>
    <w:rsid w:val="00A02418"/>
    <w:rsid w:val="00A03E7C"/>
    <w:rsid w:val="00A0562B"/>
    <w:rsid w:val="00A07F15"/>
    <w:rsid w:val="00A10823"/>
    <w:rsid w:val="00A12CEC"/>
    <w:rsid w:val="00A1396A"/>
    <w:rsid w:val="00A2290E"/>
    <w:rsid w:val="00A22D97"/>
    <w:rsid w:val="00A2470D"/>
    <w:rsid w:val="00A25D88"/>
    <w:rsid w:val="00A261E1"/>
    <w:rsid w:val="00A3202A"/>
    <w:rsid w:val="00A321B3"/>
    <w:rsid w:val="00A32A67"/>
    <w:rsid w:val="00A33692"/>
    <w:rsid w:val="00A338B5"/>
    <w:rsid w:val="00A40FDD"/>
    <w:rsid w:val="00A415E3"/>
    <w:rsid w:val="00A46255"/>
    <w:rsid w:val="00A500A7"/>
    <w:rsid w:val="00A52261"/>
    <w:rsid w:val="00A52B67"/>
    <w:rsid w:val="00A5413A"/>
    <w:rsid w:val="00A54C66"/>
    <w:rsid w:val="00A54D6C"/>
    <w:rsid w:val="00A56D90"/>
    <w:rsid w:val="00A6255A"/>
    <w:rsid w:val="00A633D9"/>
    <w:rsid w:val="00A67579"/>
    <w:rsid w:val="00A70114"/>
    <w:rsid w:val="00A70A86"/>
    <w:rsid w:val="00A7148F"/>
    <w:rsid w:val="00A728A1"/>
    <w:rsid w:val="00A74CE7"/>
    <w:rsid w:val="00A7568F"/>
    <w:rsid w:val="00A7601B"/>
    <w:rsid w:val="00A8022C"/>
    <w:rsid w:val="00A81C03"/>
    <w:rsid w:val="00A830CA"/>
    <w:rsid w:val="00A83CB0"/>
    <w:rsid w:val="00A85BD0"/>
    <w:rsid w:val="00A862F2"/>
    <w:rsid w:val="00A864F2"/>
    <w:rsid w:val="00A902C1"/>
    <w:rsid w:val="00A9130B"/>
    <w:rsid w:val="00A91D13"/>
    <w:rsid w:val="00A92BAE"/>
    <w:rsid w:val="00A93CFD"/>
    <w:rsid w:val="00A941E3"/>
    <w:rsid w:val="00A95C2B"/>
    <w:rsid w:val="00AA0DEE"/>
    <w:rsid w:val="00AA3D4C"/>
    <w:rsid w:val="00AA5D7F"/>
    <w:rsid w:val="00AA628C"/>
    <w:rsid w:val="00AB042A"/>
    <w:rsid w:val="00AB330B"/>
    <w:rsid w:val="00AB6966"/>
    <w:rsid w:val="00AC5DF7"/>
    <w:rsid w:val="00AE0552"/>
    <w:rsid w:val="00AE4352"/>
    <w:rsid w:val="00AE50B9"/>
    <w:rsid w:val="00AE5790"/>
    <w:rsid w:val="00AE6D1D"/>
    <w:rsid w:val="00AE7D4F"/>
    <w:rsid w:val="00AF4844"/>
    <w:rsid w:val="00AF6F82"/>
    <w:rsid w:val="00B013E4"/>
    <w:rsid w:val="00B03906"/>
    <w:rsid w:val="00B0599E"/>
    <w:rsid w:val="00B11C4F"/>
    <w:rsid w:val="00B123A9"/>
    <w:rsid w:val="00B12D5C"/>
    <w:rsid w:val="00B143F4"/>
    <w:rsid w:val="00B1472A"/>
    <w:rsid w:val="00B14D01"/>
    <w:rsid w:val="00B14EF3"/>
    <w:rsid w:val="00B170EE"/>
    <w:rsid w:val="00B173E2"/>
    <w:rsid w:val="00B2096D"/>
    <w:rsid w:val="00B2151C"/>
    <w:rsid w:val="00B2460E"/>
    <w:rsid w:val="00B30B10"/>
    <w:rsid w:val="00B3270B"/>
    <w:rsid w:val="00B32740"/>
    <w:rsid w:val="00B37AA8"/>
    <w:rsid w:val="00B46286"/>
    <w:rsid w:val="00B50BED"/>
    <w:rsid w:val="00B51182"/>
    <w:rsid w:val="00B513A4"/>
    <w:rsid w:val="00B55D50"/>
    <w:rsid w:val="00B5606D"/>
    <w:rsid w:val="00B561F4"/>
    <w:rsid w:val="00B5697A"/>
    <w:rsid w:val="00B572DC"/>
    <w:rsid w:val="00B62ED1"/>
    <w:rsid w:val="00B634FA"/>
    <w:rsid w:val="00B636D4"/>
    <w:rsid w:val="00B6611D"/>
    <w:rsid w:val="00B7032F"/>
    <w:rsid w:val="00B73C50"/>
    <w:rsid w:val="00B74569"/>
    <w:rsid w:val="00B74EE1"/>
    <w:rsid w:val="00B818E7"/>
    <w:rsid w:val="00B8486C"/>
    <w:rsid w:val="00B84D16"/>
    <w:rsid w:val="00B90B8D"/>
    <w:rsid w:val="00B92669"/>
    <w:rsid w:val="00BA0292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3E53"/>
    <w:rsid w:val="00BC5A09"/>
    <w:rsid w:val="00BC5CF9"/>
    <w:rsid w:val="00BC618F"/>
    <w:rsid w:val="00BC6478"/>
    <w:rsid w:val="00BC7FAE"/>
    <w:rsid w:val="00BD0653"/>
    <w:rsid w:val="00BD230A"/>
    <w:rsid w:val="00BD329E"/>
    <w:rsid w:val="00BD4C82"/>
    <w:rsid w:val="00BD703F"/>
    <w:rsid w:val="00BE0626"/>
    <w:rsid w:val="00BE1223"/>
    <w:rsid w:val="00BE2581"/>
    <w:rsid w:val="00BE295E"/>
    <w:rsid w:val="00BE6311"/>
    <w:rsid w:val="00BE636C"/>
    <w:rsid w:val="00BE6862"/>
    <w:rsid w:val="00BF0ED2"/>
    <w:rsid w:val="00BF37A0"/>
    <w:rsid w:val="00BF4978"/>
    <w:rsid w:val="00BF505A"/>
    <w:rsid w:val="00BF6C7D"/>
    <w:rsid w:val="00BF7222"/>
    <w:rsid w:val="00BF7355"/>
    <w:rsid w:val="00BF7452"/>
    <w:rsid w:val="00BF7C02"/>
    <w:rsid w:val="00C00314"/>
    <w:rsid w:val="00C01970"/>
    <w:rsid w:val="00C02811"/>
    <w:rsid w:val="00C035CC"/>
    <w:rsid w:val="00C03842"/>
    <w:rsid w:val="00C109DD"/>
    <w:rsid w:val="00C1227E"/>
    <w:rsid w:val="00C20F21"/>
    <w:rsid w:val="00C21327"/>
    <w:rsid w:val="00C22037"/>
    <w:rsid w:val="00C23D6E"/>
    <w:rsid w:val="00C274C2"/>
    <w:rsid w:val="00C3130B"/>
    <w:rsid w:val="00C321FC"/>
    <w:rsid w:val="00C34526"/>
    <w:rsid w:val="00C35191"/>
    <w:rsid w:val="00C359AB"/>
    <w:rsid w:val="00C42F2A"/>
    <w:rsid w:val="00C45360"/>
    <w:rsid w:val="00C465A0"/>
    <w:rsid w:val="00C466B4"/>
    <w:rsid w:val="00C51F2F"/>
    <w:rsid w:val="00C53E42"/>
    <w:rsid w:val="00C54775"/>
    <w:rsid w:val="00C56A0C"/>
    <w:rsid w:val="00C6411A"/>
    <w:rsid w:val="00C657C5"/>
    <w:rsid w:val="00C702FA"/>
    <w:rsid w:val="00C708C4"/>
    <w:rsid w:val="00C719A1"/>
    <w:rsid w:val="00C75F74"/>
    <w:rsid w:val="00C76CFF"/>
    <w:rsid w:val="00C77759"/>
    <w:rsid w:val="00C82909"/>
    <w:rsid w:val="00C82E04"/>
    <w:rsid w:val="00C86645"/>
    <w:rsid w:val="00C90C16"/>
    <w:rsid w:val="00C928F5"/>
    <w:rsid w:val="00C92F0F"/>
    <w:rsid w:val="00C93D7B"/>
    <w:rsid w:val="00C949E8"/>
    <w:rsid w:val="00CA2A27"/>
    <w:rsid w:val="00CA5912"/>
    <w:rsid w:val="00CA5AD2"/>
    <w:rsid w:val="00CB16A4"/>
    <w:rsid w:val="00CB4429"/>
    <w:rsid w:val="00CB4876"/>
    <w:rsid w:val="00CC228B"/>
    <w:rsid w:val="00CC5D9C"/>
    <w:rsid w:val="00CC6190"/>
    <w:rsid w:val="00CD1A5F"/>
    <w:rsid w:val="00CD32D4"/>
    <w:rsid w:val="00CD71DD"/>
    <w:rsid w:val="00CE3F7C"/>
    <w:rsid w:val="00CE52E5"/>
    <w:rsid w:val="00CE6756"/>
    <w:rsid w:val="00CF15E8"/>
    <w:rsid w:val="00CF1602"/>
    <w:rsid w:val="00CF166C"/>
    <w:rsid w:val="00CF3C0E"/>
    <w:rsid w:val="00CF5D57"/>
    <w:rsid w:val="00CF5DD0"/>
    <w:rsid w:val="00CF6183"/>
    <w:rsid w:val="00D0156D"/>
    <w:rsid w:val="00D03751"/>
    <w:rsid w:val="00D0395B"/>
    <w:rsid w:val="00D03C26"/>
    <w:rsid w:val="00D10419"/>
    <w:rsid w:val="00D119AD"/>
    <w:rsid w:val="00D2178A"/>
    <w:rsid w:val="00D248B4"/>
    <w:rsid w:val="00D276A7"/>
    <w:rsid w:val="00D27937"/>
    <w:rsid w:val="00D27F50"/>
    <w:rsid w:val="00D30777"/>
    <w:rsid w:val="00D331EC"/>
    <w:rsid w:val="00D34F6F"/>
    <w:rsid w:val="00D35F28"/>
    <w:rsid w:val="00D373B3"/>
    <w:rsid w:val="00D40DED"/>
    <w:rsid w:val="00D4317B"/>
    <w:rsid w:val="00D44E69"/>
    <w:rsid w:val="00D45BB4"/>
    <w:rsid w:val="00D47626"/>
    <w:rsid w:val="00D52874"/>
    <w:rsid w:val="00D5326F"/>
    <w:rsid w:val="00D535E7"/>
    <w:rsid w:val="00D57B19"/>
    <w:rsid w:val="00D60416"/>
    <w:rsid w:val="00D63B45"/>
    <w:rsid w:val="00D65E2D"/>
    <w:rsid w:val="00D66888"/>
    <w:rsid w:val="00D671F0"/>
    <w:rsid w:val="00D738D8"/>
    <w:rsid w:val="00D73BF5"/>
    <w:rsid w:val="00D7487C"/>
    <w:rsid w:val="00D80A96"/>
    <w:rsid w:val="00D81AC5"/>
    <w:rsid w:val="00D82E31"/>
    <w:rsid w:val="00D831C6"/>
    <w:rsid w:val="00D85051"/>
    <w:rsid w:val="00D8548F"/>
    <w:rsid w:val="00D86D5B"/>
    <w:rsid w:val="00D87321"/>
    <w:rsid w:val="00D875EC"/>
    <w:rsid w:val="00D879BD"/>
    <w:rsid w:val="00D9053E"/>
    <w:rsid w:val="00D916B8"/>
    <w:rsid w:val="00D93F1A"/>
    <w:rsid w:val="00D95C42"/>
    <w:rsid w:val="00D960E2"/>
    <w:rsid w:val="00D961C4"/>
    <w:rsid w:val="00D96B31"/>
    <w:rsid w:val="00DA02FF"/>
    <w:rsid w:val="00DA3537"/>
    <w:rsid w:val="00DA639A"/>
    <w:rsid w:val="00DA7307"/>
    <w:rsid w:val="00DA7551"/>
    <w:rsid w:val="00DB0FA9"/>
    <w:rsid w:val="00DB48C2"/>
    <w:rsid w:val="00DB694E"/>
    <w:rsid w:val="00DC0BDA"/>
    <w:rsid w:val="00DC1075"/>
    <w:rsid w:val="00DC5AE1"/>
    <w:rsid w:val="00DC5F5C"/>
    <w:rsid w:val="00DD0D9B"/>
    <w:rsid w:val="00DD2627"/>
    <w:rsid w:val="00DD3178"/>
    <w:rsid w:val="00DD45C9"/>
    <w:rsid w:val="00DD528B"/>
    <w:rsid w:val="00DD6CA7"/>
    <w:rsid w:val="00DE4548"/>
    <w:rsid w:val="00DE4AF8"/>
    <w:rsid w:val="00DE4C92"/>
    <w:rsid w:val="00DE6589"/>
    <w:rsid w:val="00DF3390"/>
    <w:rsid w:val="00DF347E"/>
    <w:rsid w:val="00DF57B8"/>
    <w:rsid w:val="00DF6298"/>
    <w:rsid w:val="00DF69C4"/>
    <w:rsid w:val="00DF7758"/>
    <w:rsid w:val="00E001B6"/>
    <w:rsid w:val="00E038FE"/>
    <w:rsid w:val="00E03A10"/>
    <w:rsid w:val="00E0401A"/>
    <w:rsid w:val="00E04232"/>
    <w:rsid w:val="00E05ACD"/>
    <w:rsid w:val="00E0735F"/>
    <w:rsid w:val="00E076FB"/>
    <w:rsid w:val="00E12CAB"/>
    <w:rsid w:val="00E134C7"/>
    <w:rsid w:val="00E14289"/>
    <w:rsid w:val="00E158D5"/>
    <w:rsid w:val="00E167CB"/>
    <w:rsid w:val="00E21C32"/>
    <w:rsid w:val="00E23001"/>
    <w:rsid w:val="00E25D8B"/>
    <w:rsid w:val="00E3116C"/>
    <w:rsid w:val="00E35B43"/>
    <w:rsid w:val="00E374AB"/>
    <w:rsid w:val="00E465B6"/>
    <w:rsid w:val="00E504AA"/>
    <w:rsid w:val="00E50E9C"/>
    <w:rsid w:val="00E51923"/>
    <w:rsid w:val="00E52354"/>
    <w:rsid w:val="00E5304F"/>
    <w:rsid w:val="00E53B8C"/>
    <w:rsid w:val="00E5461A"/>
    <w:rsid w:val="00E55760"/>
    <w:rsid w:val="00E56C0B"/>
    <w:rsid w:val="00E6179A"/>
    <w:rsid w:val="00E62481"/>
    <w:rsid w:val="00E64D97"/>
    <w:rsid w:val="00E64E56"/>
    <w:rsid w:val="00E70AF9"/>
    <w:rsid w:val="00E7272D"/>
    <w:rsid w:val="00E7319A"/>
    <w:rsid w:val="00E74623"/>
    <w:rsid w:val="00E74D35"/>
    <w:rsid w:val="00E75431"/>
    <w:rsid w:val="00E76845"/>
    <w:rsid w:val="00E830B4"/>
    <w:rsid w:val="00E84F13"/>
    <w:rsid w:val="00E915E2"/>
    <w:rsid w:val="00E925BB"/>
    <w:rsid w:val="00E92A57"/>
    <w:rsid w:val="00E93422"/>
    <w:rsid w:val="00EA3BCA"/>
    <w:rsid w:val="00EA60FF"/>
    <w:rsid w:val="00EB1531"/>
    <w:rsid w:val="00EB1730"/>
    <w:rsid w:val="00EB3CE6"/>
    <w:rsid w:val="00EB3E53"/>
    <w:rsid w:val="00EC230C"/>
    <w:rsid w:val="00EC51CA"/>
    <w:rsid w:val="00EC5AFD"/>
    <w:rsid w:val="00EC611E"/>
    <w:rsid w:val="00EC66A9"/>
    <w:rsid w:val="00ED008F"/>
    <w:rsid w:val="00ED01DD"/>
    <w:rsid w:val="00ED0918"/>
    <w:rsid w:val="00ED652B"/>
    <w:rsid w:val="00ED665C"/>
    <w:rsid w:val="00ED6AFC"/>
    <w:rsid w:val="00ED702D"/>
    <w:rsid w:val="00EE0C96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16FE7"/>
    <w:rsid w:val="00F2124F"/>
    <w:rsid w:val="00F23476"/>
    <w:rsid w:val="00F248D3"/>
    <w:rsid w:val="00F26F27"/>
    <w:rsid w:val="00F274C1"/>
    <w:rsid w:val="00F3238E"/>
    <w:rsid w:val="00F3284A"/>
    <w:rsid w:val="00F345BD"/>
    <w:rsid w:val="00F3713D"/>
    <w:rsid w:val="00F42E62"/>
    <w:rsid w:val="00F43FFC"/>
    <w:rsid w:val="00F44CB6"/>
    <w:rsid w:val="00F459FF"/>
    <w:rsid w:val="00F463E0"/>
    <w:rsid w:val="00F46BFF"/>
    <w:rsid w:val="00F47E46"/>
    <w:rsid w:val="00F50E31"/>
    <w:rsid w:val="00F5298A"/>
    <w:rsid w:val="00F5377E"/>
    <w:rsid w:val="00F53901"/>
    <w:rsid w:val="00F55E83"/>
    <w:rsid w:val="00F61D52"/>
    <w:rsid w:val="00F6236E"/>
    <w:rsid w:val="00F62EFC"/>
    <w:rsid w:val="00F63596"/>
    <w:rsid w:val="00F63F8C"/>
    <w:rsid w:val="00F704F7"/>
    <w:rsid w:val="00F70F8C"/>
    <w:rsid w:val="00F71A6F"/>
    <w:rsid w:val="00F71E23"/>
    <w:rsid w:val="00F74AF0"/>
    <w:rsid w:val="00F752AB"/>
    <w:rsid w:val="00F77ECA"/>
    <w:rsid w:val="00F80D92"/>
    <w:rsid w:val="00F81CE6"/>
    <w:rsid w:val="00F87485"/>
    <w:rsid w:val="00F92FB9"/>
    <w:rsid w:val="00F939D2"/>
    <w:rsid w:val="00F94555"/>
    <w:rsid w:val="00F9537C"/>
    <w:rsid w:val="00F9570F"/>
    <w:rsid w:val="00FA0C91"/>
    <w:rsid w:val="00FA2FBE"/>
    <w:rsid w:val="00FA57A7"/>
    <w:rsid w:val="00FB3BF5"/>
    <w:rsid w:val="00FB3EEE"/>
    <w:rsid w:val="00FC5449"/>
    <w:rsid w:val="00FC6E7F"/>
    <w:rsid w:val="00FC7A8A"/>
    <w:rsid w:val="00FC7BE7"/>
    <w:rsid w:val="00FD6303"/>
    <w:rsid w:val="00FD6714"/>
    <w:rsid w:val="00FD6DF0"/>
    <w:rsid w:val="00FD7267"/>
    <w:rsid w:val="00FE36A7"/>
    <w:rsid w:val="00FE3E9E"/>
    <w:rsid w:val="00FE6A62"/>
    <w:rsid w:val="00FF0408"/>
    <w:rsid w:val="00FF05B2"/>
    <w:rsid w:val="00FF1EF1"/>
    <w:rsid w:val="00FF2A91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92717"/>
  <w15:docId w15:val="{F1FACAA0-5423-49CE-BB22-E82C3776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E8C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13AF0"/>
    <w:pPr>
      <w:keepNext/>
      <w:keepLines/>
      <w:spacing w:before="240" w:after="0"/>
      <w:outlineLvl w:val="0"/>
    </w:pPr>
    <w:rPr>
      <w:rFonts w:ascii="Muni" w:eastAsiaTheme="majorEastAsia" w:hAnsi="Muni" w:cstheme="majorBidi"/>
      <w:color w:val="0000FA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13AF0"/>
    <w:p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94E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7C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AF0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913AF0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69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4E25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69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94E25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rsid w:val="00694E2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4E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94E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94E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94E2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9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94E2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913AF0"/>
    <w:pPr>
      <w:spacing w:after="0"/>
    </w:pPr>
    <w:rPr>
      <w:rFonts w:ascii="Muni" w:hAnsi="Muni" w:cs="Arial"/>
      <w:b/>
      <w:color w:val="0000FA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3AF0"/>
    <w:rPr>
      <w:rFonts w:ascii="Muni" w:hAnsi="Muni" w:cs="Arial"/>
      <w:b/>
      <w:color w:val="0000FA"/>
      <w:sz w:val="52"/>
      <w:szCs w:val="52"/>
    </w:rPr>
  </w:style>
  <w:style w:type="paragraph" w:styleId="Prosttext">
    <w:name w:val="Plain Text"/>
    <w:basedOn w:val="Normln"/>
    <w:link w:val="ProsttextChar"/>
    <w:uiPriority w:val="99"/>
    <w:unhideWhenUsed/>
    <w:rsid w:val="00694E25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94E25"/>
    <w:rPr>
      <w:rFonts w:ascii="Times New Roman" w:eastAsiaTheme="minorHAnsi" w:hAnsi="Times New Roman" w:cstheme="minorBidi"/>
      <w:szCs w:val="21"/>
      <w:lang w:eastAsia="en-US"/>
    </w:rPr>
  </w:style>
  <w:style w:type="character" w:customStyle="1" w:styleId="s10">
    <w:name w:val="s10"/>
    <w:basedOn w:val="Standardnpsmoodstavce"/>
    <w:rsid w:val="00694E25"/>
  </w:style>
  <w:style w:type="character" w:customStyle="1" w:styleId="Nadpis2Char">
    <w:name w:val="Nadpis 2 Char"/>
    <w:basedOn w:val="Standardnpsmoodstavce"/>
    <w:link w:val="Nadpis2"/>
    <w:rsid w:val="00913AF0"/>
    <w:rPr>
      <w:rFonts w:ascii="Times New Roman" w:hAnsi="Times New Roman"/>
    </w:rPr>
  </w:style>
  <w:style w:type="character" w:customStyle="1" w:styleId="Nadpis3Char">
    <w:name w:val="Nadpis 3 Char"/>
    <w:basedOn w:val="Standardnpsmoodstavce"/>
    <w:link w:val="Nadpis3"/>
    <w:semiHidden/>
    <w:rsid w:val="00694E25"/>
    <w:rPr>
      <w:rFonts w:asciiTheme="majorHAnsi" w:eastAsiaTheme="majorEastAsia" w:hAnsiTheme="majorHAnsi" w:cstheme="majorBidi"/>
      <w:color w:val="00007C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13AF0"/>
    <w:rPr>
      <w:rFonts w:ascii="Muni" w:eastAsiaTheme="majorEastAsia" w:hAnsi="Muni" w:cstheme="majorBidi"/>
      <w:color w:val="0000FA"/>
      <w:sz w:val="32"/>
      <w:szCs w:val="32"/>
    </w:rPr>
  </w:style>
  <w:style w:type="character" w:styleId="Zdraznnjemn">
    <w:name w:val="Subtle Emphasis"/>
    <w:uiPriority w:val="19"/>
    <w:qFormat/>
    <w:rsid w:val="00913AF0"/>
    <w:rPr>
      <w:rFonts w:ascii="Muni" w:hAnsi="Muni" w:cs="Arial"/>
      <w:color w:val="0000FA"/>
      <w:sz w:val="52"/>
      <w:szCs w:val="52"/>
    </w:rPr>
  </w:style>
  <w:style w:type="table" w:styleId="Mkatabulky">
    <w:name w:val="Table Grid"/>
    <w:basedOn w:val="Normlntabulka"/>
    <w:uiPriority w:val="39"/>
    <w:locked/>
    <w:rsid w:val="00B513A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3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63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0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1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88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9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3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80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7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4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137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61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7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79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96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1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6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8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4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0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4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4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79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5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6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6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8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UNI">
      <a:dk1>
        <a:sysClr val="windowText" lastClr="000000"/>
      </a:dk1>
      <a:lt1>
        <a:sysClr val="window" lastClr="FFFFFF"/>
      </a:lt1>
      <a:dk2>
        <a:srgbClr val="0000FA"/>
      </a:dk2>
      <a:lt2>
        <a:srgbClr val="EEECE1"/>
      </a:lt2>
      <a:accent1>
        <a:srgbClr val="0000FA"/>
      </a:accent1>
      <a:accent2>
        <a:srgbClr val="FF7300"/>
      </a:accent2>
      <a:accent3>
        <a:srgbClr val="4BC8FF"/>
      </a:accent3>
      <a:accent4>
        <a:srgbClr val="00AF3F"/>
      </a:accent4>
      <a:accent5>
        <a:srgbClr val="9100DC"/>
      </a:accent5>
      <a:accent6>
        <a:srgbClr val="F0192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00ac2cc-c96c-431f-864a-2438eeee06c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76170A-BD7F-40D7-A957-8D7F2C5B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1823</Words>
  <Characters>12150</Characters>
  <Application>Microsoft Office Word</Application>
  <DocSecurity>0</DocSecurity>
  <Lines>101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Vykydal</dc:creator>
  <cp:lastModifiedBy>Zdeněk Ježek</cp:lastModifiedBy>
  <cp:revision>8</cp:revision>
  <cp:lastPrinted>2015-10-23T08:00:00Z</cp:lastPrinted>
  <dcterms:created xsi:type="dcterms:W3CDTF">2020-03-04T08:10:00Z</dcterms:created>
  <dcterms:modified xsi:type="dcterms:W3CDTF">2020-03-05T13:11:00Z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