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4F" w:rsidRDefault="00182C4F" w:rsidP="00182C4F">
      <w:pPr>
        <w:tabs>
          <w:tab w:val="left" w:pos="7938"/>
        </w:tabs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tabs>
          <w:tab w:val="left" w:pos="7938"/>
        </w:tabs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tabs>
          <w:tab w:val="left" w:pos="7938"/>
        </w:tabs>
        <w:ind w:left="426"/>
        <w:jc w:val="center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Právnická fakulta Masarykovy univerzity</w:t>
      </w: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Katedra občanského práva</w:t>
      </w: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182C4F" w:rsidRDefault="00182C4F" w:rsidP="00182C4F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182C4F" w:rsidRPr="00EF627E" w:rsidRDefault="00182C4F" w:rsidP="00182C4F">
      <w:pPr>
        <w:ind w:left="426"/>
        <w:jc w:val="center"/>
        <w:rPr>
          <w:rFonts w:ascii="Times New Roman" w:hAnsi="Times New Roman"/>
          <w:b/>
          <w:sz w:val="40"/>
          <w:szCs w:val="40"/>
        </w:rPr>
      </w:pPr>
      <w:r w:rsidRPr="00EF627E">
        <w:rPr>
          <w:rFonts w:ascii="Times New Roman" w:hAnsi="Times New Roman"/>
          <w:b/>
          <w:sz w:val="40"/>
          <w:szCs w:val="40"/>
        </w:rPr>
        <w:t>HABILITAČNÍ PRÁCE</w:t>
      </w:r>
    </w:p>
    <w:p w:rsidR="00182C4F" w:rsidRPr="00E83CC3" w:rsidRDefault="00182C4F" w:rsidP="00182C4F">
      <w:pPr>
        <w:ind w:left="426"/>
        <w:jc w:val="center"/>
        <w:rPr>
          <w:rFonts w:ascii="Times New Roman" w:hAnsi="Times New Roman"/>
          <w:b/>
          <w:sz w:val="32"/>
          <w:szCs w:val="32"/>
        </w:rPr>
      </w:pP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Pr="00E83CC3" w:rsidRDefault="00182C4F" w:rsidP="00182C4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83CC3">
        <w:rPr>
          <w:rFonts w:ascii="Times New Roman" w:hAnsi="Times New Roman"/>
          <w:b/>
          <w:sz w:val="28"/>
          <w:szCs w:val="28"/>
        </w:rPr>
        <w:t>NADACE V EVROPĚ</w:t>
      </w:r>
    </w:p>
    <w:p w:rsidR="00182C4F" w:rsidRPr="00E83CC3" w:rsidRDefault="00182C4F" w:rsidP="00182C4F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83CC3">
        <w:rPr>
          <w:rFonts w:ascii="Times New Roman" w:hAnsi="Times New Roman"/>
          <w:b/>
          <w:sz w:val="28"/>
          <w:szCs w:val="28"/>
        </w:rPr>
        <w:t xml:space="preserve"> KONCEPCE, FUNKCE, VÝVOJOVÉ TENDENCE</w:t>
      </w: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Komparativní analýza nadačního práva v Německu, Švýcarsku, Nizozemí, Rakousku a České republice</w:t>
      </w: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JUDr. Kateřina Ronovská, Ph.D.</w:t>
      </w:r>
    </w:p>
    <w:p w:rsidR="00182C4F" w:rsidRPr="003A5CDA" w:rsidRDefault="00182C4F" w:rsidP="00182C4F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Brno 2011</w:t>
      </w:r>
    </w:p>
    <w:p w:rsidR="00182C4F" w:rsidRPr="003A5CDA" w:rsidRDefault="00182C4F" w:rsidP="00182C4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Prohlašuji tímto, že jsem habilitační práci nazvanou „Nadace v Evropě: koncepce, funkce, vývojové tendence“ zpracovala sama, pouze s využitím pramenů v práci uvedených</w:t>
      </w:r>
      <w:r>
        <w:rPr>
          <w:rFonts w:ascii="Times New Roman" w:hAnsi="Times New Roman"/>
          <w:sz w:val="24"/>
          <w:szCs w:val="24"/>
        </w:rPr>
        <w:t>.</w:t>
      </w:r>
    </w:p>
    <w:p w:rsidR="00182C4F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 xml:space="preserve">V Brně dne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 w:rsidRPr="003A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3A5CDA">
        <w:rPr>
          <w:rFonts w:ascii="Times New Roman" w:hAnsi="Times New Roman"/>
          <w:sz w:val="24"/>
          <w:szCs w:val="24"/>
        </w:rPr>
        <w:t>. 2011</w:t>
      </w:r>
      <w:proofErr w:type="gramEnd"/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Default="00182C4F" w:rsidP="00182C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2C4F" w:rsidRPr="00DD1CCA" w:rsidRDefault="00182C4F" w:rsidP="00182C4F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1CCA">
        <w:rPr>
          <w:rFonts w:ascii="Times New Roman" w:hAnsi="Times New Roman"/>
          <w:b/>
          <w:i/>
          <w:sz w:val="28"/>
          <w:szCs w:val="28"/>
        </w:rPr>
        <w:t>Obsah</w:t>
      </w:r>
    </w:p>
    <w:bookmarkStart w:id="0" w:name="_Toc299005936"/>
    <w:bookmarkStart w:id="1" w:name="_Toc299006201"/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\t "Styl2;1;Styl3;1;Styl4;2;Styl5;3;Styl6;4;Styl7;5"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2660BD">
        <w:rPr>
          <w:rFonts w:ascii="Times New Roman" w:hAnsi="Times New Roman"/>
        </w:rPr>
        <w:t>PŘEHLED POUŽITÝCH ZKRATEK</w:t>
      </w:r>
      <w:r>
        <w:tab/>
      </w:r>
      <w:r>
        <w:fldChar w:fldCharType="begin"/>
      </w:r>
      <w:r>
        <w:instrText xml:space="preserve"> PAGEREF _Toc301353741 \h </w:instrText>
      </w:r>
      <w:r>
        <w:fldChar w:fldCharType="separate"/>
      </w:r>
      <w:r>
        <w:t>12</w:t>
      </w:r>
      <w: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PŘEDMLUVA</w:t>
      </w:r>
      <w:r>
        <w:tab/>
      </w:r>
      <w:r>
        <w:fldChar w:fldCharType="begin"/>
      </w:r>
      <w:r>
        <w:instrText xml:space="preserve"> PAGEREF _Toc301353742 \h </w:instrText>
      </w:r>
      <w:r>
        <w:fldChar w:fldCharType="separate"/>
      </w:r>
      <w:r>
        <w:t>15</w:t>
      </w:r>
      <w: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AB1DC2">
        <w:rPr>
          <w:rFonts w:ascii="Times New Roman" w:hAnsi="Times New Roman"/>
          <w:b/>
          <w:sz w:val="28"/>
          <w:szCs w:val="28"/>
        </w:rPr>
        <w:t>Část 1 : ÚVODEM</w:t>
      </w:r>
      <w:r w:rsidRPr="00AB1DC2">
        <w:rPr>
          <w:b/>
          <w:sz w:val="28"/>
          <w:szCs w:val="28"/>
        </w:rPr>
        <w:tab/>
      </w:r>
      <w:r w:rsidRPr="00AB1DC2">
        <w:rPr>
          <w:b/>
          <w:sz w:val="28"/>
          <w:szCs w:val="28"/>
        </w:rPr>
        <w:fldChar w:fldCharType="begin"/>
      </w:r>
      <w:r w:rsidRPr="00AB1DC2">
        <w:rPr>
          <w:b/>
          <w:sz w:val="28"/>
          <w:szCs w:val="28"/>
        </w:rPr>
        <w:instrText xml:space="preserve"> PAGEREF _Toc301353743 \h </w:instrText>
      </w:r>
      <w:r w:rsidRPr="00AB1DC2">
        <w:rPr>
          <w:b/>
          <w:sz w:val="28"/>
          <w:szCs w:val="28"/>
        </w:rPr>
      </w:r>
      <w:r w:rsidRPr="00AB1DC2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18</w:t>
      </w:r>
      <w:r w:rsidRPr="00AB1DC2">
        <w:rPr>
          <w:b/>
          <w:sz w:val="28"/>
          <w:szCs w:val="28"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  <w:lang w:eastAsia="cs-CZ"/>
        </w:rPr>
        <w:t>Kapitola 1</w:t>
      </w:r>
      <w:r>
        <w:rPr>
          <w:rFonts w:ascii="Times New Roman" w:hAnsi="Times New Roman"/>
          <w:lang w:eastAsia="cs-CZ"/>
        </w:rPr>
        <w:t xml:space="preserve"> : </w:t>
      </w:r>
      <w:r w:rsidRPr="002660BD">
        <w:rPr>
          <w:rFonts w:ascii="Times New Roman" w:hAnsi="Times New Roman"/>
          <w:lang w:eastAsia="cs-CZ"/>
        </w:rPr>
        <w:t>NADACE JAKO SVÉBYTNÝ FENOMÉN VE SPOLEČNOSTI A PRÁVU</w:t>
      </w:r>
      <w:r>
        <w:tab/>
      </w:r>
      <w:r>
        <w:fldChar w:fldCharType="begin"/>
      </w:r>
      <w:r>
        <w:instrText xml:space="preserve"> PAGEREF _Toc301353745 \h </w:instrText>
      </w:r>
      <w:r>
        <w:fldChar w:fldCharType="separate"/>
      </w:r>
      <w:r>
        <w:t>19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ZAMĚŘENÍ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METODOLOGIE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METODY VĚDECKÉ PRÁCE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VOLBA SROVNÁVANÝCH 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VOLBA SROVNÁVACÍCH KRITÉRIÍ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STAV BÁDÁNÍ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right" w:leader="dot" w:pos="9062"/>
        </w:tabs>
        <w:rPr>
          <w:rFonts w:eastAsia="Times New Roman"/>
          <w:noProof/>
          <w:lang w:eastAsia="cs-CZ"/>
        </w:rPr>
      </w:pPr>
      <w:r>
        <w:rPr>
          <w:noProof/>
        </w:rPr>
        <w:t>Tabulka č. 1:  Přehled srovnávaných zemí - faktografické údaje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2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HISTORICKÉ SOUVISLOSTI</w:t>
      </w:r>
      <w:r>
        <w:tab/>
      </w:r>
      <w:r>
        <w:fldChar w:fldCharType="begin"/>
      </w:r>
      <w:r>
        <w:instrText xml:space="preserve"> PAGEREF _Toc301353754 \h </w:instrText>
      </w:r>
      <w:r>
        <w:fldChar w:fldCharType="separate"/>
      </w:r>
      <w:r>
        <w:t>30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TRADIČNÍ KONCEPCE NADACE A JEJÍ OPUŠTĚNÍ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MODERNÍ KONCEPCE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NĚMECKO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 ŠVÝCARSKO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2.3. NIZOZEMÍ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2.4. RAKOUSKO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2.5. ČESKÁ REPUBLIKA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3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NADAČNÍ PRÁVO VE SROVNÁVANÝCH ZEMÍCH – PLATNÁ PRÁVNÍ ÚPRAVA</w:t>
      </w:r>
      <w:r>
        <w:tab/>
      </w:r>
      <w:r>
        <w:fldChar w:fldCharType="begin"/>
      </w:r>
      <w:r>
        <w:instrText xml:space="preserve"> PAGEREF _Toc301353764 \h </w:instrText>
      </w:r>
      <w:r>
        <w:fldChar w:fldCharType="separate"/>
      </w:r>
      <w:r>
        <w:t>48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NĚMECKO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ŠVÝCARSKO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NIZOZEMÍ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RAKOUSKO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ČESKÁ REPUBLIKA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  <w:lang w:eastAsia="cs-CZ"/>
        </w:rPr>
        <w:t>Kapitola 4</w:t>
      </w:r>
      <w:r>
        <w:rPr>
          <w:rFonts w:ascii="Times New Roman" w:hAnsi="Times New Roman"/>
          <w:lang w:eastAsia="cs-CZ"/>
        </w:rPr>
        <w:t xml:space="preserve"> : </w:t>
      </w:r>
      <w:r w:rsidRPr="002660BD">
        <w:rPr>
          <w:rFonts w:ascii="Times New Roman" w:hAnsi="Times New Roman"/>
        </w:rPr>
        <w:t>STATISTICKÉ ÚDAJE</w:t>
      </w:r>
      <w:r>
        <w:tab/>
      </w:r>
      <w:r>
        <w:fldChar w:fldCharType="begin"/>
      </w:r>
      <w:r>
        <w:instrText xml:space="preserve"> PAGEREF _Toc301353771 \h </w:instrText>
      </w:r>
      <w:r>
        <w:fldChar w:fldCharType="separate"/>
      </w:r>
      <w:r>
        <w:t>54</w:t>
      </w:r>
      <w: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5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  <w:lang w:eastAsia="cs-CZ"/>
        </w:rPr>
        <w:t>TERMINOLOGICKÁ ÚSKALÍ</w:t>
      </w:r>
      <w:r>
        <w:tab/>
      </w:r>
      <w:r>
        <w:fldChar w:fldCharType="begin"/>
      </w:r>
      <w:r>
        <w:instrText xml:space="preserve"> PAGEREF _Toc301353773 \h </w:instrText>
      </w:r>
      <w:r>
        <w:fldChar w:fldCharType="separate"/>
      </w:r>
      <w:r>
        <w:t>57</w:t>
      </w:r>
      <w: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AB1DC2">
        <w:rPr>
          <w:rFonts w:ascii="Times New Roman" w:hAnsi="Times New Roman"/>
          <w:b/>
          <w:sz w:val="28"/>
          <w:szCs w:val="28"/>
        </w:rPr>
        <w:t>Část 2 : KOMPARACE</w:t>
      </w:r>
      <w:r w:rsidRPr="00AB1DC2">
        <w:rPr>
          <w:b/>
          <w:sz w:val="28"/>
          <w:szCs w:val="28"/>
        </w:rPr>
        <w:tab/>
      </w:r>
      <w:r w:rsidRPr="00AB1DC2">
        <w:rPr>
          <w:b/>
          <w:sz w:val="28"/>
          <w:szCs w:val="28"/>
        </w:rPr>
        <w:fldChar w:fldCharType="begin"/>
      </w:r>
      <w:r w:rsidRPr="00AB1DC2">
        <w:rPr>
          <w:b/>
          <w:sz w:val="28"/>
          <w:szCs w:val="28"/>
        </w:rPr>
        <w:instrText xml:space="preserve"> PAGEREF _Toc301353775 \h </w:instrText>
      </w:r>
      <w:r w:rsidRPr="00AB1DC2">
        <w:rPr>
          <w:b/>
          <w:sz w:val="28"/>
          <w:szCs w:val="28"/>
        </w:rPr>
      </w:r>
      <w:r w:rsidRPr="00AB1DC2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61</w:t>
      </w:r>
      <w:r w:rsidRPr="00AB1DC2">
        <w:rPr>
          <w:b/>
          <w:sz w:val="28"/>
          <w:szCs w:val="28"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1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DEFINICE A CHARAKTERISTIKA NADACE</w:t>
      </w:r>
      <w:r>
        <w:tab/>
      </w:r>
      <w:r>
        <w:fldChar w:fldCharType="begin"/>
      </w:r>
      <w:r>
        <w:instrText xml:space="preserve"> PAGEREF _Toc301353777 \h </w:instrText>
      </w:r>
      <w:r>
        <w:fldChar w:fldCharType="separate"/>
      </w:r>
      <w:r>
        <w:t>62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ÚVODEM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LEGÁLNÍ DEFINICE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TRIÁDA CHARAKTERISTICKÝCH ZNAKŮ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ÚČEL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MAJETEK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ORGANIZACE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PRÁVNÍ SUBJEKTIVITA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NÁZEV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SÍDLO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7.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DOBA TRVÁNÍ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8.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TERITORIÁLNÍ PŮSOBNOST PRÁVNÍCH ÚPRAV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74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9.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KATEGORIZACE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9.1.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ČLENĚNÍ DLE NADÁNÍ PRÁVNÍ SUBJEKTIVITOU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9.2.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DLE VYMEZENÍ OKRUHU OSOB OPRÁVNĚNÝCH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9.3.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ČLENĚNÍ DLE VYBAVENÍ MAJETKEM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9.4.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ČLENĚNÍ DLE ZPŮSOBU DOSAHOVÁNÍ SVÉHO ÚČELU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9.5.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ČLENĚNÍ DLE PRÁVNÍHO DŮVODU VZNIKU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88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TYPOLOGIE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78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32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KLASICKÉ NADACE (VEŘEJNĚ PROSPĚŠNÉ)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32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ZVLÁŠTNÍ TYPY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80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10.2.1</w:t>
      </w:r>
      <w:r>
        <w:rPr>
          <w:rFonts w:ascii="Times New Roman" w:hAnsi="Times New Roman"/>
          <w:noProof/>
        </w:rPr>
        <w:t>.</w:t>
      </w:r>
      <w:r w:rsidRPr="002660BD">
        <w:rPr>
          <w:rFonts w:ascii="Times New Roman" w:hAnsi="Times New Roman"/>
          <w:noProof/>
        </w:rPr>
        <w:t xml:space="preserve"> RODINNÉ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_Toc301353799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10.2.2</w:t>
      </w:r>
      <w:r>
        <w:rPr>
          <w:rFonts w:ascii="Times New Roman" w:hAnsi="Times New Roman"/>
          <w:noProof/>
        </w:rPr>
        <w:t>.</w:t>
      </w:r>
      <w:r w:rsidRPr="002660BD">
        <w:rPr>
          <w:rFonts w:ascii="Times New Roman" w:hAnsi="Times New Roman"/>
          <w:noProof/>
        </w:rPr>
        <w:t xml:space="preserve"> CÍRKEVNÍ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84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10.2.3</w:t>
      </w:r>
      <w:r>
        <w:rPr>
          <w:rFonts w:ascii="Times New Roman" w:hAnsi="Times New Roman"/>
          <w:noProof/>
        </w:rPr>
        <w:t>.</w:t>
      </w:r>
      <w:r w:rsidRPr="002660BD">
        <w:rPr>
          <w:rFonts w:ascii="Times New Roman" w:hAnsi="Times New Roman"/>
          <w:noProof/>
        </w:rPr>
        <w:t xml:space="preserve"> NADACE PÉČE O ZAMĚSTNANCE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10.2.4</w:t>
      </w:r>
      <w:r>
        <w:rPr>
          <w:rFonts w:ascii="Times New Roman" w:hAnsi="Times New Roman"/>
          <w:noProof/>
        </w:rPr>
        <w:t>.</w:t>
      </w:r>
      <w:r w:rsidRPr="002660BD">
        <w:rPr>
          <w:rFonts w:ascii="Times New Roman" w:hAnsi="Times New Roman"/>
          <w:noProof/>
        </w:rPr>
        <w:t xml:space="preserve"> NADACE VEŘEJNÉHO PRÁVA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10.2.5</w:t>
      </w:r>
      <w:r>
        <w:rPr>
          <w:rFonts w:ascii="Times New Roman" w:hAnsi="Times New Roman"/>
          <w:noProof/>
        </w:rPr>
        <w:t>.</w:t>
      </w:r>
      <w:r w:rsidRPr="002660BD">
        <w:rPr>
          <w:rFonts w:ascii="Times New Roman" w:hAnsi="Times New Roman"/>
          <w:noProof/>
        </w:rPr>
        <w:t xml:space="preserve"> KOMUNÁLNÍ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32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FAKTICKÉ TYPY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10.3.1. PODNIKAJÍCÍ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10.3.2 DALŠÍ FAKTICKÉ TYPY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88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 – SHODY A ROZDÍLY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91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88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PROJEKTY DE LEGE FERENDA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92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32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 STATUTU EVROPSKÉ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92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32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12.2.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NÁVRH NOVÉHO OBČANSKÉHO ZÁKONÍKU (NOZ)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93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2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ZALOŽENÍ A VZNIK NADACE</w:t>
      </w:r>
      <w:r>
        <w:tab/>
      </w:r>
      <w:r>
        <w:fldChar w:fldCharType="begin"/>
      </w:r>
      <w:r>
        <w:instrText xml:space="preserve"> PAGEREF _Toc301353811 \h </w:instrText>
      </w:r>
      <w:r>
        <w:fldChar w:fldCharType="separate"/>
      </w:r>
      <w:r>
        <w:t>96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AKT ZALOŽENÍ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NADAČNÍ SVOBODA ZAKLADATELE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SPECIFIKA POSTAVENÍ ZAKLADATELE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98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FORMÁLNÍ A OBSAHOVÉ NÁLEŽITOSTI ZAKLÁDACÍCH DOKUMENTŮ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101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NADAČNÍ LISTINA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101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FORMA NADAČNÍ LISITNY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102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OBSAH NADAČNÍ LISTINY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103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STATUT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106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ZVLÁŠTNOSTI ZALOŽENÍ NADACE PRO PŘÍPAD SMRTI (MORTIS CAUSA)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108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DĚDICKÉ TITULY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NADACE JAKO DĚDIC ZE ZÁVĚTI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112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NÁROKY NEOPOMENUTELNÝCH (ZÁKONNÝCH) DĚDICŮ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JEDNÁNÍ MEZI ZALOŽENÍM A VZNIKEM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114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VZNIK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116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REJSTŘÍKY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 – SHODY A ROZDÍLY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7.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PROJEKTY DE LEGE FERENDA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121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7.1.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 EVROPSKÉ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121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7.2.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NÁVRH NOVÉHO OBČANSKÉHO ZÁKONÍKU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122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3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ÚČEL NADACE</w:t>
      </w:r>
      <w:r>
        <w:tab/>
      </w:r>
      <w:r>
        <w:fldChar w:fldCharType="begin"/>
      </w:r>
      <w:r>
        <w:instrText xml:space="preserve"> PAGEREF _Toc301353832 \h </w:instrText>
      </w:r>
      <w:r>
        <w:fldChar w:fldCharType="separate"/>
      </w:r>
      <w:r>
        <w:t>125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KONCEPČNÍ UCHOPENÍ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VEŘEJNĚ PROSPĚŠNÝ ÚČEL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129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1.1.1. VEŘEJNÁ PROSPĚŠNOST JAKO DEFINIČNÍ ZNAK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129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VEŘEJNÁ PROSPĚŠNOST VE FISKÁLNÍM PRÁVU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130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1.1.3. SAMOSTATNÝ ZÁKON O VEŘEJNÉ PROSPĚŠNOSTI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SMÍŠENÝ ÚČEL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SOUKROMÝ ÚČEL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ZMĚNA ÚČELU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 – SHODY A ROZDÍLY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PROJEKTY DE LEGE FERENDA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144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 STATUTU EVROPSKÉ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144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ÚČEL V NÁVRHU NOVÉHO OBČANSKÉHO ZÁKONÍKU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144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4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ČINNOST NADACE</w:t>
      </w:r>
      <w:r>
        <w:tab/>
      </w:r>
      <w:r>
        <w:fldChar w:fldCharType="begin"/>
      </w:r>
      <w:r>
        <w:instrText xml:space="preserve"> PAGEREF _Toc301353846 \h </w:instrText>
      </w:r>
      <w:r>
        <w:fldChar w:fldCharType="separate"/>
      </w:r>
      <w:r>
        <w:t>146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ČINNOST NADACE A JEJÍ LIMITY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STATUTÁRNÍ ČINNOST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146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NAKLÁDÁNÍ S MAJETKEM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149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HOSPODÁŘSKÁ ČINNOST A PODNIKÁNÍ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152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PŘÍMÉ PODNIKÁNÍ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NEPŘÍMÉ PODNIKÁNÍ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157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OCHRANA VĚŘITELŮ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bCs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POLITICKÉ AKTIVITY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161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 – SHODY A ROZDÍLY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PROJEKTY DE LEGE FERENDA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 STATUTU EVROPSKÉ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NÁVRH NOVÉHO OBČANSKÉHO ZÁKONÍKU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164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5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VNITŘNÍ POMĚRY NADACE</w:t>
      </w:r>
      <w:r>
        <w:tab/>
      </w:r>
      <w:r>
        <w:fldChar w:fldCharType="begin"/>
      </w:r>
      <w:r>
        <w:instrText xml:space="preserve"> PAGEREF _Toc301353860 \h </w:instrText>
      </w:r>
      <w:r>
        <w:fldChar w:fldCharType="separate"/>
      </w:r>
      <w:r>
        <w:t>166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ORGANIZAČNÍ STRUKTURA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KONCEPČNÍ PŘÍSTUPY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JEDNÁNÍ NADACE NAVENEK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VÁZANOST (ODPOVĚDNOST) NADACE VŮČI TŘETÍM OSOBÁM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ORGÁNY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173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SPRÁVNÍ RADA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175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ORGÁNY VNITŘNÍHO DOHLEDU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178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DOZORČÍ RADA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178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1.4.2.2.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REVIZOR (STIFTUNGSPRÜFER § 20 PSG)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179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1.4.2.3.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REVIZOR (REVISIONSSTELLE § 83b ZGB)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180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1.4.2.4.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REVIZOR (§ 20 ZNNF)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181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1.4.3.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DALŠÍ ORGÁNY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181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ČLENSTVÍ V ORGÁNECH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OBECNÉ POŽADAVKY NA ČLENY ORGÁNŮ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JMENOVÁNÍ A ODVOLÁVÁNÍ ČLENŮ ORGÁNŮ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185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2.2.1. AUTORITATIVNÍ JMENOVÁNÍ A ODVOLÁVÁNÍ ČLENŮ ORGÁNEM VNĚJŠÍHO DOHLEDU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POVINNOSTI ČLENŮ SPRÁVNÍ RADY (VŮČI NADACI)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ODPOVĚDNOST ČLENŮ ORGÁNU VŮČI NADACI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191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ODMĚŇOVÁNÍ ČLENŮ ORGÁNŮ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193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FOUDANTION GOVERNANCE (CORPORATE GOVERNANCE)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194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KODEXY DOBRÉ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196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 - SHODY A ROZDÍLY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197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7.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PROJEKTY DE LEGE FERENDA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7.1.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 STATUTU EVROPSKÉ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7.2.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NÁVRH NOVÉHO OBČANSKÉHO ZÁKONÍKU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200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6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DOHLED NAD NADACEMI</w:t>
      </w:r>
      <w:r>
        <w:tab/>
      </w:r>
      <w:r>
        <w:fldChar w:fldCharType="begin"/>
      </w:r>
      <w:r>
        <w:instrText xml:space="preserve"> PAGEREF _Toc301353887 \h </w:instrText>
      </w:r>
      <w:r>
        <w:fldChar w:fldCharType="separate"/>
      </w:r>
      <w:r>
        <w:t>203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ÚVODEM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KONCEPČNÍ UCHOPENÍ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FUNKCE DOHLEDU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204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DRUHY DOHLEDU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205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1.3.1. DOHLED VNITŘNÍ A VNĚJŠÍ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205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1.3.2. DOHLED SOUKROMÝ A VEŘEJNÝ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206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1.3.3. DOHLED CENTRALIZOVANÝ A DECENTRALIZOVANÝ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207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1.3.4. DOHLED PREVENTIVNÍ A NÁSLEDNÝ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207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1.3.5. DOHLED STÁTNÍ A NESTÁTNÍ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DOHLED VNĚJŠÍ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208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DOHLED VNĚJŠÍ - VEŘEJNÝ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208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 DOHLED STÁTNÍ A NESTÁTNÍ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208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2.1.1.1. ORGÁNY STÁTNÍHO DOHLEDU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211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2.1.1.2. DOHLED V JEDNOTLIVÝCH FÁZÍCH EXISTENCE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213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2.1.1.3. DOHLED PŘI VZNIKU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213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2.1.1.4. DOHLED NAD ČINNOSTÍ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214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2.1.1.5. DOHLED PŘI ZMĚNĚ ZÁKLADNÍCH DOKUMENTŮ A ÚČELU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217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2.1.1.6. DOHLED PŘI ZÁNIKU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219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2.1.2. VEDENÍ ÚČETNICTVÍ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221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2.1.3.    REPORTNÍ POVINNOST – DOHLED VEŘEJNOSTI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223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DOHLED VNĚJŠÍ - SOUKROMÝ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DOHLED ZE STRANY ZAKLADATELE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DOHLED ZE STRANY OSOB OPRÁVNĚNÝCH (BENEFICIÁŘŮ)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3.3.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DOHLED ZE STRANY DÁRCŮ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228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DOHLED ZE STRANY DALŠÍCH OSOB S LEGITIMNÍM ZÁJMEM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SOUKROMÝ ODBORNÝ DOHLED (VNĚJŠÍ I VNITŘNÍ)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VNITŘNÍ DOHLED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SHRNUTÍ- SHODY A ROZDÍLY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PROJEKTY DE LEGE FERENDA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 STATUTU EVROPSKÉ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NÁVRH NOVÉHO OBČANSKÉHO ZÁKONÍKU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237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7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ZRUŠENÍ A ZÁNIK NADACE, ZMĚNA PRÁVNÍ FORMY</w:t>
      </w:r>
      <w:r>
        <w:tab/>
      </w:r>
      <w:r>
        <w:fldChar w:fldCharType="begin"/>
      </w:r>
      <w:r>
        <w:instrText xml:space="preserve"> PAGEREF _Toc301353920 \h </w:instrText>
      </w:r>
      <w:r>
        <w:fldChar w:fldCharType="separate"/>
      </w:r>
      <w:r>
        <w:t>239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ZRUŠENÍ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ÚVODEM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239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ZRUŠENÍ NADACE BEZ PRÁVNÍHO NÁSTUPCE (S LIKVIDACÍ)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240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DŮVODY PRO ZRUŠENÍ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240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2.1.1. DŮVODY PRO AUTORITATIVNÍ ZRUŠENÍ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242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ZPŮSOBY ZRUŠENÍ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244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2.2.1. ZRUŠENÍ BEZ PŘIVOLENÍ VEŘEJNÉ AUTORITY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245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2.2.1.1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ZRUŠENÍ ROZHODNUTÍM ZAKLADATELE – ODVOLÁNÍ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245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2.2.1.2</w:t>
      </w:r>
      <w:r>
        <w:rPr>
          <w:rFonts w:ascii="Times New Roman" w:hAnsi="Times New Roman"/>
          <w:noProof/>
        </w:rPr>
        <w:t xml:space="preserve">.    </w:t>
      </w:r>
      <w:r w:rsidRPr="002660BD">
        <w:rPr>
          <w:rFonts w:ascii="Times New Roman" w:hAnsi="Times New Roman"/>
          <w:noProof/>
        </w:rPr>
        <w:t xml:space="preserve"> ZRUŠENÍ NADACE ÚKONEM SPRÁVNÍ RADY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245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2.2.2. ZRUŠENÍ ROZHODNUTÍM ORGÁNU NADACE S PŘIVOLENÍM VEŘEJNÉ AUTORITY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247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2.2.3. ZRUŠENÍ NADACE ROZHODNUTÍM VEŘEJNÉ AUTORITY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LIKVIDACE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248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NALOŽENÍ S LIKVIDAČNÍM ZŮSTATKEM (MAJETKEM NADACE PO JEJÍM ZÁNIKU)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251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NADACE V KONKURSU A INSOLVENCI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254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ZRUŠENÍ NADACE S PRÁVNÍM NÁSTUPCEM (BEZ LIKVIDACE)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ÚVODEM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SLUČOVÁNÍ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3.3.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ZMĚNA (PŘEMĚNA) PRÁVNÍ FORMY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258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VÝMAZ Z REJSTŘÍKU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261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SHRNUTÍ – SHODY A ROZDÍLY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262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PROJEKTY DE LEGE FERENDA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PROJEKT STATUTU EVROPSKÉ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263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6.2.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NÁVRH NOVÉHO OBČANSKÉHO ZÁKONÍKU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264</w:t>
      </w:r>
      <w:r>
        <w:rPr>
          <w:noProof/>
        </w:rPr>
        <w:fldChar w:fldCharType="end"/>
      </w:r>
    </w:p>
    <w:p w:rsidR="00182C4F" w:rsidRPr="00AB1DC2" w:rsidRDefault="00182C4F" w:rsidP="00182C4F">
      <w:pPr>
        <w:pStyle w:val="Obsah1"/>
        <w:rPr>
          <w:rFonts w:ascii="Times New Roman" w:hAnsi="Times New Roman"/>
        </w:rPr>
      </w:pPr>
      <w:r w:rsidRPr="00AB1DC2">
        <w:rPr>
          <w:rFonts w:ascii="Times New Roman" w:hAnsi="Times New Roman"/>
          <w:b/>
          <w:sz w:val="28"/>
          <w:szCs w:val="28"/>
        </w:rPr>
        <w:t>Část 3 : SYNTÉZA</w:t>
      </w:r>
      <w:r w:rsidRPr="00AB1DC2">
        <w:rPr>
          <w:b/>
          <w:sz w:val="28"/>
          <w:szCs w:val="28"/>
        </w:rPr>
        <w:tab/>
      </w:r>
      <w:r w:rsidRPr="00AB1DC2">
        <w:rPr>
          <w:b/>
          <w:sz w:val="28"/>
          <w:szCs w:val="28"/>
        </w:rPr>
        <w:fldChar w:fldCharType="begin"/>
      </w:r>
      <w:r w:rsidRPr="00AB1DC2">
        <w:rPr>
          <w:b/>
          <w:sz w:val="28"/>
          <w:szCs w:val="28"/>
        </w:rPr>
        <w:instrText xml:space="preserve"> PAGEREF _Toc301353945 \h </w:instrText>
      </w:r>
      <w:r w:rsidRPr="00AB1DC2">
        <w:rPr>
          <w:b/>
          <w:sz w:val="28"/>
          <w:szCs w:val="28"/>
        </w:rPr>
      </w:r>
      <w:r w:rsidRPr="00AB1DC2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265</w:t>
      </w:r>
      <w:r w:rsidRPr="00AB1DC2">
        <w:rPr>
          <w:b/>
          <w:sz w:val="28"/>
          <w:szCs w:val="28"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Kapitola 1</w:t>
      </w:r>
      <w:r>
        <w:rPr>
          <w:rFonts w:ascii="Times New Roman" w:hAnsi="Times New Roman"/>
        </w:rPr>
        <w:t xml:space="preserve"> : </w:t>
      </w:r>
      <w:r w:rsidRPr="002660BD">
        <w:rPr>
          <w:rFonts w:ascii="Times New Roman" w:hAnsi="Times New Roman"/>
        </w:rPr>
        <w:t>SHRNUTÍ</w:t>
      </w:r>
      <w:r>
        <w:tab/>
      </w:r>
      <w:r>
        <w:fldChar w:fldCharType="begin"/>
      </w:r>
      <w:r>
        <w:instrText xml:space="preserve"> PAGEREF _Toc301353947 \h </w:instrText>
      </w:r>
      <w:r>
        <w:fldChar w:fldCharType="separate"/>
      </w:r>
      <w:r>
        <w:t>266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SPOLEČNÉ HISTORICKÉ KOŘENY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266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SPOLEČNÉ RYSY NADACÍ V EVROPĚ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SPOLEČNÉ VÝVOJOVÉ TENDENCE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271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LIBERALIZACE NADAČNÍHO PRÁVA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271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3.1.1</w:t>
      </w:r>
      <w:r>
        <w:rPr>
          <w:rFonts w:ascii="Times New Roman" w:hAnsi="Times New Roman"/>
          <w:noProof/>
        </w:rPr>
        <w:t xml:space="preserve">.       </w:t>
      </w:r>
      <w:r w:rsidRPr="002660BD">
        <w:rPr>
          <w:rFonts w:ascii="Times New Roman" w:hAnsi="Times New Roman"/>
          <w:noProof/>
        </w:rPr>
        <w:t xml:space="preserve"> LIBERALIZACE NADAČNÍHO ÚČELU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271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3.1.2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PRIVATIZACE DOHLEDU NAD NADACEMI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273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3.1.3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UMOŽNĚNÍ PODNIKÁNÍ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275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3.1.4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ZPŘÍSŇOVÁNÍ PRAVIDEL PRO VNITŘNÍ ORGANIZACI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EUROPEIZACE NADAČNÍHO PRÁVA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278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3.2.1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POLITICKÉ SOUVISLOSTI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278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3.2.2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NADACE V JUDIKATURĚ SOUDNÍHO DVORA EVROPSKÉ UNIE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279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3.2.3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PŘEKONÁVÁNÍ BARIÉR PRO PŘESHRANIČNÍ PŮSOBNOST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281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3.2.4.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EVROPSKÁ NADACE: NOVÝ INSTRUMENT EVROPSKÉHO PRÁVA?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284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RŮZNOST KONCEPČNÍCH UCHOPENÍ NADAČNÍHO PRÁVA V EVROPĚ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NĚMECKO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ŠVÝCARSKO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NIZOZEMÍ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290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4.4.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RAKOUSKO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291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NADAČNÍ PRÁVO V ČESKÉ REPUBLICE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295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lastRenderedPageBreak/>
        <w:t>5.1.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PLATNÁ ČESKÁ PRÁVNÍ ÚPRAVA V EVROPSKÉM SROVNÁNÍ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296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DISTRIBUTIVNÍ FUNKCE NADACÍ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296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NADACE VERSUS OBECNĚ PROSPĚŠNÁ SPOLEČNOST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296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5.1.3.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ZÁKAZ PODNIKÁNÍ NADACÍ A OMEZENÍ NAKLÁDÁNÍ S MAJETKEM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297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TENDENCE VÝVOJE NADAČNÍHO PRÁVA V ČESKÉ REPUBLICE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297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left" w:pos="1760"/>
          <w:tab w:val="right" w:leader="dot" w:pos="9062"/>
        </w:tabs>
        <w:ind w:left="0"/>
        <w:rPr>
          <w:rFonts w:eastAsia="Times New Roman"/>
          <w:noProof/>
          <w:lang w:eastAsia="cs-CZ"/>
        </w:rPr>
      </w:pPr>
      <w:r>
        <w:rPr>
          <w:rFonts w:ascii="Times New Roman" w:hAnsi="Times New Roman"/>
          <w:noProof/>
        </w:rPr>
        <w:t xml:space="preserve">            </w:t>
      </w:r>
      <w:r w:rsidRPr="002660BD">
        <w:rPr>
          <w:rFonts w:ascii="Times New Roman" w:hAnsi="Times New Roman"/>
          <w:noProof/>
        </w:rPr>
        <w:t>5.2.1</w:t>
      </w:r>
      <w:r>
        <w:rPr>
          <w:rFonts w:ascii="Times New Roman" w:hAnsi="Times New Roman"/>
          <w:noProof/>
        </w:rPr>
        <w:t>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ZMĚNY PO NOVELE Č.158/2010 SB.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298</w:t>
      </w:r>
      <w:r>
        <w:rPr>
          <w:noProof/>
        </w:rPr>
        <w:fldChar w:fldCharType="end"/>
      </w:r>
    </w:p>
    <w:p w:rsidR="00182C4F" w:rsidRDefault="00182C4F" w:rsidP="00182C4F">
      <w:pPr>
        <w:pStyle w:val="Obsah4"/>
        <w:tabs>
          <w:tab w:val="left" w:pos="154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5.2.2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REFLEXE VÝVOJOVÝCH TENDENCÍ V NÁVRHU NOVÉHO OBČANSKÉHO ZÁKONÍKU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300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5.2.2.1</w:t>
      </w:r>
      <w:r>
        <w:rPr>
          <w:rFonts w:ascii="Times New Roman" w:hAnsi="Times New Roman"/>
          <w:noProof/>
        </w:rPr>
        <w:t>.</w:t>
      </w:r>
      <w:r w:rsidRPr="002660BD">
        <w:rPr>
          <w:rFonts w:ascii="Times New Roman" w:hAnsi="Times New Roman"/>
          <w:noProof/>
        </w:rPr>
        <w:t xml:space="preserve"> KONCEPČNÍ UCHOPENÍ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300</w:t>
      </w:r>
      <w:r>
        <w:rPr>
          <w:noProof/>
        </w:rPr>
        <w:fldChar w:fldCharType="end"/>
      </w:r>
    </w:p>
    <w:p w:rsidR="00182C4F" w:rsidRDefault="00182C4F" w:rsidP="00182C4F">
      <w:pPr>
        <w:pStyle w:val="Obsah5"/>
        <w:tabs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5.2.2.2</w:t>
      </w:r>
      <w:r>
        <w:rPr>
          <w:rFonts w:ascii="Times New Roman" w:hAnsi="Times New Roman"/>
          <w:noProof/>
        </w:rPr>
        <w:t>.</w:t>
      </w:r>
      <w:r w:rsidRPr="002660BD">
        <w:rPr>
          <w:rFonts w:ascii="Times New Roman" w:hAnsi="Times New Roman"/>
          <w:noProof/>
        </w:rPr>
        <w:t xml:space="preserve"> OBSAH NÁVRHU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302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AB1DC2">
        <w:rPr>
          <w:rFonts w:ascii="Times New Roman" w:hAnsi="Times New Roman"/>
          <w:b/>
          <w:sz w:val="28"/>
          <w:szCs w:val="28"/>
        </w:rPr>
        <w:t>Část 4 : ZÁVĚRY</w:t>
      </w:r>
      <w:r w:rsidRPr="00AB1DC2">
        <w:rPr>
          <w:b/>
          <w:sz w:val="28"/>
          <w:szCs w:val="28"/>
        </w:rPr>
        <w:tab/>
      </w:r>
      <w:r w:rsidRPr="00AB1DC2">
        <w:rPr>
          <w:b/>
          <w:sz w:val="28"/>
          <w:szCs w:val="28"/>
        </w:rPr>
        <w:fldChar w:fldCharType="begin"/>
      </w:r>
      <w:r w:rsidRPr="00AB1DC2">
        <w:rPr>
          <w:b/>
          <w:sz w:val="28"/>
          <w:szCs w:val="28"/>
        </w:rPr>
        <w:instrText xml:space="preserve"> PAGEREF _Toc301353977 \h </w:instrText>
      </w:r>
      <w:r w:rsidRPr="00AB1DC2">
        <w:rPr>
          <w:b/>
          <w:sz w:val="28"/>
          <w:szCs w:val="28"/>
        </w:rPr>
      </w:r>
      <w:r w:rsidRPr="00AB1DC2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305</w:t>
      </w:r>
      <w:r w:rsidRPr="00AB1DC2">
        <w:rPr>
          <w:b/>
          <w:sz w:val="28"/>
          <w:szCs w:val="28"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ZÁVĚRY</w:t>
      </w:r>
      <w:r>
        <w:tab/>
      </w:r>
      <w:r>
        <w:fldChar w:fldCharType="begin"/>
      </w:r>
      <w:r>
        <w:instrText xml:space="preserve"> PAGEREF _Toc301353979 \h </w:instrText>
      </w:r>
      <w:r>
        <w:fldChar w:fldCharType="separate"/>
      </w:r>
      <w:r>
        <w:t>306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NADACE V EVROPĚ NA POČÁTKU 21. STOLETÍ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306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MOTIVY ZAKLADATELŮ A ODŮVODNĚNÍ ZMĚN PRÁVNÍHO RÁMCE PRO NADACE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309</w:t>
      </w:r>
      <w:r>
        <w:rPr>
          <w:noProof/>
        </w:rPr>
        <w:fldChar w:fldCharType="end"/>
      </w:r>
    </w:p>
    <w:p w:rsidR="00182C4F" w:rsidRDefault="00182C4F" w:rsidP="00182C4F">
      <w:pPr>
        <w:pStyle w:val="Obsah30"/>
        <w:tabs>
          <w:tab w:val="left" w:pos="110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1.2.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SPOLEČNÉ VÝVOJOVÉ TENDENCE NADAČNÍHO PRÁVA V EVROPĚ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</w:rPr>
        <w:t>KAM SMĚŘUJE NADAČNÍ PRÁVO V ČESKÉ REPUBLICE?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311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AB1DC2">
        <w:rPr>
          <w:rFonts w:ascii="Times New Roman" w:hAnsi="Times New Roman"/>
          <w:b/>
          <w:sz w:val="28"/>
          <w:szCs w:val="28"/>
          <w:lang w:val="en-GB"/>
        </w:rPr>
        <w:t>Část 5 : CIZOJAZYČNÉ RESUMÉ</w:t>
      </w:r>
      <w:r w:rsidRPr="00AB1DC2">
        <w:rPr>
          <w:b/>
          <w:sz w:val="28"/>
          <w:szCs w:val="28"/>
        </w:rPr>
        <w:tab/>
      </w:r>
      <w:r w:rsidRPr="00AB1DC2">
        <w:rPr>
          <w:b/>
          <w:sz w:val="28"/>
          <w:szCs w:val="28"/>
        </w:rPr>
        <w:fldChar w:fldCharType="begin"/>
      </w:r>
      <w:r w:rsidRPr="00AB1DC2">
        <w:rPr>
          <w:b/>
          <w:sz w:val="28"/>
          <w:szCs w:val="28"/>
        </w:rPr>
        <w:instrText xml:space="preserve"> PAGEREF _Toc301353984 \h </w:instrText>
      </w:r>
      <w:r w:rsidRPr="00AB1DC2">
        <w:rPr>
          <w:b/>
          <w:sz w:val="28"/>
          <w:szCs w:val="28"/>
        </w:rPr>
      </w:r>
      <w:r w:rsidRPr="00AB1DC2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314</w:t>
      </w:r>
      <w:r w:rsidRPr="00AB1DC2">
        <w:rPr>
          <w:b/>
          <w:sz w:val="28"/>
          <w:szCs w:val="28"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  <w:lang w:val="en-GB"/>
        </w:rPr>
        <w:t>RESUMÉ</w:t>
      </w:r>
      <w:r>
        <w:rPr>
          <w:rFonts w:ascii="Times New Roman" w:hAnsi="Times New Roman"/>
          <w:lang w:val="en-GB"/>
        </w:rPr>
        <w:t xml:space="preserve"> : </w:t>
      </w:r>
      <w:r w:rsidRPr="002660BD">
        <w:rPr>
          <w:rFonts w:ascii="Times New Roman" w:hAnsi="Times New Roman"/>
          <w:lang w:val="en-GB"/>
        </w:rPr>
        <w:t>FOUNDATIONS IN EUROPE: CONCEPTIONS, FUNCTIONS, TENDENCIES OF DEVELOPMENT</w:t>
      </w:r>
      <w:r>
        <w:tab/>
      </w:r>
      <w:r>
        <w:fldChar w:fldCharType="begin"/>
      </w:r>
      <w:r>
        <w:instrText xml:space="preserve"> PAGEREF _Toc301353986 \h </w:instrText>
      </w:r>
      <w:r>
        <w:fldChar w:fldCharType="separate"/>
      </w:r>
      <w:r>
        <w:t>315</w:t>
      </w:r>
      <w: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  <w:lang w:val="en-GB"/>
        </w:rPr>
        <w:t>1.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  <w:lang w:val="en-GB"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315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  <w:lang w:val="en-GB"/>
        </w:rPr>
        <w:t>2.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  <w:lang w:val="en-GB"/>
        </w:rPr>
        <w:t>AIM OF THE THESIS AND METHODOLOGY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315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  <w:lang w:val="en-GB"/>
        </w:rPr>
        <w:t>3.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  <w:lang w:val="en-GB"/>
        </w:rPr>
        <w:t>FOUNDATIONS IN EUROPE IN THE BEGINNING OF THE 21</w:t>
      </w:r>
      <w:r w:rsidRPr="002660BD">
        <w:rPr>
          <w:rFonts w:ascii="Times New Roman" w:hAnsi="Times New Roman"/>
          <w:noProof/>
          <w:vertAlign w:val="superscript"/>
          <w:lang w:val="en-GB"/>
        </w:rPr>
        <w:t>st</w:t>
      </w:r>
      <w:r w:rsidRPr="002660BD">
        <w:rPr>
          <w:rFonts w:ascii="Times New Roman" w:hAnsi="Times New Roman"/>
          <w:noProof/>
          <w:lang w:val="en-GB"/>
        </w:rPr>
        <w:t xml:space="preserve"> CENTURY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317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  <w:lang w:val="en-GB"/>
        </w:rPr>
        <w:t>4.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  <w:lang w:val="en-GB"/>
        </w:rPr>
        <w:t>COMMON TENDENCIES OF DEVELOPMENT OF FOUNDATION LAW IN EUROPE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320</w:t>
      </w:r>
      <w:r>
        <w:rPr>
          <w:noProof/>
        </w:rPr>
        <w:fldChar w:fldCharType="end"/>
      </w:r>
    </w:p>
    <w:p w:rsidR="00182C4F" w:rsidRDefault="00182C4F" w:rsidP="00182C4F">
      <w:pPr>
        <w:pStyle w:val="Obsah2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r w:rsidRPr="002660BD">
        <w:rPr>
          <w:rFonts w:ascii="Times New Roman" w:hAnsi="Times New Roman"/>
          <w:noProof/>
          <w:lang w:val="en-GB"/>
        </w:rPr>
        <w:t>5.</w:t>
      </w:r>
      <w:r>
        <w:rPr>
          <w:rFonts w:eastAsia="Times New Roman"/>
          <w:noProof/>
          <w:lang w:eastAsia="cs-CZ"/>
        </w:rPr>
        <w:tab/>
      </w:r>
      <w:r w:rsidRPr="002660BD">
        <w:rPr>
          <w:rFonts w:ascii="Times New Roman" w:hAnsi="Times New Roman"/>
          <w:noProof/>
          <w:lang w:val="en-GB"/>
        </w:rPr>
        <w:t>ORIEANTATION OF FOUNDATION LAW IN THE CZECH REPUBLIC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321</w:t>
      </w:r>
      <w:r>
        <w:rPr>
          <w:noProof/>
        </w:rPr>
        <w:fldChar w:fldCharType="end"/>
      </w:r>
    </w:p>
    <w:p w:rsidR="00182C4F" w:rsidRDefault="00182C4F" w:rsidP="00182C4F">
      <w:pPr>
        <w:pStyle w:val="Obsah1"/>
        <w:rPr>
          <w:rFonts w:eastAsia="Times New Roman"/>
          <w:i w:val="0"/>
          <w:lang w:eastAsia="cs-CZ"/>
        </w:rPr>
      </w:pPr>
      <w:r w:rsidRPr="002660BD">
        <w:rPr>
          <w:rFonts w:ascii="Times New Roman" w:hAnsi="Times New Roman"/>
        </w:rPr>
        <w:t>POUŽITÉ PRAMENY:</w:t>
      </w:r>
      <w:r>
        <w:tab/>
      </w:r>
      <w:r>
        <w:fldChar w:fldCharType="begin"/>
      </w:r>
      <w:r>
        <w:instrText xml:space="preserve"> PAGEREF _Toc301353993 \h </w:instrText>
      </w:r>
      <w:r>
        <w:fldChar w:fldCharType="separate"/>
      </w:r>
      <w:r>
        <w:t>324</w:t>
      </w:r>
      <w:r>
        <w:fldChar w:fldCharType="end"/>
      </w:r>
    </w:p>
    <w:p w:rsidR="00182C4F" w:rsidRDefault="00182C4F" w:rsidP="00182C4F">
      <w:pPr>
        <w:pStyle w:val="Obsah2"/>
        <w:tabs>
          <w:tab w:val="right" w:leader="dot" w:pos="9062"/>
        </w:tabs>
        <w:rPr>
          <w:rFonts w:eastAsia="Times New Roman"/>
          <w:noProof/>
          <w:lang w:eastAsia="cs-CZ"/>
        </w:rPr>
      </w:pPr>
      <w:r>
        <w:rPr>
          <w:noProof/>
        </w:rPr>
        <w:t>Příloha č. 1 – Souhrnný přehled - Evropa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_Toc301353994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343</w:t>
      </w:r>
      <w:r>
        <w:rPr>
          <w:noProof/>
        </w:rPr>
        <w:fldChar w:fldCharType="end"/>
      </w: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182C4F" w:rsidRPr="003A5CDA" w:rsidRDefault="00182C4F" w:rsidP="00182C4F">
      <w:pPr>
        <w:pStyle w:val="Styl2"/>
        <w:rPr>
          <w:rFonts w:ascii="Times New Roman" w:hAnsi="Times New Roman"/>
        </w:rPr>
      </w:pPr>
      <w:bookmarkStart w:id="2" w:name="_Toc299119356"/>
      <w:bookmarkStart w:id="3" w:name="_Toc301258243"/>
      <w:bookmarkStart w:id="4" w:name="_Toc301258498"/>
      <w:bookmarkStart w:id="5" w:name="_Toc301353741"/>
      <w:r w:rsidRPr="003A5CDA">
        <w:rPr>
          <w:rFonts w:ascii="Times New Roman" w:hAnsi="Times New Roman"/>
        </w:rPr>
        <w:lastRenderedPageBreak/>
        <w:t>PŘEHLED POUŽITÝCH ZKRATEK</w:t>
      </w:r>
      <w:bookmarkEnd w:id="0"/>
      <w:bookmarkEnd w:id="1"/>
      <w:bookmarkEnd w:id="2"/>
      <w:bookmarkEnd w:id="3"/>
      <w:bookmarkEnd w:id="4"/>
      <w:bookmarkEnd w:id="5"/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ABGB</w:t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Allgemeines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Bürgliches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Gesetzbuch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1811 (obecný občanský zákoník rakouský) z roku 1811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 xml:space="preserve">AO 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Abgabenordnung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(německý zákon o správě daní)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BAO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Bundesabgabenordnung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(rakouský zákon o správě daní)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sz w:val="24"/>
          <w:szCs w:val="24"/>
        </w:rPr>
        <w:t>BayStG</w:t>
      </w:r>
      <w:proofErr w:type="spellEnd"/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Bayern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Stiftunggesetz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(nadační zákon německé spolkové země Bavorsko)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B-</w:t>
      </w:r>
      <w:proofErr w:type="spellStart"/>
      <w:r w:rsidRPr="003A5CDA">
        <w:rPr>
          <w:rFonts w:ascii="Times New Roman" w:hAnsi="Times New Roman"/>
          <w:sz w:val="24"/>
          <w:szCs w:val="24"/>
        </w:rPr>
        <w:t>WStG</w:t>
      </w:r>
      <w:proofErr w:type="spellEnd"/>
      <w:r w:rsidRPr="003A5CDA">
        <w:rPr>
          <w:rFonts w:ascii="Times New Roman" w:hAnsi="Times New Roman"/>
          <w:sz w:val="24"/>
          <w:szCs w:val="24"/>
        </w:rPr>
        <w:tab/>
        <w:t xml:space="preserve">Baden - </w:t>
      </w:r>
      <w:proofErr w:type="spellStart"/>
      <w:r w:rsidRPr="003A5CDA">
        <w:rPr>
          <w:rFonts w:ascii="Times New Roman" w:hAnsi="Times New Roman"/>
          <w:sz w:val="24"/>
          <w:szCs w:val="24"/>
        </w:rPr>
        <w:t>Württemberg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Stiftungsgesetz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(nadační zákon německé spolkové země </w:t>
      </w:r>
      <w:proofErr w:type="spellStart"/>
      <w:r w:rsidRPr="003A5CDA">
        <w:rPr>
          <w:rFonts w:ascii="Times New Roman" w:hAnsi="Times New Roman"/>
          <w:sz w:val="24"/>
          <w:szCs w:val="24"/>
        </w:rPr>
        <w:t>Badensko</w:t>
      </w:r>
      <w:proofErr w:type="spellEnd"/>
      <w:r w:rsidRPr="003A5CDA">
        <w:rPr>
          <w:rFonts w:ascii="Times New Roman" w:hAnsi="Times New Roman"/>
          <w:sz w:val="24"/>
          <w:szCs w:val="24"/>
        </w:rPr>
        <w:t>- Württembersko)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BGB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Bürgliches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Gesetzbuch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1900 (německý občanský zákoník)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BGE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 xml:space="preserve">Sbírka rozhodnutí švýcarského nejvyššího soudu 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BGH</w:t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Bundesgerichtshof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(německý nejvyšší soud)/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Bundesgericht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(švýcarský nejvyšší soud)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iCs/>
          <w:sz w:val="24"/>
          <w:szCs w:val="24"/>
        </w:rPr>
        <w:t>BStFG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Bundesstiftung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und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Fond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1974 (rakouský spolkový zákon o nadacích a fondech)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BVG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Bundesverfassungsgesetz</w:t>
      </w:r>
      <w:proofErr w:type="spellEnd"/>
      <w:r w:rsidRPr="003A5CDA">
        <w:rPr>
          <w:rFonts w:ascii="Times New Roman" w:hAnsi="Times New Roman"/>
          <w:sz w:val="24"/>
          <w:szCs w:val="24"/>
        </w:rPr>
        <w:t>, rakouská ústava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BV</w:t>
      </w:r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Bundesverfassung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der </w:t>
      </w:r>
      <w:proofErr w:type="spellStart"/>
      <w:r w:rsidRPr="003A5CDA">
        <w:rPr>
          <w:rFonts w:ascii="Times New Roman" w:hAnsi="Times New Roman"/>
          <w:sz w:val="24"/>
          <w:szCs w:val="24"/>
        </w:rPr>
        <w:t>Schweizerichen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Eidgenossenschaft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z roku 1874 (ústava švýcarské konfederace)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BW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Burgerlijk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Wetboek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1976 (nizozemský občanský zákoník)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bCs/>
          <w:iCs/>
          <w:sz w:val="24"/>
          <w:szCs w:val="24"/>
        </w:rPr>
        <w:t>CHF</w:t>
      </w:r>
      <w:r w:rsidRPr="003A5CDA">
        <w:rPr>
          <w:rFonts w:ascii="Times New Roman" w:hAnsi="Times New Roman"/>
          <w:bCs/>
          <w:iCs/>
          <w:sz w:val="24"/>
          <w:szCs w:val="24"/>
        </w:rPr>
        <w:tab/>
      </w:r>
      <w:r w:rsidRPr="003A5CDA">
        <w:rPr>
          <w:rFonts w:ascii="Times New Roman" w:hAnsi="Times New Roman"/>
          <w:bCs/>
          <w:iCs/>
          <w:sz w:val="24"/>
          <w:szCs w:val="24"/>
        </w:rPr>
        <w:tab/>
        <w:t>švýcarský frank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ČSFR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Československá federativní republika</w:t>
      </w: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  <w:lang w:val="cs-CZ"/>
        </w:rPr>
      </w:pPr>
      <w:r w:rsidRPr="003A5CDA">
        <w:rPr>
          <w:rFonts w:ascii="Times New Roman" w:hAnsi="Times New Roman"/>
          <w:iCs/>
          <w:sz w:val="24"/>
          <w:szCs w:val="24"/>
        </w:rPr>
        <w:t>DBG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Bundesgesetz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r w:rsidRPr="003A5CDA">
        <w:rPr>
          <w:rFonts w:ascii="Times New Roman" w:hAnsi="Times New Roman"/>
          <w:iCs/>
          <w:sz w:val="24"/>
          <w:szCs w:val="24"/>
          <w:lang w:val="de-DE"/>
        </w:rPr>
        <w:t>ü</w:t>
      </w:r>
      <w:r w:rsidRPr="003A5CDA">
        <w:rPr>
          <w:rFonts w:ascii="Times New Roman" w:hAnsi="Times New Roman"/>
          <w:iCs/>
          <w:sz w:val="24"/>
          <w:szCs w:val="24"/>
        </w:rPr>
        <w:t xml:space="preserve">ber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die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direkte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Bundessteuer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14. 12. 1990</w:t>
      </w: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EF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European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Foundation</w:t>
      </w:r>
      <w:proofErr w:type="spellEnd"/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EFS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iCs/>
          <w:sz w:val="24"/>
          <w:szCs w:val="24"/>
          <w:lang w:val="cs-CZ"/>
        </w:rPr>
        <w:t>The</w:t>
      </w:r>
      <w:proofErr w:type="spellEnd"/>
      <w:r>
        <w:rPr>
          <w:rFonts w:ascii="Times New Roman" w:hAnsi="Times New Roman"/>
          <w:iCs/>
          <w:sz w:val="24"/>
          <w:szCs w:val="24"/>
          <w:lang w:val="cs-CZ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European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Foundation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Statute</w:t>
      </w:r>
    </w:p>
    <w:p w:rsidR="00182C4F" w:rsidRPr="003A5CDA" w:rsidRDefault="00182C4F" w:rsidP="00182C4F">
      <w:pPr>
        <w:pStyle w:val="Textpoznpodarou"/>
        <w:ind w:left="426" w:hanging="1410"/>
        <w:rPr>
          <w:rFonts w:ascii="Times New Roman" w:hAnsi="Times New Roman"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2124" w:hanging="1698"/>
        <w:rPr>
          <w:rFonts w:ascii="Times New Roman" w:hAnsi="Times New Roman"/>
          <w:sz w:val="24"/>
          <w:szCs w:val="24"/>
        </w:rPr>
      </w:pPr>
      <w:proofErr w:type="spellStart"/>
      <w:r w:rsidRPr="003A5CDA">
        <w:rPr>
          <w:rFonts w:ascii="Times New Roman" w:hAnsi="Times New Roman"/>
          <w:sz w:val="24"/>
          <w:szCs w:val="24"/>
        </w:rPr>
        <w:t>ErbStG</w:t>
      </w:r>
      <w:proofErr w:type="spellEnd"/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Erbschaftsteuer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A5CDA">
        <w:rPr>
          <w:rFonts w:ascii="Times New Roman" w:hAnsi="Times New Roman"/>
          <w:sz w:val="24"/>
          <w:szCs w:val="24"/>
        </w:rPr>
        <w:t>und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Schenkungsteuergesetz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z roku 1974 (německý zákon o dani dědické a darovací)</w:t>
      </w: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2124" w:hanging="1698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iCs/>
          <w:sz w:val="24"/>
          <w:szCs w:val="24"/>
        </w:rPr>
        <w:t>EStG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Einkommensteuergesetz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1934/reedice 2003 (německý zákon o dani z příjmů)</w:t>
      </w: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EU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Evropská unie (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European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Union)</w:t>
      </w: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FGB</w:t>
      </w:r>
      <w:r w:rsidRPr="003A5CDA">
        <w:rPr>
          <w:rFonts w:ascii="Times New Roman" w:hAnsi="Times New Roman"/>
          <w:sz w:val="24"/>
          <w:szCs w:val="24"/>
        </w:rPr>
        <w:tab/>
      </w:r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Firmenbuchgesetz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(rakouský zákon o obchodním rejstříku)</w:t>
      </w:r>
    </w:p>
    <w:p w:rsidR="00182C4F" w:rsidRPr="003A5CDA" w:rsidRDefault="00182C4F" w:rsidP="00182C4F">
      <w:pPr>
        <w:pStyle w:val="Textpoznpodarou"/>
        <w:ind w:left="426" w:hanging="1410"/>
        <w:rPr>
          <w:rFonts w:ascii="Times New Roman" w:hAnsi="Times New Roman"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2124" w:hanging="1698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sz w:val="24"/>
          <w:szCs w:val="24"/>
        </w:rPr>
        <w:lastRenderedPageBreak/>
        <w:t>GewSt</w:t>
      </w:r>
      <w:proofErr w:type="spellEnd"/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Gewerbesteuergesetz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z roku 1934, reedice 2003 (německý zákon o dani z podnikání)</w:t>
      </w: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GG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Grundgesetz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(německá ústava)</w:t>
      </w:r>
    </w:p>
    <w:p w:rsidR="00182C4F" w:rsidRPr="003A5CDA" w:rsidRDefault="00182C4F" w:rsidP="00182C4F">
      <w:pPr>
        <w:pStyle w:val="Textpoznpodarou"/>
        <w:ind w:left="426" w:hanging="1410"/>
        <w:rPr>
          <w:rFonts w:ascii="Times New Roman" w:hAnsi="Times New Roman"/>
          <w:sz w:val="24"/>
          <w:szCs w:val="24"/>
          <w:lang w:val="cs-CZ"/>
        </w:rPr>
      </w:pPr>
    </w:p>
    <w:p w:rsidR="00182C4F" w:rsidRDefault="00182C4F" w:rsidP="00182C4F">
      <w:pPr>
        <w:pStyle w:val="Textpoznpodarou"/>
        <w:ind w:left="2124" w:hanging="1698"/>
        <w:rPr>
          <w:rStyle w:val="apple-style-span"/>
          <w:rFonts w:ascii="Times New Roman" w:hAnsi="Times New Roman"/>
          <w:color w:val="000000"/>
          <w:sz w:val="24"/>
          <w:szCs w:val="24"/>
          <w:lang w:val="cs-CZ"/>
        </w:rPr>
      </w:pPr>
      <w:proofErr w:type="spellStart"/>
      <w:r w:rsidRPr="003A5CDA">
        <w:rPr>
          <w:rFonts w:ascii="Times New Roman" w:hAnsi="Times New Roman"/>
          <w:sz w:val="24"/>
          <w:szCs w:val="24"/>
        </w:rPr>
        <w:t>GrEStG</w:t>
      </w:r>
      <w:proofErr w:type="spellEnd"/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>Grunderwerbsteuergesetz</w:t>
      </w:r>
      <w:proofErr w:type="spellEnd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z roku 1983 (německý zákon o dani z převodu nemovitostí)</w:t>
      </w:r>
    </w:p>
    <w:p w:rsidR="00182C4F" w:rsidRPr="003E203A" w:rsidRDefault="00182C4F" w:rsidP="00182C4F">
      <w:pPr>
        <w:pStyle w:val="Textpoznpodarou"/>
        <w:ind w:left="2124" w:hanging="1698"/>
        <w:rPr>
          <w:rStyle w:val="apple-style-span"/>
          <w:rFonts w:ascii="Times New Roman" w:hAnsi="Times New Roman"/>
          <w:color w:val="000000"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2124" w:hanging="1698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>GrStG</w:t>
      </w:r>
      <w:proofErr w:type="spellEnd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>Grunderwerbsteuergesetz</w:t>
      </w:r>
      <w:proofErr w:type="spellEnd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z roku 1982 (německý zákon o dani z nemovitosti)</w:t>
      </w:r>
    </w:p>
    <w:p w:rsidR="00182C4F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GW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bCs/>
          <w:iCs/>
          <w:sz w:val="24"/>
          <w:szCs w:val="24"/>
        </w:rPr>
        <w:t>Grondwet</w:t>
      </w:r>
      <w:proofErr w:type="spellEnd"/>
      <w:r w:rsidRPr="003A5CDA">
        <w:rPr>
          <w:rFonts w:ascii="Times New Roman" w:hAnsi="Times New Roman"/>
          <w:bCs/>
          <w:iCs/>
          <w:sz w:val="24"/>
          <w:szCs w:val="24"/>
        </w:rPr>
        <w:t xml:space="preserve"> (nizozemská ústava)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A5CDA">
        <w:rPr>
          <w:rFonts w:ascii="Times New Roman" w:hAnsi="Times New Roman"/>
          <w:bCs/>
          <w:iCs/>
          <w:sz w:val="24"/>
          <w:szCs w:val="24"/>
        </w:rPr>
        <w:t>HDP</w:t>
      </w:r>
      <w:r w:rsidRPr="003A5CDA">
        <w:rPr>
          <w:rFonts w:ascii="Times New Roman" w:hAnsi="Times New Roman"/>
          <w:bCs/>
          <w:iCs/>
          <w:sz w:val="24"/>
          <w:szCs w:val="24"/>
        </w:rPr>
        <w:tab/>
      </w:r>
      <w:r w:rsidRPr="003A5CDA">
        <w:rPr>
          <w:rFonts w:ascii="Times New Roman" w:hAnsi="Times New Roman"/>
          <w:bCs/>
          <w:iCs/>
          <w:sz w:val="24"/>
          <w:szCs w:val="24"/>
        </w:rPr>
        <w:tab/>
        <w:t>hrubý domácí produkt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A5CDA">
        <w:rPr>
          <w:rFonts w:ascii="Times New Roman" w:hAnsi="Times New Roman"/>
          <w:bCs/>
          <w:iCs/>
          <w:sz w:val="24"/>
          <w:szCs w:val="24"/>
        </w:rPr>
        <w:t>HGB</w:t>
      </w:r>
      <w:r w:rsidRPr="003A5CDA">
        <w:rPr>
          <w:rFonts w:ascii="Times New Roman" w:hAnsi="Times New Roman"/>
          <w:bCs/>
          <w:iCs/>
          <w:sz w:val="24"/>
          <w:szCs w:val="24"/>
        </w:rPr>
        <w:tab/>
      </w:r>
      <w:r w:rsidRPr="003A5CDA">
        <w:rPr>
          <w:rFonts w:ascii="Times New Roman" w:hAnsi="Times New Roman"/>
          <w:bCs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bCs/>
          <w:iCs/>
          <w:sz w:val="24"/>
          <w:szCs w:val="24"/>
        </w:rPr>
        <w:t>Handelsgesetzbuch</w:t>
      </w:r>
      <w:proofErr w:type="spellEnd"/>
      <w:r w:rsidRPr="003A5CDA">
        <w:rPr>
          <w:rFonts w:ascii="Times New Roman" w:hAnsi="Times New Roman"/>
          <w:bCs/>
          <w:iCs/>
          <w:sz w:val="24"/>
          <w:szCs w:val="24"/>
        </w:rPr>
        <w:t xml:space="preserve"> (německý obchodní zákoník)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HRW</w:t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Handelsregisterwet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(nizozemský zákon o obchodním rejstříku z roku 2007)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HRV</w:t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Handelsregisterverordnung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1937 (švýcarský zákon o obchodním rejstříku)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iCs/>
          <w:sz w:val="24"/>
          <w:szCs w:val="24"/>
        </w:rPr>
        <w:t>InsO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Insolvenzordnung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1994 (německý insolvenční zákon)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de-DE"/>
        </w:rPr>
      </w:pPr>
      <w:r w:rsidRPr="003A5CDA">
        <w:rPr>
          <w:rFonts w:ascii="Times New Roman" w:hAnsi="Times New Roman"/>
          <w:iCs/>
          <w:sz w:val="24"/>
          <w:szCs w:val="24"/>
        </w:rPr>
        <w:t>IRW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Institut f</w:t>
      </w:r>
      <w:proofErr w:type="spellStart"/>
      <w:r w:rsidRPr="003A5CDA">
        <w:rPr>
          <w:rFonts w:ascii="Times New Roman" w:hAnsi="Times New Roman"/>
          <w:iCs/>
          <w:sz w:val="24"/>
          <w:szCs w:val="24"/>
          <w:lang w:val="de-DE"/>
        </w:rPr>
        <w:t>ür</w:t>
      </w:r>
      <w:proofErr w:type="spellEnd"/>
      <w:r w:rsidRPr="003A5CDA">
        <w:rPr>
          <w:rFonts w:ascii="Times New Roman" w:hAnsi="Times New Roman"/>
          <w:iCs/>
          <w:sz w:val="24"/>
          <w:szCs w:val="24"/>
          <w:lang w:val="de-DE"/>
        </w:rPr>
        <w:t xml:space="preserve"> Rechtswissenschaft  v </w:t>
      </w:r>
      <w:proofErr w:type="spellStart"/>
      <w:r w:rsidRPr="003A5CDA">
        <w:rPr>
          <w:rFonts w:ascii="Times New Roman" w:hAnsi="Times New Roman"/>
          <w:iCs/>
          <w:sz w:val="24"/>
          <w:szCs w:val="24"/>
          <w:lang w:val="de-DE"/>
        </w:rPr>
        <w:t>Zürichu</w:t>
      </w:r>
      <w:proofErr w:type="spellEnd"/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ICNL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 xml:space="preserve">International Centre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for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Not-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for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- Profit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Law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>, Washington, D. C.</w:t>
      </w:r>
    </w:p>
    <w:p w:rsidR="00182C4F" w:rsidRPr="003A5CDA" w:rsidRDefault="00182C4F" w:rsidP="00182C4F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KO</w:t>
      </w:r>
      <w:r w:rsidRPr="003A5CDA">
        <w:rPr>
          <w:rFonts w:ascii="Times New Roman" w:hAnsi="Times New Roman"/>
          <w:sz w:val="24"/>
          <w:szCs w:val="24"/>
        </w:rPr>
        <w:tab/>
      </w:r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Konkursordnung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(rakouský zákon o konkursu)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KS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Kreisschrieben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Nr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. 12 z roku 1994, švýcarský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Verwaltunngsverordnung</w:t>
      </w:r>
      <w:proofErr w:type="spellEnd"/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sz w:val="24"/>
          <w:szCs w:val="24"/>
        </w:rPr>
        <w:t>KStG</w:t>
      </w:r>
      <w:proofErr w:type="spellEnd"/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>Körperschaftsteuergesetz</w:t>
      </w:r>
      <w:proofErr w:type="spellEnd"/>
      <w:r w:rsidRPr="003A5CDA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z roku 1976, německý zákon o dani z příjmů osob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LZPS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Listina základních práv a svobod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MPI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sz w:val="24"/>
          <w:szCs w:val="24"/>
        </w:rPr>
        <w:t xml:space="preserve">Max Planck Institut </w:t>
      </w:r>
      <w:proofErr w:type="spellStart"/>
      <w:r w:rsidRPr="003A5CDA">
        <w:rPr>
          <w:rFonts w:ascii="Times New Roman" w:hAnsi="Times New Roman"/>
          <w:sz w:val="24"/>
          <w:szCs w:val="24"/>
        </w:rPr>
        <w:t>für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ausländisches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und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internationales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Privatrecht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v Hamburku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NGO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nevládní neziskové organizace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NO</w:t>
      </w:r>
      <w:r w:rsidRPr="003A5CDA">
        <w:rPr>
          <w:rFonts w:ascii="Times New Roman" w:hAnsi="Times New Roman"/>
          <w:sz w:val="24"/>
          <w:szCs w:val="24"/>
        </w:rPr>
        <w:tab/>
      </w:r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Notariatsordnung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(rakouský notářský řád) 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NOZ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vládní návrh nového občanského zákoníku z května 2011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NW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Wet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op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het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Notaris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1999 (nizozemský zákon o notářském úřadě)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iCs/>
          <w:sz w:val="24"/>
          <w:szCs w:val="24"/>
        </w:rPr>
        <w:t>ObčZ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 xml:space="preserve"> zákon č. 40/1964 Sb., občanský zákoník, v aktuálním znění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iCs/>
          <w:sz w:val="24"/>
          <w:szCs w:val="24"/>
        </w:rPr>
        <w:t>Obchz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zákon 513/1992 Sb., obchodní zákoník, v aktuálním znění</w:t>
      </w:r>
    </w:p>
    <w:p w:rsidR="00182C4F" w:rsidRPr="003A5CDA" w:rsidRDefault="00182C4F" w:rsidP="00182C4F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 xml:space="preserve">OGH </w:t>
      </w:r>
      <w:r w:rsidRPr="003A5CDA">
        <w:rPr>
          <w:rFonts w:ascii="Times New Roman" w:hAnsi="Times New Roman"/>
          <w:sz w:val="24"/>
          <w:szCs w:val="24"/>
        </w:rPr>
        <w:tab/>
      </w:r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Oberster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Gerichtshof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Nejvyšší soud v Rakousku a Německu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lastRenderedPageBreak/>
        <w:t>OLG</w:t>
      </w:r>
      <w:r w:rsidRPr="003A5CDA">
        <w:rPr>
          <w:rFonts w:ascii="Times New Roman" w:hAnsi="Times New Roman"/>
          <w:sz w:val="24"/>
          <w:szCs w:val="24"/>
        </w:rPr>
        <w:tab/>
      </w:r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Oberlandesgericht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– Vrchní zemský soud (Rakousko/Německo)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OR</w:t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Obligationenrecht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1911 (obligač</w:t>
      </w:r>
      <w:r>
        <w:rPr>
          <w:rFonts w:ascii="Times New Roman" w:hAnsi="Times New Roman"/>
          <w:iCs/>
          <w:sz w:val="24"/>
          <w:szCs w:val="24"/>
        </w:rPr>
        <w:t xml:space="preserve">ní právo), dodatek (díl </w:t>
      </w:r>
      <w:proofErr w:type="gramStart"/>
      <w:r>
        <w:rPr>
          <w:rFonts w:ascii="Times New Roman" w:hAnsi="Times New Roman"/>
          <w:iCs/>
          <w:sz w:val="24"/>
          <w:szCs w:val="24"/>
        </w:rPr>
        <w:t>pátý) k</w:t>
      </w:r>
      <w:r w:rsidRPr="003A5CDA">
        <w:rPr>
          <w:rFonts w:ascii="Times New Roman" w:hAnsi="Times New Roman"/>
          <w:iCs/>
          <w:sz w:val="24"/>
          <w:szCs w:val="24"/>
        </w:rPr>
        <w:t xml:space="preserve">     švýcarskému</w:t>
      </w:r>
      <w:proofErr w:type="gramEnd"/>
      <w:r w:rsidRPr="003A5CDA">
        <w:rPr>
          <w:rFonts w:ascii="Times New Roman" w:hAnsi="Times New Roman"/>
          <w:iCs/>
          <w:sz w:val="24"/>
          <w:szCs w:val="24"/>
        </w:rPr>
        <w:t xml:space="preserve"> občanskému zákoníku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ORF-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über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den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Österreichischen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Rundfunk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1974 (zákon o rakouském rozhlase)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OSŘ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 xml:space="preserve"> zákon č. 99/1963 Sb., občanský soudní řád, v aktuálním znění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 xml:space="preserve">PSP ČR </w:t>
      </w:r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  <w:t>Poslanecká sněmovna Parlamentu České republiky</w:t>
      </w:r>
    </w:p>
    <w:p w:rsidR="00182C4F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PSG</w:t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Privatstiftunggesetz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1993 (rakouský zákon o soukromých nadacích)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Sb.</w:t>
      </w:r>
      <w:r>
        <w:rPr>
          <w:rFonts w:ascii="Times New Roman" w:hAnsi="Times New Roman"/>
          <w:iCs/>
          <w:sz w:val="24"/>
          <w:szCs w:val="24"/>
        </w:rPr>
        <w:tab/>
        <w:t>Sbírka zákonů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sz w:val="24"/>
          <w:szCs w:val="24"/>
        </w:rPr>
        <w:t>StifG</w:t>
      </w:r>
      <w:proofErr w:type="spellEnd"/>
      <w:r w:rsidRPr="003A5CDA">
        <w:rPr>
          <w:rFonts w:ascii="Times New Roman" w:hAnsi="Times New Roman"/>
          <w:sz w:val="24"/>
          <w:szCs w:val="24"/>
        </w:rPr>
        <w:t>-LSA</w:t>
      </w:r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sz w:val="24"/>
          <w:szCs w:val="24"/>
        </w:rPr>
        <w:t>Sachsen-Anhalt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sz w:val="24"/>
          <w:szCs w:val="24"/>
        </w:rPr>
        <w:t>Stiftungsgesetz</w:t>
      </w:r>
      <w:proofErr w:type="spellEnd"/>
      <w:r w:rsidRPr="003A5CDA">
        <w:rPr>
          <w:rFonts w:ascii="Times New Roman" w:hAnsi="Times New Roman"/>
          <w:sz w:val="24"/>
          <w:szCs w:val="24"/>
        </w:rPr>
        <w:t xml:space="preserve"> (nadační zákon německé spolkové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</w:t>
      </w:r>
      <w:r w:rsidRPr="003A5CDA">
        <w:rPr>
          <w:rFonts w:ascii="Times New Roman" w:hAnsi="Times New Roman"/>
          <w:sz w:val="24"/>
          <w:szCs w:val="24"/>
        </w:rPr>
        <w:t>emě Sasko-</w:t>
      </w:r>
      <w:proofErr w:type="spellStart"/>
      <w:r w:rsidRPr="003A5CDA">
        <w:rPr>
          <w:rFonts w:ascii="Times New Roman" w:hAnsi="Times New Roman"/>
          <w:sz w:val="24"/>
          <w:szCs w:val="24"/>
        </w:rPr>
        <w:t>Anhalt</w:t>
      </w:r>
      <w:proofErr w:type="spellEnd"/>
      <w:r w:rsidRPr="003A5CDA">
        <w:rPr>
          <w:rFonts w:ascii="Times New Roman" w:hAnsi="Times New Roman"/>
          <w:sz w:val="24"/>
          <w:szCs w:val="24"/>
        </w:rPr>
        <w:t>)</w:t>
      </w:r>
    </w:p>
    <w:p w:rsidR="00182C4F" w:rsidRPr="003A5CDA" w:rsidRDefault="00182C4F" w:rsidP="00182C4F">
      <w:pPr>
        <w:pStyle w:val="Textpoznpodarou"/>
        <w:ind w:left="2124" w:hanging="1698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iCs/>
          <w:sz w:val="24"/>
          <w:szCs w:val="24"/>
        </w:rPr>
        <w:t>StHG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Bundesgesetz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über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Harmonisierung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der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direkten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Steuern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der Kantone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und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Gemeinden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14. 12. 1990</w:t>
      </w: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  <w:lang w:val="cs-CZ"/>
        </w:rPr>
      </w:pPr>
    </w:p>
    <w:p w:rsidR="00182C4F" w:rsidRPr="003A5CDA" w:rsidRDefault="00182C4F" w:rsidP="00182C4F">
      <w:pPr>
        <w:pStyle w:val="Textpoznpodarou"/>
        <w:ind w:left="426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iCs/>
          <w:sz w:val="24"/>
          <w:szCs w:val="24"/>
        </w:rPr>
        <w:t>UmwG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ab/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Umwandlungsgesetz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1994 (německý zákon o přeměnách)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3A5CDA">
        <w:rPr>
          <w:rFonts w:ascii="Times New Roman" w:hAnsi="Times New Roman"/>
          <w:sz w:val="24"/>
          <w:szCs w:val="24"/>
        </w:rPr>
        <w:t>VStG</w:t>
      </w:r>
      <w:proofErr w:type="spellEnd"/>
      <w:r w:rsidRPr="003A5CDA">
        <w:rPr>
          <w:rFonts w:ascii="Times New Roman" w:hAnsi="Times New Roman"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Verrechnungssteuergesetz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(rakouský </w:t>
      </w:r>
      <w:r w:rsidRPr="003A5CDA">
        <w:rPr>
          <w:rFonts w:ascii="Times New Roman" w:hAnsi="Times New Roman"/>
          <w:sz w:val="24"/>
          <w:szCs w:val="24"/>
        </w:rPr>
        <w:t xml:space="preserve">zákon o </w:t>
      </w:r>
      <w:r w:rsidRPr="003A5CDA">
        <w:rPr>
          <w:rFonts w:ascii="Times New Roman" w:hAnsi="Times New Roman"/>
          <w:iCs/>
          <w:sz w:val="24"/>
          <w:szCs w:val="24"/>
        </w:rPr>
        <w:t>dani z kapitálového výnosu)</w:t>
      </w:r>
    </w:p>
    <w:p w:rsidR="00182C4F" w:rsidRPr="003A5CDA" w:rsidRDefault="00182C4F" w:rsidP="00182C4F">
      <w:pPr>
        <w:spacing w:line="240" w:lineRule="auto"/>
        <w:ind w:left="2124" w:hanging="1698"/>
        <w:jc w:val="both"/>
        <w:rPr>
          <w:rFonts w:ascii="Times New Roman" w:hAnsi="Times New Roman"/>
          <w:iCs/>
          <w:sz w:val="24"/>
          <w:szCs w:val="24"/>
        </w:rPr>
      </w:pPr>
      <w:r w:rsidRPr="003A5CDA">
        <w:rPr>
          <w:rFonts w:ascii="Times New Roman" w:hAnsi="Times New Roman"/>
          <w:iCs/>
          <w:sz w:val="24"/>
          <w:szCs w:val="24"/>
        </w:rPr>
        <w:t>ZGB</w:t>
      </w:r>
      <w:r w:rsidRPr="003A5CDA">
        <w:rPr>
          <w:rFonts w:ascii="Times New Roman" w:hAnsi="Times New Roman"/>
          <w:iCs/>
          <w:sz w:val="24"/>
          <w:szCs w:val="24"/>
        </w:rPr>
        <w:tab/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Schweizerisches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3A5CDA">
        <w:rPr>
          <w:rFonts w:ascii="Times New Roman" w:hAnsi="Times New Roman"/>
          <w:iCs/>
          <w:sz w:val="24"/>
          <w:szCs w:val="24"/>
        </w:rPr>
        <w:t>Zivilgesetzbuch</w:t>
      </w:r>
      <w:proofErr w:type="spellEnd"/>
      <w:r w:rsidRPr="003A5CDA">
        <w:rPr>
          <w:rFonts w:ascii="Times New Roman" w:hAnsi="Times New Roman"/>
          <w:iCs/>
          <w:sz w:val="24"/>
          <w:szCs w:val="24"/>
        </w:rPr>
        <w:t xml:space="preserve"> z roku 1907 (švýcarský občanský zákoník)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A5CDA">
        <w:rPr>
          <w:rFonts w:ascii="Times New Roman" w:hAnsi="Times New Roman"/>
          <w:sz w:val="24"/>
          <w:szCs w:val="24"/>
        </w:rPr>
        <w:t>ZNNF</w:t>
      </w:r>
      <w:r w:rsidRPr="003A5CDA">
        <w:rPr>
          <w:rFonts w:ascii="Times New Roman" w:hAnsi="Times New Roman"/>
          <w:sz w:val="24"/>
          <w:szCs w:val="24"/>
        </w:rPr>
        <w:tab/>
      </w:r>
      <w:r w:rsidRPr="003A5CDA">
        <w:rPr>
          <w:rFonts w:ascii="Times New Roman" w:hAnsi="Times New Roman"/>
          <w:sz w:val="24"/>
          <w:szCs w:val="24"/>
        </w:rPr>
        <w:tab/>
        <w:t xml:space="preserve">zákon č. 227/1997 Sb., o nadacích a nadačních fondech, v aktuálním znění </w:t>
      </w:r>
    </w:p>
    <w:p w:rsidR="00182C4F" w:rsidRPr="003A5CDA" w:rsidRDefault="00182C4F" w:rsidP="00182C4F">
      <w:p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82C4F" w:rsidRPr="003A5CDA" w:rsidRDefault="00182C4F" w:rsidP="00182C4F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82C4F" w:rsidRDefault="00182C4F" w:rsidP="00182C4F">
      <w:p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76C42" w:rsidRDefault="00F76C42"/>
    <w:sectPr w:rsidR="00F76C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4F" w:rsidRDefault="00182C4F" w:rsidP="00182C4F">
      <w:pPr>
        <w:spacing w:after="0" w:line="240" w:lineRule="auto"/>
      </w:pPr>
      <w:r>
        <w:separator/>
      </w:r>
    </w:p>
  </w:endnote>
  <w:endnote w:type="continuationSeparator" w:id="0">
    <w:p w:rsidR="00182C4F" w:rsidRDefault="00182C4F" w:rsidP="0018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F" w:rsidRDefault="00182C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45502"/>
      <w:docPartObj>
        <w:docPartGallery w:val="Page Numbers (Bottom of Page)"/>
        <w:docPartUnique/>
      </w:docPartObj>
    </w:sdtPr>
    <w:sdtContent>
      <w:bookmarkStart w:id="6" w:name="_GoBack" w:displacedByCustomXml="prev"/>
      <w:bookmarkEnd w:id="6" w:displacedByCustomXml="prev"/>
      <w:p w:rsidR="00182C4F" w:rsidRDefault="00182C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82C4F">
          <w:rPr>
            <w:noProof/>
            <w:lang w:val="cs-CZ"/>
          </w:rPr>
          <w:t>14</w:t>
        </w:r>
        <w:r>
          <w:fldChar w:fldCharType="end"/>
        </w:r>
      </w:p>
    </w:sdtContent>
  </w:sdt>
  <w:p w:rsidR="00182C4F" w:rsidRDefault="00182C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F" w:rsidRDefault="00182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4F" w:rsidRDefault="00182C4F" w:rsidP="00182C4F">
      <w:pPr>
        <w:spacing w:after="0" w:line="240" w:lineRule="auto"/>
      </w:pPr>
      <w:r>
        <w:separator/>
      </w:r>
    </w:p>
  </w:footnote>
  <w:footnote w:type="continuationSeparator" w:id="0">
    <w:p w:rsidR="00182C4F" w:rsidRDefault="00182C4F" w:rsidP="00182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F" w:rsidRDefault="00182C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F" w:rsidRDefault="00182C4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4F" w:rsidRDefault="00182C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C6C"/>
    <w:multiLevelType w:val="multilevel"/>
    <w:tmpl w:val="DB4C8DBE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5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2B67580"/>
    <w:multiLevelType w:val="multilevel"/>
    <w:tmpl w:val="1C0090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pStyle w:val="Styl6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Styl7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E"/>
    <w:rsid w:val="00182C4F"/>
    <w:rsid w:val="00415FA2"/>
    <w:rsid w:val="006E0252"/>
    <w:rsid w:val="007D616E"/>
    <w:rsid w:val="00A105CF"/>
    <w:rsid w:val="00F76C42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4F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18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82C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182C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182C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2C4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182C4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182C4F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rsid w:val="00182C4F"/>
    <w:rPr>
      <w:rFonts w:ascii="Cambria" w:eastAsia="Times New Roman" w:hAnsi="Cambria" w:cs="Times New Roman"/>
      <w:color w:val="243F60"/>
      <w:lang w:val="x-none"/>
    </w:rPr>
  </w:style>
  <w:style w:type="paragraph" w:styleId="Textpoznpodarou">
    <w:name w:val="footnote text"/>
    <w:basedOn w:val="Normln"/>
    <w:link w:val="TextpoznpodarouChar"/>
    <w:unhideWhenUsed/>
    <w:rsid w:val="00182C4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182C4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182C4F"/>
    <w:rPr>
      <w:vertAlign w:val="superscript"/>
    </w:rPr>
  </w:style>
  <w:style w:type="paragraph" w:customStyle="1" w:styleId="Obsah3">
    <w:name w:val="Obsah3"/>
    <w:basedOn w:val="Normln"/>
    <w:rsid w:val="00182C4F"/>
    <w:pPr>
      <w:tabs>
        <w:tab w:val="right" w:leader="dot" w:pos="9575"/>
      </w:tabs>
      <w:spacing w:after="40" w:line="288" w:lineRule="auto"/>
      <w:ind w:left="1701" w:hanging="567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82C4F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182C4F"/>
    <w:rPr>
      <w:rFonts w:ascii="Arial" w:eastAsia="Times New Roman" w:hAnsi="Arial" w:cs="Times New Roman"/>
      <w:sz w:val="24"/>
      <w:szCs w:val="20"/>
      <w:lang w:val="x-none" w:eastAsia="cs-CZ"/>
    </w:rPr>
  </w:style>
  <w:style w:type="character" w:styleId="Hypertextovodkaz">
    <w:name w:val="Hyperlink"/>
    <w:uiPriority w:val="99"/>
    <w:unhideWhenUsed/>
    <w:rsid w:val="00182C4F"/>
    <w:rPr>
      <w:color w:val="0000FF"/>
      <w:u w:val="single"/>
    </w:rPr>
  </w:style>
  <w:style w:type="paragraph" w:customStyle="1" w:styleId="Poznamkapodcarou1">
    <w:name w:val="Poznamka pod carou1"/>
    <w:basedOn w:val="Textpoznpodarou"/>
    <w:rsid w:val="00182C4F"/>
    <w:pPr>
      <w:spacing w:after="26"/>
      <w:ind w:left="227" w:hanging="227"/>
      <w:jc w:val="both"/>
    </w:pPr>
    <w:rPr>
      <w:rFonts w:ascii="Times New Roman" w:hAnsi="Times New Roman"/>
      <w:lang w:eastAsia="cs-CZ"/>
    </w:rPr>
  </w:style>
  <w:style w:type="character" w:styleId="Siln">
    <w:name w:val="Strong"/>
    <w:uiPriority w:val="22"/>
    <w:qFormat/>
    <w:rsid w:val="00182C4F"/>
    <w:rPr>
      <w:b/>
      <w:bCs/>
    </w:rPr>
  </w:style>
  <w:style w:type="numbering" w:customStyle="1" w:styleId="Bezseznamu1">
    <w:name w:val="Bez seznamu1"/>
    <w:next w:val="Bezseznamu"/>
    <w:uiPriority w:val="99"/>
    <w:semiHidden/>
    <w:unhideWhenUsed/>
    <w:rsid w:val="00182C4F"/>
  </w:style>
  <w:style w:type="paragraph" w:styleId="Odstavecseseznamem">
    <w:name w:val="List Paragraph"/>
    <w:basedOn w:val="Normln"/>
    <w:uiPriority w:val="34"/>
    <w:qFormat/>
    <w:rsid w:val="00182C4F"/>
    <w:pPr>
      <w:ind w:left="720"/>
      <w:contextualSpacing/>
    </w:pPr>
  </w:style>
  <w:style w:type="character" w:customStyle="1" w:styleId="longtext">
    <w:name w:val="long_text"/>
    <w:basedOn w:val="Standardnpsmoodstavce"/>
    <w:rsid w:val="00182C4F"/>
  </w:style>
  <w:style w:type="character" w:customStyle="1" w:styleId="google-src-text1">
    <w:name w:val="google-src-text1"/>
    <w:rsid w:val="00182C4F"/>
    <w:rPr>
      <w:vanish/>
      <w:webHidden w:val="0"/>
      <w:specVanish w:val="0"/>
    </w:rPr>
  </w:style>
  <w:style w:type="character" w:styleId="CittHTML">
    <w:name w:val="HTML Cite"/>
    <w:uiPriority w:val="99"/>
    <w:unhideWhenUsed/>
    <w:rsid w:val="00182C4F"/>
    <w:rPr>
      <w:i/>
      <w:iCs/>
    </w:rPr>
  </w:style>
  <w:style w:type="character" w:customStyle="1" w:styleId="art-hdr-txt">
    <w:name w:val="art-hdr-txt"/>
    <w:basedOn w:val="Standardnpsmoodstavce"/>
    <w:rsid w:val="00182C4F"/>
  </w:style>
  <w:style w:type="paragraph" w:styleId="Zkladntextodsazen2">
    <w:name w:val="Body Text Indent 2"/>
    <w:basedOn w:val="Normln"/>
    <w:link w:val="Zkladntextodsazen2Char"/>
    <w:rsid w:val="00182C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82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1">
    <w:name w:val="Odstavec1"/>
    <w:basedOn w:val="Normln"/>
    <w:rsid w:val="00182C4F"/>
    <w:pPr>
      <w:spacing w:after="100" w:line="288" w:lineRule="auto"/>
      <w:ind w:firstLine="68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Nadpis22">
    <w:name w:val="Nadpis22"/>
    <w:basedOn w:val="Normln"/>
    <w:rsid w:val="00182C4F"/>
    <w:pPr>
      <w:spacing w:before="240" w:line="240" w:lineRule="auto"/>
      <w:ind w:left="1360" w:hanging="680"/>
      <w:jc w:val="both"/>
    </w:pPr>
    <w:rPr>
      <w:rFonts w:ascii="Times New Roman" w:hAnsi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2C4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182C4F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182C4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82C4F"/>
    <w:rPr>
      <w:rFonts w:ascii="Calibri" w:eastAsia="Calibri" w:hAnsi="Calibri" w:cs="Times New Roman"/>
      <w:lang w:val="x-none"/>
    </w:rPr>
  </w:style>
  <w:style w:type="paragraph" w:styleId="Zkladntextodsazen3">
    <w:name w:val="Body Text Indent 3"/>
    <w:basedOn w:val="Normln"/>
    <w:link w:val="Zkladntextodsazen3Char"/>
    <w:rsid w:val="00182C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182C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rsid w:val="00182C4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82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182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C4F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C4F"/>
    <w:rPr>
      <w:rFonts w:ascii="Calibri" w:eastAsia="Calibri" w:hAnsi="Calibri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C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C4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C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C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Standardnpsmoodstavce"/>
    <w:rsid w:val="00182C4F"/>
  </w:style>
  <w:style w:type="numbering" w:customStyle="1" w:styleId="Bezseznamu2">
    <w:name w:val="Bez seznamu2"/>
    <w:next w:val="Bezseznamu"/>
    <w:uiPriority w:val="99"/>
    <w:semiHidden/>
    <w:unhideWhenUsed/>
    <w:rsid w:val="00182C4F"/>
  </w:style>
  <w:style w:type="paragraph" w:styleId="Zkladntextodsazen">
    <w:name w:val="Body Text Indent"/>
    <w:basedOn w:val="Normln"/>
    <w:link w:val="ZkladntextodsazenChar"/>
    <w:uiPriority w:val="99"/>
    <w:rsid w:val="00182C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2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182C4F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182C4F"/>
  </w:style>
  <w:style w:type="paragraph" w:customStyle="1" w:styleId="Textodstavce">
    <w:name w:val="Text odstavce"/>
    <w:basedOn w:val="Normln"/>
    <w:rsid w:val="00182C4F"/>
    <w:pPr>
      <w:tabs>
        <w:tab w:val="num" w:pos="782"/>
        <w:tab w:val="left" w:pos="851"/>
      </w:tabs>
      <w:spacing w:before="120" w:after="120" w:line="240" w:lineRule="auto"/>
      <w:ind w:firstLine="425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2222">
    <w:name w:val="Nadpis2222"/>
    <w:basedOn w:val="Normln"/>
    <w:rsid w:val="00182C4F"/>
    <w:pPr>
      <w:spacing w:before="240" w:line="240" w:lineRule="auto"/>
      <w:ind w:left="2892" w:hanging="851"/>
      <w:jc w:val="both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styleId="Zvraznn">
    <w:name w:val="Emphasis"/>
    <w:uiPriority w:val="20"/>
    <w:qFormat/>
    <w:rsid w:val="00182C4F"/>
    <w:rPr>
      <w:b/>
      <w:bCs/>
      <w:i w:val="0"/>
      <w:iCs w:val="0"/>
    </w:rPr>
  </w:style>
  <w:style w:type="character" w:customStyle="1" w:styleId="publik-def">
    <w:name w:val="publik-def"/>
    <w:basedOn w:val="Standardnpsmoodstavce"/>
    <w:rsid w:val="00182C4F"/>
  </w:style>
  <w:style w:type="paragraph" w:customStyle="1" w:styleId="Nadpis222">
    <w:name w:val="Nadpis222"/>
    <w:basedOn w:val="Normln"/>
    <w:rsid w:val="00182C4F"/>
    <w:pPr>
      <w:spacing w:before="240" w:line="240" w:lineRule="auto"/>
      <w:ind w:left="2041" w:hanging="680"/>
      <w:jc w:val="both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smalltitle">
    <w:name w:val="smalltitle"/>
    <w:rsid w:val="00182C4F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Preformatted">
    <w:name w:val="Preformatted"/>
    <w:basedOn w:val="Normln"/>
    <w:rsid w:val="00182C4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Visa">
    <w:name w:val="Visa"/>
    <w:basedOn w:val="Normln"/>
    <w:rsid w:val="00182C4F"/>
    <w:pPr>
      <w:widowControl w:val="0"/>
      <w:tabs>
        <w:tab w:val="left" w:pos="357"/>
      </w:tabs>
      <w:spacing w:after="240" w:line="240" w:lineRule="auto"/>
      <w:ind w:left="357" w:hanging="357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1">
    <w:name w:val="Styl1"/>
    <w:basedOn w:val="Nadpis2"/>
    <w:qFormat/>
    <w:rsid w:val="00182C4F"/>
    <w:rPr>
      <w:rFonts w:ascii="Calibri" w:hAnsi="Calibri"/>
      <w:i w:val="0"/>
      <w:szCs w:val="24"/>
    </w:rPr>
  </w:style>
  <w:style w:type="paragraph" w:customStyle="1" w:styleId="Styl2">
    <w:name w:val="Styl2"/>
    <w:basedOn w:val="Normln"/>
    <w:qFormat/>
    <w:rsid w:val="00182C4F"/>
    <w:pPr>
      <w:spacing w:line="360" w:lineRule="auto"/>
      <w:jc w:val="both"/>
    </w:pPr>
    <w:rPr>
      <w:b/>
      <w:sz w:val="24"/>
      <w:szCs w:val="24"/>
    </w:rPr>
  </w:style>
  <w:style w:type="paragraph" w:customStyle="1" w:styleId="Styl3">
    <w:name w:val="Styl3"/>
    <w:basedOn w:val="Normln"/>
    <w:qFormat/>
    <w:rsid w:val="00182C4F"/>
    <w:pPr>
      <w:spacing w:line="360" w:lineRule="auto"/>
      <w:jc w:val="center"/>
    </w:pPr>
    <w:rPr>
      <w:rFonts w:eastAsia="Times New Roman"/>
      <w:b/>
      <w:sz w:val="40"/>
      <w:szCs w:val="40"/>
      <w:lang w:eastAsia="cs-CZ"/>
    </w:rPr>
  </w:style>
  <w:style w:type="paragraph" w:customStyle="1" w:styleId="Styl4">
    <w:name w:val="Styl4"/>
    <w:basedOn w:val="Normln"/>
    <w:qFormat/>
    <w:rsid w:val="00182C4F"/>
    <w:pPr>
      <w:numPr>
        <w:numId w:val="1"/>
      </w:numPr>
      <w:spacing w:line="360" w:lineRule="auto"/>
      <w:contextualSpacing/>
    </w:pPr>
    <w:rPr>
      <w:rFonts w:eastAsia="Times New Roman"/>
      <w:sz w:val="24"/>
      <w:szCs w:val="24"/>
      <w:lang w:eastAsia="cs-CZ"/>
    </w:rPr>
  </w:style>
  <w:style w:type="paragraph" w:customStyle="1" w:styleId="Styl5">
    <w:name w:val="Styl5"/>
    <w:basedOn w:val="Normln"/>
    <w:qFormat/>
    <w:rsid w:val="00182C4F"/>
    <w:pPr>
      <w:numPr>
        <w:ilvl w:val="1"/>
        <w:numId w:val="1"/>
      </w:numPr>
      <w:spacing w:line="360" w:lineRule="auto"/>
      <w:contextualSpacing/>
      <w:jc w:val="both"/>
    </w:pPr>
    <w:rPr>
      <w:rFonts w:eastAsia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82C4F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182C4F"/>
    <w:pPr>
      <w:tabs>
        <w:tab w:val="right" w:leader="dot" w:pos="9062"/>
      </w:tabs>
    </w:pPr>
    <w:rPr>
      <w:i/>
      <w:noProof/>
    </w:rPr>
  </w:style>
  <w:style w:type="paragraph" w:styleId="Obsah30">
    <w:name w:val="toc 3"/>
    <w:basedOn w:val="Normln"/>
    <w:next w:val="Normln"/>
    <w:autoRedefine/>
    <w:uiPriority w:val="39"/>
    <w:unhideWhenUsed/>
    <w:rsid w:val="00182C4F"/>
    <w:pPr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182C4F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182C4F"/>
    <w:pPr>
      <w:ind w:left="880"/>
    </w:pPr>
  </w:style>
  <w:style w:type="paragraph" w:customStyle="1" w:styleId="Styl6">
    <w:name w:val="Styl6"/>
    <w:basedOn w:val="Normln"/>
    <w:qFormat/>
    <w:rsid w:val="00182C4F"/>
    <w:pPr>
      <w:numPr>
        <w:ilvl w:val="2"/>
        <w:numId w:val="2"/>
      </w:numPr>
      <w:spacing w:line="360" w:lineRule="auto"/>
      <w:jc w:val="both"/>
    </w:pPr>
    <w:rPr>
      <w:sz w:val="24"/>
      <w:szCs w:val="24"/>
    </w:rPr>
  </w:style>
  <w:style w:type="paragraph" w:customStyle="1" w:styleId="Styl7">
    <w:name w:val="Styl7"/>
    <w:basedOn w:val="Normln"/>
    <w:qFormat/>
    <w:rsid w:val="00182C4F"/>
    <w:pPr>
      <w:numPr>
        <w:ilvl w:val="3"/>
        <w:numId w:val="2"/>
      </w:numPr>
      <w:spacing w:line="360" w:lineRule="auto"/>
      <w:ind w:right="72"/>
      <w:jc w:val="both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182C4F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82C4F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82C4F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82C4F"/>
    <w:pPr>
      <w:spacing w:after="100"/>
      <w:ind w:left="1760"/>
    </w:pPr>
    <w:rPr>
      <w:rFonts w:eastAsia="Times New Roman"/>
      <w:lang w:eastAsia="cs-CZ"/>
    </w:rPr>
  </w:style>
  <w:style w:type="character" w:customStyle="1" w:styleId="hps">
    <w:name w:val="hps"/>
    <w:basedOn w:val="Standardnpsmoodstavce"/>
    <w:rsid w:val="00182C4F"/>
  </w:style>
  <w:style w:type="character" w:styleId="Sledovanodkaz">
    <w:name w:val="FollowedHyperlink"/>
    <w:uiPriority w:val="99"/>
    <w:semiHidden/>
    <w:unhideWhenUsed/>
    <w:rsid w:val="00182C4F"/>
    <w:rPr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182C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82C4F"/>
    <w:rPr>
      <w:rFonts w:ascii="Tahoma" w:eastAsia="Calibri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C4F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18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182C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182C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182C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2C4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182C4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rsid w:val="00182C4F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Nadpis5Char">
    <w:name w:val="Nadpis 5 Char"/>
    <w:basedOn w:val="Standardnpsmoodstavce"/>
    <w:link w:val="Nadpis5"/>
    <w:uiPriority w:val="9"/>
    <w:rsid w:val="00182C4F"/>
    <w:rPr>
      <w:rFonts w:ascii="Cambria" w:eastAsia="Times New Roman" w:hAnsi="Cambria" w:cs="Times New Roman"/>
      <w:color w:val="243F60"/>
      <w:lang w:val="x-none"/>
    </w:rPr>
  </w:style>
  <w:style w:type="paragraph" w:styleId="Textpoznpodarou">
    <w:name w:val="footnote text"/>
    <w:basedOn w:val="Normln"/>
    <w:link w:val="TextpoznpodarouChar"/>
    <w:unhideWhenUsed/>
    <w:rsid w:val="00182C4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182C4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unhideWhenUsed/>
    <w:rsid w:val="00182C4F"/>
    <w:rPr>
      <w:vertAlign w:val="superscript"/>
    </w:rPr>
  </w:style>
  <w:style w:type="paragraph" w:customStyle="1" w:styleId="Obsah3">
    <w:name w:val="Obsah3"/>
    <w:basedOn w:val="Normln"/>
    <w:rsid w:val="00182C4F"/>
    <w:pPr>
      <w:tabs>
        <w:tab w:val="right" w:leader="dot" w:pos="9575"/>
      </w:tabs>
      <w:spacing w:after="40" w:line="288" w:lineRule="auto"/>
      <w:ind w:left="1701" w:hanging="567"/>
    </w:pPr>
    <w:rPr>
      <w:rFonts w:ascii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82C4F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Arial" w:eastAsia="Times New Roman" w:hAnsi="Arial"/>
      <w:sz w:val="24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182C4F"/>
    <w:rPr>
      <w:rFonts w:ascii="Arial" w:eastAsia="Times New Roman" w:hAnsi="Arial" w:cs="Times New Roman"/>
      <w:sz w:val="24"/>
      <w:szCs w:val="20"/>
      <w:lang w:val="x-none" w:eastAsia="cs-CZ"/>
    </w:rPr>
  </w:style>
  <w:style w:type="character" w:styleId="Hypertextovodkaz">
    <w:name w:val="Hyperlink"/>
    <w:uiPriority w:val="99"/>
    <w:unhideWhenUsed/>
    <w:rsid w:val="00182C4F"/>
    <w:rPr>
      <w:color w:val="0000FF"/>
      <w:u w:val="single"/>
    </w:rPr>
  </w:style>
  <w:style w:type="paragraph" w:customStyle="1" w:styleId="Poznamkapodcarou1">
    <w:name w:val="Poznamka pod carou1"/>
    <w:basedOn w:val="Textpoznpodarou"/>
    <w:rsid w:val="00182C4F"/>
    <w:pPr>
      <w:spacing w:after="26"/>
      <w:ind w:left="227" w:hanging="227"/>
      <w:jc w:val="both"/>
    </w:pPr>
    <w:rPr>
      <w:rFonts w:ascii="Times New Roman" w:hAnsi="Times New Roman"/>
      <w:lang w:eastAsia="cs-CZ"/>
    </w:rPr>
  </w:style>
  <w:style w:type="character" w:styleId="Siln">
    <w:name w:val="Strong"/>
    <w:uiPriority w:val="22"/>
    <w:qFormat/>
    <w:rsid w:val="00182C4F"/>
    <w:rPr>
      <w:b/>
      <w:bCs/>
    </w:rPr>
  </w:style>
  <w:style w:type="numbering" w:customStyle="1" w:styleId="Bezseznamu1">
    <w:name w:val="Bez seznamu1"/>
    <w:next w:val="Bezseznamu"/>
    <w:uiPriority w:val="99"/>
    <w:semiHidden/>
    <w:unhideWhenUsed/>
    <w:rsid w:val="00182C4F"/>
  </w:style>
  <w:style w:type="paragraph" w:styleId="Odstavecseseznamem">
    <w:name w:val="List Paragraph"/>
    <w:basedOn w:val="Normln"/>
    <w:uiPriority w:val="34"/>
    <w:qFormat/>
    <w:rsid w:val="00182C4F"/>
    <w:pPr>
      <w:ind w:left="720"/>
      <w:contextualSpacing/>
    </w:pPr>
  </w:style>
  <w:style w:type="character" w:customStyle="1" w:styleId="longtext">
    <w:name w:val="long_text"/>
    <w:basedOn w:val="Standardnpsmoodstavce"/>
    <w:rsid w:val="00182C4F"/>
  </w:style>
  <w:style w:type="character" w:customStyle="1" w:styleId="google-src-text1">
    <w:name w:val="google-src-text1"/>
    <w:rsid w:val="00182C4F"/>
    <w:rPr>
      <w:vanish/>
      <w:webHidden w:val="0"/>
      <w:specVanish w:val="0"/>
    </w:rPr>
  </w:style>
  <w:style w:type="character" w:styleId="CittHTML">
    <w:name w:val="HTML Cite"/>
    <w:uiPriority w:val="99"/>
    <w:unhideWhenUsed/>
    <w:rsid w:val="00182C4F"/>
    <w:rPr>
      <w:i/>
      <w:iCs/>
    </w:rPr>
  </w:style>
  <w:style w:type="character" w:customStyle="1" w:styleId="art-hdr-txt">
    <w:name w:val="art-hdr-txt"/>
    <w:basedOn w:val="Standardnpsmoodstavce"/>
    <w:rsid w:val="00182C4F"/>
  </w:style>
  <w:style w:type="paragraph" w:styleId="Zkladntextodsazen2">
    <w:name w:val="Body Text Indent 2"/>
    <w:basedOn w:val="Normln"/>
    <w:link w:val="Zkladntextodsazen2Char"/>
    <w:rsid w:val="00182C4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182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1">
    <w:name w:val="Odstavec1"/>
    <w:basedOn w:val="Normln"/>
    <w:rsid w:val="00182C4F"/>
    <w:pPr>
      <w:spacing w:after="100" w:line="288" w:lineRule="auto"/>
      <w:ind w:firstLine="68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Nadpis22">
    <w:name w:val="Nadpis22"/>
    <w:basedOn w:val="Normln"/>
    <w:rsid w:val="00182C4F"/>
    <w:pPr>
      <w:spacing w:before="240" w:line="240" w:lineRule="auto"/>
      <w:ind w:left="1360" w:hanging="680"/>
      <w:jc w:val="both"/>
    </w:pPr>
    <w:rPr>
      <w:rFonts w:ascii="Times New Roman" w:hAnsi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2C4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182C4F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182C4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82C4F"/>
    <w:rPr>
      <w:rFonts w:ascii="Calibri" w:eastAsia="Calibri" w:hAnsi="Calibri" w:cs="Times New Roman"/>
      <w:lang w:val="x-none"/>
    </w:rPr>
  </w:style>
  <w:style w:type="paragraph" w:styleId="Zkladntextodsazen3">
    <w:name w:val="Body Text Indent 3"/>
    <w:basedOn w:val="Normln"/>
    <w:link w:val="Zkladntextodsazen3Char"/>
    <w:rsid w:val="00182C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rsid w:val="00182C4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rsid w:val="00182C4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182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182C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2C4F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2C4F"/>
    <w:rPr>
      <w:rFonts w:ascii="Calibri" w:eastAsia="Calibri" w:hAnsi="Calibri" w:cs="Times New Roman"/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2C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2C4F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C4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C4F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pple-converted-space">
    <w:name w:val="apple-converted-space"/>
    <w:basedOn w:val="Standardnpsmoodstavce"/>
    <w:rsid w:val="00182C4F"/>
  </w:style>
  <w:style w:type="numbering" w:customStyle="1" w:styleId="Bezseznamu2">
    <w:name w:val="Bez seznamu2"/>
    <w:next w:val="Bezseznamu"/>
    <w:uiPriority w:val="99"/>
    <w:semiHidden/>
    <w:unhideWhenUsed/>
    <w:rsid w:val="00182C4F"/>
  </w:style>
  <w:style w:type="paragraph" w:styleId="Zkladntextodsazen">
    <w:name w:val="Body Text Indent"/>
    <w:basedOn w:val="Normln"/>
    <w:link w:val="ZkladntextodsazenChar"/>
    <w:uiPriority w:val="99"/>
    <w:rsid w:val="00182C4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2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182C4F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182C4F"/>
  </w:style>
  <w:style w:type="paragraph" w:customStyle="1" w:styleId="Textodstavce">
    <w:name w:val="Text odstavce"/>
    <w:basedOn w:val="Normln"/>
    <w:rsid w:val="00182C4F"/>
    <w:pPr>
      <w:tabs>
        <w:tab w:val="num" w:pos="782"/>
        <w:tab w:val="left" w:pos="851"/>
      </w:tabs>
      <w:spacing w:before="120" w:after="120" w:line="240" w:lineRule="auto"/>
      <w:ind w:firstLine="425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2222">
    <w:name w:val="Nadpis2222"/>
    <w:basedOn w:val="Normln"/>
    <w:rsid w:val="00182C4F"/>
    <w:pPr>
      <w:spacing w:before="240" w:line="240" w:lineRule="auto"/>
      <w:ind w:left="2892" w:hanging="851"/>
      <w:jc w:val="both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styleId="Zvraznn">
    <w:name w:val="Emphasis"/>
    <w:uiPriority w:val="20"/>
    <w:qFormat/>
    <w:rsid w:val="00182C4F"/>
    <w:rPr>
      <w:b/>
      <w:bCs/>
      <w:i w:val="0"/>
      <w:iCs w:val="0"/>
    </w:rPr>
  </w:style>
  <w:style w:type="character" w:customStyle="1" w:styleId="publik-def">
    <w:name w:val="publik-def"/>
    <w:basedOn w:val="Standardnpsmoodstavce"/>
    <w:rsid w:val="00182C4F"/>
  </w:style>
  <w:style w:type="paragraph" w:customStyle="1" w:styleId="Nadpis222">
    <w:name w:val="Nadpis222"/>
    <w:basedOn w:val="Normln"/>
    <w:rsid w:val="00182C4F"/>
    <w:pPr>
      <w:spacing w:before="240" w:line="240" w:lineRule="auto"/>
      <w:ind w:left="2041" w:hanging="680"/>
      <w:jc w:val="both"/>
      <w:outlineLvl w:val="0"/>
    </w:pPr>
    <w:rPr>
      <w:rFonts w:ascii="Times New Roman" w:hAnsi="Times New Roman"/>
      <w:b/>
      <w:sz w:val="24"/>
      <w:szCs w:val="24"/>
      <w:lang w:eastAsia="cs-CZ"/>
    </w:rPr>
  </w:style>
  <w:style w:type="character" w:customStyle="1" w:styleId="smalltitle">
    <w:name w:val="smalltitle"/>
    <w:rsid w:val="00182C4F"/>
    <w:rPr>
      <w:rFonts w:ascii="Arial" w:hAnsi="Arial" w:cs="Arial"/>
      <w:b/>
      <w:bCs/>
      <w:color w:val="000000"/>
      <w:sz w:val="18"/>
      <w:szCs w:val="18"/>
      <w:u w:val="none"/>
      <w:effect w:val="none"/>
    </w:rPr>
  </w:style>
  <w:style w:type="paragraph" w:customStyle="1" w:styleId="Preformatted">
    <w:name w:val="Preformatted"/>
    <w:basedOn w:val="Normln"/>
    <w:rsid w:val="00182C4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cs-CZ"/>
    </w:rPr>
  </w:style>
  <w:style w:type="paragraph" w:customStyle="1" w:styleId="Visa">
    <w:name w:val="Visa"/>
    <w:basedOn w:val="Normln"/>
    <w:rsid w:val="00182C4F"/>
    <w:pPr>
      <w:widowControl w:val="0"/>
      <w:tabs>
        <w:tab w:val="left" w:pos="357"/>
      </w:tabs>
      <w:spacing w:after="240" w:line="240" w:lineRule="auto"/>
      <w:ind w:left="357" w:hanging="357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1">
    <w:name w:val="Styl1"/>
    <w:basedOn w:val="Nadpis2"/>
    <w:qFormat/>
    <w:rsid w:val="00182C4F"/>
    <w:rPr>
      <w:rFonts w:ascii="Calibri" w:hAnsi="Calibri"/>
      <w:i w:val="0"/>
      <w:szCs w:val="24"/>
    </w:rPr>
  </w:style>
  <w:style w:type="paragraph" w:customStyle="1" w:styleId="Styl2">
    <w:name w:val="Styl2"/>
    <w:basedOn w:val="Normln"/>
    <w:qFormat/>
    <w:rsid w:val="00182C4F"/>
    <w:pPr>
      <w:spacing w:line="360" w:lineRule="auto"/>
      <w:jc w:val="both"/>
    </w:pPr>
    <w:rPr>
      <w:b/>
      <w:sz w:val="24"/>
      <w:szCs w:val="24"/>
    </w:rPr>
  </w:style>
  <w:style w:type="paragraph" w:customStyle="1" w:styleId="Styl3">
    <w:name w:val="Styl3"/>
    <w:basedOn w:val="Normln"/>
    <w:qFormat/>
    <w:rsid w:val="00182C4F"/>
    <w:pPr>
      <w:spacing w:line="360" w:lineRule="auto"/>
      <w:jc w:val="center"/>
    </w:pPr>
    <w:rPr>
      <w:rFonts w:eastAsia="Times New Roman"/>
      <w:b/>
      <w:sz w:val="40"/>
      <w:szCs w:val="40"/>
      <w:lang w:eastAsia="cs-CZ"/>
    </w:rPr>
  </w:style>
  <w:style w:type="paragraph" w:customStyle="1" w:styleId="Styl4">
    <w:name w:val="Styl4"/>
    <w:basedOn w:val="Normln"/>
    <w:qFormat/>
    <w:rsid w:val="00182C4F"/>
    <w:pPr>
      <w:numPr>
        <w:numId w:val="1"/>
      </w:numPr>
      <w:spacing w:line="360" w:lineRule="auto"/>
      <w:contextualSpacing/>
    </w:pPr>
    <w:rPr>
      <w:rFonts w:eastAsia="Times New Roman"/>
      <w:sz w:val="24"/>
      <w:szCs w:val="24"/>
      <w:lang w:eastAsia="cs-CZ"/>
    </w:rPr>
  </w:style>
  <w:style w:type="paragraph" w:customStyle="1" w:styleId="Styl5">
    <w:name w:val="Styl5"/>
    <w:basedOn w:val="Normln"/>
    <w:qFormat/>
    <w:rsid w:val="00182C4F"/>
    <w:pPr>
      <w:numPr>
        <w:ilvl w:val="1"/>
        <w:numId w:val="1"/>
      </w:numPr>
      <w:spacing w:line="360" w:lineRule="auto"/>
      <w:contextualSpacing/>
      <w:jc w:val="both"/>
    </w:pPr>
    <w:rPr>
      <w:rFonts w:eastAsia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82C4F"/>
    <w:pPr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182C4F"/>
    <w:pPr>
      <w:tabs>
        <w:tab w:val="right" w:leader="dot" w:pos="9062"/>
      </w:tabs>
    </w:pPr>
    <w:rPr>
      <w:i/>
      <w:noProof/>
    </w:rPr>
  </w:style>
  <w:style w:type="paragraph" w:styleId="Obsah30">
    <w:name w:val="toc 3"/>
    <w:basedOn w:val="Normln"/>
    <w:next w:val="Normln"/>
    <w:autoRedefine/>
    <w:uiPriority w:val="39"/>
    <w:unhideWhenUsed/>
    <w:rsid w:val="00182C4F"/>
    <w:pPr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182C4F"/>
    <w:pPr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182C4F"/>
    <w:pPr>
      <w:ind w:left="880"/>
    </w:pPr>
  </w:style>
  <w:style w:type="paragraph" w:customStyle="1" w:styleId="Styl6">
    <w:name w:val="Styl6"/>
    <w:basedOn w:val="Normln"/>
    <w:qFormat/>
    <w:rsid w:val="00182C4F"/>
    <w:pPr>
      <w:numPr>
        <w:ilvl w:val="2"/>
        <w:numId w:val="2"/>
      </w:numPr>
      <w:spacing w:line="360" w:lineRule="auto"/>
      <w:jc w:val="both"/>
    </w:pPr>
    <w:rPr>
      <w:sz w:val="24"/>
      <w:szCs w:val="24"/>
    </w:rPr>
  </w:style>
  <w:style w:type="paragraph" w:customStyle="1" w:styleId="Styl7">
    <w:name w:val="Styl7"/>
    <w:basedOn w:val="Normln"/>
    <w:qFormat/>
    <w:rsid w:val="00182C4F"/>
    <w:pPr>
      <w:numPr>
        <w:ilvl w:val="3"/>
        <w:numId w:val="2"/>
      </w:numPr>
      <w:spacing w:line="360" w:lineRule="auto"/>
      <w:ind w:right="72"/>
      <w:jc w:val="both"/>
    </w:pPr>
    <w:rPr>
      <w:sz w:val="24"/>
      <w:szCs w:val="24"/>
    </w:rPr>
  </w:style>
  <w:style w:type="paragraph" w:styleId="Obsah6">
    <w:name w:val="toc 6"/>
    <w:basedOn w:val="Normln"/>
    <w:next w:val="Normln"/>
    <w:autoRedefine/>
    <w:uiPriority w:val="39"/>
    <w:unhideWhenUsed/>
    <w:rsid w:val="00182C4F"/>
    <w:pPr>
      <w:spacing w:after="100"/>
      <w:ind w:left="1100"/>
    </w:pPr>
    <w:rPr>
      <w:rFonts w:eastAsia="Times New Roman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182C4F"/>
    <w:pPr>
      <w:spacing w:after="100"/>
      <w:ind w:left="1320"/>
    </w:pPr>
    <w:rPr>
      <w:rFonts w:eastAsia="Times New Roman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182C4F"/>
    <w:pPr>
      <w:spacing w:after="100"/>
      <w:ind w:left="1540"/>
    </w:pPr>
    <w:rPr>
      <w:rFonts w:eastAsia="Times New Roman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182C4F"/>
    <w:pPr>
      <w:spacing w:after="100"/>
      <w:ind w:left="1760"/>
    </w:pPr>
    <w:rPr>
      <w:rFonts w:eastAsia="Times New Roman"/>
      <w:lang w:eastAsia="cs-CZ"/>
    </w:rPr>
  </w:style>
  <w:style w:type="character" w:customStyle="1" w:styleId="hps">
    <w:name w:val="hps"/>
    <w:basedOn w:val="Standardnpsmoodstavce"/>
    <w:rsid w:val="00182C4F"/>
  </w:style>
  <w:style w:type="character" w:styleId="Sledovanodkaz">
    <w:name w:val="FollowedHyperlink"/>
    <w:uiPriority w:val="99"/>
    <w:semiHidden/>
    <w:unhideWhenUsed/>
    <w:rsid w:val="00182C4F"/>
    <w:rPr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182C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182C4F"/>
    <w:rPr>
      <w:rFonts w:ascii="Tahoma" w:eastAsia="Calibr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2935</Words>
  <Characters>17317</Characters>
  <Application>Microsoft Office Word</Application>
  <DocSecurity>0</DocSecurity>
  <Lines>144</Lines>
  <Paragraphs>40</Paragraphs>
  <ScaleCrop>false</ScaleCrop>
  <Company>PrF MU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Kolečková</dc:creator>
  <cp:keywords/>
  <dc:description/>
  <cp:lastModifiedBy>Eva Kolečková</cp:lastModifiedBy>
  <cp:revision>2</cp:revision>
  <dcterms:created xsi:type="dcterms:W3CDTF">2011-08-31T13:37:00Z</dcterms:created>
  <dcterms:modified xsi:type="dcterms:W3CDTF">2011-08-31T13:37:00Z</dcterms:modified>
</cp:coreProperties>
</file>