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A670" w14:textId="77777777" w:rsidR="0077486C" w:rsidRPr="00023368" w:rsidRDefault="38FBBBF2" w:rsidP="38FBBBF2">
      <w:pPr>
        <w:rPr>
          <w:rFonts w:eastAsiaTheme="minorEastAsia"/>
          <w:sz w:val="32"/>
          <w:szCs w:val="32"/>
        </w:rPr>
      </w:pPr>
      <w:r w:rsidRPr="00023368">
        <w:rPr>
          <w:rFonts w:eastAsiaTheme="minorEastAsia"/>
          <w:sz w:val="32"/>
          <w:szCs w:val="32"/>
        </w:rPr>
        <w:t>Schůze Ústavu antropologie dne 10. 2. 2020</w:t>
      </w:r>
    </w:p>
    <w:p w14:paraId="12F1D2B5" w14:textId="77777777" w:rsidR="0077486C" w:rsidRDefault="38FBBBF2" w:rsidP="38FBBBF2">
      <w:pPr>
        <w:rPr>
          <w:rFonts w:eastAsiaTheme="minorEastAsia"/>
        </w:rPr>
      </w:pPr>
      <w:r w:rsidRPr="38FBBBF2">
        <w:rPr>
          <w:rFonts w:eastAsiaTheme="minorEastAsia"/>
        </w:rPr>
        <w:t xml:space="preserve">Členové Rady: </w:t>
      </w:r>
      <w:proofErr w:type="gramStart"/>
      <w:r w:rsidRPr="38FBBBF2">
        <w:rPr>
          <w:rFonts w:eastAsiaTheme="minorEastAsia"/>
        </w:rPr>
        <w:t>Doc.</w:t>
      </w:r>
      <w:proofErr w:type="gramEnd"/>
      <w:r w:rsidRPr="38FBBBF2">
        <w:rPr>
          <w:rFonts w:eastAsiaTheme="minorEastAsia"/>
        </w:rPr>
        <w:t xml:space="preserve"> Urbanová, Prof. Malina, Doc. Králík, Doc. Sázelová, Mgr. Mořkovský</w:t>
      </w:r>
    </w:p>
    <w:p w14:paraId="622D302F" w14:textId="77777777" w:rsidR="0077486C" w:rsidRDefault="38FBBBF2" w:rsidP="38FBBBF2">
      <w:pPr>
        <w:rPr>
          <w:rFonts w:eastAsiaTheme="minorEastAsia"/>
        </w:rPr>
      </w:pPr>
      <w:r w:rsidRPr="38FBBBF2">
        <w:rPr>
          <w:rFonts w:eastAsiaTheme="minorEastAsia"/>
        </w:rPr>
        <w:t xml:space="preserve">Členové ústavu: </w:t>
      </w:r>
      <w:proofErr w:type="gramStart"/>
      <w:r w:rsidRPr="38FBBBF2">
        <w:rPr>
          <w:rFonts w:eastAsiaTheme="minorEastAsia"/>
        </w:rPr>
        <w:t>Prof.</w:t>
      </w:r>
      <w:proofErr w:type="gramEnd"/>
      <w:r w:rsidRPr="38FBBBF2">
        <w:rPr>
          <w:rFonts w:eastAsiaTheme="minorEastAsia"/>
        </w:rPr>
        <w:t xml:space="preserve"> Unger, Dr. Čuta, Dr. Jurda, Dr. Pěnička, Mgr. Černý, Mgr. Polcerová, Mgr. Škultétyová, Zelenáková</w:t>
      </w:r>
    </w:p>
    <w:p w14:paraId="7A9E7162" w14:textId="77777777" w:rsidR="0077486C" w:rsidRDefault="0077486C" w:rsidP="38FBBBF2">
      <w:pPr>
        <w:rPr>
          <w:rFonts w:eastAsiaTheme="minorEastAsia"/>
        </w:rPr>
      </w:pPr>
    </w:p>
    <w:p w14:paraId="2B70B58A" w14:textId="77777777" w:rsidR="0077486C" w:rsidRDefault="0077486C" w:rsidP="38FBBBF2">
      <w:pPr>
        <w:rPr>
          <w:rFonts w:eastAsiaTheme="minorEastAsia"/>
        </w:rPr>
      </w:pPr>
    </w:p>
    <w:p w14:paraId="1DF12934" w14:textId="77777777" w:rsidR="0077486C" w:rsidRDefault="38FBBBF2" w:rsidP="38FBBBF2">
      <w:pPr>
        <w:rPr>
          <w:rFonts w:eastAsiaTheme="minorEastAsia"/>
        </w:rPr>
      </w:pPr>
      <w:r w:rsidRPr="38FBBBF2">
        <w:rPr>
          <w:rFonts w:eastAsiaTheme="minorEastAsia"/>
        </w:rPr>
        <w:t>Program:</w:t>
      </w:r>
    </w:p>
    <w:p w14:paraId="47C680F6" w14:textId="77777777" w:rsidR="0077486C" w:rsidRDefault="38FBBBF2" w:rsidP="38FBBBF2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Provoz</w:t>
      </w:r>
    </w:p>
    <w:p w14:paraId="254E4BBD" w14:textId="77777777" w:rsidR="0077486C" w:rsidRDefault="38FBBBF2" w:rsidP="38FBBBF2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Vybavení ÚA</w:t>
      </w:r>
    </w:p>
    <w:p w14:paraId="47BC5A7E" w14:textId="77777777" w:rsidR="00215AFE" w:rsidRDefault="38FBBBF2" w:rsidP="38FBBBF2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Zlatá medaile za zásluhu pro rozvoj pracoviště – návrhy</w:t>
      </w:r>
    </w:p>
    <w:p w14:paraId="1FE85C88" w14:textId="77777777" w:rsidR="00215AFE" w:rsidRDefault="38FBBBF2" w:rsidP="38FBBBF2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Věda a výzkum</w:t>
      </w:r>
    </w:p>
    <w:p w14:paraId="30328F32" w14:textId="77777777" w:rsidR="00215AFE" w:rsidRDefault="38FBBBF2" w:rsidP="38FBBBF2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 xml:space="preserve">Výuka </w:t>
      </w:r>
    </w:p>
    <w:p w14:paraId="1EAC3713" w14:textId="77777777" w:rsidR="00215AFE" w:rsidRDefault="38FBBBF2" w:rsidP="38FBBBF2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Uvedení knihy prof. Ungera – Šibenice</w:t>
      </w:r>
    </w:p>
    <w:p w14:paraId="4FC9996F" w14:textId="77777777" w:rsidR="00215AFE" w:rsidRDefault="38FBBBF2" w:rsidP="38FBBBF2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EDUC</w:t>
      </w:r>
    </w:p>
    <w:p w14:paraId="041026BF" w14:textId="77777777" w:rsidR="00215AFE" w:rsidRDefault="38FBBBF2" w:rsidP="38FBBBF2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INNOLEC</w:t>
      </w:r>
    </w:p>
    <w:p w14:paraId="7AAB24AE" w14:textId="77777777" w:rsidR="0077486C" w:rsidRDefault="0077486C" w:rsidP="38FBBBF2">
      <w:pPr>
        <w:rPr>
          <w:rFonts w:eastAsiaTheme="minorEastAsia"/>
        </w:rPr>
      </w:pPr>
    </w:p>
    <w:p w14:paraId="12AB295D" w14:textId="77777777" w:rsidR="0077486C" w:rsidRDefault="0077486C" w:rsidP="38FBBBF2">
      <w:pPr>
        <w:rPr>
          <w:rFonts w:eastAsiaTheme="minorEastAsia"/>
        </w:rPr>
      </w:pPr>
    </w:p>
    <w:p w14:paraId="4B5E9BE4" w14:textId="77777777" w:rsidR="00FC4853" w:rsidRPr="00FC4853" w:rsidRDefault="38FBBBF2" w:rsidP="38FBBBF2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 xml:space="preserve">Provoz </w:t>
      </w:r>
    </w:p>
    <w:p w14:paraId="078F6222" w14:textId="77777777" w:rsidR="00FC4853" w:rsidRDefault="38FBBBF2" w:rsidP="38FBBBF2">
      <w:pPr>
        <w:pStyle w:val="paragraph"/>
        <w:numPr>
          <w:ilvl w:val="0"/>
          <w:numId w:val="17"/>
        </w:numPr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Sběr podkladů pro Metodiku 2017+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do sebehodnotící zprávy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(hodnocení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VaV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podle Metodiky 17+, Modul III) dodat informace o OCENĚNÍCH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VaV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ZE STRANY MEZINÁRODNÍ KOMUNITY. Požadují se údaje z let 2014-2018: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22B45FD6" w14:textId="77777777" w:rsidR="00FC4853" w:rsidRDefault="38FBBBF2" w:rsidP="38FBBBF2">
      <w:pPr>
        <w:pStyle w:val="paragraph"/>
        <w:ind w:left="144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Nejvýznamnější členství pracovníků v editorských radách časopisů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7CCD5208" w14:textId="77777777" w:rsidR="00FC4853" w:rsidRDefault="38FBBBF2" w:rsidP="38FBBBF2">
      <w:pPr>
        <w:pStyle w:val="paragraph"/>
        <w:ind w:left="144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Nejvýznamnější vyzvané přednášky našich pracovníků v zahraničí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Nejvýznamnější přednášky zahraničních hostů u nás na fakultě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6BD0ED12" w14:textId="77777777" w:rsidR="00FC4853" w:rsidRPr="00FC4853" w:rsidRDefault="38FBBBF2" w:rsidP="38FBBBF2">
      <w:pPr>
        <w:pStyle w:val="paragraph"/>
        <w:ind w:left="144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Volené pozice/funkce našich pracovníků v mezinárodních vědeckých organizacích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923C898" w14:textId="77777777" w:rsidR="00130518" w:rsidRPr="00130518" w:rsidRDefault="38FBBBF2" w:rsidP="38FBBBF2">
      <w:pPr>
        <w:pStyle w:val="paragraph"/>
        <w:numPr>
          <w:ilvl w:val="0"/>
          <w:numId w:val="17"/>
        </w:numPr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 xml:space="preserve">Kontrola citací pro RIV 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– správné vyplnění a přenos do systému (do konce týdne).</w:t>
      </w:r>
    </w:p>
    <w:p w14:paraId="7CD34F33" w14:textId="77777777" w:rsidR="00FC4853" w:rsidRPr="00FC4853" w:rsidRDefault="38FBBBF2" w:rsidP="38FBBBF2">
      <w:pPr>
        <w:pStyle w:val="paragraph"/>
        <w:numPr>
          <w:ilvl w:val="0"/>
          <w:numId w:val="17"/>
        </w:numPr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FORD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– Na citace dohlíží: Mgr. Šípková.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51924B84" w14:textId="77777777" w:rsidR="00FC4853" w:rsidRDefault="38FBBBF2" w:rsidP="38FBBBF2">
      <w:pPr>
        <w:pStyle w:val="paragraph"/>
        <w:ind w:left="144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Metodika M2017+ - 5 základních modulů hodnocení – 1+2 – již v běhu </w:t>
      </w:r>
    </w:p>
    <w:p w14:paraId="7467E7AF" w14:textId="1EECCB87" w:rsidR="00F769F7" w:rsidRDefault="38FBBBF2" w:rsidP="38FBBBF2">
      <w:pPr>
        <w:pStyle w:val="paragraph"/>
        <w:ind w:left="144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Modul 3,4 – společenský význam a celkové hodnocení instituce (zahraniční stáže, internacionalizace, počet doktorských studentů aj.). </w:t>
      </w:r>
    </w:p>
    <w:p w14:paraId="51301185" w14:textId="77777777" w:rsidR="006846EE" w:rsidRPr="00F769F7" w:rsidRDefault="006846EE" w:rsidP="38FBBBF2">
      <w:pPr>
        <w:pStyle w:val="paragraph"/>
        <w:ind w:left="144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3C1CF95A" w14:textId="77777777" w:rsidR="004F0800" w:rsidRPr="004F0800" w:rsidRDefault="38FBBBF2" w:rsidP="38FBBBF2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Vybavení ÚA</w:t>
      </w:r>
    </w:p>
    <w:p w14:paraId="3E96C9F6" w14:textId="77777777" w:rsidR="004F0800" w:rsidRDefault="38FBBBF2" w:rsidP="38FBBBF2">
      <w:pPr>
        <w:pStyle w:val="paragraph"/>
        <w:ind w:left="1080"/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Vyklizení archivu a skladu, ověřit funkčnost zde umístněného </w:t>
      </w:r>
      <w:proofErr w:type="spellStart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scaneru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a tiskárny – Dr. R. Pěnička. </w:t>
      </w:r>
    </w:p>
    <w:p w14:paraId="39CEBB28" w14:textId="77777777" w:rsidR="00130518" w:rsidRDefault="38FBBBF2" w:rsidP="38FBBBF2">
      <w:pPr>
        <w:pStyle w:val="paragraph"/>
        <w:ind w:left="1080"/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Inovace IT, vyřazení nefunkčního zařízení (dočasně umístit do skladu) – Mgr. Černý. Požadavky na nákup nábytku zasílat na sekretariát.</w:t>
      </w:r>
    </w:p>
    <w:p w14:paraId="4AEED0BC" w14:textId="77777777" w:rsidR="006846EE" w:rsidRPr="004F0800" w:rsidRDefault="006846EE" w:rsidP="38FBBBF2">
      <w:pPr>
        <w:pStyle w:val="paragraph"/>
        <w:ind w:left="1080"/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</w:p>
    <w:p w14:paraId="46CAA905" w14:textId="77777777" w:rsidR="00FC4853" w:rsidRPr="00FC4853" w:rsidRDefault="38FBBBF2" w:rsidP="38FBBBF2">
      <w:pPr>
        <w:pStyle w:val="paragraph"/>
        <w:numPr>
          <w:ilvl w:val="0"/>
          <w:numId w:val="16"/>
        </w:numPr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Zlatá medaile za zásluhy pro rozvoj </w:t>
      </w:r>
      <w:proofErr w:type="gramStart"/>
      <w:r w:rsidRPr="38FBBBF2">
        <w:rPr>
          <w:rFonts w:asciiTheme="minorHAnsi" w:eastAsiaTheme="minorEastAsia" w:hAnsiTheme="minorHAnsi" w:cstheme="minorBidi"/>
          <w:b/>
          <w:bCs/>
          <w:sz w:val="22"/>
          <w:szCs w:val="22"/>
        </w:rPr>
        <w:t>pracoviště - návrhy</w:t>
      </w:r>
      <w:proofErr w:type="gramEnd"/>
    </w:p>
    <w:p w14:paraId="67C2EDCB" w14:textId="77777777" w:rsidR="00130518" w:rsidRDefault="38FBBBF2" w:rsidP="38FBBBF2">
      <w:pPr>
        <w:pStyle w:val="paragraph"/>
        <w:ind w:left="108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Fonts w:asciiTheme="minorHAnsi" w:eastAsiaTheme="minorEastAsia" w:hAnsiTheme="minorHAnsi" w:cstheme="minorBidi"/>
          <w:sz w:val="22"/>
          <w:szCs w:val="22"/>
        </w:rPr>
        <w:t>Návrhy pracovníků na udělení zlaté medaile za zásluhy pro rozvoj pracoviště k příležitosti výročí 100 let od zahájení výuky na naší fakultě (Mimo pracovníků v aktivní službě to mohou být také senioři, kteří jsou již v důchodu, ale rovněž pracovníci externí, například ze spolupracujících institucí a pracovišť) – návrh konkrétních jmen zaslat ředitelce ÚA tento týden.  </w:t>
      </w:r>
    </w:p>
    <w:p w14:paraId="3C2981CD" w14:textId="77777777" w:rsidR="006846EE" w:rsidRDefault="006846EE" w:rsidP="38FBBBF2">
      <w:pPr>
        <w:pStyle w:val="paragraph"/>
        <w:ind w:left="108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1F657562" w14:textId="77777777" w:rsidR="00FC4853" w:rsidRPr="00FC4853" w:rsidRDefault="38FBBBF2" w:rsidP="38FBBBF2">
      <w:pPr>
        <w:pStyle w:val="paragraph"/>
        <w:numPr>
          <w:ilvl w:val="0"/>
          <w:numId w:val="16"/>
        </w:numPr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Fonts w:asciiTheme="minorHAnsi" w:eastAsiaTheme="minorEastAsia" w:hAnsiTheme="minorHAnsi" w:cstheme="minorBidi"/>
          <w:b/>
          <w:bCs/>
          <w:sz w:val="22"/>
          <w:szCs w:val="22"/>
        </w:rPr>
        <w:t>Věda a výzkum</w:t>
      </w:r>
    </w:p>
    <w:p w14:paraId="1254F743" w14:textId="77777777" w:rsidR="00FC4853" w:rsidRDefault="38FBBBF2" w:rsidP="38FBBBF2">
      <w:pPr>
        <w:pStyle w:val="paragraph"/>
        <w:numPr>
          <w:ilvl w:val="0"/>
          <w:numId w:val="18"/>
        </w:numPr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Projektová podpora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– Tomáš Mořkovský – kompetence: aktivní vyhledávání zdrojů financování, příprava podkladů pro projektovou žádost, příprava rozpočtu, podklady k dispozici na </w:t>
      </w:r>
      <w:proofErr w:type="spellStart"/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OneDrive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úložišti a budou průběžně doplňované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.</w:t>
      </w:r>
    </w:p>
    <w:p w14:paraId="609E83D4" w14:textId="75575872" w:rsidR="00FC4853" w:rsidRDefault="38FBBBF2" w:rsidP="38FBBBF2">
      <w:pPr>
        <w:pStyle w:val="paragraph"/>
        <w:numPr>
          <w:ilvl w:val="0"/>
          <w:numId w:val="18"/>
        </w:numPr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Operační program Jan Amos Komenský (OP JAK)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–připravuje se na rok 2022.</w:t>
      </w:r>
    </w:p>
    <w:p w14:paraId="3C344896" w14:textId="77777777" w:rsidR="00130518" w:rsidRDefault="38FBBBF2" w:rsidP="38FBBBF2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SV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– zvýšit finanční podporu studentů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 (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zpětná vazba od proděkana prof. Bláhy).</w:t>
      </w:r>
    </w:p>
    <w:p w14:paraId="3CD183E6" w14:textId="77777777" w:rsidR="006846EE" w:rsidRPr="00FC4853" w:rsidRDefault="006846EE" w:rsidP="38FBBBF2">
      <w:pPr>
        <w:pStyle w:val="paragraph"/>
        <w:ind w:left="1425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4CBDED7D" w14:textId="77777777" w:rsidR="00215AFE" w:rsidRPr="00215AFE" w:rsidRDefault="38FBBBF2" w:rsidP="38FBBBF2">
      <w:pPr>
        <w:pStyle w:val="paragraph"/>
        <w:numPr>
          <w:ilvl w:val="0"/>
          <w:numId w:val="16"/>
        </w:numPr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Fonts w:asciiTheme="minorHAnsi" w:eastAsiaTheme="minorEastAsia" w:hAnsiTheme="minorHAnsi" w:cstheme="minorBidi"/>
          <w:b/>
          <w:bCs/>
          <w:sz w:val="22"/>
          <w:szCs w:val="22"/>
        </w:rPr>
        <w:t>Výuka</w:t>
      </w:r>
    </w:p>
    <w:p w14:paraId="2D4CB392" w14:textId="77777777" w:rsidR="00130518" w:rsidRDefault="38FBBBF2" w:rsidP="38FBBBF2">
      <w:pPr>
        <w:pStyle w:val="paragraph"/>
        <w:ind w:left="1080"/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a) Univerzitní základ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– 16 předmětů pro pilotní rok, 27 předmětů v plném běhu</w:t>
      </w:r>
    </w:p>
    <w:p w14:paraId="7291B5BD" w14:textId="4FBF6C69" w:rsidR="006846EE" w:rsidRDefault="38FBBBF2" w:rsidP="38FBBBF2">
      <w:pPr>
        <w:pStyle w:val="paragraph"/>
        <w:ind w:left="1080"/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b) </w:t>
      </w: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 xml:space="preserve">Stížnosti na chování studentů 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lze podat písemně dle Disciplinárního řádu pro studenty – disciplinární přestupek.</w:t>
      </w:r>
    </w:p>
    <w:p w14:paraId="5AF5FB5C" w14:textId="77777777" w:rsidR="006846EE" w:rsidRPr="00130518" w:rsidRDefault="006846EE" w:rsidP="38FBBBF2">
      <w:pPr>
        <w:pStyle w:val="paragraph"/>
        <w:ind w:left="1080"/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</w:p>
    <w:p w14:paraId="29B8E140" w14:textId="77777777" w:rsidR="00215AFE" w:rsidRPr="00215AFE" w:rsidRDefault="38FBBBF2" w:rsidP="38FBBBF2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 xml:space="preserve">Uvedení knihy prof. </w:t>
      </w:r>
      <w:proofErr w:type="gramStart"/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Ungera - Šibenice</w:t>
      </w:r>
      <w:proofErr w:type="gram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4A60C26" w14:textId="77777777" w:rsidR="006846EE" w:rsidRDefault="38FBBBF2" w:rsidP="38FBBBF2">
      <w:pPr>
        <w:pStyle w:val="paragraph"/>
        <w:ind w:left="1080"/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27.2.2020 v 16:00, aula </w:t>
      </w:r>
    </w:p>
    <w:p w14:paraId="612CD49C" w14:textId="77777777" w:rsidR="006846EE" w:rsidRDefault="38FBBBF2" w:rsidP="38FBBBF2">
      <w:pPr>
        <w:pStyle w:val="paragraph"/>
        <w:ind w:left="1080"/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Projev Dr. Martin Čuta.</w:t>
      </w:r>
    </w:p>
    <w:p w14:paraId="0FE55777" w14:textId="77777777" w:rsidR="00130518" w:rsidRDefault="38FBBBF2" w:rsidP="38FBBBF2">
      <w:pPr>
        <w:pStyle w:val="paragraph"/>
        <w:ind w:left="108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6C592E32" w14:textId="77777777" w:rsidR="00215AFE" w:rsidRPr="00215AFE" w:rsidRDefault="38FBBBF2" w:rsidP="38FBBBF2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EDUC (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b/>
          <w:bCs/>
          <w:sz w:val="22"/>
          <w:szCs w:val="22"/>
        </w:rPr>
        <w:t>European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Digital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b/>
          <w:bCs/>
          <w:sz w:val="22"/>
          <w:szCs w:val="22"/>
        </w:rPr>
        <w:t>UniverCity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44E1652" w14:textId="77777777" w:rsidR="00130518" w:rsidRDefault="38FBBBF2" w:rsidP="38FBBBF2">
      <w:pPr>
        <w:pStyle w:val="paragraph"/>
        <w:ind w:left="108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Projekt rektorátu na mezinárodní spolupráci v rámci úzké skupiny partnerů –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Università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degli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Studi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di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Cagliari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Université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Paris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Nanterre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, University </w:t>
      </w:r>
      <w:proofErr w:type="spellStart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of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Pécs,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Universität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Potsdam a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Université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de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Rennes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1.</w:t>
      </w:r>
      <w:r w:rsidRPr="38FBBBF2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32BB1FD5" w14:textId="77777777" w:rsidR="006846EE" w:rsidRDefault="006846EE" w:rsidP="38FBBBF2">
      <w:pPr>
        <w:pStyle w:val="paragraph"/>
        <w:ind w:left="108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FC0F243" w14:textId="77777777" w:rsidR="00215AFE" w:rsidRPr="00215AFE" w:rsidRDefault="38FBBBF2" w:rsidP="38FBBBF2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b/>
          <w:bCs/>
          <w:sz w:val="22"/>
          <w:szCs w:val="22"/>
        </w:rPr>
        <w:t>INNOLEC</w:t>
      </w: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81AE3E9" w14:textId="77777777" w:rsidR="00130518" w:rsidRPr="00130518" w:rsidRDefault="38FBBBF2" w:rsidP="38FBBBF2">
      <w:pPr>
        <w:pStyle w:val="paragraph"/>
        <w:ind w:left="1080"/>
        <w:textAlignment w:val="baseline"/>
        <w:rPr>
          <w:rStyle w:val="normaltextrun1"/>
          <w:rFonts w:asciiTheme="minorHAnsi" w:eastAsiaTheme="minorEastAsia" w:hAnsiTheme="minorHAnsi" w:cstheme="minorBidi"/>
          <w:sz w:val="22"/>
          <w:szCs w:val="22"/>
        </w:rPr>
      </w:pPr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 xml:space="preserve">Rektorát nebude poskytovat finanční prostředky, bude nahrazen </w:t>
      </w:r>
      <w:proofErr w:type="spellStart"/>
      <w:r w:rsidRPr="38FBBBF2">
        <w:rPr>
          <w:rStyle w:val="spellingerror"/>
          <w:rFonts w:asciiTheme="minorHAnsi" w:eastAsiaTheme="minorEastAsia" w:hAnsiTheme="minorHAnsi" w:cstheme="minorBidi"/>
          <w:sz w:val="22"/>
          <w:szCs w:val="22"/>
        </w:rPr>
        <w:t>EDUCem</w:t>
      </w:r>
      <w:proofErr w:type="spellEnd"/>
      <w:r w:rsidRPr="38FBBBF2">
        <w:rPr>
          <w:rStyle w:val="normaltextrun1"/>
          <w:rFonts w:asciiTheme="minorHAnsi" w:eastAsiaTheme="minorEastAsia" w:hAnsiTheme="minorHAnsi" w:cstheme="minorBidi"/>
          <w:sz w:val="22"/>
          <w:szCs w:val="22"/>
        </w:rPr>
        <w:t>, (Děkanát se bude snažit o náhradu).</w:t>
      </w:r>
    </w:p>
    <w:p w14:paraId="7AA626E0" w14:textId="77777777" w:rsidR="00130518" w:rsidRPr="00130518" w:rsidRDefault="00130518" w:rsidP="38FBBBF2">
      <w:pPr>
        <w:pStyle w:val="paragraph"/>
        <w:ind w:left="1065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32E5948" w14:textId="77777777" w:rsidR="00130518" w:rsidRDefault="00130518" w:rsidP="38FBBBF2">
      <w:pPr>
        <w:pStyle w:val="paragraph"/>
        <w:ind w:left="1425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34240D60" w14:textId="77777777" w:rsidR="00F769F7" w:rsidRDefault="00F769F7" w:rsidP="38FBBBF2">
      <w:pPr>
        <w:pStyle w:val="paragraph"/>
        <w:ind w:left="1065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621FD21" w14:textId="77777777" w:rsidR="0077486C" w:rsidRPr="0077486C" w:rsidRDefault="0077486C" w:rsidP="38FBBBF2">
      <w:pPr>
        <w:pStyle w:val="paragraph"/>
        <w:ind w:left="72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0F8D259" w14:textId="77777777" w:rsidR="0077486C" w:rsidRPr="0077486C" w:rsidRDefault="0077486C" w:rsidP="38FBBBF2">
      <w:pPr>
        <w:rPr>
          <w:rFonts w:eastAsiaTheme="minorEastAsia"/>
        </w:rPr>
      </w:pPr>
    </w:p>
    <w:sectPr w:rsidR="0077486C" w:rsidRPr="0077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B00"/>
    <w:multiLevelType w:val="multilevel"/>
    <w:tmpl w:val="7AC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77B4F"/>
    <w:multiLevelType w:val="hybridMultilevel"/>
    <w:tmpl w:val="59D4753A"/>
    <w:lvl w:ilvl="0" w:tplc="6398125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B6F7B"/>
    <w:multiLevelType w:val="hybridMultilevel"/>
    <w:tmpl w:val="B1021EA2"/>
    <w:lvl w:ilvl="0" w:tplc="C05C3B9E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CC865AF"/>
    <w:multiLevelType w:val="hybridMultilevel"/>
    <w:tmpl w:val="02747140"/>
    <w:lvl w:ilvl="0" w:tplc="0A70C03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095E28"/>
    <w:multiLevelType w:val="hybridMultilevel"/>
    <w:tmpl w:val="EE6C5C16"/>
    <w:lvl w:ilvl="0" w:tplc="C464C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8741C"/>
    <w:multiLevelType w:val="multilevel"/>
    <w:tmpl w:val="730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BF2130"/>
    <w:multiLevelType w:val="hybridMultilevel"/>
    <w:tmpl w:val="B5621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B41"/>
    <w:multiLevelType w:val="multilevel"/>
    <w:tmpl w:val="990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484ECE"/>
    <w:multiLevelType w:val="multilevel"/>
    <w:tmpl w:val="03EA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8C54E9"/>
    <w:multiLevelType w:val="multilevel"/>
    <w:tmpl w:val="785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B4B92"/>
    <w:multiLevelType w:val="multilevel"/>
    <w:tmpl w:val="E964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A706BA"/>
    <w:multiLevelType w:val="multilevel"/>
    <w:tmpl w:val="846C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F52F2A"/>
    <w:multiLevelType w:val="hybridMultilevel"/>
    <w:tmpl w:val="08CCBB48"/>
    <w:lvl w:ilvl="0" w:tplc="EB468BB4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B542557"/>
    <w:multiLevelType w:val="multilevel"/>
    <w:tmpl w:val="878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302B4C"/>
    <w:multiLevelType w:val="multilevel"/>
    <w:tmpl w:val="93B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F65224"/>
    <w:multiLevelType w:val="hybridMultilevel"/>
    <w:tmpl w:val="B694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943B0"/>
    <w:multiLevelType w:val="multilevel"/>
    <w:tmpl w:val="D60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D973EE"/>
    <w:multiLevelType w:val="hybridMultilevel"/>
    <w:tmpl w:val="D6AC3698"/>
    <w:lvl w:ilvl="0" w:tplc="244E3BC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6C"/>
    <w:rsid w:val="00023368"/>
    <w:rsid w:val="00130518"/>
    <w:rsid w:val="00215AFE"/>
    <w:rsid w:val="003F5AF0"/>
    <w:rsid w:val="004F0800"/>
    <w:rsid w:val="006846EE"/>
    <w:rsid w:val="0077486C"/>
    <w:rsid w:val="00F769F7"/>
    <w:rsid w:val="00FC4853"/>
    <w:rsid w:val="38FBB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3169"/>
  <w15:chartTrackingRefBased/>
  <w15:docId w15:val="{A1123546-0602-4612-9B8F-777420B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86C"/>
    <w:pPr>
      <w:ind w:left="720"/>
      <w:contextualSpacing/>
    </w:pPr>
  </w:style>
  <w:style w:type="paragraph" w:customStyle="1" w:styleId="paragraph">
    <w:name w:val="paragraph"/>
    <w:basedOn w:val="Normln"/>
    <w:rsid w:val="0077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77486C"/>
  </w:style>
  <w:style w:type="character" w:customStyle="1" w:styleId="normaltextrun1">
    <w:name w:val="normaltextrun1"/>
    <w:basedOn w:val="Standardnpsmoodstavce"/>
    <w:rsid w:val="0077486C"/>
  </w:style>
  <w:style w:type="character" w:customStyle="1" w:styleId="eop">
    <w:name w:val="eop"/>
    <w:basedOn w:val="Standardnpsmoodstavce"/>
    <w:rsid w:val="0077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7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84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9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3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8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7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93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48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21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3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4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7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55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0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21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5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1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4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9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4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83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6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0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9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36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8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70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40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26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5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5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1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2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4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6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34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3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5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6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1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18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37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46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4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8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8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99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84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96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9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9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07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44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22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7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2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2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6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32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01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57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8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93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73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70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46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54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1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2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2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8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33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9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55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8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3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3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0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4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96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06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13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24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81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7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63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7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01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1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3E33A448C454C95D75259220735BD" ma:contentTypeVersion="10" ma:contentTypeDescription="Vytvoří nový dokument" ma:contentTypeScope="" ma:versionID="26d4a4e94b35bc2099a75e068b8a1ac3">
  <xsd:schema xmlns:xsd="http://www.w3.org/2001/XMLSchema" xmlns:xs="http://www.w3.org/2001/XMLSchema" xmlns:p="http://schemas.microsoft.com/office/2006/metadata/properties" xmlns:ns2="58d2a01f-b76a-4569-89e0-8903b7b4e660" xmlns:ns3="d628f715-9393-474d-bcf6-740437d42a3a" targetNamespace="http://schemas.microsoft.com/office/2006/metadata/properties" ma:root="true" ma:fieldsID="3033c2c18a95eeaac68b5cad7c55be5e" ns2:_="" ns3:_="">
    <xsd:import namespace="58d2a01f-b76a-4569-89e0-8903b7b4e660"/>
    <xsd:import namespace="d628f715-9393-474d-bcf6-740437d4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a01f-b76a-4569-89e0-8903b7b4e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8f715-9393-474d-bcf6-740437d4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424BF-DC63-4B0C-9EEC-30D367B5811F}"/>
</file>

<file path=customXml/itemProps2.xml><?xml version="1.0" encoding="utf-8"?>
<ds:datastoreItem xmlns:ds="http://schemas.openxmlformats.org/officeDocument/2006/customXml" ds:itemID="{CD757F74-1A6E-49B5-87AC-8329DD3E7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D60B5-33E3-4C85-9718-C68E65062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Zelenáková</dc:creator>
  <cp:keywords/>
  <dc:description/>
  <cp:lastModifiedBy>Petra Urbanová</cp:lastModifiedBy>
  <cp:revision>2</cp:revision>
  <dcterms:created xsi:type="dcterms:W3CDTF">2020-02-10T10:13:00Z</dcterms:created>
  <dcterms:modified xsi:type="dcterms:W3CDTF">2020-02-11T08:38:00Z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0x0101007213E33A448C454C95D75259220735BD</vt:lpwstr>
  </property>
</Properties>
</file>