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EA" w:rsidRPr="00FA4810" w:rsidRDefault="00CF24EA" w:rsidP="00FA4810">
      <w:pPr>
        <w:jc w:val="center"/>
        <w:rPr>
          <w:rFonts w:ascii="Times New Roman" w:hAnsi="Times New Roman"/>
          <w:b/>
          <w:sz w:val="28"/>
          <w:szCs w:val="28"/>
        </w:rPr>
      </w:pPr>
      <w:r w:rsidRPr="00FA4810">
        <w:rPr>
          <w:rFonts w:ascii="Times New Roman" w:hAnsi="Times New Roman"/>
          <w:b/>
          <w:sz w:val="28"/>
          <w:szCs w:val="28"/>
        </w:rPr>
        <w:t>Výroční zpráva o činnosti Přírodovědecké fakulty M</w:t>
      </w:r>
      <w:r>
        <w:rPr>
          <w:rFonts w:ascii="Times New Roman" w:hAnsi="Times New Roman"/>
          <w:b/>
          <w:sz w:val="28"/>
          <w:szCs w:val="28"/>
        </w:rPr>
        <w:t>asarykovy univerzity za rok 2017</w:t>
      </w:r>
    </w:p>
    <w:p w:rsidR="00CF24EA" w:rsidRPr="00614F2D" w:rsidRDefault="00CF24EA" w:rsidP="00614F2D">
      <w:pPr>
        <w:pStyle w:val="Heading2"/>
        <w:spacing w:line="300" w:lineRule="atLeast"/>
        <w:rPr>
          <w:rFonts w:ascii="Times New Roman" w:hAnsi="Times New Roman"/>
          <w:b w:val="0"/>
          <w:color w:val="000000"/>
          <w:sz w:val="24"/>
          <w:szCs w:val="24"/>
        </w:rPr>
      </w:pPr>
      <w:r w:rsidRPr="00614F2D">
        <w:rPr>
          <w:rFonts w:ascii="Times New Roman" w:hAnsi="Times New Roman"/>
          <w:b w:val="0"/>
          <w:sz w:val="24"/>
          <w:szCs w:val="24"/>
        </w:rPr>
        <w:t xml:space="preserve">Předkládá: </w:t>
      </w:r>
      <w:r w:rsidRPr="00614F2D">
        <w:rPr>
          <w:rFonts w:ascii="Times New Roman" w:hAnsi="Times New Roman"/>
          <w:b w:val="0"/>
          <w:color w:val="000000"/>
          <w:sz w:val="24"/>
          <w:szCs w:val="24"/>
        </w:rPr>
        <w:t>doc. Mgr. Tomáš Kašparovský, Ph.D.</w:t>
      </w:r>
      <w:r w:rsidRPr="00614F2D">
        <w:rPr>
          <w:rFonts w:ascii="Times New Roman" w:hAnsi="Times New Roman"/>
          <w:b w:val="0"/>
          <w:sz w:val="24"/>
          <w:szCs w:val="24"/>
        </w:rPr>
        <w:t>, děkan</w:t>
      </w:r>
    </w:p>
    <w:p w:rsidR="00CF24EA" w:rsidRPr="00FA4810" w:rsidRDefault="00CF24EA">
      <w:pPr>
        <w:rPr>
          <w:rFonts w:ascii="Times New Roman" w:hAnsi="Times New Roman"/>
        </w:rPr>
      </w:pPr>
    </w:p>
    <w:p w:rsidR="00CF24EA" w:rsidRPr="00FA4810" w:rsidRDefault="00CF24EA" w:rsidP="001605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A4810">
        <w:rPr>
          <w:rFonts w:ascii="Times New Roman" w:hAnsi="Times New Roman"/>
          <w:b/>
          <w:sz w:val="24"/>
          <w:szCs w:val="24"/>
        </w:rPr>
        <w:t>Úvod</w:t>
      </w:r>
    </w:p>
    <w:p w:rsidR="00CF24EA" w:rsidRPr="00FA4810" w:rsidRDefault="00CF24EA" w:rsidP="00CA5F91">
      <w:pPr>
        <w:jc w:val="bot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Výroční zpráva o činnosti Přírodovědecké fakulty M</w:t>
      </w:r>
      <w:r>
        <w:rPr>
          <w:rFonts w:ascii="Times New Roman" w:hAnsi="Times New Roman"/>
          <w:sz w:val="24"/>
          <w:szCs w:val="24"/>
        </w:rPr>
        <w:t>asarykovy univerzity za rok 2017</w:t>
      </w:r>
      <w:r w:rsidRPr="00FA4810">
        <w:rPr>
          <w:rFonts w:ascii="Times New Roman" w:hAnsi="Times New Roman"/>
          <w:sz w:val="24"/>
          <w:szCs w:val="24"/>
        </w:rPr>
        <w:t xml:space="preserve"> vyjadřuje naplňování Dlouhodobého záměru </w:t>
      </w:r>
      <w:r>
        <w:rPr>
          <w:rFonts w:ascii="Times New Roman" w:hAnsi="Times New Roman"/>
          <w:sz w:val="24"/>
          <w:szCs w:val="24"/>
        </w:rPr>
        <w:t xml:space="preserve">vzdělávací, výzkumné, vývojové a další tvůrčí činnosti </w:t>
      </w:r>
      <w:r w:rsidRPr="00FA4810">
        <w:rPr>
          <w:rFonts w:ascii="Times New Roman" w:hAnsi="Times New Roman"/>
          <w:sz w:val="24"/>
          <w:szCs w:val="24"/>
        </w:rPr>
        <w:t>Přírodovědecké fakulty Masarykovy univerzity (d</w:t>
      </w:r>
      <w:r>
        <w:rPr>
          <w:rFonts w:ascii="Times New Roman" w:hAnsi="Times New Roman"/>
          <w:sz w:val="24"/>
          <w:szCs w:val="24"/>
        </w:rPr>
        <w:t>ále jen „PřF MU“) na období 2016 až 2020.</w:t>
      </w:r>
      <w:r w:rsidRPr="00FA4810">
        <w:rPr>
          <w:rFonts w:ascii="Times New Roman" w:hAnsi="Times New Roman"/>
          <w:sz w:val="24"/>
          <w:szCs w:val="24"/>
        </w:rPr>
        <w:t xml:space="preserve"> </w:t>
      </w:r>
    </w:p>
    <w:p w:rsidR="00CF24EA" w:rsidRDefault="00CF24EA" w:rsidP="001605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A4810">
        <w:rPr>
          <w:rFonts w:ascii="Times New Roman" w:hAnsi="Times New Roman"/>
          <w:b/>
          <w:sz w:val="24"/>
          <w:szCs w:val="24"/>
        </w:rPr>
        <w:t>Základní údaje o fakultě</w:t>
      </w:r>
    </w:p>
    <w:p w:rsidR="00CF24EA" w:rsidRPr="00FA4810" w:rsidRDefault="00CF24EA" w:rsidP="00FA481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F24EA" w:rsidRDefault="00CF24EA" w:rsidP="00DF687C">
      <w:pPr>
        <w:pStyle w:val="ListParagraph"/>
        <w:numPr>
          <w:ilvl w:val="0"/>
          <w:numId w:val="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b/>
          <w:i/>
          <w:sz w:val="24"/>
          <w:szCs w:val="24"/>
        </w:rPr>
        <w:t xml:space="preserve">Úplný název, sídlo: </w:t>
      </w:r>
      <w:r w:rsidRPr="00FA4810">
        <w:rPr>
          <w:rFonts w:ascii="Times New Roman" w:hAnsi="Times New Roman"/>
          <w:sz w:val="24"/>
          <w:szCs w:val="24"/>
        </w:rPr>
        <w:t xml:space="preserve"> Přírodovědecká fakulta Masarykovy univerzity, Kotlářská 267/2, 611 37 Brno</w:t>
      </w:r>
    </w:p>
    <w:p w:rsidR="00CF24EA" w:rsidRPr="00FA4810" w:rsidRDefault="00CF24EA" w:rsidP="00A1484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Běžně užívaná zkratka:</w:t>
      </w:r>
      <w:r>
        <w:rPr>
          <w:rFonts w:ascii="Times New Roman" w:hAnsi="Times New Roman"/>
          <w:sz w:val="24"/>
          <w:szCs w:val="24"/>
        </w:rPr>
        <w:t xml:space="preserve"> PřF MU</w:t>
      </w:r>
    </w:p>
    <w:p w:rsidR="00CF24EA" w:rsidRPr="00FA4810" w:rsidRDefault="00CF24EA" w:rsidP="00CD4139">
      <w:pPr>
        <w:pStyle w:val="ListParagraph"/>
        <w:rPr>
          <w:rFonts w:ascii="Times New Roman" w:hAnsi="Times New Roman"/>
          <w:sz w:val="24"/>
          <w:szCs w:val="24"/>
        </w:rPr>
      </w:pPr>
    </w:p>
    <w:p w:rsidR="00CF24EA" w:rsidRPr="00FA4810" w:rsidRDefault="00CF24EA" w:rsidP="007A5EC4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A4810">
        <w:rPr>
          <w:rFonts w:ascii="Times New Roman" w:hAnsi="Times New Roman"/>
          <w:b/>
          <w:i/>
          <w:sz w:val="24"/>
          <w:szCs w:val="24"/>
        </w:rPr>
        <w:t xml:space="preserve">Adresy součástí a útvarů fakulty: 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</w:p>
    <w:p w:rsidR="00CF24EA" w:rsidRPr="00FA4810" w:rsidRDefault="00CF24EA" w:rsidP="00FA4810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FA4810">
        <w:rPr>
          <w:rFonts w:ascii="Times New Roman" w:hAnsi="Times New Roman"/>
          <w:sz w:val="24"/>
          <w:szCs w:val="24"/>
          <w:u w:val="single"/>
        </w:rPr>
        <w:t>Kotlářská 267/2, 611 37 Brno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matematiky a statistiky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teoretické fyziky a astrofyziky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fyziky kondenzovaných látek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fyzikální elektroniky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geologických věd</w:t>
      </w:r>
    </w:p>
    <w:p w:rsidR="00CF24EA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Geografický ústav</w:t>
      </w:r>
    </w:p>
    <w:p w:rsidR="00CF24EA" w:rsidRDefault="00CF24EA" w:rsidP="00614F2D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antropologie</w:t>
      </w:r>
    </w:p>
    <w:p w:rsidR="00CF24EA" w:rsidRPr="00614F2D" w:rsidRDefault="00CF24EA" w:rsidP="00614F2D">
      <w:pPr>
        <w:pStyle w:val="ListParagraph"/>
        <w:rPr>
          <w:rFonts w:ascii="Times New Roman" w:hAnsi="Times New Roman"/>
          <w:sz w:val="24"/>
          <w:szCs w:val="24"/>
        </w:rPr>
      </w:pPr>
      <w:r w:rsidRPr="00614F2D">
        <w:rPr>
          <w:rFonts w:ascii="Times New Roman" w:hAnsi="Times New Roman"/>
          <w:sz w:val="24"/>
          <w:szCs w:val="24"/>
        </w:rPr>
        <w:t>Botanická zahrada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Ústřední knihovna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 xml:space="preserve">Děkanát 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</w:p>
    <w:p w:rsidR="00CF24EA" w:rsidRPr="0086530E" w:rsidRDefault="00CF24EA" w:rsidP="0086530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FA4810">
        <w:rPr>
          <w:rFonts w:ascii="Times New Roman" w:hAnsi="Times New Roman"/>
          <w:sz w:val="24"/>
          <w:szCs w:val="24"/>
          <w:u w:val="single"/>
        </w:rPr>
        <w:t>Kamenice 753/5, 625 00 Brno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chemie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biochemie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Centrum pro výzkum toxických látek v prostředí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experimentální biologie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botaniky a zoologie</w:t>
      </w:r>
    </w:p>
    <w:p w:rsidR="00CF24EA" w:rsidRPr="00614F2D" w:rsidRDefault="00CF24EA" w:rsidP="00614F2D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Národní centrum pro výzkum biomolekul</w:t>
      </w:r>
    </w:p>
    <w:p w:rsidR="00CF24EA" w:rsidRDefault="00CF24EA" w:rsidP="00F82100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CF24EA" w:rsidRPr="0086530E" w:rsidRDefault="00CF24EA" w:rsidP="00F82100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86530E">
        <w:rPr>
          <w:rFonts w:ascii="Times New Roman" w:hAnsi="Times New Roman"/>
          <w:sz w:val="24"/>
          <w:szCs w:val="24"/>
          <w:u w:val="single"/>
        </w:rPr>
        <w:t>Tvrdého 258/12, 602 00 Brno</w:t>
      </w:r>
    </w:p>
    <w:p w:rsidR="00CF24EA" w:rsidRPr="00FA4810" w:rsidRDefault="00CF24EA" w:rsidP="00F82100">
      <w:pPr>
        <w:pStyle w:val="ListParagraph"/>
        <w:rPr>
          <w:rFonts w:ascii="Times New Roman" w:hAnsi="Times New Roman"/>
          <w:sz w:val="24"/>
          <w:szCs w:val="24"/>
        </w:rPr>
      </w:pPr>
      <w:r w:rsidRPr="00FA4810">
        <w:rPr>
          <w:rFonts w:ascii="Times New Roman" w:hAnsi="Times New Roman"/>
          <w:sz w:val="24"/>
          <w:szCs w:val="24"/>
        </w:rPr>
        <w:t>Ústav fyziky země</w:t>
      </w:r>
    </w:p>
    <w:p w:rsidR="00CF24EA" w:rsidRPr="00FA4810" w:rsidRDefault="00CF24EA" w:rsidP="00CD4139">
      <w:pPr>
        <w:pStyle w:val="ListParagraph"/>
        <w:rPr>
          <w:rFonts w:ascii="Times New Roman" w:hAnsi="Times New Roman"/>
          <w:sz w:val="24"/>
          <w:szCs w:val="24"/>
        </w:rPr>
      </w:pPr>
    </w:p>
    <w:p w:rsidR="00CF24EA" w:rsidRPr="0086530E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b/>
          <w:i/>
          <w:sz w:val="24"/>
          <w:szCs w:val="24"/>
        </w:rPr>
        <w:t>Organizační schéma fakulty</w:t>
      </w:r>
      <w:r w:rsidRPr="00FA4810">
        <w:rPr>
          <w:rFonts w:ascii="Times New Roman" w:hAnsi="Times New Roman"/>
          <w:sz w:val="24"/>
          <w:szCs w:val="24"/>
        </w:rPr>
        <w:t>: je uvedeno v Příloze č. 1 textové části Výroční zprávy o činnosti PřF MU</w:t>
      </w:r>
      <w:r>
        <w:rPr>
          <w:rFonts w:ascii="Times New Roman" w:hAnsi="Times New Roman"/>
          <w:sz w:val="24"/>
          <w:szCs w:val="24"/>
        </w:rPr>
        <w:t xml:space="preserve"> za rok 2017</w:t>
      </w:r>
    </w:p>
    <w:p w:rsidR="00CF24EA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b/>
          <w:i/>
          <w:sz w:val="24"/>
          <w:szCs w:val="24"/>
        </w:rPr>
        <w:t xml:space="preserve">Složení vědecké rady PřF MU v roce </w:t>
      </w:r>
      <w:r>
        <w:rPr>
          <w:rFonts w:ascii="Times New Roman" w:hAnsi="Times New Roman"/>
          <w:b/>
          <w:i/>
          <w:sz w:val="24"/>
          <w:szCs w:val="24"/>
        </w:rPr>
        <w:t>2017</w:t>
      </w:r>
      <w:r w:rsidRPr="0086530E">
        <w:rPr>
          <w:rFonts w:ascii="Times New Roman" w:hAnsi="Times New Roman"/>
          <w:sz w:val="24"/>
          <w:szCs w:val="24"/>
        </w:rPr>
        <w:t xml:space="preserve"> je uvedeno v Příloze č. 2 textové části Výroční zprávy o činnosti PřF MU</w:t>
      </w:r>
      <w:r>
        <w:rPr>
          <w:rFonts w:ascii="Times New Roman" w:hAnsi="Times New Roman"/>
          <w:sz w:val="24"/>
          <w:szCs w:val="24"/>
        </w:rPr>
        <w:t xml:space="preserve"> za rok 2017</w:t>
      </w:r>
      <w:r w:rsidRPr="0086530E">
        <w:rPr>
          <w:rFonts w:ascii="Times New Roman" w:hAnsi="Times New Roman"/>
          <w:sz w:val="24"/>
          <w:szCs w:val="24"/>
        </w:rPr>
        <w:t xml:space="preserve">, </w:t>
      </w:r>
      <w:r w:rsidRPr="0086530E">
        <w:rPr>
          <w:rFonts w:ascii="Times New Roman" w:hAnsi="Times New Roman"/>
          <w:b/>
          <w:i/>
          <w:sz w:val="24"/>
          <w:szCs w:val="24"/>
        </w:rPr>
        <w:t xml:space="preserve">složení Akademického senátu PřF MU v roce </w:t>
      </w:r>
      <w:r>
        <w:rPr>
          <w:rFonts w:ascii="Times New Roman" w:hAnsi="Times New Roman"/>
          <w:b/>
          <w:i/>
          <w:sz w:val="24"/>
          <w:szCs w:val="24"/>
        </w:rPr>
        <w:t>2017</w:t>
      </w:r>
      <w:r w:rsidRPr="0086530E">
        <w:rPr>
          <w:rFonts w:ascii="Times New Roman" w:hAnsi="Times New Roman"/>
          <w:sz w:val="24"/>
          <w:szCs w:val="24"/>
        </w:rPr>
        <w:t xml:space="preserve"> je uveden</w:t>
      </w:r>
      <w:r>
        <w:rPr>
          <w:rFonts w:ascii="Times New Roman" w:hAnsi="Times New Roman"/>
          <w:sz w:val="24"/>
          <w:szCs w:val="24"/>
        </w:rPr>
        <w:t xml:space="preserve">o v Příloze č. 3 textové části </w:t>
      </w:r>
      <w:r w:rsidRPr="0086530E">
        <w:rPr>
          <w:rFonts w:ascii="Times New Roman" w:hAnsi="Times New Roman"/>
          <w:sz w:val="24"/>
          <w:szCs w:val="24"/>
        </w:rPr>
        <w:t>Výroční zprávy o činnosti PřF MU</w:t>
      </w:r>
      <w:r>
        <w:rPr>
          <w:rFonts w:ascii="Times New Roman" w:hAnsi="Times New Roman"/>
          <w:sz w:val="24"/>
          <w:szCs w:val="24"/>
        </w:rPr>
        <w:t xml:space="preserve"> za rok 2017</w:t>
      </w:r>
      <w:r w:rsidRPr="0086530E">
        <w:rPr>
          <w:rFonts w:ascii="Times New Roman" w:hAnsi="Times New Roman"/>
          <w:sz w:val="24"/>
          <w:szCs w:val="24"/>
        </w:rPr>
        <w:t xml:space="preserve">, </w:t>
      </w:r>
      <w:r w:rsidRPr="0086530E">
        <w:rPr>
          <w:rFonts w:ascii="Times New Roman" w:hAnsi="Times New Roman"/>
          <w:b/>
          <w:i/>
          <w:sz w:val="24"/>
          <w:szCs w:val="24"/>
        </w:rPr>
        <w:t xml:space="preserve">další orgány fakulty v roce </w:t>
      </w:r>
      <w:r>
        <w:rPr>
          <w:rFonts w:ascii="Times New Roman" w:hAnsi="Times New Roman"/>
          <w:b/>
          <w:i/>
          <w:sz w:val="24"/>
          <w:szCs w:val="24"/>
        </w:rPr>
        <w:t>2017</w:t>
      </w:r>
      <w:r w:rsidRPr="0086530E">
        <w:rPr>
          <w:rFonts w:ascii="Times New Roman" w:hAnsi="Times New Roman"/>
          <w:sz w:val="24"/>
          <w:szCs w:val="24"/>
        </w:rPr>
        <w:t xml:space="preserve"> jsou uvedeny v Příloze č. 4 textové části Výroční zprávy o činnosti PřF MU</w:t>
      </w:r>
      <w:r>
        <w:rPr>
          <w:rFonts w:ascii="Times New Roman" w:hAnsi="Times New Roman"/>
          <w:sz w:val="24"/>
          <w:szCs w:val="24"/>
        </w:rPr>
        <w:t xml:space="preserve"> za rok 2017</w:t>
      </w:r>
      <w:r w:rsidRPr="0086530E">
        <w:rPr>
          <w:rFonts w:ascii="Times New Roman" w:hAnsi="Times New Roman"/>
          <w:sz w:val="24"/>
          <w:szCs w:val="24"/>
        </w:rPr>
        <w:t xml:space="preserve">, </w:t>
      </w:r>
      <w:r w:rsidRPr="0086530E">
        <w:rPr>
          <w:rFonts w:ascii="Times New Roman" w:hAnsi="Times New Roman"/>
          <w:b/>
          <w:i/>
          <w:sz w:val="24"/>
          <w:szCs w:val="24"/>
        </w:rPr>
        <w:t>složení Disciplinární komise PřF MU</w:t>
      </w:r>
      <w:r w:rsidRPr="0086530E">
        <w:rPr>
          <w:rFonts w:ascii="Times New Roman" w:hAnsi="Times New Roman"/>
          <w:sz w:val="24"/>
          <w:szCs w:val="24"/>
        </w:rPr>
        <w:t xml:space="preserve"> </w:t>
      </w:r>
      <w:r w:rsidRPr="003D63B9">
        <w:rPr>
          <w:rFonts w:ascii="Times New Roman" w:hAnsi="Times New Roman"/>
          <w:b/>
          <w:i/>
          <w:sz w:val="24"/>
          <w:szCs w:val="24"/>
        </w:rPr>
        <w:t>v roce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30E">
        <w:rPr>
          <w:rFonts w:ascii="Times New Roman" w:hAnsi="Times New Roman"/>
          <w:sz w:val="24"/>
          <w:szCs w:val="24"/>
        </w:rPr>
        <w:t>je uvedeno v Příloze č. 5 textové části Výroční zprávy o činnosti PřF MU</w:t>
      </w:r>
      <w:r>
        <w:rPr>
          <w:rFonts w:ascii="Times New Roman" w:hAnsi="Times New Roman"/>
          <w:sz w:val="24"/>
          <w:szCs w:val="24"/>
        </w:rPr>
        <w:t xml:space="preserve"> za rok 2017. </w:t>
      </w:r>
    </w:p>
    <w:p w:rsidR="00CF24EA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b/>
          <w:i/>
          <w:sz w:val="24"/>
          <w:szCs w:val="24"/>
        </w:rPr>
        <w:t>Zastoupení fakulty v Radě vysokých škol:</w:t>
      </w:r>
      <w:r w:rsidRPr="00FA4810">
        <w:rPr>
          <w:rFonts w:ascii="Times New Roman" w:hAnsi="Times New Roman"/>
          <w:sz w:val="24"/>
          <w:szCs w:val="24"/>
        </w:rPr>
        <w:t xml:space="preserve"> </w:t>
      </w:r>
      <w:r w:rsidRPr="00AB2C71">
        <w:rPr>
          <w:rFonts w:ascii="Times New Roman" w:hAnsi="Times New Roman"/>
          <w:b/>
          <w:sz w:val="24"/>
          <w:szCs w:val="24"/>
        </w:rPr>
        <w:t>doc.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6AA">
        <w:rPr>
          <w:rFonts w:ascii="Times New Roman" w:hAnsi="Times New Roman"/>
          <w:b/>
          <w:sz w:val="24"/>
          <w:szCs w:val="24"/>
        </w:rPr>
        <w:t>Mgr. Tomáš Kašparovský, Ph.D.</w:t>
      </w:r>
      <w:r w:rsidRPr="00FA4810">
        <w:rPr>
          <w:rFonts w:ascii="Times New Roman" w:hAnsi="Times New Roman"/>
          <w:sz w:val="24"/>
          <w:szCs w:val="24"/>
        </w:rPr>
        <w:t>, člen předsednictva Rady vysokých škol</w:t>
      </w:r>
      <w:r>
        <w:rPr>
          <w:rFonts w:ascii="Times New Roman" w:hAnsi="Times New Roman"/>
          <w:sz w:val="24"/>
          <w:szCs w:val="24"/>
        </w:rPr>
        <w:t xml:space="preserve">, člen Pracovní komise ekonomické a Pracovní komise pro strategii a rozvoj ve vysokém školství (zastupuje MU), </w:t>
      </w:r>
      <w:r w:rsidRPr="004A06AA">
        <w:rPr>
          <w:rFonts w:ascii="Times New Roman" w:hAnsi="Times New Roman"/>
          <w:b/>
          <w:sz w:val="24"/>
          <w:szCs w:val="24"/>
        </w:rPr>
        <w:t>RNDr. Pavel Lízal, Ph.D.</w:t>
      </w:r>
      <w:r>
        <w:rPr>
          <w:rFonts w:ascii="Times New Roman" w:hAnsi="Times New Roman"/>
          <w:sz w:val="24"/>
          <w:szCs w:val="24"/>
        </w:rPr>
        <w:t xml:space="preserve">, člen Sněmu Rady vysokých škol, člen Pracovní komise pro vzdělávací činnost a Pracovní komise pro kvalitu vysokých škol a její hodnocení (zastupuje PřF), </w:t>
      </w:r>
      <w:r w:rsidRPr="009E0394">
        <w:rPr>
          <w:rFonts w:ascii="Times New Roman" w:hAnsi="Times New Roman"/>
          <w:b/>
          <w:sz w:val="24"/>
          <w:szCs w:val="24"/>
        </w:rPr>
        <w:t>Mgr. Michal Bulant, Ph.D.</w:t>
      </w:r>
      <w:r>
        <w:rPr>
          <w:rFonts w:ascii="Times New Roman" w:hAnsi="Times New Roman"/>
          <w:sz w:val="24"/>
          <w:szCs w:val="24"/>
        </w:rPr>
        <w:t xml:space="preserve">, člen Sněmu Rady vysokých škol, člen Pracovní komise ekonomické a Pracovní komise pro strategii a rozvoj ve vysokém školství, člen Mezirezortní pracovní skupiny pro podporu nadání (zastupuje MU). </w:t>
      </w:r>
    </w:p>
    <w:p w:rsidR="00CF24EA" w:rsidRPr="009E0394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0394">
        <w:rPr>
          <w:rFonts w:ascii="Times New Roman" w:hAnsi="Times New Roman"/>
          <w:b/>
          <w:i/>
          <w:sz w:val="24"/>
          <w:szCs w:val="24"/>
        </w:rPr>
        <w:t xml:space="preserve">Poslání, vize a strategické cíle fakulty: </w:t>
      </w:r>
      <w:r>
        <w:rPr>
          <w:rFonts w:ascii="Times New Roman" w:hAnsi="Times New Roman"/>
          <w:sz w:val="24"/>
          <w:szCs w:val="24"/>
        </w:rPr>
        <w:t>Jsou uvedeny v Dlouhodobém</w:t>
      </w:r>
      <w:r w:rsidRPr="009E0394">
        <w:rPr>
          <w:rFonts w:ascii="Times New Roman" w:hAnsi="Times New Roman"/>
          <w:sz w:val="24"/>
          <w:szCs w:val="24"/>
        </w:rPr>
        <w:t xml:space="preserve"> záměru vzdělávací, výzkumné, vývojové a další tvůrčí činnosti Přírodovědecké </w:t>
      </w:r>
      <w:r>
        <w:rPr>
          <w:rFonts w:ascii="Times New Roman" w:hAnsi="Times New Roman"/>
          <w:sz w:val="24"/>
          <w:szCs w:val="24"/>
        </w:rPr>
        <w:t xml:space="preserve">fakulty Masarykovy univerzity </w:t>
      </w:r>
      <w:r w:rsidRPr="009E0394">
        <w:rPr>
          <w:rFonts w:ascii="Times New Roman" w:hAnsi="Times New Roman"/>
          <w:sz w:val="24"/>
          <w:szCs w:val="24"/>
        </w:rPr>
        <w:t xml:space="preserve">na období 2016 až 2020. </w:t>
      </w:r>
    </w:p>
    <w:p w:rsidR="00CF24EA" w:rsidRPr="0086530E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b/>
          <w:i/>
          <w:sz w:val="24"/>
          <w:szCs w:val="24"/>
        </w:rPr>
        <w:t>Změny v oblasti vnitřn</w:t>
      </w:r>
      <w:r>
        <w:rPr>
          <w:rFonts w:ascii="Times New Roman" w:hAnsi="Times New Roman"/>
          <w:b/>
          <w:i/>
          <w:sz w:val="24"/>
          <w:szCs w:val="24"/>
        </w:rPr>
        <w:t>ích předpisů fakulty v roce 2017</w:t>
      </w:r>
      <w:r w:rsidRPr="0086530E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 roce 2017 </w:t>
      </w:r>
      <w:r w:rsidRPr="0086530E">
        <w:rPr>
          <w:rFonts w:ascii="Times New Roman" w:hAnsi="Times New Roman"/>
          <w:sz w:val="24"/>
          <w:szCs w:val="24"/>
        </w:rPr>
        <w:t xml:space="preserve">byly projednány a schváleny změny </w:t>
      </w:r>
      <w:r>
        <w:rPr>
          <w:rFonts w:ascii="Times New Roman" w:hAnsi="Times New Roman"/>
          <w:sz w:val="24"/>
          <w:szCs w:val="24"/>
        </w:rPr>
        <w:t xml:space="preserve">těchto </w:t>
      </w:r>
      <w:r w:rsidRPr="0086530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nitřních předpisů fakulty: Statut Přírodovědecké fakulty, Jednací </w:t>
      </w:r>
      <w:r w:rsidRPr="009E0394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ád Akademického Senátu Přírodovědecké fakulty, Jednací řád Vědecké rady Přírodovědecké fakulty a Disciplinární řád pro studenty Přírodovědecké fakulty. </w:t>
      </w:r>
    </w:p>
    <w:p w:rsidR="00CF24EA" w:rsidRPr="0086530E" w:rsidRDefault="00CF24EA" w:rsidP="00DF687C">
      <w:pPr>
        <w:pStyle w:val="ListParagraph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b/>
          <w:i/>
          <w:sz w:val="24"/>
          <w:szCs w:val="24"/>
        </w:rPr>
        <w:t>Poskytování informací podle § 18 zákona č. 106/1999 Sb., o svobodném přístupu k informacím</w:t>
      </w:r>
      <w:r w:rsidRPr="0086530E">
        <w:rPr>
          <w:rFonts w:ascii="Times New Roman" w:hAnsi="Times New Roman"/>
          <w:sz w:val="24"/>
          <w:szCs w:val="24"/>
        </w:rPr>
        <w:t xml:space="preserve"> – je záležitostí vedení Masarykovy univerzity (RMU)</w:t>
      </w:r>
      <w:r>
        <w:rPr>
          <w:rFonts w:ascii="Times New Roman" w:hAnsi="Times New Roman"/>
          <w:sz w:val="24"/>
          <w:szCs w:val="24"/>
        </w:rPr>
        <w:t>.</w:t>
      </w:r>
    </w:p>
    <w:p w:rsidR="00CF24EA" w:rsidRDefault="00CF24EA" w:rsidP="00CA5F91">
      <w:pPr>
        <w:pStyle w:val="ListParagraph"/>
      </w:pPr>
    </w:p>
    <w:p w:rsidR="00CF24EA" w:rsidRPr="0086530E" w:rsidRDefault="00CF24EA" w:rsidP="00CA5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30E">
        <w:rPr>
          <w:rFonts w:ascii="Times New Roman" w:hAnsi="Times New Roman"/>
          <w:b/>
          <w:sz w:val="24"/>
          <w:szCs w:val="24"/>
        </w:rPr>
        <w:t>Studijní programy, organizace studia a vzdělávací činnost</w:t>
      </w:r>
    </w:p>
    <w:p w:rsidR="00CF24EA" w:rsidRDefault="00CF24EA" w:rsidP="00CA5F91">
      <w:pPr>
        <w:pStyle w:val="ListParagraph"/>
        <w:spacing w:after="0" w:line="240" w:lineRule="auto"/>
        <w:jc w:val="both"/>
      </w:pPr>
    </w:p>
    <w:p w:rsidR="00CF24EA" w:rsidRPr="0086530E" w:rsidRDefault="00CF24EA" w:rsidP="00240DCE">
      <w:pPr>
        <w:numPr>
          <w:ilvl w:val="0"/>
          <w:numId w:val="3"/>
        </w:numPr>
        <w:spacing w:after="0" w:line="240" w:lineRule="auto"/>
        <w:ind w:hanging="508"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4F7B3F">
        <w:rPr>
          <w:rFonts w:ascii="Times New Roman" w:hAnsi="Times New Roman"/>
          <w:b/>
          <w:i/>
          <w:sz w:val="24"/>
          <w:szCs w:val="24"/>
        </w:rPr>
        <w:t>Fakulta uvede, jaký je</w:t>
      </w:r>
      <w:r w:rsidRPr="0086530E">
        <w:rPr>
          <w:rFonts w:ascii="Times New Roman" w:hAnsi="Times New Roman"/>
          <w:sz w:val="24"/>
          <w:szCs w:val="24"/>
        </w:rPr>
        <w:t xml:space="preserve"> </w:t>
      </w:r>
      <w:r w:rsidRPr="0086530E">
        <w:rPr>
          <w:rFonts w:ascii="Times New Roman" w:hAnsi="Times New Roman"/>
          <w:b/>
          <w:i/>
          <w:sz w:val="24"/>
          <w:szCs w:val="24"/>
        </w:rPr>
        <w:t>celkový počet akreditovaných studijních programů popsaných metodikou výstupů z učení v souladu s Národním referenčním rámcem terciárního vzdělávání</w:t>
      </w:r>
      <w:r>
        <w:rPr>
          <w:rFonts w:ascii="Times New Roman" w:hAnsi="Times New Roman"/>
          <w:sz w:val="24"/>
          <w:szCs w:val="24"/>
        </w:rPr>
        <w:t xml:space="preserve"> – odpovídá</w:t>
      </w:r>
      <w:r w:rsidRPr="0086530E">
        <w:rPr>
          <w:rFonts w:ascii="Times New Roman" w:hAnsi="Times New Roman"/>
          <w:sz w:val="24"/>
          <w:szCs w:val="24"/>
        </w:rPr>
        <w:t xml:space="preserve"> počtu akre</w:t>
      </w:r>
      <w:r>
        <w:rPr>
          <w:rFonts w:ascii="Times New Roman" w:hAnsi="Times New Roman"/>
          <w:sz w:val="24"/>
          <w:szCs w:val="24"/>
        </w:rPr>
        <w:t>ditovaných studijních programů dle tabulky 2.1 v tabulkové části Výroční zprávy</w:t>
      </w:r>
      <w:r w:rsidRPr="0086530E">
        <w:rPr>
          <w:rFonts w:ascii="Times New Roman" w:hAnsi="Times New Roman"/>
          <w:sz w:val="24"/>
          <w:szCs w:val="24"/>
        </w:rPr>
        <w:t xml:space="preserve"> o činnosti PřF MU</w:t>
      </w:r>
      <w:r>
        <w:rPr>
          <w:rFonts w:ascii="Times New Roman" w:hAnsi="Times New Roman"/>
          <w:sz w:val="24"/>
          <w:szCs w:val="24"/>
        </w:rPr>
        <w:t xml:space="preserve"> za rok 2017 – jedná se celkem o 46 programů ve všech typech studia (bakalářské, navazující magisterské a doktorské). </w:t>
      </w:r>
    </w:p>
    <w:p w:rsidR="00CF24EA" w:rsidRPr="0086530E" w:rsidRDefault="00CF24EA" w:rsidP="00240DCE">
      <w:pPr>
        <w:numPr>
          <w:ilvl w:val="0"/>
          <w:numId w:val="3"/>
        </w:numPr>
        <w:spacing w:after="0" w:line="240" w:lineRule="auto"/>
        <w:ind w:hanging="5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Fakulta stručně charakterizuje další vzdělávací aktivity (mimo uskutečňování akreditovaných studijních programů), které v daném roce realizovala a které považuje za významné </w:t>
      </w:r>
      <w:bookmarkEnd w:id="0"/>
      <w:r>
        <w:rPr>
          <w:rFonts w:ascii="Times New Roman" w:hAnsi="Times New Roman"/>
          <w:sz w:val="24"/>
          <w:szCs w:val="24"/>
        </w:rPr>
        <w:t xml:space="preserve">– jedná se zejména o práci s nadanými studenty - zaměstnanci fakulty pracují jako školitelé v rámci Studentské odborné činnosti studentů středních škol, organizují korespondenční kurzy pro nadané studenty zakončené soustředěními úspěšných účastníků (BRKOS, Vibuch apod.), zaměstnanci fakulty docházejí nebo dojíždějí na střední školy s demonstračními přednáškami, podílejí se na organizaci vzdělávací a propagační akce Noc vědců, fakulta se finančně i personálně podílí na kurzech programu BIOSKOP, který má za cíl seznámit s vědou širokou veřejnost.  </w:t>
      </w:r>
    </w:p>
    <w:p w:rsidR="00CF24EA" w:rsidRDefault="00CF24EA" w:rsidP="00D1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EA" w:rsidRPr="00D1206B" w:rsidRDefault="00CF24EA" w:rsidP="00D1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EA" w:rsidRPr="0086530E" w:rsidRDefault="00CF24EA" w:rsidP="001171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30E">
        <w:rPr>
          <w:rFonts w:ascii="Times New Roman" w:hAnsi="Times New Roman"/>
          <w:b/>
          <w:sz w:val="24"/>
          <w:szCs w:val="24"/>
        </w:rPr>
        <w:t>Studenti</w:t>
      </w:r>
    </w:p>
    <w:p w:rsidR="00CF24EA" w:rsidRPr="0086530E" w:rsidRDefault="00CF24EA" w:rsidP="00CA5F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EA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0117">
        <w:rPr>
          <w:rFonts w:ascii="Times New Roman" w:hAnsi="Times New Roman"/>
          <w:b/>
          <w:i/>
          <w:sz w:val="24"/>
          <w:szCs w:val="24"/>
        </w:rPr>
        <w:t>Fakulta stručně uvede, jaká opatření uplatňuje pro snížení studijní neúspěšnosti, například s ohledem na problematiku vyrovnávání nízkých kompetencí na vstupu, adekvátní informovanosti o náplni studijních programů, jejich souladu s požadavky studentů, apod.</w:t>
      </w:r>
    </w:p>
    <w:p w:rsidR="00CF24EA" w:rsidRPr="00AA05A0" w:rsidRDefault="00CF24EA" w:rsidP="00AA05A0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86530E">
        <w:rPr>
          <w:rFonts w:ascii="Times New Roman" w:hAnsi="Times New Roman"/>
          <w:sz w:val="24"/>
          <w:szCs w:val="24"/>
        </w:rPr>
        <w:t xml:space="preserve">Podklady týkající se studijní neúspěšnosti jsou </w:t>
      </w:r>
      <w:r>
        <w:rPr>
          <w:rFonts w:ascii="Times New Roman" w:hAnsi="Times New Roman"/>
          <w:sz w:val="24"/>
          <w:szCs w:val="24"/>
        </w:rPr>
        <w:t xml:space="preserve">pravidelně </w:t>
      </w:r>
      <w:r w:rsidRPr="0086530E">
        <w:rPr>
          <w:rFonts w:ascii="Times New Roman" w:hAnsi="Times New Roman"/>
          <w:sz w:val="24"/>
          <w:szCs w:val="24"/>
        </w:rPr>
        <w:t>projednávány na Kolegiu děkana i na Rozšířeném kolegiu děkana. Studijní neúspěšnost na PřF souvisí zejména s náročností studia na PřF MU, zejména v oborech matematiky, fyziky a chemie, ze stanovených požadavků vesměs nelze slevit.</w:t>
      </w:r>
      <w:r>
        <w:rPr>
          <w:rFonts w:ascii="Times New Roman" w:hAnsi="Times New Roman"/>
          <w:sz w:val="24"/>
          <w:szCs w:val="24"/>
        </w:rPr>
        <w:t xml:space="preserve"> Fakulta intenzivně pracuje s talentovanými studenty středních škol a přijímá opatření vedoucí ke změně přijímacího řízení tak, aby byli přijímáni uchazeči se skutečným zájmem o studium.</w:t>
      </w:r>
    </w:p>
    <w:p w:rsidR="00CF24EA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05A0">
        <w:rPr>
          <w:rFonts w:ascii="Times New Roman" w:hAnsi="Times New Roman"/>
          <w:b/>
          <w:i/>
          <w:sz w:val="24"/>
          <w:szCs w:val="24"/>
        </w:rPr>
        <w:t>Fakulta okomentuje, jaká opatření uplatňuje pro omezení prodlužování studia.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F24EA" w:rsidRPr="00AA05A0" w:rsidRDefault="00CF24EA" w:rsidP="00AA05A0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AA05A0">
        <w:rPr>
          <w:rFonts w:ascii="Times New Roman" w:hAnsi="Times New Roman"/>
          <w:sz w:val="24"/>
          <w:szCs w:val="24"/>
        </w:rPr>
        <w:t xml:space="preserve">Fakulta uplatňuje standardní opatření pro omezení prodlužování studia daná zákonem o vysokých školách, vnitřními předpisy a dalšími normami MU a fakulty. </w:t>
      </w:r>
    </w:p>
    <w:p w:rsidR="00CF24EA" w:rsidRPr="004F658B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 xml:space="preserve">Fakulta stručně charakterizuje, zda a jaké realizuje vlastní/specifické stipendijní programy. </w:t>
      </w:r>
    </w:p>
    <w:p w:rsidR="00CF24EA" w:rsidRPr="008B6794" w:rsidRDefault="00CF24EA" w:rsidP="008B6794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v roce 2017 realizovala vlastní stipendijní programy </w:t>
      </w:r>
      <w:r w:rsidRPr="001E3244">
        <w:rPr>
          <w:rFonts w:ascii="Times New Roman" w:hAnsi="Times New Roman"/>
          <w:sz w:val="24"/>
          <w:szCs w:val="24"/>
        </w:rPr>
        <w:t>na zá</w:t>
      </w:r>
      <w:r>
        <w:rPr>
          <w:rFonts w:ascii="Times New Roman" w:hAnsi="Times New Roman"/>
          <w:sz w:val="24"/>
          <w:szCs w:val="24"/>
        </w:rPr>
        <w:t>kladě Opatření děkana č. 5/2017</w:t>
      </w:r>
      <w:r w:rsidRPr="001E3244">
        <w:rPr>
          <w:rFonts w:ascii="Times New Roman" w:hAnsi="Times New Roman"/>
          <w:sz w:val="24"/>
          <w:szCs w:val="24"/>
        </w:rPr>
        <w:t xml:space="preserve"> Stipendia pro studenty Přírodovědecké fakulty M</w:t>
      </w:r>
      <w:r>
        <w:rPr>
          <w:rFonts w:ascii="Times New Roman" w:hAnsi="Times New Roman"/>
          <w:sz w:val="24"/>
          <w:szCs w:val="24"/>
        </w:rPr>
        <w:t>asarykovy univerzity. Jednalo</w:t>
      </w:r>
      <w:r w:rsidRPr="001E3244">
        <w:rPr>
          <w:rFonts w:ascii="Times New Roman" w:hAnsi="Times New Roman"/>
          <w:sz w:val="24"/>
          <w:szCs w:val="24"/>
        </w:rPr>
        <w:t xml:space="preserve"> se o následující programy: Stipendijní program prospěchový, Stipendijní program na pod</w:t>
      </w:r>
      <w:r>
        <w:rPr>
          <w:rFonts w:ascii="Times New Roman" w:hAnsi="Times New Roman"/>
          <w:sz w:val="24"/>
          <w:szCs w:val="24"/>
        </w:rPr>
        <w:t>poru tvůrčí činnosti studentů</w:t>
      </w:r>
      <w:r w:rsidRPr="001E3244">
        <w:rPr>
          <w:rFonts w:ascii="Times New Roman" w:hAnsi="Times New Roman"/>
          <w:sz w:val="24"/>
          <w:szCs w:val="24"/>
        </w:rPr>
        <w:t>, Stipendijní program na reprezentaci fakulty a Stipendijní program na podporu aktivit souvisejících se studiem.</w:t>
      </w:r>
    </w:p>
    <w:p w:rsidR="00CF24EA" w:rsidRPr="004F658B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 xml:space="preserve">Fakulta stručně uvede, jaké poradenské služby a v jakém rozsahu poskytuje studentům. </w:t>
      </w:r>
    </w:p>
    <w:p w:rsidR="00CF24EA" w:rsidRPr="008B6794" w:rsidRDefault="00CF24EA" w:rsidP="008B6794">
      <w:pPr>
        <w:spacing w:after="0" w:line="240" w:lineRule="auto"/>
        <w:ind w:left="79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Poradenské služby pro studenty byly</w:t>
      </w:r>
      <w:r w:rsidRPr="001E3244">
        <w:rPr>
          <w:rFonts w:ascii="Times New Roman" w:hAnsi="Times New Roman"/>
          <w:sz w:val="24"/>
          <w:szCs w:val="24"/>
        </w:rPr>
        <w:t xml:space="preserve"> na fakultě poskytovány </w:t>
      </w:r>
      <w:r>
        <w:rPr>
          <w:rFonts w:ascii="Times New Roman" w:hAnsi="Times New Roman"/>
          <w:sz w:val="24"/>
          <w:szCs w:val="24"/>
        </w:rPr>
        <w:t xml:space="preserve">standardně </w:t>
      </w:r>
      <w:r w:rsidRPr="001E3244">
        <w:rPr>
          <w:rFonts w:ascii="Times New Roman" w:hAnsi="Times New Roman"/>
          <w:sz w:val="24"/>
          <w:szCs w:val="24"/>
        </w:rPr>
        <w:t>příslušnými referenty pracovišť děkanátu a tajemnicí a právníkem fakulty.</w:t>
      </w:r>
    </w:p>
    <w:p w:rsidR="00CF24EA" w:rsidRPr="004F658B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 xml:space="preserve">Fakulta stručně charakterizuje, jakým způsobem podporuje studenty se specifickými potřebami a jakým způsobem jsou tito studenti identifikováni. </w:t>
      </w:r>
    </w:p>
    <w:p w:rsidR="00CF24EA" w:rsidRPr="004F658B" w:rsidRDefault="00CF24EA" w:rsidP="004F658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F658B">
        <w:rPr>
          <w:rFonts w:ascii="Times New Roman" w:hAnsi="Times New Roman"/>
          <w:sz w:val="24"/>
          <w:szCs w:val="24"/>
        </w:rPr>
        <w:t>Fakulta zohledňuje studenty se specifickými potřebami</w:t>
      </w:r>
      <w:r w:rsidRPr="001E3244">
        <w:rPr>
          <w:rFonts w:ascii="Times New Roman" w:hAnsi="Times New Roman"/>
          <w:sz w:val="24"/>
          <w:szCs w:val="24"/>
        </w:rPr>
        <w:t xml:space="preserve">, potřeba služeb pro ně je posuzována a realizován ve spolupráci se Střediskem pro pomoc studentům se </w:t>
      </w:r>
      <w:r>
        <w:rPr>
          <w:rFonts w:ascii="Times New Roman" w:hAnsi="Times New Roman"/>
          <w:sz w:val="24"/>
          <w:szCs w:val="24"/>
        </w:rPr>
        <w:t>specifickými nároky (TEIRESIAS).</w:t>
      </w:r>
    </w:p>
    <w:p w:rsidR="00CF24EA" w:rsidRPr="004F658B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 xml:space="preserve">Fakulta uvede, jakým způsobem podporuje a pracuje s mimořádně nadanými studenty a zájemci o studium. </w:t>
      </w:r>
    </w:p>
    <w:p w:rsidR="00CF24EA" w:rsidRPr="009A46F2" w:rsidRDefault="00CF24EA" w:rsidP="004F658B">
      <w:pPr>
        <w:spacing w:after="0" w:line="240" w:lineRule="auto"/>
        <w:ind w:left="79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Zaměstnanci fakulty pracují jako školitelé v rámci Studentské odborné činnosti studentů středních škol, organizují korespondenční kurzy pro nadané studenty zakončené soustředěními úspěšných účastníků (BRKOS, Vibuch apod.).</w:t>
      </w:r>
    </w:p>
    <w:p w:rsidR="00CF24EA" w:rsidRPr="004F658B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>Fakulta stručně charakterizuje, jakým způsobem podporuje studenty se socioekonomickým znevýhodněním a jakým způsobem jsou tito studenti identifikováni.</w:t>
      </w:r>
    </w:p>
    <w:p w:rsidR="00CF24EA" w:rsidRPr="004F658B" w:rsidRDefault="00CF24EA" w:rsidP="004F658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4F658B">
        <w:rPr>
          <w:rFonts w:ascii="Times New Roman" w:hAnsi="Times New Roman"/>
          <w:sz w:val="24"/>
          <w:szCs w:val="24"/>
        </w:rPr>
        <w:t xml:space="preserve">Identifikace těchto studentů je záležitostí RMU (sociální stipendia). Fakulta v rámci platných právních předpisů i vnitřních předpisů a norem MU a fakulty může na základě individuálních požadavků uplatnit vhodná opatření. </w:t>
      </w:r>
    </w:p>
    <w:p w:rsidR="00CF24EA" w:rsidRDefault="00CF24EA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58B">
        <w:rPr>
          <w:rFonts w:ascii="Times New Roman" w:hAnsi="Times New Roman"/>
          <w:b/>
          <w:i/>
          <w:sz w:val="24"/>
          <w:szCs w:val="24"/>
        </w:rPr>
        <w:t xml:space="preserve">Fakulta stručně charakterizuje, jakým způsobem podporuje rodiče mezi svými studenty. </w:t>
      </w:r>
    </w:p>
    <w:p w:rsidR="00CF24EA" w:rsidRPr="004F658B" w:rsidRDefault="00CF24EA" w:rsidP="004F658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podporuje rodiče mezi svými studenty vhodnými opatřeními na základě individuálních požadavků, podle příslušných ustanovení zákona o vysokých školách, vnitřních předpisů a norem MU a fakulty. </w:t>
      </w:r>
    </w:p>
    <w:p w:rsidR="00CF24EA" w:rsidRDefault="00CF24EA" w:rsidP="00D66B7E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F24EA" w:rsidRDefault="00CF24EA" w:rsidP="00D66B7E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F24EA" w:rsidRDefault="00CF24EA" w:rsidP="00D66B7E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F24EA" w:rsidRPr="0086530E" w:rsidRDefault="00CF24EA" w:rsidP="00D66B7E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F24EA" w:rsidRDefault="00CF24EA" w:rsidP="00D66B7E">
      <w:pPr>
        <w:spacing w:after="0" w:line="240" w:lineRule="auto"/>
        <w:ind w:left="792"/>
        <w:jc w:val="both"/>
      </w:pPr>
    </w:p>
    <w:p w:rsidR="00CF24EA" w:rsidRPr="0086530E" w:rsidRDefault="00CF24EA" w:rsidP="00D51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30E">
        <w:rPr>
          <w:rFonts w:ascii="Times New Roman" w:hAnsi="Times New Roman"/>
          <w:b/>
          <w:sz w:val="24"/>
          <w:szCs w:val="24"/>
        </w:rPr>
        <w:t>Absolventi</w:t>
      </w:r>
    </w:p>
    <w:p w:rsidR="00CF24EA" w:rsidRDefault="00CF24EA" w:rsidP="00D5158A">
      <w:pPr>
        <w:pStyle w:val="ListParagraph"/>
        <w:spacing w:after="0" w:line="240" w:lineRule="auto"/>
        <w:jc w:val="both"/>
      </w:pPr>
    </w:p>
    <w:p w:rsidR="00CF24EA" w:rsidRPr="00EA22A8" w:rsidRDefault="00CF24EA" w:rsidP="00240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Fakulta</w:t>
      </w:r>
      <w:r w:rsidRPr="00EA22A8">
        <w:rPr>
          <w:rFonts w:ascii="Times New Roman" w:hAnsi="Times New Roman"/>
          <w:b/>
          <w:i/>
          <w:sz w:val="24"/>
          <w:szCs w:val="24"/>
        </w:rPr>
        <w:t xml:space="preserve"> stručně uvede, jakým způsobem spolupracuje a udržuje kontakt se svými absolventy.</w:t>
      </w:r>
    </w:p>
    <w:p w:rsidR="00CF24EA" w:rsidRPr="00FE3CAF" w:rsidRDefault="00CF24EA" w:rsidP="00FE3CAF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E77E39">
        <w:rPr>
          <w:rFonts w:ascii="Times New Roman" w:hAnsi="Times New Roman"/>
          <w:sz w:val="24"/>
          <w:szCs w:val="24"/>
        </w:rPr>
        <w:t xml:space="preserve">Fakulta udržuje </w:t>
      </w:r>
      <w:r w:rsidRPr="00144C5C">
        <w:rPr>
          <w:rFonts w:ascii="Times New Roman" w:hAnsi="Times New Roman"/>
          <w:sz w:val="24"/>
          <w:szCs w:val="24"/>
        </w:rPr>
        <w:t>kontakt se svými absolventy</w:t>
      </w:r>
      <w:r w:rsidRPr="00E77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zejména </w:t>
      </w:r>
      <w:r w:rsidRPr="00E77E39">
        <w:rPr>
          <w:rFonts w:ascii="Times New Roman" w:hAnsi="Times New Roman"/>
          <w:sz w:val="24"/>
          <w:szCs w:val="24"/>
        </w:rPr>
        <w:t xml:space="preserve">prostřednictvím aktivit Odboru </w:t>
      </w:r>
      <w:r>
        <w:rPr>
          <w:rFonts w:ascii="Times New Roman" w:hAnsi="Times New Roman"/>
          <w:sz w:val="24"/>
          <w:szCs w:val="24"/>
        </w:rPr>
        <w:t xml:space="preserve">vnějších vztahů a </w:t>
      </w:r>
      <w:r w:rsidRPr="00E77E39">
        <w:rPr>
          <w:rFonts w:ascii="Times New Roman" w:hAnsi="Times New Roman"/>
          <w:sz w:val="24"/>
          <w:szCs w:val="24"/>
        </w:rPr>
        <w:t>marketingu RMU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24EA" w:rsidRPr="00144C5C" w:rsidRDefault="00CF24EA" w:rsidP="00240D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4C5C">
        <w:rPr>
          <w:rFonts w:ascii="Times New Roman" w:hAnsi="Times New Roman"/>
          <w:b/>
          <w:i/>
          <w:sz w:val="24"/>
          <w:szCs w:val="24"/>
        </w:rPr>
        <w:t>Fakulta uvede, jakým způsobem sleduje zaměstnanost a zaměstnatelnost svých absolventů a jaká opatření uplatňuje pro její zvýšení, zda provádí vlastní průzkumy uplatnitelnosti svých absolventů a zjištěná fakta reflektuje např. v obsahu studijních programů.</w:t>
      </w:r>
    </w:p>
    <w:p w:rsidR="00CF24EA" w:rsidRPr="00144C5C" w:rsidRDefault="00CF24EA" w:rsidP="00D26CAF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</w:t>
      </w:r>
      <w:r w:rsidRPr="00E77E39">
        <w:rPr>
          <w:rFonts w:ascii="Times New Roman" w:hAnsi="Times New Roman"/>
          <w:sz w:val="24"/>
          <w:szCs w:val="24"/>
        </w:rPr>
        <w:t xml:space="preserve"> sleduje </w:t>
      </w:r>
      <w:r w:rsidRPr="00144C5C">
        <w:rPr>
          <w:rFonts w:ascii="Times New Roman" w:hAnsi="Times New Roman"/>
          <w:sz w:val="24"/>
          <w:szCs w:val="24"/>
        </w:rPr>
        <w:t>zaměstnanost a zaměstnatelnost svých absolventů z</w:t>
      </w:r>
      <w:r w:rsidRPr="00E77E39">
        <w:rPr>
          <w:rFonts w:ascii="Times New Roman" w:hAnsi="Times New Roman"/>
          <w:sz w:val="24"/>
          <w:szCs w:val="24"/>
        </w:rPr>
        <w:t xml:space="preserve"> údajů MŠMT i Úřadů práce</w:t>
      </w:r>
      <w:r>
        <w:rPr>
          <w:rFonts w:ascii="Times New Roman" w:hAnsi="Times New Roman"/>
          <w:sz w:val="24"/>
          <w:szCs w:val="24"/>
        </w:rPr>
        <w:t xml:space="preserve"> (vlastní průzkumy)</w:t>
      </w:r>
      <w:r w:rsidRPr="00E77E39">
        <w:rPr>
          <w:rFonts w:ascii="Times New Roman" w:hAnsi="Times New Roman"/>
          <w:sz w:val="24"/>
          <w:szCs w:val="24"/>
        </w:rPr>
        <w:t xml:space="preserve">. Současný systém hodnocení zaměstnanosti absolventů ze strany </w:t>
      </w:r>
      <w:r>
        <w:rPr>
          <w:rFonts w:ascii="Times New Roman" w:hAnsi="Times New Roman"/>
          <w:sz w:val="24"/>
          <w:szCs w:val="24"/>
        </w:rPr>
        <w:t xml:space="preserve">MŠMT </w:t>
      </w:r>
      <w:r w:rsidRPr="00E77E39">
        <w:rPr>
          <w:rFonts w:ascii="Times New Roman" w:hAnsi="Times New Roman"/>
          <w:sz w:val="24"/>
          <w:szCs w:val="24"/>
        </w:rPr>
        <w:t>považuje vedení fakulty za velmi sporn</w:t>
      </w:r>
      <w:r>
        <w:rPr>
          <w:rFonts w:ascii="Times New Roman" w:hAnsi="Times New Roman"/>
          <w:sz w:val="24"/>
          <w:szCs w:val="24"/>
        </w:rPr>
        <w:t xml:space="preserve">ý a s malou vypovídací hodnotou, pokud má být použit pro hodnocení kvality vysoké školy či fakulty za účelem stanovení výše rozpočtu. </w:t>
      </w:r>
      <w:r w:rsidRPr="00E77E39">
        <w:rPr>
          <w:rFonts w:ascii="Times New Roman" w:hAnsi="Times New Roman"/>
          <w:sz w:val="24"/>
          <w:szCs w:val="24"/>
        </w:rPr>
        <w:t xml:space="preserve"> </w:t>
      </w:r>
    </w:p>
    <w:p w:rsidR="00CF24EA" w:rsidRPr="00144C5C" w:rsidRDefault="00CF24EA" w:rsidP="00240D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4C5C">
        <w:rPr>
          <w:rFonts w:ascii="Times New Roman" w:hAnsi="Times New Roman"/>
          <w:b/>
          <w:i/>
          <w:sz w:val="24"/>
          <w:szCs w:val="24"/>
        </w:rPr>
        <w:t>Fakulta uvede, jakým způsobem spolupracuje s budoucími zaměstnavateli svých studentů.</w:t>
      </w:r>
    </w:p>
    <w:p w:rsidR="00CF24EA" w:rsidRPr="00D26CAF" w:rsidRDefault="00CF24EA" w:rsidP="00D26CAF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D26CAF">
        <w:rPr>
          <w:rFonts w:ascii="Times New Roman" w:hAnsi="Times New Roman"/>
          <w:sz w:val="24"/>
          <w:szCs w:val="24"/>
        </w:rPr>
        <w:t xml:space="preserve">Spolupráce s budoucími zaměstnavateli je realizována pomocí společných projektů vědy a výzkumu (zejména programy Technologické agentury ČR a Ministerstva průmyslu a obchodu) i v rámci Operačního programu Výzkum, vývoj a vzdělávání a Operačního programu Podnikání a inovace pro konkurenceschopnost. Pro budoucí zaměstnavatele jsou realizovány i projekty smluvního výzkumu. </w:t>
      </w:r>
      <w:r>
        <w:rPr>
          <w:rFonts w:ascii="Times New Roman" w:hAnsi="Times New Roman"/>
          <w:sz w:val="24"/>
          <w:szCs w:val="24"/>
        </w:rPr>
        <w:t xml:space="preserve">Spolupráci s budoucími zaměstnavateli </w:t>
      </w:r>
      <w:r w:rsidRPr="00E77E39">
        <w:rPr>
          <w:rFonts w:ascii="Times New Roman" w:hAnsi="Times New Roman"/>
          <w:sz w:val="24"/>
          <w:szCs w:val="24"/>
        </w:rPr>
        <w:t xml:space="preserve">zajišťuje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77E39">
        <w:rPr>
          <w:rFonts w:ascii="Times New Roman" w:hAnsi="Times New Roman"/>
          <w:sz w:val="24"/>
          <w:szCs w:val="24"/>
        </w:rPr>
        <w:t>Kariérn</w:t>
      </w:r>
      <w:r>
        <w:rPr>
          <w:rFonts w:ascii="Times New Roman" w:hAnsi="Times New Roman"/>
          <w:sz w:val="24"/>
          <w:szCs w:val="24"/>
        </w:rPr>
        <w:t>í centrum MU, prostřednictvím RMU organizován V</w:t>
      </w:r>
      <w:r w:rsidRPr="00E77E39">
        <w:rPr>
          <w:rFonts w:ascii="Times New Roman" w:hAnsi="Times New Roman"/>
          <w:sz w:val="24"/>
          <w:szCs w:val="24"/>
        </w:rPr>
        <w:t>eletrh pracovních příležitost</w:t>
      </w:r>
      <w:r>
        <w:rPr>
          <w:rFonts w:ascii="Times New Roman" w:hAnsi="Times New Roman"/>
          <w:sz w:val="24"/>
          <w:szCs w:val="24"/>
        </w:rPr>
        <w:t xml:space="preserve">í atd. </w:t>
      </w:r>
    </w:p>
    <w:p w:rsidR="00CF24EA" w:rsidRDefault="00CF24EA" w:rsidP="005604BA">
      <w:pPr>
        <w:pStyle w:val="ListParagraph"/>
        <w:spacing w:after="0" w:line="240" w:lineRule="auto"/>
        <w:ind w:left="1152"/>
        <w:jc w:val="both"/>
        <w:rPr>
          <w:rFonts w:ascii="Times New Roman" w:hAnsi="Times New Roman"/>
          <w:b/>
          <w:sz w:val="24"/>
          <w:szCs w:val="24"/>
        </w:rPr>
      </w:pPr>
    </w:p>
    <w:p w:rsidR="00CF24EA" w:rsidRPr="005604BA" w:rsidRDefault="00CF24EA" w:rsidP="00560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4BA">
        <w:rPr>
          <w:rFonts w:ascii="Times New Roman" w:hAnsi="Times New Roman"/>
          <w:b/>
          <w:sz w:val="24"/>
          <w:szCs w:val="24"/>
        </w:rPr>
        <w:t>Zájem o studium</w:t>
      </w:r>
    </w:p>
    <w:p w:rsidR="00CF24EA" w:rsidRDefault="00CF24EA" w:rsidP="00EE6CCD">
      <w:pPr>
        <w:pStyle w:val="ListParagraph"/>
        <w:spacing w:after="0" w:line="240" w:lineRule="auto"/>
        <w:jc w:val="both"/>
      </w:pPr>
    </w:p>
    <w:p w:rsidR="00CF24EA" w:rsidRDefault="00CF24EA" w:rsidP="00240D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6661">
        <w:rPr>
          <w:rFonts w:ascii="Times New Roman" w:hAnsi="Times New Roman"/>
          <w:b/>
          <w:i/>
          <w:sz w:val="24"/>
          <w:szCs w:val="24"/>
        </w:rPr>
        <w:t>Fakulta stručně uvede, jaký charakter mají přijímací zkoušky, zda jsou zajišťovány vlastními zdroji, zda jsou připraveny externími dodavateli atd.</w:t>
      </w:r>
    </w:p>
    <w:p w:rsidR="00CF24EA" w:rsidRDefault="00CF24EA" w:rsidP="000C5F4F">
      <w:pPr>
        <w:pStyle w:val="ListParagraph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216661">
        <w:rPr>
          <w:rFonts w:ascii="Times New Roman" w:hAnsi="Times New Roman"/>
          <w:sz w:val="24"/>
          <w:szCs w:val="24"/>
        </w:rPr>
        <w:t>Přijímací zkoušky na PřF MU nebyly připravovány externími dodavateli; v ro</w:t>
      </w:r>
      <w:r>
        <w:rPr>
          <w:rFonts w:ascii="Times New Roman" w:hAnsi="Times New Roman"/>
          <w:sz w:val="24"/>
          <w:szCs w:val="24"/>
        </w:rPr>
        <w:t>ce 2017</w:t>
      </w:r>
      <w:r w:rsidRPr="00216661">
        <w:rPr>
          <w:rFonts w:ascii="Times New Roman" w:hAnsi="Times New Roman"/>
          <w:sz w:val="24"/>
          <w:szCs w:val="24"/>
        </w:rPr>
        <w:t xml:space="preserve"> bylo možné na základě žádosti prominout přijímací zkoušku mj. na základě výsledků z testu Obecných studijních předpokladů (OSP) nebo slovenské verze Všeobecné študijné predpoklady (VŠP) společnosti </w:t>
      </w:r>
      <w:hyperlink r:id="rId7" w:history="1">
        <w:r w:rsidRPr="00216661">
          <w:rPr>
            <w:rFonts w:ascii="Times New Roman" w:hAnsi="Times New Roman"/>
            <w:sz w:val="24"/>
            <w:szCs w:val="24"/>
          </w:rPr>
          <w:t>www.scio.cz</w:t>
        </w:r>
      </w:hyperlink>
      <w:r w:rsidRPr="00216661">
        <w:rPr>
          <w:rFonts w:ascii="Times New Roman" w:hAnsi="Times New Roman"/>
          <w:sz w:val="24"/>
          <w:szCs w:val="24"/>
        </w:rPr>
        <w:t xml:space="preserve">, s.r.o., ve stanovených termínech a při dosažení percentilu 80 % a výše. </w:t>
      </w:r>
      <w:r>
        <w:rPr>
          <w:rFonts w:ascii="Times New Roman" w:hAnsi="Times New Roman"/>
          <w:sz w:val="24"/>
          <w:szCs w:val="24"/>
        </w:rPr>
        <w:t xml:space="preserve">Podmínky pro přijetí do všech typů studia jsou zveřejněny na webových stránkách fakulty (www.sci.muni.cz), kde jsou přehledně uvedeny informace pro uchazeče o studium ve všech typech studijních programů (bakalářském, magisterském a doktorském).  </w:t>
      </w:r>
    </w:p>
    <w:p w:rsidR="00CF24EA" w:rsidRDefault="00CF24EA" w:rsidP="00240DC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5F4F">
        <w:rPr>
          <w:rFonts w:ascii="Times New Roman" w:hAnsi="Times New Roman"/>
          <w:b/>
          <w:i/>
          <w:sz w:val="24"/>
          <w:szCs w:val="24"/>
        </w:rPr>
        <w:t>Fakulta uvede, jakým způsobem spolupracuje se středními školami v oblasti své propagace</w:t>
      </w:r>
    </w:p>
    <w:p w:rsidR="00CF24EA" w:rsidRDefault="00CF24EA" w:rsidP="000C5F4F">
      <w:pPr>
        <w:pStyle w:val="ListParagraph"/>
        <w:spacing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B20BE9">
        <w:rPr>
          <w:rFonts w:ascii="Times New Roman" w:hAnsi="Times New Roman"/>
          <w:sz w:val="24"/>
          <w:szCs w:val="24"/>
        </w:rPr>
        <w:t>PřF MU informuje uchazeče o studium i prostřednictvím středních škol, na střední školy v Jihomoravském kraji jsou zasílány letáky s informacemi o studiu i další propagační materiály vydávané PřF MU</w:t>
      </w:r>
      <w:r>
        <w:rPr>
          <w:rFonts w:ascii="Times New Roman" w:hAnsi="Times New Roman"/>
          <w:sz w:val="24"/>
          <w:szCs w:val="24"/>
        </w:rPr>
        <w:t>. Za spolupráci se středními školami je možné považovat i práci s nadanými studenty středních škol (bod 4 písm. f) této zprávy).</w:t>
      </w:r>
    </w:p>
    <w:p w:rsidR="00CF24EA" w:rsidRPr="000C5F4F" w:rsidRDefault="00CF24EA" w:rsidP="000C5F4F">
      <w:pPr>
        <w:pStyle w:val="ListParagraph"/>
        <w:spacing w:line="240" w:lineRule="auto"/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4EA" w:rsidRPr="00D81E20" w:rsidRDefault="00CF24EA" w:rsidP="00560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E20">
        <w:rPr>
          <w:rFonts w:ascii="Times New Roman" w:hAnsi="Times New Roman"/>
          <w:b/>
          <w:sz w:val="24"/>
          <w:szCs w:val="24"/>
        </w:rPr>
        <w:t>Akademičtí pracovníci</w:t>
      </w:r>
    </w:p>
    <w:p w:rsidR="00CF24EA" w:rsidRPr="00D81E20" w:rsidRDefault="00CF24EA" w:rsidP="00B1707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4EA" w:rsidRPr="00C66B57" w:rsidRDefault="00CF24EA" w:rsidP="00240D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6B57">
        <w:rPr>
          <w:rFonts w:ascii="Times New Roman" w:hAnsi="Times New Roman"/>
          <w:b/>
          <w:i/>
          <w:sz w:val="24"/>
          <w:szCs w:val="24"/>
        </w:rPr>
        <w:t>Fakulta stručně uvede, zda má zpracovaný kariérní řád pro své akademické pracovníky, zda a jaké přijala motivační nástroje pro odměňování zaměstnanců v závislosti na dosažených výsledcích.</w:t>
      </w:r>
    </w:p>
    <w:p w:rsidR="00CF24EA" w:rsidRDefault="00CF24EA" w:rsidP="00C66B57">
      <w:pPr>
        <w:spacing w:after="0" w:line="240" w:lineRule="auto"/>
        <w:ind w:left="792"/>
        <w:jc w:val="both"/>
        <w:rPr>
          <w:rFonts w:cs="Calibri"/>
        </w:rPr>
      </w:pPr>
    </w:p>
    <w:p w:rsidR="00CF24EA" w:rsidRDefault="00CF24EA" w:rsidP="00E574D4">
      <w:pPr>
        <w:pStyle w:val="W3MUZkonOdstavecslovan"/>
        <w:numPr>
          <w:ilvl w:val="0"/>
          <w:numId w:val="0"/>
        </w:numPr>
        <w:spacing w:after="0"/>
        <w:ind w:left="794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Zaměstnanci PřF MU byli i v roce 2017</w:t>
      </w:r>
      <w:r w:rsidRPr="00D81E20">
        <w:rPr>
          <w:rFonts w:ascii="Times New Roman" w:hAnsi="Times New Roman"/>
          <w:sz w:val="24"/>
          <w:lang w:eastAsia="en-US"/>
        </w:rPr>
        <w:t xml:space="preserve"> odměňováni v závislosti na dosažených výsledcích, k takovému odměňování slouží zejména tzv.  pohyblivé složky mzdy – výkonnostní příplatek a odměny. Pro přiznávání odměn jsou ředitelem každého ústavu stanovena kritéria hodnotící, jaký je podíl konkrétního zaměstnance na rozsahu vzdělávací a vědeckovýzkumné činnosti ústavu, rozsah publikační činnosti, finanční přínos v účelových zdrojích financování, vedení bakalářských a diplomových prací a počet doktorských studentů. Pracovníci administrativy jsou odměňováni za splnění konkrétních úkolů nad rámec běžných pracovních povinností. Na některých ústavech jsou zpracovány motivační řády. </w:t>
      </w:r>
    </w:p>
    <w:p w:rsidR="00CF24EA" w:rsidRDefault="00CF24EA" w:rsidP="00240DCE">
      <w:pPr>
        <w:pStyle w:val="W3MUZkonOdstavecslovan"/>
        <w:numPr>
          <w:ilvl w:val="0"/>
          <w:numId w:val="9"/>
        </w:numPr>
        <w:spacing w:after="0"/>
        <w:ind w:left="788" w:hanging="357"/>
        <w:jc w:val="both"/>
        <w:rPr>
          <w:rFonts w:ascii="Times New Roman" w:hAnsi="Times New Roman"/>
          <w:b/>
          <w:i/>
          <w:sz w:val="24"/>
          <w:lang w:eastAsia="en-US"/>
        </w:rPr>
      </w:pPr>
      <w:r w:rsidRPr="00482987">
        <w:rPr>
          <w:rFonts w:ascii="Times New Roman" w:hAnsi="Times New Roman"/>
          <w:b/>
          <w:i/>
          <w:sz w:val="24"/>
          <w:lang w:eastAsia="en-US"/>
        </w:rPr>
        <w:t>Fakulta uvede, jakým způsobem zajišťuje rozvoj pedagogických dovedností akademických pracovníků.</w:t>
      </w:r>
    </w:p>
    <w:p w:rsidR="00CF24EA" w:rsidRPr="00482987" w:rsidRDefault="00CF24EA" w:rsidP="00482987">
      <w:pPr>
        <w:pStyle w:val="W3MUZkonOdstavecslovan"/>
        <w:numPr>
          <w:ilvl w:val="0"/>
          <w:numId w:val="0"/>
        </w:numPr>
        <w:spacing w:after="0"/>
        <w:ind w:left="794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Na MU zajišťováno centrálně.  </w:t>
      </w:r>
    </w:p>
    <w:p w:rsidR="00CF24EA" w:rsidRDefault="00CF24EA" w:rsidP="00240D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</w:t>
      </w:r>
      <w:r w:rsidRPr="00482987">
        <w:rPr>
          <w:rFonts w:ascii="Times New Roman" w:hAnsi="Times New Roman"/>
          <w:b/>
          <w:i/>
          <w:sz w:val="24"/>
          <w:szCs w:val="24"/>
        </w:rPr>
        <w:t xml:space="preserve">akulta stručně charakterizuje, jakým způsobem podporuje rodiče mezi svými zaměstnanci. </w:t>
      </w:r>
    </w:p>
    <w:p w:rsidR="00CF24EA" w:rsidRPr="00797C44" w:rsidRDefault="00CF24EA" w:rsidP="00797C44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poskytuje rodičům malých dětí možnost zkrácení pracovního úvazku, dále jako zaměstnavatel postupuje podle provozních možností konkrétního pracoviště (možnost tzv. home office – výkonu práce mimo místo trvalého výkonu práce sjednaného v pracovní smlouvě). </w:t>
      </w:r>
    </w:p>
    <w:p w:rsidR="00CF24EA" w:rsidRDefault="00CF24EA" w:rsidP="00661028">
      <w:pPr>
        <w:pStyle w:val="ListParagraph"/>
        <w:spacing w:after="0" w:line="240" w:lineRule="auto"/>
        <w:jc w:val="both"/>
      </w:pPr>
    </w:p>
    <w:p w:rsidR="00CF24EA" w:rsidRPr="001E3244" w:rsidRDefault="00CF24EA" w:rsidP="00560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Internacionalizace</w:t>
      </w:r>
    </w:p>
    <w:p w:rsidR="00CF24EA" w:rsidRPr="00C145CA" w:rsidRDefault="00CF24EA" w:rsidP="00C145CA">
      <w:pPr>
        <w:pStyle w:val="ListParagraph"/>
        <w:spacing w:after="0" w:line="240" w:lineRule="auto"/>
        <w:jc w:val="both"/>
      </w:pPr>
    </w:p>
    <w:p w:rsidR="00CF24EA" w:rsidRDefault="00CF24EA" w:rsidP="00240D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Fakulta</w:t>
      </w:r>
      <w:r w:rsidRPr="00AD49D4">
        <w:rPr>
          <w:rFonts w:ascii="Times New Roman" w:hAnsi="Times New Roman"/>
          <w:b/>
          <w:i/>
          <w:sz w:val="24"/>
          <w:szCs w:val="24"/>
        </w:rPr>
        <w:t xml:space="preserve"> uvede, jakými způsoby podporuje účast studentů na zahraničních mobilitních programech, zejména s ohledem na nastavení studijních plánů </w:t>
      </w:r>
      <w:r w:rsidRPr="00AD49D4">
        <w:rPr>
          <w:rFonts w:ascii="Times New Roman" w:hAnsi="Times New Roman"/>
          <w:b/>
          <w:i/>
          <w:sz w:val="24"/>
          <w:szCs w:val="24"/>
        </w:rPr>
        <w:br/>
        <w:t>a možnost uznání udělených kreditů a absolvovaných předmětů v zahraničí.</w:t>
      </w:r>
    </w:p>
    <w:p w:rsidR="00CF24EA" w:rsidRPr="000D36EC" w:rsidRDefault="00CF24EA" w:rsidP="008F23C2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Studenti jsou o zahraničních mobilitních programech přehledně informováni na webových stránkách fakulty, zejména na </w:t>
      </w:r>
      <w:hyperlink r:id="rId8" w:history="1">
        <w:r w:rsidRPr="000D5346">
          <w:rPr>
            <w:rStyle w:val="Hyperlink"/>
            <w:rFonts w:ascii="Times New Roman" w:hAnsi="Times New Roman"/>
            <w:sz w:val="24"/>
            <w:szCs w:val="24"/>
          </w:rPr>
          <w:t>http://www.sci.muni.cz/cz/Pobyty-a-staze/Uznavani-stazi</w:t>
        </w:r>
      </w:hyperlink>
      <w:r>
        <w:rPr>
          <w:rFonts w:ascii="Times New Roman" w:hAnsi="Times New Roman"/>
          <w:sz w:val="24"/>
          <w:szCs w:val="24"/>
        </w:rPr>
        <w:t xml:space="preserve"> . V rámci Děkanátu PřF jsou studentům se zájmem o zahraniční stáže poskytovány poradenské služby. </w:t>
      </w:r>
    </w:p>
    <w:p w:rsidR="00CF24EA" w:rsidRDefault="00CF24EA" w:rsidP="00240D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Fakulta</w:t>
      </w:r>
      <w:r w:rsidRPr="00AD49D4">
        <w:rPr>
          <w:rFonts w:ascii="Times New Roman" w:hAnsi="Times New Roman"/>
          <w:b/>
          <w:i/>
          <w:sz w:val="24"/>
          <w:szCs w:val="24"/>
        </w:rPr>
        <w:t xml:space="preserve"> uvede, jak zajišťuje integraci zahraničních členů akademické obce do svého života.</w:t>
      </w:r>
    </w:p>
    <w:p w:rsidR="00CF24EA" w:rsidRDefault="00CF24EA" w:rsidP="000D3BD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preferuje v tomto směru výrazně individuální přístup, a to i s ohledem na pravomoci ředitelů jednotlivých ústavů v pracovněprávní oblasti. </w:t>
      </w:r>
    </w:p>
    <w:p w:rsidR="00CF24EA" w:rsidRDefault="00CF24EA" w:rsidP="000D3BD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F24EA" w:rsidRDefault="00CF24EA" w:rsidP="00450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664">
        <w:rPr>
          <w:rFonts w:ascii="Times New Roman" w:hAnsi="Times New Roman"/>
          <w:b/>
          <w:sz w:val="24"/>
          <w:szCs w:val="24"/>
        </w:rPr>
        <w:t>Výzkumná, vývojová, umělecká a další tvůrčí činnost (ve smyslu §1 zákona č. 111/1998 Sb., o vysokých školách)</w:t>
      </w:r>
    </w:p>
    <w:p w:rsidR="00CF24EA" w:rsidRPr="00450664" w:rsidRDefault="00CF24EA" w:rsidP="0045066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4EA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>Fakulta stručně uvede, jakým způsobem propojuje tvůrčí činnost s činností vzdělávací.</w:t>
      </w:r>
    </w:p>
    <w:p w:rsidR="00CF24EA" w:rsidRPr="00A52C36" w:rsidRDefault="00CF24EA" w:rsidP="00A52C3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PřF je tvůrčí činnost propojena s činností vzdělávací, </w:t>
      </w:r>
      <w:r w:rsidRPr="00C74B3F">
        <w:rPr>
          <w:rFonts w:ascii="Times New Roman" w:hAnsi="Times New Roman"/>
          <w:sz w:val="24"/>
          <w:szCs w:val="24"/>
        </w:rPr>
        <w:t>vyučující jsou odborníci s vysokým vědeckým výkonem, přenášení nejnovějších vědeckých poznatků z jednotli</w:t>
      </w:r>
      <w:r>
        <w:rPr>
          <w:rFonts w:ascii="Times New Roman" w:hAnsi="Times New Roman"/>
          <w:sz w:val="24"/>
          <w:szCs w:val="24"/>
        </w:rPr>
        <w:t>vých oborů do praxe je na PřF MU</w:t>
      </w:r>
      <w:r w:rsidRPr="00C74B3F">
        <w:rPr>
          <w:rFonts w:ascii="Times New Roman" w:hAnsi="Times New Roman"/>
          <w:sz w:val="24"/>
          <w:szCs w:val="24"/>
        </w:rPr>
        <w:t xml:space="preserve"> samozřejmostí.</w:t>
      </w:r>
    </w:p>
    <w:p w:rsidR="00CF24EA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>Fakulta stručně charakterizuje, jakým způsobem se zapojují studenti bakalářských a magisterských, resp. navazujících magisterských studijních programů do tvůrčí činnosti na vysoké škole.</w:t>
      </w:r>
    </w:p>
    <w:p w:rsidR="00CF24EA" w:rsidRPr="00A52C36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C36">
        <w:rPr>
          <w:rFonts w:ascii="Times New Roman" w:hAnsi="Times New Roman"/>
          <w:sz w:val="24"/>
          <w:szCs w:val="24"/>
        </w:rPr>
        <w:t>Studenti všech typů studijních programů se zapojují do tvůrčí činnosti n</w:t>
      </w:r>
      <w:r>
        <w:rPr>
          <w:rFonts w:ascii="Times New Roman" w:hAnsi="Times New Roman"/>
          <w:sz w:val="24"/>
          <w:szCs w:val="24"/>
        </w:rPr>
        <w:t>a fakultě p</w:t>
      </w:r>
      <w:r w:rsidRPr="00C74B3F">
        <w:rPr>
          <w:rFonts w:ascii="Times New Roman" w:hAnsi="Times New Roman"/>
          <w:sz w:val="24"/>
          <w:szCs w:val="24"/>
        </w:rPr>
        <w:t>ředevším prostřednictvím projektů specifického výzkumu.</w:t>
      </w:r>
    </w:p>
    <w:p w:rsidR="00CF24EA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 xml:space="preserve">Fakulta uvede, jaké účelové finanční prostředky na výzkum, vývoj a </w:t>
      </w:r>
      <w:r>
        <w:rPr>
          <w:rFonts w:ascii="Times New Roman" w:hAnsi="Times New Roman"/>
          <w:b/>
          <w:i/>
          <w:sz w:val="24"/>
          <w:szCs w:val="24"/>
        </w:rPr>
        <w:t>inovace byly získány v roce 2017</w:t>
      </w:r>
      <w:r w:rsidRPr="00450664">
        <w:rPr>
          <w:rFonts w:ascii="Times New Roman" w:hAnsi="Times New Roman"/>
          <w:b/>
          <w:i/>
          <w:sz w:val="24"/>
          <w:szCs w:val="24"/>
        </w:rPr>
        <w:t xml:space="preserve"> celkem a z toho specifikuje, kolik z nich bylo vynaloženo při řešení grantů a projektů přímo vlastní vysokou školou, resp. kolik z nich Fakulta vydala spoluřešitelům a dodavatelům.</w:t>
      </w:r>
    </w:p>
    <w:p w:rsidR="00CF24EA" w:rsidRPr="00A71896" w:rsidRDefault="00CF24EA" w:rsidP="00A7189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A71896">
        <w:rPr>
          <w:rFonts w:ascii="Times New Roman" w:hAnsi="Times New Roman"/>
          <w:sz w:val="24"/>
          <w:szCs w:val="24"/>
        </w:rPr>
        <w:t>Účelové finanční prostředky na výzkum, vývoj a inovace, které byly čerpány</w:t>
      </w:r>
      <w:r>
        <w:rPr>
          <w:rFonts w:ascii="Times New Roman" w:hAnsi="Times New Roman"/>
          <w:sz w:val="24"/>
          <w:szCs w:val="24"/>
        </w:rPr>
        <w:t xml:space="preserve"> v roce 2017, jsou uvedeny v tabulkách 5.b a 5.d tabulkové části Výroční zprávy o hospodaření Přírodovědecké fakulty Masarykovy univerzity za rok 2017</w:t>
      </w:r>
      <w:r w:rsidRPr="00A71896">
        <w:rPr>
          <w:rFonts w:ascii="Times New Roman" w:hAnsi="Times New Roman"/>
          <w:sz w:val="24"/>
          <w:szCs w:val="24"/>
        </w:rPr>
        <w:t>.</w:t>
      </w:r>
    </w:p>
    <w:p w:rsidR="00CF24EA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>Fakulta stručně charakterizuje, jakým způsobem podporuje studenty doktorských studijních programů a pracovníky na tzv. post-doktorandských pozicích (tj. přibližně do 5 let od absolvování doktorského studijního programu).</w:t>
      </w:r>
    </w:p>
    <w:p w:rsidR="00CF24EA" w:rsidRPr="00A71896" w:rsidRDefault="00CF24EA" w:rsidP="00A7189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Zaměstnanci na postdoktorandských pozicích byli v roce 2017 na jednotlivých ústavech podporování individuálně, předpokládá se, že program podpory této skupiny zaměstnanců bude vyhlášen v rámci Operačního programu Výzkum, vývoj a vzdělávání. </w:t>
      </w:r>
    </w:p>
    <w:p w:rsidR="00CF24EA" w:rsidRPr="00A71896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 xml:space="preserve">Fakulta stručně charakterizuje, jakým způsobem se aplikační sféra podílí na tvorbě a uskutečňování studijních programů, a jakým způsobem toto zapojení aplikační sféry vyhodnocuje. </w:t>
      </w:r>
    </w:p>
    <w:p w:rsidR="00CF24EA" w:rsidRPr="00450664" w:rsidRDefault="00CF24EA" w:rsidP="00A7189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výuce se na PřF podílejí i odborníci z praxe, do budoucna se předpokládá i jejich zapojení do tvorby studijních programů, cílem má být zlepšení uplatnění absolventů. </w:t>
      </w:r>
    </w:p>
    <w:p w:rsidR="00CF24EA" w:rsidRPr="00A71896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>Fakulta stručně charakterizuje, jakým způsobem probíhá spolupráce s aplikační sférou na tvorbě a přenosu inovací a jejich komercializace.</w:t>
      </w:r>
    </w:p>
    <w:p w:rsidR="00CF24EA" w:rsidRPr="00450664" w:rsidRDefault="00CF24EA" w:rsidP="00A7189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MU je za tímto účelem zřízeno specializované pracoviště – Centrum pro transfer technologií. </w:t>
      </w:r>
    </w:p>
    <w:p w:rsidR="00CF24EA" w:rsidRPr="00450664" w:rsidRDefault="00CF24EA" w:rsidP="00240DC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0664">
        <w:rPr>
          <w:rFonts w:ascii="Times New Roman" w:hAnsi="Times New Roman"/>
          <w:b/>
          <w:i/>
          <w:sz w:val="24"/>
          <w:szCs w:val="24"/>
        </w:rPr>
        <w:t>Fakulta na příkladech z praxe uvede, jakými způsoby podporuje horizontální (tj. mezisektorovou) mobilitu studentů a akademických pracovníků a jejich vzdělávání směřující k rozvoji kompetencí pro inovační podnikání.</w:t>
      </w:r>
    </w:p>
    <w:p w:rsidR="00CF24EA" w:rsidRDefault="00CF24EA" w:rsidP="00A71896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 v roce 2017 nedisponovala nástroji pro podporu horizontální mobility studentů a akademických pracovníků. </w:t>
      </w:r>
    </w:p>
    <w:p w:rsidR="00CF24EA" w:rsidRPr="00117117" w:rsidRDefault="00CF24EA" w:rsidP="00994F18">
      <w:pPr>
        <w:spacing w:after="0" w:line="240" w:lineRule="auto"/>
        <w:jc w:val="both"/>
      </w:pPr>
      <w:bookmarkStart w:id="1" w:name="_GoBack"/>
      <w:bookmarkEnd w:id="1"/>
    </w:p>
    <w:p w:rsidR="00CF24EA" w:rsidRPr="00833558" w:rsidRDefault="00CF24EA" w:rsidP="0083355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1797">
        <w:rPr>
          <w:rFonts w:ascii="Times New Roman" w:hAnsi="Times New Roman"/>
          <w:b/>
          <w:sz w:val="24"/>
          <w:szCs w:val="24"/>
        </w:rPr>
        <w:t>Závěr</w:t>
      </w:r>
    </w:p>
    <w:p w:rsidR="00CF24EA" w:rsidRDefault="00CF24EA" w:rsidP="00031797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2017 byla Přírodovědecká fakulta MU nejvýkonnější výzkumnou fakultou v rámci MU a obhájila i své vynikající postavení </w:t>
      </w:r>
      <w:r w:rsidRPr="00031797">
        <w:rPr>
          <w:rFonts w:ascii="Times New Roman" w:hAnsi="Times New Roman"/>
          <w:sz w:val="24"/>
          <w:szCs w:val="24"/>
        </w:rPr>
        <w:t xml:space="preserve">mezi ostatními přírodovědeckými fakultami v České republice. </w:t>
      </w:r>
    </w:p>
    <w:p w:rsidR="00CF24EA" w:rsidRDefault="00CF24EA" w:rsidP="00031797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31797">
        <w:rPr>
          <w:rFonts w:ascii="Times New Roman" w:hAnsi="Times New Roman"/>
          <w:sz w:val="24"/>
          <w:szCs w:val="24"/>
        </w:rPr>
        <w:t>Institucionální finanční prostř</w:t>
      </w:r>
      <w:r>
        <w:rPr>
          <w:rFonts w:ascii="Times New Roman" w:hAnsi="Times New Roman"/>
          <w:sz w:val="24"/>
          <w:szCs w:val="24"/>
        </w:rPr>
        <w:t>edky fakulty byly v roce 2017</w:t>
      </w:r>
      <w:r w:rsidRPr="00031797">
        <w:rPr>
          <w:rFonts w:ascii="Times New Roman" w:hAnsi="Times New Roman"/>
          <w:sz w:val="24"/>
          <w:szCs w:val="24"/>
        </w:rPr>
        <w:t xml:space="preserve"> rozděleny na základě výkonnosti jednotlivých ústavů tak, že vedly ke kladným hospodářským výsledkům jak celé fakulty, tak i ústavů. Fakulta má s ohledem na </w:t>
      </w:r>
      <w:r>
        <w:rPr>
          <w:rFonts w:ascii="Times New Roman" w:hAnsi="Times New Roman"/>
          <w:sz w:val="24"/>
          <w:szCs w:val="24"/>
        </w:rPr>
        <w:t xml:space="preserve">výsledky </w:t>
      </w:r>
      <w:r w:rsidRPr="00031797">
        <w:rPr>
          <w:rFonts w:ascii="Times New Roman" w:hAnsi="Times New Roman"/>
          <w:sz w:val="24"/>
          <w:szCs w:val="24"/>
        </w:rPr>
        <w:t>hospodař</w:t>
      </w:r>
      <w:r>
        <w:rPr>
          <w:rFonts w:ascii="Times New Roman" w:hAnsi="Times New Roman"/>
          <w:sz w:val="24"/>
          <w:szCs w:val="24"/>
        </w:rPr>
        <w:t>ení v roce 2017</w:t>
      </w:r>
      <w:r w:rsidRPr="00031797">
        <w:rPr>
          <w:rFonts w:ascii="Times New Roman" w:hAnsi="Times New Roman"/>
          <w:sz w:val="24"/>
          <w:szCs w:val="24"/>
        </w:rPr>
        <w:t xml:space="preserve"> k dispozici </w:t>
      </w:r>
      <w:r>
        <w:rPr>
          <w:rFonts w:ascii="Times New Roman" w:hAnsi="Times New Roman"/>
          <w:sz w:val="24"/>
          <w:szCs w:val="24"/>
        </w:rPr>
        <w:t>finanční rezervy určené ke spolufinancování</w:t>
      </w:r>
      <w:r w:rsidRPr="00031797">
        <w:rPr>
          <w:rFonts w:ascii="Times New Roman" w:hAnsi="Times New Roman"/>
          <w:sz w:val="24"/>
          <w:szCs w:val="24"/>
        </w:rPr>
        <w:t xml:space="preserve"> projektů operačních programů</w:t>
      </w:r>
      <w:r>
        <w:rPr>
          <w:rFonts w:ascii="Times New Roman" w:hAnsi="Times New Roman"/>
          <w:sz w:val="24"/>
          <w:szCs w:val="24"/>
        </w:rPr>
        <w:t>, financování jejich udržitelnosti</w:t>
      </w:r>
      <w:r w:rsidRPr="00031797">
        <w:rPr>
          <w:rFonts w:ascii="Times New Roman" w:hAnsi="Times New Roman"/>
          <w:sz w:val="24"/>
          <w:szCs w:val="24"/>
        </w:rPr>
        <w:t xml:space="preserve"> a pro motivaci zaměstnanců na základě jejich výkonnosti. </w:t>
      </w:r>
    </w:p>
    <w:p w:rsidR="00CF24EA" w:rsidRDefault="00CF24EA" w:rsidP="00031797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roce 2017 pokračovalo na fakultě (na Centru pro výzkum toxických látek v životním prostředí) řešení prvního z projektů</w:t>
      </w:r>
      <w:r w:rsidRPr="000317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financovaného z </w:t>
      </w:r>
      <w:r w:rsidRPr="00031797">
        <w:rPr>
          <w:rFonts w:ascii="Times New Roman" w:hAnsi="Times New Roman"/>
          <w:sz w:val="24"/>
          <w:szCs w:val="24"/>
        </w:rPr>
        <w:t>Operačního progr</w:t>
      </w:r>
      <w:r>
        <w:rPr>
          <w:rFonts w:ascii="Times New Roman" w:hAnsi="Times New Roman"/>
          <w:sz w:val="24"/>
          <w:szCs w:val="24"/>
        </w:rPr>
        <w:t>amu Výzkum, vývoj a vzdělávání</w:t>
      </w:r>
      <w:r w:rsidRPr="00031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 novych projektu v rámci OP VVV byla zahájena realizace projektu: </w:t>
      </w:r>
      <w:r w:rsidRPr="00E86143">
        <w:rPr>
          <w:rFonts w:ascii="Times New Roman" w:hAnsi="Times New Roman"/>
          <w:sz w:val="24"/>
          <w:szCs w:val="24"/>
        </w:rPr>
        <w:t>RECETOX RI</w:t>
      </w:r>
      <w:r>
        <w:rPr>
          <w:rFonts w:ascii="Times New Roman" w:hAnsi="Times New Roman"/>
          <w:sz w:val="24"/>
          <w:szCs w:val="24"/>
        </w:rPr>
        <w:t xml:space="preserve">, Rozvoj doktorského studia chemie, </w:t>
      </w:r>
      <w:r w:rsidRPr="00E86143">
        <w:rPr>
          <w:rFonts w:ascii="Times New Roman" w:hAnsi="Times New Roman"/>
          <w:sz w:val="24"/>
          <w:szCs w:val="24"/>
        </w:rPr>
        <w:t>DSP Bioanalytické technologie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4F18">
        <w:rPr>
          <w:rFonts w:ascii="Times New Roman" w:hAnsi="Times New Roman"/>
          <w:sz w:val="24"/>
          <w:szCs w:val="24"/>
        </w:rPr>
        <w:t>Infrastruktura bioanalytické technologie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4F18">
        <w:rPr>
          <w:rFonts w:ascii="Times New Roman" w:hAnsi="Times New Roman"/>
          <w:sz w:val="24"/>
          <w:szCs w:val="24"/>
        </w:rPr>
        <w:t>Infrastruktura chemie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4F18">
        <w:rPr>
          <w:rFonts w:ascii="Times New Roman" w:hAnsi="Times New Roman"/>
          <w:sz w:val="24"/>
          <w:szCs w:val="24"/>
        </w:rPr>
        <w:t>Rozvoj a inovace doktorského programu Fyzika na PřF MU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94F18">
        <w:rPr>
          <w:rFonts w:ascii="Times New Roman" w:hAnsi="Times New Roman"/>
          <w:sz w:val="24"/>
          <w:szCs w:val="24"/>
        </w:rPr>
        <w:t>ECOPOLARIS</w:t>
      </w:r>
      <w:r>
        <w:rPr>
          <w:rFonts w:ascii="Times New Roman" w:hAnsi="Times New Roman"/>
          <w:sz w:val="24"/>
          <w:szCs w:val="24"/>
        </w:rPr>
        <w:t xml:space="preserve">. Podmínky pro řešení těchto i dalších plánovaných projektů v rámci OP VVV nejsou zcela uspokojivé, je zřejmé, že poskytovatel nezohlednil problémy z předchozího programového období a nastavil velmi komplikovaná pravidla způsobilosti výdajů i vykazování. </w:t>
      </w:r>
    </w:p>
    <w:p w:rsidR="00CF24EA" w:rsidRPr="00DF687C" w:rsidRDefault="00CF24EA" w:rsidP="00DF687C">
      <w:pPr>
        <w:spacing w:after="0" w:line="240" w:lineRule="auto"/>
        <w:ind w:left="432"/>
        <w:jc w:val="both"/>
      </w:pPr>
      <w:r>
        <w:rPr>
          <w:rFonts w:ascii="Times New Roman" w:hAnsi="Times New Roman"/>
          <w:sz w:val="24"/>
          <w:szCs w:val="24"/>
        </w:rPr>
        <w:tab/>
        <w:t xml:space="preserve">V rozvoji výzkumné činnosti je fakulta i nadále limitována narůstající byrokracií zejména při řešení výzkumných projektů, komplikovanými pravidly způsobilosti výdajů, požadavky na spolufinancování i vzrůstající četností kontrolní činnosti ze strany poskytovatelů. Problémem zůstává i dosavadní nastavení odvodů do centralizovaných zdrojů MU. </w:t>
      </w:r>
    </w:p>
    <w:sectPr w:rsidR="00CF24EA" w:rsidRPr="00DF687C" w:rsidSect="0003179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EA" w:rsidRDefault="00CF24EA" w:rsidP="00661028">
      <w:pPr>
        <w:spacing w:after="0" w:line="240" w:lineRule="auto"/>
      </w:pPr>
      <w:r>
        <w:separator/>
      </w:r>
    </w:p>
  </w:endnote>
  <w:endnote w:type="continuationSeparator" w:id="0">
    <w:p w:rsidR="00CF24EA" w:rsidRDefault="00CF24EA" w:rsidP="006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EA" w:rsidRDefault="00CF24EA" w:rsidP="009D7F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24EA" w:rsidRDefault="00CF24EA" w:rsidP="000317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EA" w:rsidRDefault="00CF24EA" w:rsidP="00661028">
      <w:pPr>
        <w:spacing w:after="0" w:line="240" w:lineRule="auto"/>
      </w:pPr>
      <w:r>
        <w:separator/>
      </w:r>
    </w:p>
  </w:footnote>
  <w:footnote w:type="continuationSeparator" w:id="0">
    <w:p w:rsidR="00CF24EA" w:rsidRDefault="00CF24EA" w:rsidP="00661028">
      <w:pPr>
        <w:spacing w:after="0" w:line="240" w:lineRule="auto"/>
      </w:pPr>
      <w:r>
        <w:continuationSeparator/>
      </w:r>
    </w:p>
  </w:footnote>
  <w:footnote w:id="1">
    <w:p w:rsidR="00CF24EA" w:rsidRDefault="00CF24EA">
      <w:pPr>
        <w:pStyle w:val="FootnoteText"/>
      </w:pPr>
      <w:r>
        <w:rPr>
          <w:rStyle w:val="FootnoteReference"/>
        </w:rPr>
        <w:footnoteRef/>
      </w:r>
      <w:r>
        <w:t xml:space="preserve"> Užívá navíc pracoviště Observatoř Brno, Kraví hora 522/2, 616 00 Brno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F8311A9"/>
    <w:multiLevelType w:val="hybridMultilevel"/>
    <w:tmpl w:val="561C0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53214E"/>
    <w:multiLevelType w:val="hybridMultilevel"/>
    <w:tmpl w:val="5DFE389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95B3DCB"/>
    <w:multiLevelType w:val="hybridMultilevel"/>
    <w:tmpl w:val="A8D684D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05006BC"/>
    <w:multiLevelType w:val="hybridMultilevel"/>
    <w:tmpl w:val="F524F26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26020AA"/>
    <w:multiLevelType w:val="hybridMultilevel"/>
    <w:tmpl w:val="5A341A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23E91"/>
    <w:multiLevelType w:val="hybridMultilevel"/>
    <w:tmpl w:val="5D946D9E"/>
    <w:lvl w:ilvl="0" w:tplc="732CC5AE">
      <w:start w:val="1"/>
      <w:numFmt w:val="decimal"/>
      <w:pStyle w:val="W3MUZkonParagrafNzev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pStyle w:val="W3MUZkonOdstavecslov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6413A"/>
    <w:multiLevelType w:val="hybridMultilevel"/>
    <w:tmpl w:val="464C58C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B5A63C2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60351B59"/>
    <w:multiLevelType w:val="hybridMultilevel"/>
    <w:tmpl w:val="9C76ED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E3F247E"/>
    <w:multiLevelType w:val="hybridMultilevel"/>
    <w:tmpl w:val="89D435F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7E"/>
    <w:rsid w:val="00031797"/>
    <w:rsid w:val="0004021D"/>
    <w:rsid w:val="00043766"/>
    <w:rsid w:val="00073D7A"/>
    <w:rsid w:val="000C5F4F"/>
    <w:rsid w:val="000D187E"/>
    <w:rsid w:val="000D36EC"/>
    <w:rsid w:val="000D3BD7"/>
    <w:rsid w:val="000D5346"/>
    <w:rsid w:val="000E0015"/>
    <w:rsid w:val="0010421F"/>
    <w:rsid w:val="00117117"/>
    <w:rsid w:val="0013285F"/>
    <w:rsid w:val="00144C5C"/>
    <w:rsid w:val="00145154"/>
    <w:rsid w:val="001465D8"/>
    <w:rsid w:val="00152FEE"/>
    <w:rsid w:val="0016057E"/>
    <w:rsid w:val="00163684"/>
    <w:rsid w:val="00174E9B"/>
    <w:rsid w:val="00175C11"/>
    <w:rsid w:val="00180577"/>
    <w:rsid w:val="00180786"/>
    <w:rsid w:val="001A70DB"/>
    <w:rsid w:val="001C46AD"/>
    <w:rsid w:val="001E3244"/>
    <w:rsid w:val="00216661"/>
    <w:rsid w:val="00232656"/>
    <w:rsid w:val="00240DCE"/>
    <w:rsid w:val="002740B7"/>
    <w:rsid w:val="00280BF5"/>
    <w:rsid w:val="00296F00"/>
    <w:rsid w:val="002A7C2B"/>
    <w:rsid w:val="002C2A44"/>
    <w:rsid w:val="002C465E"/>
    <w:rsid w:val="002D33F8"/>
    <w:rsid w:val="003073F5"/>
    <w:rsid w:val="00393CED"/>
    <w:rsid w:val="003D63B9"/>
    <w:rsid w:val="003E2C28"/>
    <w:rsid w:val="003E65C3"/>
    <w:rsid w:val="003F5D3E"/>
    <w:rsid w:val="00421D75"/>
    <w:rsid w:val="00450664"/>
    <w:rsid w:val="00482987"/>
    <w:rsid w:val="004A0416"/>
    <w:rsid w:val="004A06AA"/>
    <w:rsid w:val="004A06EA"/>
    <w:rsid w:val="004C5259"/>
    <w:rsid w:val="004C7079"/>
    <w:rsid w:val="004D124B"/>
    <w:rsid w:val="004E259F"/>
    <w:rsid w:val="004E490A"/>
    <w:rsid w:val="004F658B"/>
    <w:rsid w:val="004F7B3F"/>
    <w:rsid w:val="00532D2A"/>
    <w:rsid w:val="00545207"/>
    <w:rsid w:val="005604BA"/>
    <w:rsid w:val="00595380"/>
    <w:rsid w:val="005A2B0D"/>
    <w:rsid w:val="005B7224"/>
    <w:rsid w:val="005E704E"/>
    <w:rsid w:val="005F71B2"/>
    <w:rsid w:val="00604DEA"/>
    <w:rsid w:val="00614F2D"/>
    <w:rsid w:val="00620B06"/>
    <w:rsid w:val="00627E22"/>
    <w:rsid w:val="00640517"/>
    <w:rsid w:val="00642554"/>
    <w:rsid w:val="00645827"/>
    <w:rsid w:val="006472F0"/>
    <w:rsid w:val="00653206"/>
    <w:rsid w:val="00654730"/>
    <w:rsid w:val="00655D24"/>
    <w:rsid w:val="00656C6A"/>
    <w:rsid w:val="00661028"/>
    <w:rsid w:val="006A319C"/>
    <w:rsid w:val="0070265C"/>
    <w:rsid w:val="007035DB"/>
    <w:rsid w:val="00730117"/>
    <w:rsid w:val="00746FCB"/>
    <w:rsid w:val="00751A8D"/>
    <w:rsid w:val="00797C44"/>
    <w:rsid w:val="007A1D4C"/>
    <w:rsid w:val="007A290E"/>
    <w:rsid w:val="007A5B0A"/>
    <w:rsid w:val="007A5EC4"/>
    <w:rsid w:val="007B1D9C"/>
    <w:rsid w:val="007E29FF"/>
    <w:rsid w:val="008265E1"/>
    <w:rsid w:val="00833558"/>
    <w:rsid w:val="008621D1"/>
    <w:rsid w:val="0086530E"/>
    <w:rsid w:val="008745DE"/>
    <w:rsid w:val="008849E3"/>
    <w:rsid w:val="008A5BE5"/>
    <w:rsid w:val="008B6794"/>
    <w:rsid w:val="008E7263"/>
    <w:rsid w:val="008F23C2"/>
    <w:rsid w:val="00902557"/>
    <w:rsid w:val="00914359"/>
    <w:rsid w:val="00924C14"/>
    <w:rsid w:val="009315BC"/>
    <w:rsid w:val="009615EC"/>
    <w:rsid w:val="0098349B"/>
    <w:rsid w:val="00994F18"/>
    <w:rsid w:val="009A46F2"/>
    <w:rsid w:val="009D7F6B"/>
    <w:rsid w:val="009E0394"/>
    <w:rsid w:val="009E28B4"/>
    <w:rsid w:val="00A1484D"/>
    <w:rsid w:val="00A17686"/>
    <w:rsid w:val="00A262E4"/>
    <w:rsid w:val="00A35C24"/>
    <w:rsid w:val="00A52C36"/>
    <w:rsid w:val="00A71896"/>
    <w:rsid w:val="00A84032"/>
    <w:rsid w:val="00A85692"/>
    <w:rsid w:val="00AA05A0"/>
    <w:rsid w:val="00AA5B6A"/>
    <w:rsid w:val="00AB2C71"/>
    <w:rsid w:val="00AC7987"/>
    <w:rsid w:val="00AD3E68"/>
    <w:rsid w:val="00AD49D4"/>
    <w:rsid w:val="00B1707C"/>
    <w:rsid w:val="00B20BE9"/>
    <w:rsid w:val="00B3284D"/>
    <w:rsid w:val="00B625EA"/>
    <w:rsid w:val="00B63689"/>
    <w:rsid w:val="00B676B1"/>
    <w:rsid w:val="00B90E0E"/>
    <w:rsid w:val="00BC0B48"/>
    <w:rsid w:val="00BD2F6C"/>
    <w:rsid w:val="00BE369C"/>
    <w:rsid w:val="00C145CA"/>
    <w:rsid w:val="00C16DF3"/>
    <w:rsid w:val="00C66B57"/>
    <w:rsid w:val="00C74B3F"/>
    <w:rsid w:val="00C8130E"/>
    <w:rsid w:val="00C81BEB"/>
    <w:rsid w:val="00C82047"/>
    <w:rsid w:val="00CA5F91"/>
    <w:rsid w:val="00CA6B8B"/>
    <w:rsid w:val="00CA7C4B"/>
    <w:rsid w:val="00CB5BE6"/>
    <w:rsid w:val="00CD4139"/>
    <w:rsid w:val="00CD453B"/>
    <w:rsid w:val="00CF24EA"/>
    <w:rsid w:val="00CF6BF7"/>
    <w:rsid w:val="00D04D2F"/>
    <w:rsid w:val="00D1206B"/>
    <w:rsid w:val="00D26CAF"/>
    <w:rsid w:val="00D27977"/>
    <w:rsid w:val="00D307B2"/>
    <w:rsid w:val="00D40818"/>
    <w:rsid w:val="00D5158A"/>
    <w:rsid w:val="00D52F27"/>
    <w:rsid w:val="00D61E3D"/>
    <w:rsid w:val="00D66B7E"/>
    <w:rsid w:val="00D718EE"/>
    <w:rsid w:val="00D81E20"/>
    <w:rsid w:val="00DA466C"/>
    <w:rsid w:val="00DD716F"/>
    <w:rsid w:val="00DE1BAA"/>
    <w:rsid w:val="00DF687C"/>
    <w:rsid w:val="00E20E78"/>
    <w:rsid w:val="00E25185"/>
    <w:rsid w:val="00E32E41"/>
    <w:rsid w:val="00E40DC0"/>
    <w:rsid w:val="00E574D4"/>
    <w:rsid w:val="00E6019E"/>
    <w:rsid w:val="00E66E08"/>
    <w:rsid w:val="00E74C73"/>
    <w:rsid w:val="00E77E39"/>
    <w:rsid w:val="00E80513"/>
    <w:rsid w:val="00E86143"/>
    <w:rsid w:val="00EA22A8"/>
    <w:rsid w:val="00EC4EC5"/>
    <w:rsid w:val="00EE6CCD"/>
    <w:rsid w:val="00F32981"/>
    <w:rsid w:val="00F44418"/>
    <w:rsid w:val="00F62CCD"/>
    <w:rsid w:val="00F7395B"/>
    <w:rsid w:val="00F811D1"/>
    <w:rsid w:val="00F82100"/>
    <w:rsid w:val="00F94928"/>
    <w:rsid w:val="00FA4810"/>
    <w:rsid w:val="00FA5971"/>
    <w:rsid w:val="00FC16F7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05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C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07C"/>
    <w:pPr>
      <w:keepNext/>
      <w:numPr>
        <w:ilvl w:val="1"/>
        <w:numId w:val="5"/>
      </w:numPr>
      <w:tabs>
        <w:tab w:val="left" w:pos="-720"/>
      </w:tabs>
      <w:suppressAutoHyphens/>
      <w:spacing w:after="0" w:line="240" w:lineRule="auto"/>
      <w:outlineLvl w:val="1"/>
    </w:pPr>
    <w:rPr>
      <w:rFonts w:ascii="Arial" w:eastAsia="Times New Roman" w:hAnsi="Arial"/>
      <w:b/>
      <w:spacing w:val="-3"/>
      <w:sz w:val="20"/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07C"/>
    <w:pPr>
      <w:keepNext/>
      <w:widowControl w:val="0"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07C"/>
    <w:pPr>
      <w:keepNext/>
      <w:widowControl w:val="0"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07C"/>
    <w:pPr>
      <w:keepNext/>
      <w:numPr>
        <w:ilvl w:val="4"/>
        <w:numId w:val="5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07C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u w:val="single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07C"/>
    <w:pPr>
      <w:keepNext/>
      <w:widowControl w:val="0"/>
      <w:numPr>
        <w:ilvl w:val="6"/>
        <w:numId w:val="5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07C"/>
    <w:pPr>
      <w:keepNext/>
      <w:numPr>
        <w:ilvl w:val="7"/>
        <w:numId w:val="5"/>
      </w:numPr>
      <w:tabs>
        <w:tab w:val="right" w:pos="3969"/>
      </w:tabs>
      <w:spacing w:after="120" w:line="240" w:lineRule="auto"/>
      <w:jc w:val="both"/>
      <w:outlineLvl w:val="7"/>
    </w:pPr>
    <w:rPr>
      <w:rFonts w:ascii="Arial" w:eastAsia="Times New Roman" w:hAnsi="Arial"/>
      <w:b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07C"/>
    <w:pPr>
      <w:keepNext/>
      <w:widowControl w:val="0"/>
      <w:numPr>
        <w:ilvl w:val="8"/>
        <w:numId w:val="5"/>
      </w:numPr>
      <w:tabs>
        <w:tab w:val="left" w:pos="-720"/>
      </w:tabs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pacing w:val="-3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07C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07C"/>
    <w:rPr>
      <w:rFonts w:ascii="Arial" w:hAnsi="Arial" w:cs="Times New Roman"/>
      <w:b/>
      <w:spacing w:val="-3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707C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707C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707C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707C"/>
    <w:rPr>
      <w:rFonts w:ascii="Times New Roman" w:hAnsi="Times New Roman" w:cs="Times New Roman"/>
      <w:b/>
      <w:snapToGrid w:val="0"/>
      <w:color w:val="000000"/>
      <w:sz w:val="20"/>
      <w:szCs w:val="20"/>
      <w:u w:val="single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707C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707C"/>
    <w:rPr>
      <w:rFonts w:ascii="Arial" w:hAnsi="Arial" w:cs="Times New Roman"/>
      <w:b/>
      <w:sz w:val="20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707C"/>
    <w:rPr>
      <w:rFonts w:ascii="Arial" w:hAnsi="Arial" w:cs="Times New Roman"/>
      <w:b/>
      <w:spacing w:val="-3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6057E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04D2F"/>
    <w:rPr>
      <w:rFonts w:cs="Times New Roman"/>
    </w:rPr>
  </w:style>
  <w:style w:type="character" w:styleId="Hyperlink">
    <w:name w:val="Hyperlink"/>
    <w:basedOn w:val="DefaultParagraphFont"/>
    <w:uiPriority w:val="99"/>
    <w:rsid w:val="00D04D2F"/>
    <w:rPr>
      <w:rFonts w:cs="Times New Roman"/>
      <w:color w:val="0000FF"/>
      <w:u w:val="single"/>
    </w:rPr>
  </w:style>
  <w:style w:type="paragraph" w:customStyle="1" w:styleId="W3MUZkonParagrafNzev">
    <w:name w:val="W3MU: Zákon Paragraf Název"/>
    <w:basedOn w:val="Normal"/>
    <w:next w:val="Normal"/>
    <w:uiPriority w:val="99"/>
    <w:rsid w:val="005B7224"/>
    <w:pPr>
      <w:keepNext/>
      <w:numPr>
        <w:numId w:val="6"/>
      </w:numPr>
      <w:spacing w:before="60" w:after="60" w:line="240" w:lineRule="auto"/>
      <w:jc w:val="center"/>
      <w:outlineLvl w:val="0"/>
    </w:pPr>
    <w:rPr>
      <w:rFonts w:ascii="Arial" w:eastAsia="Times New Roman" w:hAnsi="Arial"/>
      <w:b/>
      <w:color w:val="808080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Normal"/>
    <w:link w:val="W3MUZkonOdstavecslovanChar"/>
    <w:uiPriority w:val="99"/>
    <w:rsid w:val="005B7224"/>
    <w:pPr>
      <w:numPr>
        <w:ilvl w:val="1"/>
        <w:numId w:val="6"/>
      </w:numPr>
      <w:spacing w:after="120" w:line="240" w:lineRule="auto"/>
      <w:outlineLvl w:val="1"/>
    </w:pPr>
    <w:rPr>
      <w:rFonts w:ascii="Verdana" w:eastAsia="Times New Roman" w:hAnsi="Verdana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DefaultParagraphFont"/>
    <w:link w:val="W3MUZkonOdstavecslovan"/>
    <w:uiPriority w:val="99"/>
    <w:locked/>
    <w:rsid w:val="005B7224"/>
    <w:rPr>
      <w:rFonts w:ascii="Verdana" w:hAnsi="Verdana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6610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1028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66102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3CED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3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797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3179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315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muni.cz/cz/Pobyty-a-staze/Uznavani-staz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2378</Words>
  <Characters>14035</Characters>
  <Application>Microsoft Office Outlook</Application>
  <DocSecurity>0</DocSecurity>
  <Lines>0</Lines>
  <Paragraphs>0</Paragraphs>
  <ScaleCrop>false</ScaleCrop>
  <Company>PřF MU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Přírodovědecké fakulty Masarykovy univerzity za rok 2017</dc:title>
  <dc:subject/>
  <dc:creator>Daniela Dvorská</dc:creator>
  <cp:keywords/>
  <dc:description/>
  <cp:lastModifiedBy>Milan Baláž</cp:lastModifiedBy>
  <cp:revision>3</cp:revision>
  <cp:lastPrinted>2018-05-07T10:16:00Z</cp:lastPrinted>
  <dcterms:created xsi:type="dcterms:W3CDTF">2018-05-07T11:23:00Z</dcterms:created>
  <dcterms:modified xsi:type="dcterms:W3CDTF">2018-05-07T11:35:00Z</dcterms:modified>
</cp:coreProperties>
</file>