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  <w:r w:rsidRPr="00BF0D10">
        <w:rPr>
          <w:rFonts w:asciiTheme="minorHAnsi" w:hAnsiTheme="minorHAnsi" w:cs="Calibri"/>
          <w:b/>
          <w:sz w:val="36"/>
          <w:szCs w:val="36"/>
          <w:lang w:val="cs"/>
        </w:rPr>
        <w:t>B6</w:t>
      </w:r>
      <w:r w:rsidRPr="00BF0D10">
        <w:rPr>
          <w:rFonts w:asciiTheme="minorHAnsi" w:hAnsiTheme="minorHAnsi" w:cs="Calibri"/>
          <w:b/>
          <w:sz w:val="36"/>
          <w:szCs w:val="36"/>
          <w:lang w:val="cs"/>
        </w:rPr>
        <w:tab/>
      </w:r>
      <w:proofErr w:type="spellStart"/>
      <w:r w:rsidRPr="00BF0D10">
        <w:rPr>
          <w:rFonts w:asciiTheme="minorHAnsi" w:hAnsiTheme="minorHAnsi" w:cs="Calibri"/>
          <w:b/>
          <w:sz w:val="36"/>
          <w:szCs w:val="36"/>
          <w:lang w:val="cs"/>
        </w:rPr>
        <w:t>Exams</w:t>
      </w:r>
      <w:proofErr w:type="spellEnd"/>
      <w:r w:rsidRPr="00BF0D10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r w:rsidRPr="00BF0D10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BF0D10">
        <w:rPr>
          <w:rFonts w:asciiTheme="minorHAnsi" w:hAnsiTheme="minorHAnsi" w:cs="Calibri"/>
          <w:b/>
          <w:sz w:val="24"/>
          <w:szCs w:val="24"/>
          <w:lang w:val="cs"/>
        </w:rPr>
        <w:t>B6.1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Rules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want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anything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except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pens.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Close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books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notes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away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use a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calculator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start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until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silence.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Settle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down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start.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Once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underway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must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silence.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no mobile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phones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different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versions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focus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own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paper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Make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sure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write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down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name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ID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top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page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may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leave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during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half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Raise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hand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change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mind, make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sure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cross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previous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Think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before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try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avoid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spelling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mistakes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forget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sign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attendance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when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hand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BF0D10">
        <w:rPr>
          <w:rFonts w:asciiTheme="minorHAnsi" w:hAnsiTheme="minorHAnsi" w:cs="Calibri"/>
          <w:b/>
          <w:sz w:val="24"/>
          <w:szCs w:val="24"/>
          <w:lang w:val="cs"/>
        </w:rPr>
        <w:t>B6.2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Time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management 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three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hours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About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has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gone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by.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half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left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Make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sure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yourself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well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order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finish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whole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spend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too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much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just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rush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part.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plenty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rush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yourself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end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check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five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minutes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picking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up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sheets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ten more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minutes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down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pens.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lastRenderedPageBreak/>
        <w:t>I'm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afraid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up.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Time's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up. Hand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as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are.</w:t>
      </w:r>
    </w:p>
    <w:p w:rsid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BF0D10">
        <w:rPr>
          <w:rFonts w:asciiTheme="minorHAnsi" w:hAnsiTheme="minorHAnsi" w:cs="Calibri"/>
          <w:b/>
          <w:sz w:val="24"/>
          <w:szCs w:val="24"/>
          <w:lang w:val="cs"/>
        </w:rPr>
        <w:t>B6.3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Instructions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multiple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choice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exams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Mark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choice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a, b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c,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cross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only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correct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Exercise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do not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tick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do,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neither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accepted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3,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more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are in a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different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order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paper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part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consists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multiple-choice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Only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must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section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paper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Mark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paper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transfer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must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hand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both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paper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mark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by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placing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X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appropriate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box.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Marks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deducted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incorrect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deducted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0.3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points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incorrect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BF0D10">
        <w:rPr>
          <w:rFonts w:asciiTheme="minorHAnsi" w:hAnsiTheme="minorHAnsi" w:cs="Calibri"/>
          <w:b/>
          <w:sz w:val="24"/>
          <w:szCs w:val="24"/>
          <w:lang w:val="cs"/>
        </w:rPr>
        <w:t>B6.4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Instructions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exams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in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general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includes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section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short-answer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another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essay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-type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a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brief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explanation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short-answer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straight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point.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Fill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blanks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missing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word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phrase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1,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values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different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variables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Make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sure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read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instructions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carefully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Watch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4.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It's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quite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tricky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problems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do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three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as far as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solving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Marks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given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every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stage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solving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marks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showing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not just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justify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marks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only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numerical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lastRenderedPageBreak/>
        <w:t>Marks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also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deducted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mistakes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calculations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part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accounts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40%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total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second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third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parts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30%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skip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count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equally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weighted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unless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otherwise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stated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BF0D10">
        <w:rPr>
          <w:rFonts w:asciiTheme="minorHAnsi" w:hAnsiTheme="minorHAnsi" w:cs="Calibri"/>
          <w:b/>
          <w:sz w:val="24"/>
          <w:szCs w:val="24"/>
          <w:lang w:val="cs"/>
        </w:rPr>
        <w:t>B6.5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Qualifications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and post-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tutorials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three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weeks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during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post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grades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notice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board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posted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digital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campus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compare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own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find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solutions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digital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campus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corrected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by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go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beginning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come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about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Friday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, July 7.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come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go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set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>Post-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review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scheduled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June 20,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between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10 and 11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morning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BF0D10" w:rsidRDefault="00BF0D10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BF0D10" w:rsidRDefault="00BF0D10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bookmarkStart w:id="0" w:name="_GoBack"/>
      <w:bookmarkEnd w:id="0"/>
    </w:p>
    <w:p w:rsidR="0038391A" w:rsidRPr="007E0DF7" w:rsidRDefault="0038391A" w:rsidP="007E0DF7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="Calibri"/>
          <w:i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Adapted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from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: </w:t>
      </w:r>
      <w:hyperlink r:id="rId8" w:history="1">
        <w:r w:rsidRPr="00417612">
          <w:rPr>
            <w:rFonts w:asciiTheme="minorHAnsi" w:hAnsiTheme="minorHAnsi" w:cs="Calibri"/>
            <w:i/>
            <w:sz w:val="24"/>
            <w:szCs w:val="24"/>
            <w:lang w:val="cs"/>
          </w:rPr>
          <w:t>http://www.upc.edu/slt/classtalk/</w:t>
        </w:r>
      </w:hyperlink>
    </w:p>
    <w:sectPr w:rsidR="0038391A" w:rsidRPr="007E0DF7" w:rsidSect="00FB2B04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43" w:rsidRPr="00CC2597" w:rsidRDefault="002B3243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2B3243" w:rsidRDefault="002B3243" w:rsidP="002B3243">
    <w:pPr>
      <w:pStyle w:val="Zpat"/>
      <w:rPr>
        <w:rFonts w:cs="Arial"/>
        <w:szCs w:val="14"/>
      </w:rPr>
    </w:pPr>
  </w:p>
  <w:p w:rsidR="002B3243" w:rsidRPr="00F20CF7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2B3243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F0D10">
      <w:rPr>
        <w:noProof/>
      </w:rPr>
      <w:t>3</w:t>
    </w:r>
    <w:r>
      <w:fldChar w:fldCharType="end"/>
    </w:r>
    <w:r>
      <w:t>/</w:t>
    </w:r>
    <w:fldSimple w:instr=" SECTIONPAGES   \* MERGEFORMAT ">
      <w:r w:rsidR="00BF0D10">
        <w:rPr>
          <w:noProof/>
        </w:rPr>
        <w:t>3</w:t>
      </w:r>
    </w:fldSimple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559" w:rsidRPr="00CC2597" w:rsidRDefault="00F87559" w:rsidP="00F87559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CF42E5" w:rsidRDefault="00CF42E5" w:rsidP="00F87559">
    <w:pPr>
      <w:pStyle w:val="Zpat"/>
      <w:rPr>
        <w:rFonts w:cs="Arial"/>
        <w:szCs w:val="14"/>
      </w:rPr>
    </w:pPr>
  </w:p>
  <w:p w:rsidR="00F87559" w:rsidRPr="00F20CF7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F87559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F0D10">
      <w:rPr>
        <w:noProof/>
      </w:rPr>
      <w:t>1</w:t>
    </w:r>
    <w:r>
      <w:fldChar w:fldCharType="end"/>
    </w:r>
    <w:r>
      <w:t>/</w:t>
    </w:r>
    <w:fldSimple w:instr=" SECTIONPAGES   \* MERGEFORMAT ">
      <w:r w:rsidR="00BF0D10">
        <w:rPr>
          <w:noProof/>
        </w:rPr>
        <w:t>3</w:t>
      </w:r>
    </w:fldSimple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AE" w:rsidRDefault="00CC0A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448E"/>
    <w:rsid w:val="000306AF"/>
    <w:rsid w:val="00041ECD"/>
    <w:rsid w:val="00042835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40FC"/>
    <w:rsid w:val="00167727"/>
    <w:rsid w:val="0018357B"/>
    <w:rsid w:val="001A7E64"/>
    <w:rsid w:val="001B67CE"/>
    <w:rsid w:val="001F2AEF"/>
    <w:rsid w:val="00211F80"/>
    <w:rsid w:val="00221B36"/>
    <w:rsid w:val="00227BC5"/>
    <w:rsid w:val="00241644"/>
    <w:rsid w:val="00247E5F"/>
    <w:rsid w:val="00254BC6"/>
    <w:rsid w:val="002B3243"/>
    <w:rsid w:val="002B6D09"/>
    <w:rsid w:val="002C33A9"/>
    <w:rsid w:val="00300A09"/>
    <w:rsid w:val="00304F72"/>
    <w:rsid w:val="00310D63"/>
    <w:rsid w:val="00323952"/>
    <w:rsid w:val="00332338"/>
    <w:rsid w:val="0036682E"/>
    <w:rsid w:val="00380A0F"/>
    <w:rsid w:val="0038391A"/>
    <w:rsid w:val="00394B2D"/>
    <w:rsid w:val="00397F80"/>
    <w:rsid w:val="003A7F4F"/>
    <w:rsid w:val="003C2B73"/>
    <w:rsid w:val="003F2066"/>
    <w:rsid w:val="004067DE"/>
    <w:rsid w:val="00417612"/>
    <w:rsid w:val="0042387A"/>
    <w:rsid w:val="00466430"/>
    <w:rsid w:val="0048535D"/>
    <w:rsid w:val="004B5E58"/>
    <w:rsid w:val="004B7545"/>
    <w:rsid w:val="004C038D"/>
    <w:rsid w:val="004C1645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1331"/>
    <w:rsid w:val="00756259"/>
    <w:rsid w:val="00767E6F"/>
    <w:rsid w:val="007814A2"/>
    <w:rsid w:val="00790002"/>
    <w:rsid w:val="0079758E"/>
    <w:rsid w:val="007B31BA"/>
    <w:rsid w:val="007C738C"/>
    <w:rsid w:val="007D77E7"/>
    <w:rsid w:val="007E0DF7"/>
    <w:rsid w:val="007E2D61"/>
    <w:rsid w:val="007F51AC"/>
    <w:rsid w:val="007F65AE"/>
    <w:rsid w:val="008061BC"/>
    <w:rsid w:val="00824279"/>
    <w:rsid w:val="008300B3"/>
    <w:rsid w:val="008617AE"/>
    <w:rsid w:val="008629BB"/>
    <w:rsid w:val="008758CC"/>
    <w:rsid w:val="00913FAE"/>
    <w:rsid w:val="0093108E"/>
    <w:rsid w:val="00952348"/>
    <w:rsid w:val="00987AA9"/>
    <w:rsid w:val="009929DF"/>
    <w:rsid w:val="00993F65"/>
    <w:rsid w:val="009F59CD"/>
    <w:rsid w:val="00A01CE2"/>
    <w:rsid w:val="00A27490"/>
    <w:rsid w:val="00A50D0B"/>
    <w:rsid w:val="00A63644"/>
    <w:rsid w:val="00A67ED4"/>
    <w:rsid w:val="00AA1907"/>
    <w:rsid w:val="00AC2D36"/>
    <w:rsid w:val="00AC6B6B"/>
    <w:rsid w:val="00B43F1E"/>
    <w:rsid w:val="00B55AC8"/>
    <w:rsid w:val="00B6387B"/>
    <w:rsid w:val="00BF0D10"/>
    <w:rsid w:val="00C06373"/>
    <w:rsid w:val="00C12A9C"/>
    <w:rsid w:val="00C1580B"/>
    <w:rsid w:val="00C20847"/>
    <w:rsid w:val="00C44C72"/>
    <w:rsid w:val="00CA7746"/>
    <w:rsid w:val="00CC0AEB"/>
    <w:rsid w:val="00CC2597"/>
    <w:rsid w:val="00CE5D2D"/>
    <w:rsid w:val="00CF42E5"/>
    <w:rsid w:val="00D0090F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B971-FFB8-4FC7-8D31-5B3F54CC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Marta Rybičková</cp:lastModifiedBy>
  <cp:revision>3</cp:revision>
  <cp:lastPrinted>2015-11-19T08:47:00Z</cp:lastPrinted>
  <dcterms:created xsi:type="dcterms:W3CDTF">2016-07-14T15:52:00Z</dcterms:created>
  <dcterms:modified xsi:type="dcterms:W3CDTF">2016-07-14T15:58:00Z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