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67" w:rsidRPr="001A1B4D" w:rsidRDefault="001A1B4D">
      <w:pPr>
        <w:pBdr>
          <w:bottom w:val="single" w:sz="12" w:space="1" w:color="auto"/>
        </w:pBdr>
        <w:rPr>
          <w:b/>
        </w:rPr>
      </w:pPr>
      <w:r w:rsidRPr="001A1B4D">
        <w:rPr>
          <w:b/>
        </w:rPr>
        <w:t xml:space="preserve"> </w:t>
      </w:r>
      <w:proofErr w:type="spellStart"/>
      <w:r w:rsidRPr="001A1B4D">
        <w:rPr>
          <w:b/>
        </w:rPr>
        <w:t>Accounting</w:t>
      </w:r>
      <w:proofErr w:type="spellEnd"/>
      <w:r w:rsidRPr="001A1B4D">
        <w:rPr>
          <w:b/>
        </w:rPr>
        <w:t xml:space="preserve"> </w:t>
      </w:r>
      <w:proofErr w:type="spellStart"/>
      <w:r w:rsidRPr="001A1B4D">
        <w:rPr>
          <w:b/>
        </w:rPr>
        <w:t>Schedules</w:t>
      </w:r>
      <w:proofErr w:type="spellEnd"/>
      <w:r w:rsidRPr="001A1B4D">
        <w:rPr>
          <w:b/>
        </w:rPr>
        <w:t xml:space="preserve"> – </w:t>
      </w:r>
      <w:proofErr w:type="spellStart"/>
      <w:r w:rsidRPr="001A1B4D">
        <w:rPr>
          <w:b/>
        </w:rPr>
        <w:t>simple</w:t>
      </w:r>
      <w:proofErr w:type="spellEnd"/>
      <w:r w:rsidRPr="001A1B4D">
        <w:rPr>
          <w:b/>
        </w:rPr>
        <w:t xml:space="preserve"> </w:t>
      </w:r>
      <w:proofErr w:type="spellStart"/>
      <w:r w:rsidRPr="001A1B4D">
        <w:rPr>
          <w:b/>
        </w:rPr>
        <w:t>example</w:t>
      </w:r>
      <w:proofErr w:type="spellEnd"/>
    </w:p>
    <w:p w:rsidR="001A1B4D" w:rsidRDefault="001A1B4D">
      <w:r>
        <w:t>By</w:t>
      </w:r>
      <w:r>
        <w:tab/>
      </w:r>
      <w:r>
        <w:tab/>
      </w:r>
      <w:r>
        <w:tab/>
      </w:r>
      <w:r>
        <w:tab/>
        <w:t>:</w:t>
      </w:r>
      <w:r>
        <w:tab/>
      </w:r>
      <w:r>
        <w:tab/>
        <w:t>Skorkovský, KPH</w:t>
      </w:r>
    </w:p>
    <w:p w:rsidR="001A1B4D" w:rsidRDefault="001A1B4D">
      <w:proofErr w:type="spellStart"/>
      <w:r>
        <w:t>For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</w:r>
      <w:r>
        <w:tab/>
        <w:t>PIS1,PIS2,MHP_RIOP</w:t>
      </w:r>
    </w:p>
    <w:p w:rsidR="001A1B4D" w:rsidRDefault="001A1B4D">
      <w:pPr>
        <w:pBdr>
          <w:bottom w:val="single" w:sz="12" w:space="1" w:color="auto"/>
        </w:pBdr>
      </w:pPr>
      <w:proofErr w:type="spellStart"/>
      <w:r>
        <w:t>Date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</w:r>
      <w:r>
        <w:tab/>
      </w:r>
      <w:proofErr w:type="gramStart"/>
      <w:r>
        <w:t>29.4.2013</w:t>
      </w:r>
      <w:proofErr w:type="gramEnd"/>
    </w:p>
    <w:p w:rsidR="001A1B4D" w:rsidRDefault="001A1B4D">
      <w:pPr>
        <w:pBdr>
          <w:bottom w:val="single" w:sz="12" w:space="1" w:color="auto"/>
        </w:pBdr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vesrion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DB</w:t>
      </w:r>
      <w:r>
        <w:tab/>
      </w:r>
      <w:r>
        <w:tab/>
        <w:t>:</w:t>
      </w:r>
      <w:r>
        <w:tab/>
        <w:t xml:space="preserve"> </w:t>
      </w:r>
      <w:r>
        <w:tab/>
        <w:t xml:space="preserve">Czech (NAV 5.0) </w:t>
      </w:r>
    </w:p>
    <w:p w:rsidR="001A1B4D" w:rsidRDefault="001A1B4D"/>
    <w:p w:rsidR="001A1B4D" w:rsidRDefault="001A1B4D" w:rsidP="001A1B4D">
      <w:pPr>
        <w:pStyle w:val="Odstavecseseznamem"/>
        <w:numPr>
          <w:ilvl w:val="0"/>
          <w:numId w:val="1"/>
        </w:numPr>
      </w:pPr>
      <w:r>
        <w:t xml:space="preserve">Menu </w:t>
      </w:r>
    </w:p>
    <w:p w:rsidR="001A1B4D" w:rsidRDefault="001A1B4D" w:rsidP="001A1B4D">
      <w:r>
        <w:rPr>
          <w:noProof/>
          <w:lang w:eastAsia="cs-CZ"/>
        </w:rPr>
        <w:drawing>
          <wp:inline distT="0" distB="0" distL="0" distR="0" wp14:anchorId="58EA0483" wp14:editId="5AD9E9BE">
            <wp:extent cx="2095238" cy="1485714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B4D" w:rsidRDefault="001A1B4D" w:rsidP="001A1B4D"/>
    <w:p w:rsidR="001A1B4D" w:rsidRDefault="001A1B4D" w:rsidP="001A1B4D">
      <w:pPr>
        <w:pStyle w:val="Odstavecseseznamem"/>
        <w:numPr>
          <w:ilvl w:val="0"/>
          <w:numId w:val="1"/>
        </w:numPr>
      </w:pPr>
      <w:r>
        <w:t>Nastavení struktury zprávy s </w:t>
      </w:r>
      <w:proofErr w:type="gramStart"/>
      <w:r>
        <w:t>pomocí  tlačítka</w:t>
      </w:r>
      <w:proofErr w:type="gramEnd"/>
      <w:r>
        <w:t xml:space="preserve"> Funkce-&gt;Vložit účty z účetní osnovy a </w:t>
      </w:r>
      <w:proofErr w:type="spellStart"/>
      <w:r>
        <w:t>následn+ě</w:t>
      </w:r>
      <w:proofErr w:type="spellEnd"/>
      <w:r>
        <w:t xml:space="preserve"> nastavení vzorců (+,-,*,/) nebo v našem případě je součet s pomocí konvence známé z Excelu (111..115). Proměnné mohou být </w:t>
      </w:r>
      <w:proofErr w:type="gramStart"/>
      <w:r>
        <w:t xml:space="preserve">třeba </w:t>
      </w:r>
      <w:proofErr w:type="spellStart"/>
      <w:r>
        <w:t>a,b</w:t>
      </w:r>
      <w:proofErr w:type="spellEnd"/>
      <w:r>
        <w:t>, c, nebo</w:t>
      </w:r>
      <w:proofErr w:type="gramEnd"/>
      <w:r>
        <w:t xml:space="preserve"> cokoliv si zvolíte.  </w:t>
      </w:r>
    </w:p>
    <w:p w:rsidR="001A1B4D" w:rsidRDefault="001A1B4D" w:rsidP="001A1B4D">
      <w:pPr>
        <w:ind w:left="360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10796CE0" wp14:editId="1D527491">
            <wp:extent cx="5760720" cy="3155963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B9" w:rsidRDefault="00D357B9" w:rsidP="001A1B4D">
      <w:pPr>
        <w:ind w:left="360"/>
      </w:pPr>
    </w:p>
    <w:p w:rsidR="00D357B9" w:rsidRDefault="00D357B9" w:rsidP="00D357B9">
      <w:pPr>
        <w:pStyle w:val="Odstavecseseznamem"/>
        <w:numPr>
          <w:ilvl w:val="0"/>
          <w:numId w:val="1"/>
        </w:numPr>
      </w:pPr>
      <w:r>
        <w:lastRenderedPageBreak/>
        <w:t xml:space="preserve">Tlačítko Účetní schéma- Náhled-&gt;a uvidíme data. Napřed ovšem v hlavičce musíte nastavit „časové okno“, tedy např. od  01010101..311213 (nemusíte pracně doplňovat tečky, stačí </w:t>
      </w:r>
      <w:proofErr w:type="gramStart"/>
      <w:r>
        <w:t xml:space="preserve">syntax : </w:t>
      </w:r>
      <w:proofErr w:type="spellStart"/>
      <w:r>
        <w:t>ddmmyy</w:t>
      </w:r>
      <w:proofErr w:type="spellEnd"/>
      <w:proofErr w:type="gramEnd"/>
      <w:r>
        <w:t xml:space="preserve"> </w:t>
      </w:r>
    </w:p>
    <w:p w:rsidR="00D357B9" w:rsidRDefault="00D357B9" w:rsidP="00D357B9">
      <w:r>
        <w:rPr>
          <w:noProof/>
          <w:lang w:eastAsia="cs-CZ"/>
        </w:rPr>
        <w:drawing>
          <wp:inline distT="0" distB="0" distL="0" distR="0" wp14:anchorId="2D7F5876" wp14:editId="31A9B755">
            <wp:extent cx="5760720" cy="29226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57B9" w:rsidRDefault="00D357B9" w:rsidP="00D357B9"/>
    <w:p w:rsidR="00D357B9" w:rsidRDefault="00D357B9" w:rsidP="00D357B9">
      <w:pPr>
        <w:pStyle w:val="Odstavecseseznamem"/>
        <w:numPr>
          <w:ilvl w:val="0"/>
          <w:numId w:val="1"/>
        </w:numPr>
      </w:pPr>
      <w:r>
        <w:t xml:space="preserve">Pokud změníte Název účetního schématu s pomocí F6 automaticky se využije jiná </w:t>
      </w:r>
      <w:proofErr w:type="gramStart"/>
      <w:r>
        <w:t>šablona , tedy</w:t>
      </w:r>
      <w:proofErr w:type="gramEnd"/>
      <w:r>
        <w:t xml:space="preserve"> jiné  účty v řádcích a jiný rozvrh sloupců :</w:t>
      </w:r>
    </w:p>
    <w:p w:rsidR="00D357B9" w:rsidRDefault="00D357B9" w:rsidP="00D357B9">
      <w:pPr>
        <w:rPr>
          <w:noProof/>
          <w:lang w:eastAsia="cs-CZ"/>
        </w:rPr>
      </w:pPr>
    </w:p>
    <w:p w:rsidR="00D357B9" w:rsidRDefault="00D357B9" w:rsidP="00D357B9">
      <w:r>
        <w:rPr>
          <w:noProof/>
          <w:lang w:eastAsia="cs-CZ"/>
        </w:rPr>
        <w:drawing>
          <wp:inline distT="0" distB="0" distL="0" distR="0" wp14:anchorId="68F600C5" wp14:editId="12A6A3DB">
            <wp:extent cx="5760720" cy="2492678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7B9" w:rsidRDefault="00D357B9" w:rsidP="00D357B9"/>
    <w:p w:rsidR="00D357B9" w:rsidRDefault="00D357B9" w:rsidP="00D357B9">
      <w:r>
        <w:t>¨</w:t>
      </w:r>
    </w:p>
    <w:p w:rsidR="00D357B9" w:rsidRDefault="00D357B9" w:rsidP="00D357B9"/>
    <w:p w:rsidR="00D357B9" w:rsidRDefault="00D357B9" w:rsidP="00D357B9"/>
    <w:p w:rsidR="00D357B9" w:rsidRDefault="00D357B9" w:rsidP="00D357B9">
      <w:pPr>
        <w:pStyle w:val="Odstavecseseznamem"/>
        <w:numPr>
          <w:ilvl w:val="0"/>
          <w:numId w:val="1"/>
        </w:numPr>
      </w:pPr>
      <w:r>
        <w:lastRenderedPageBreak/>
        <w:t>Příklad pro výpočet DPH povinnosti (</w:t>
      </w:r>
      <w:proofErr w:type="gramStart"/>
      <w:r>
        <w:t>zjednodušený) . Z hlavičky</w:t>
      </w:r>
      <w:proofErr w:type="gramEnd"/>
      <w:r>
        <w:t xml:space="preserve"> okna schématu a Název účetního schématu s pomocí F6 se dostaneme na obrazovku uvedenou níže a s pomocí F3 doplníme nový řádek (zvolte výchozí  rozložení sloupce s pomocí c F6 jako výchozí). </w:t>
      </w:r>
    </w:p>
    <w:p w:rsidR="00D357B9" w:rsidRDefault="00D357B9" w:rsidP="00D357B9">
      <w:pPr>
        <w:ind w:left="360"/>
      </w:pPr>
      <w:r>
        <w:rPr>
          <w:noProof/>
          <w:lang w:eastAsia="cs-CZ"/>
        </w:rPr>
        <w:drawing>
          <wp:inline distT="0" distB="0" distL="0" distR="0" wp14:anchorId="03519D15" wp14:editId="02CEFBBA">
            <wp:extent cx="5760720" cy="8053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080" w:rsidRDefault="00D357B9" w:rsidP="00D357B9">
      <w:pPr>
        <w:pStyle w:val="Odstavecseseznamem"/>
        <w:numPr>
          <w:ilvl w:val="0"/>
          <w:numId w:val="1"/>
        </w:numPr>
      </w:pPr>
      <w:r>
        <w:t>Z políčka Název pohledu analýzy se dostanete do níže uvedené</w:t>
      </w:r>
      <w:r w:rsidR="006B7080">
        <w:t xml:space="preserve"> obrazovky, kde zadáte označení </w:t>
      </w:r>
      <w:proofErr w:type="gramStart"/>
      <w:r w:rsidR="006B7080">
        <w:t>data :</w:t>
      </w:r>
      <w:proofErr w:type="gramEnd"/>
    </w:p>
    <w:p w:rsidR="00D357B9" w:rsidRDefault="00D357B9" w:rsidP="006B7080">
      <w:r>
        <w:t xml:space="preserve"> </w:t>
      </w:r>
      <w:r w:rsidR="0000660D">
        <w:rPr>
          <w:noProof/>
          <w:lang w:eastAsia="cs-CZ"/>
        </w:rPr>
        <w:drawing>
          <wp:inline distT="0" distB="0" distL="0" distR="0" wp14:anchorId="132C2B08" wp14:editId="5E9C0732">
            <wp:extent cx="5760720" cy="583054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60D">
        <w:t xml:space="preserve"> </w:t>
      </w:r>
    </w:p>
    <w:p w:rsidR="0000660D" w:rsidRDefault="0000660D" w:rsidP="006B7080">
      <w:r>
        <w:t xml:space="preserve">a dole uvidíte </w:t>
      </w:r>
      <w:proofErr w:type="gramStart"/>
      <w:r>
        <w:t>tlačítka :</w:t>
      </w:r>
      <w:proofErr w:type="gramEnd"/>
      <w:r>
        <w:t xml:space="preserve">  </w:t>
      </w:r>
    </w:p>
    <w:p w:rsidR="00D357B9" w:rsidRDefault="00D357B9" w:rsidP="00D357B9">
      <w:r>
        <w:t xml:space="preserve">        </w:t>
      </w:r>
      <w:r w:rsidR="0000660D">
        <w:rPr>
          <w:noProof/>
          <w:lang w:eastAsia="cs-CZ"/>
        </w:rPr>
        <w:drawing>
          <wp:inline distT="0" distB="0" distL="0" distR="0" wp14:anchorId="41E86FFF" wp14:editId="3CE840B3">
            <wp:extent cx="4495238" cy="542857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60D">
        <w:t xml:space="preserve"> </w:t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Stisknete Analýzu -&gt;Karta a dostanete Kartu pohledu </w:t>
      </w:r>
      <w:proofErr w:type="gramStart"/>
      <w:r>
        <w:t>analýzy , která</w:t>
      </w:r>
      <w:proofErr w:type="gramEnd"/>
      <w:r>
        <w:t xml:space="preserve"> již byla kdysi vytvořena.</w:t>
      </w:r>
    </w:p>
    <w:p w:rsidR="0000660D" w:rsidRDefault="0000660D" w:rsidP="0000660D"/>
    <w:p w:rsidR="0000660D" w:rsidRDefault="0000660D" w:rsidP="0000660D">
      <w:r>
        <w:rPr>
          <w:noProof/>
          <w:lang w:eastAsia="cs-CZ"/>
        </w:rPr>
        <w:drawing>
          <wp:inline distT="0" distB="0" distL="0" distR="0" wp14:anchorId="05390D42" wp14:editId="37A8893F">
            <wp:extent cx="4625163" cy="1490149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3070" cy="14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S pomocí F3 vytvoříte novou kartu – viz dole </w:t>
      </w:r>
    </w:p>
    <w:p w:rsidR="0000660D" w:rsidRDefault="0000660D" w:rsidP="0000660D">
      <w:pPr>
        <w:jc w:val="center"/>
      </w:pPr>
    </w:p>
    <w:p w:rsidR="0000660D" w:rsidRDefault="0000660D" w:rsidP="0000660D">
      <w:pPr>
        <w:jc w:val="center"/>
      </w:pPr>
      <w:r>
        <w:rPr>
          <w:noProof/>
          <w:lang w:eastAsia="cs-CZ"/>
        </w:rPr>
        <w:drawing>
          <wp:inline distT="0" distB="0" distL="0" distR="0" wp14:anchorId="0DFCB4C8" wp14:editId="32B00B1D">
            <wp:extent cx="4274289" cy="129823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8992" cy="129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>
      <w:r>
        <w:t xml:space="preserve">a s pomocí </w:t>
      </w:r>
      <w:proofErr w:type="gramStart"/>
      <w:r>
        <w:t>tlačítka  Aktualizace</w:t>
      </w:r>
      <w:proofErr w:type="gramEnd"/>
      <w:r>
        <w:t xml:space="preserve"> proveďte Aktualizaci, která do analýzy zaveden položky hlavní knihy</w:t>
      </w:r>
    </w:p>
    <w:p w:rsidR="0000660D" w:rsidRDefault="0000660D" w:rsidP="0000660D">
      <w:r>
        <w:rPr>
          <w:noProof/>
          <w:lang w:eastAsia="cs-CZ"/>
        </w:rPr>
        <w:lastRenderedPageBreak/>
        <w:drawing>
          <wp:inline distT="0" distB="0" distL="0" distR="0" wp14:anchorId="07D42804" wp14:editId="0696A994">
            <wp:extent cx="2222205" cy="1150318"/>
            <wp:effectExtent l="0" t="0" r="698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8891" cy="11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Dostanete </w:t>
      </w:r>
      <w:proofErr w:type="gramStart"/>
      <w:r>
        <w:t>obrazovku , kde</w:t>
      </w:r>
      <w:proofErr w:type="gramEnd"/>
      <w:r>
        <w:t xml:space="preserve"> je vidět že položky byl zahrnuty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767005A7" wp14:editId="0B18BF7A">
            <wp:extent cx="5760720" cy="1616260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Proveďte „návrat“ s pomocí </w:t>
      </w:r>
      <w:proofErr w:type="gramStart"/>
      <w:r>
        <w:t>klávesy  ESC</w:t>
      </w:r>
      <w:proofErr w:type="gramEnd"/>
      <w:r>
        <w:t xml:space="preserve"> a dostanete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2F6580E0" wp14:editId="4E2C6C2B">
            <wp:extent cx="5760720" cy="945625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 Opět ESC a doplňte Kód pohledu analýzy 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79CDBF2F" wp14:editId="2B82F47D">
            <wp:extent cx="5760720" cy="752703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60D" w:rsidRDefault="0000660D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t xml:space="preserve">Dejte kurzor na nově vyplněný řádek a tlačítko </w:t>
      </w:r>
      <w:proofErr w:type="gramStart"/>
      <w:r>
        <w:t>OK  a dostane</w:t>
      </w:r>
      <w:proofErr w:type="gramEnd"/>
      <w:r>
        <w:t xml:space="preserve"> prázdnou šablonu účetního schématu </w:t>
      </w:r>
    </w:p>
    <w:p w:rsidR="0000660D" w:rsidRDefault="0000660D" w:rsidP="0000660D">
      <w:r>
        <w:rPr>
          <w:noProof/>
          <w:lang w:eastAsia="cs-CZ"/>
        </w:rPr>
        <w:drawing>
          <wp:inline distT="0" distB="0" distL="0" distR="0" wp14:anchorId="2B626747" wp14:editId="658F3808">
            <wp:extent cx="5760720" cy="609389"/>
            <wp:effectExtent l="0" t="0" r="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9B0" w:rsidRDefault="00C349B0" w:rsidP="0000660D"/>
    <w:p w:rsidR="0000660D" w:rsidRDefault="0000660D" w:rsidP="0000660D">
      <w:pPr>
        <w:pStyle w:val="Odstavecseseznamem"/>
        <w:numPr>
          <w:ilvl w:val="0"/>
          <w:numId w:val="1"/>
        </w:numPr>
      </w:pPr>
      <w:r>
        <w:lastRenderedPageBreak/>
        <w:t>S pomocí tlačí</w:t>
      </w:r>
      <w:r w:rsidR="00C349B0">
        <w:t>t</w:t>
      </w:r>
      <w:r>
        <w:t>ka Funkce zaveďt</w:t>
      </w:r>
      <w:r w:rsidR="00C349B0">
        <w:t>e</w:t>
      </w:r>
      <w:r>
        <w:t xml:space="preserve"> účty pro vstup DPH 5 % a vstup DPH 19 % </w:t>
      </w:r>
      <w:r w:rsidR="00C349B0">
        <w:t>a přejmenujte čísla řady na IN5 a IN19 (pouze mnemotechnická pomůcka)</w:t>
      </w:r>
      <w:r w:rsidR="006C3D0F">
        <w:t xml:space="preserve">. Do třetího řádku </w:t>
      </w:r>
      <w:proofErr w:type="gramStart"/>
      <w:r w:rsidR="006C3D0F">
        <w:t xml:space="preserve">vložte </w:t>
      </w:r>
      <w:r w:rsidR="00C349B0">
        <w:t xml:space="preserve"> </w:t>
      </w:r>
      <w:r w:rsidR="006C3D0F">
        <w:t>Vzorec</w:t>
      </w:r>
      <w:proofErr w:type="gramEnd"/>
      <w:r w:rsidR="006C3D0F">
        <w:t xml:space="preserve"> IN5+IN19 </w:t>
      </w:r>
    </w:p>
    <w:p w:rsidR="006C3D0F" w:rsidRDefault="006C3D0F" w:rsidP="006C3D0F">
      <w:pPr>
        <w:ind w:left="360"/>
      </w:pPr>
      <w:r>
        <w:t xml:space="preserve"> </w:t>
      </w:r>
    </w:p>
    <w:p w:rsidR="00C349B0" w:rsidRDefault="006C3D0F" w:rsidP="00C349B0">
      <w:r>
        <w:rPr>
          <w:noProof/>
          <w:lang w:eastAsia="cs-CZ"/>
        </w:rPr>
        <w:drawing>
          <wp:inline distT="0" distB="0" distL="0" distR="0" wp14:anchorId="2533C099" wp14:editId="23E22F53">
            <wp:extent cx="5760720" cy="908266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3D0F" w:rsidRDefault="006C3D0F" w:rsidP="00C349B0"/>
    <w:p w:rsidR="006C3D0F" w:rsidRDefault="006C3D0F" w:rsidP="006C3D0F">
      <w:pPr>
        <w:pStyle w:val="Odstavecseseznamem"/>
        <w:numPr>
          <w:ilvl w:val="0"/>
          <w:numId w:val="1"/>
        </w:numPr>
        <w:ind w:left="426" w:hanging="66"/>
      </w:pPr>
      <w:r>
        <w:t>S pomocí tlačítka Účetní schéma -&gt;Náhled dostaneme kýžený výsledek a zadání časového okna od –do (</w:t>
      </w:r>
      <w:proofErr w:type="gramStart"/>
      <w:r>
        <w:t>0101010..311213</w:t>
      </w:r>
      <w:proofErr w:type="gramEnd"/>
      <w:r>
        <w:t>) :</w:t>
      </w:r>
    </w:p>
    <w:p w:rsidR="006C3D0F" w:rsidRDefault="006C3D0F" w:rsidP="006C3D0F">
      <w:r>
        <w:t xml:space="preserve"> </w:t>
      </w:r>
      <w:r>
        <w:rPr>
          <w:noProof/>
          <w:lang w:eastAsia="cs-CZ"/>
        </w:rPr>
        <w:drawing>
          <wp:inline distT="0" distB="0" distL="0" distR="0" wp14:anchorId="529C31A8" wp14:editId="575025ED">
            <wp:extent cx="5760720" cy="1406801"/>
            <wp:effectExtent l="0" t="0" r="0" b="317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0F" w:rsidRDefault="006C3D0F" w:rsidP="006C3D0F">
      <w:r>
        <w:t xml:space="preserve">15. </w:t>
      </w:r>
      <w:proofErr w:type="gramStart"/>
      <w:r>
        <w:t>Obdobným</w:t>
      </w:r>
      <w:proofErr w:type="gramEnd"/>
      <w:r>
        <w:t xml:space="preserve">  způsobem doplňte  DPH na výstupu (opět do šablony, kam se se zobrazeného výstupu dostane s pomocí ESC :</w:t>
      </w:r>
    </w:p>
    <w:p w:rsidR="006C3D0F" w:rsidRDefault="006C3D0F" w:rsidP="006C3D0F"/>
    <w:p w:rsidR="006C3D0F" w:rsidRDefault="006C3D0F" w:rsidP="006C3D0F">
      <w:r>
        <w:rPr>
          <w:noProof/>
          <w:lang w:eastAsia="cs-CZ"/>
        </w:rPr>
        <w:drawing>
          <wp:inline distT="0" distB="0" distL="0" distR="0" wp14:anchorId="6717E5C7" wp14:editId="0A8FFC14">
            <wp:extent cx="5760720" cy="126532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>
      <w:r>
        <w:tab/>
      </w:r>
    </w:p>
    <w:p w:rsidR="006C3D0F" w:rsidRDefault="006C3D0F" w:rsidP="006C3D0F"/>
    <w:p w:rsidR="006C3D0F" w:rsidRDefault="006C3D0F" w:rsidP="006C3D0F">
      <w:r>
        <w:lastRenderedPageBreak/>
        <w:t>Dostaneme výstup:</w:t>
      </w:r>
    </w:p>
    <w:p w:rsidR="006C3D0F" w:rsidRDefault="006C3D0F" w:rsidP="006C3D0F">
      <w:r>
        <w:rPr>
          <w:noProof/>
          <w:lang w:eastAsia="cs-CZ"/>
        </w:rPr>
        <w:drawing>
          <wp:inline distT="0" distB="0" distL="0" distR="0" wp14:anchorId="486F5083" wp14:editId="60801BAD">
            <wp:extent cx="5760720" cy="1746100"/>
            <wp:effectExtent l="0" t="0" r="0" b="698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3D0F" w:rsidRDefault="006C3D0F" w:rsidP="006C3D0F"/>
    <w:p w:rsidR="006C3D0F" w:rsidRDefault="006C3D0F" w:rsidP="006C3D0F">
      <w:r>
        <w:t xml:space="preserve">Posledním, krokem  vypočítáme  rozdíl s pomocí </w:t>
      </w:r>
      <w:proofErr w:type="gramStart"/>
      <w:r>
        <w:t>znaménka „.I“  Před</w:t>
      </w:r>
      <w:proofErr w:type="gramEnd"/>
      <w:r>
        <w:t xml:space="preserve"> tím označte řádky </w:t>
      </w:r>
      <w:proofErr w:type="spellStart"/>
      <w:r>
        <w:t>Total</w:t>
      </w:r>
      <w:proofErr w:type="spellEnd"/>
      <w:r>
        <w:t xml:space="preserve"> DPH vstup a </w:t>
      </w:r>
      <w:proofErr w:type="spellStart"/>
      <w:r>
        <w:t>Total</w:t>
      </w:r>
      <w:proofErr w:type="spellEnd"/>
      <w:r>
        <w:t xml:space="preserve"> DPH výstup jako IN a OUT, abychom mohli tyto proměnné použít. Pozor, počítáme  s absolutními hodnotami a  víme, že minus částka je na straně Dal a plusová částka  pak na straně Má </w:t>
      </w:r>
      <w:proofErr w:type="gramStart"/>
      <w:r>
        <w:t>Dáti :</w:t>
      </w:r>
      <w:proofErr w:type="gramEnd"/>
    </w:p>
    <w:p w:rsidR="006C3D0F" w:rsidRDefault="00240782" w:rsidP="006C3D0F">
      <w:r>
        <w:rPr>
          <w:noProof/>
          <w:lang w:eastAsia="cs-CZ"/>
        </w:rPr>
        <w:drawing>
          <wp:inline distT="0" distB="0" distL="0" distR="0" wp14:anchorId="183B888F" wp14:editId="121BD770">
            <wp:extent cx="5760720" cy="1537866"/>
            <wp:effectExtent l="0" t="0" r="0" b="571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40782" w:rsidRDefault="00240782" w:rsidP="006C3D0F"/>
    <w:p w:rsidR="00240782" w:rsidRPr="00240782" w:rsidRDefault="00240782" w:rsidP="006C3D0F">
      <w:pPr>
        <w:rPr>
          <w:b/>
        </w:rPr>
      </w:pPr>
      <w:r w:rsidRPr="00240782">
        <w:rPr>
          <w:b/>
        </w:rPr>
        <w:t xml:space="preserve">A končený výsledek příkladu </w:t>
      </w:r>
      <w:proofErr w:type="gramStart"/>
      <w:r w:rsidRPr="00240782">
        <w:rPr>
          <w:b/>
        </w:rPr>
        <w:t>je  :</w:t>
      </w:r>
      <w:proofErr w:type="gramEnd"/>
      <w:r w:rsidRPr="00240782">
        <w:rPr>
          <w:b/>
        </w:rPr>
        <w:t xml:space="preserve"> </w:t>
      </w:r>
    </w:p>
    <w:p w:rsidR="00240782" w:rsidRDefault="00240782" w:rsidP="006C3D0F">
      <w:bookmarkStart w:id="0" w:name="_GoBack"/>
      <w:r>
        <w:rPr>
          <w:noProof/>
          <w:lang w:eastAsia="cs-CZ"/>
        </w:rPr>
        <w:drawing>
          <wp:inline distT="0" distB="0" distL="0" distR="0" wp14:anchorId="40184218" wp14:editId="7847DB06">
            <wp:extent cx="5760720" cy="196597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0782" w:rsidRDefault="00240782" w:rsidP="006C3D0F"/>
    <w:p w:rsidR="00240782" w:rsidRDefault="00240782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/>
    <w:p w:rsidR="006C3D0F" w:rsidRDefault="006C3D0F" w:rsidP="006C3D0F">
      <w:r>
        <w:t xml:space="preserve"> </w:t>
      </w:r>
    </w:p>
    <w:p w:rsidR="006C3D0F" w:rsidRDefault="006C3D0F" w:rsidP="006C3D0F">
      <w:r>
        <w:t xml:space="preserve"> </w:t>
      </w:r>
    </w:p>
    <w:sectPr w:rsidR="006C3D0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B9" w:rsidRDefault="00C140B9" w:rsidP="00C349B0">
      <w:pPr>
        <w:spacing w:after="0" w:line="240" w:lineRule="auto"/>
      </w:pPr>
      <w:r>
        <w:separator/>
      </w:r>
    </w:p>
  </w:endnote>
  <w:endnote w:type="continuationSeparator" w:id="0">
    <w:p w:rsidR="00C140B9" w:rsidRDefault="00C140B9" w:rsidP="00C3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32075"/>
      <w:docPartObj>
        <w:docPartGallery w:val="Page Numbers (Bottom of Page)"/>
        <w:docPartUnique/>
      </w:docPartObj>
    </w:sdtPr>
    <w:sdtContent>
      <w:p w:rsidR="00C349B0" w:rsidRDefault="00C349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782">
          <w:rPr>
            <w:noProof/>
          </w:rPr>
          <w:t>6</w:t>
        </w:r>
        <w:r>
          <w:fldChar w:fldCharType="end"/>
        </w:r>
      </w:p>
    </w:sdtContent>
  </w:sdt>
  <w:p w:rsidR="00C349B0" w:rsidRDefault="00C349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B9" w:rsidRDefault="00C140B9" w:rsidP="00C349B0">
      <w:pPr>
        <w:spacing w:after="0" w:line="240" w:lineRule="auto"/>
      </w:pPr>
      <w:r>
        <w:separator/>
      </w:r>
    </w:p>
  </w:footnote>
  <w:footnote w:type="continuationSeparator" w:id="0">
    <w:p w:rsidR="00C140B9" w:rsidRDefault="00C140B9" w:rsidP="00C3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0FA4"/>
    <w:multiLevelType w:val="hybridMultilevel"/>
    <w:tmpl w:val="C352DB86"/>
    <w:lvl w:ilvl="0" w:tplc="9E7EF4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4547"/>
    <w:multiLevelType w:val="hybridMultilevel"/>
    <w:tmpl w:val="120CD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D"/>
    <w:rsid w:val="0000660D"/>
    <w:rsid w:val="001A1B4D"/>
    <w:rsid w:val="00240782"/>
    <w:rsid w:val="003A4267"/>
    <w:rsid w:val="006B7080"/>
    <w:rsid w:val="006C3D0F"/>
    <w:rsid w:val="00C140B9"/>
    <w:rsid w:val="00C349B0"/>
    <w:rsid w:val="00D3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B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9B0"/>
  </w:style>
  <w:style w:type="paragraph" w:styleId="Zpat">
    <w:name w:val="footer"/>
    <w:basedOn w:val="Normln"/>
    <w:link w:val="Zpat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B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9B0"/>
  </w:style>
  <w:style w:type="paragraph" w:styleId="Zpat">
    <w:name w:val="footer"/>
    <w:basedOn w:val="Normln"/>
    <w:link w:val="ZpatChar"/>
    <w:uiPriority w:val="99"/>
    <w:unhideWhenUsed/>
    <w:rsid w:val="00C3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3</cp:revision>
  <dcterms:created xsi:type="dcterms:W3CDTF">2013-04-29T08:04:00Z</dcterms:created>
  <dcterms:modified xsi:type="dcterms:W3CDTF">2013-04-29T08:52:00Z</dcterms:modified>
</cp:coreProperties>
</file>