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25" w:rsidRPr="00A54F46" w:rsidRDefault="00810829" w:rsidP="00C778A9">
      <w:pPr>
        <w:pBdr>
          <w:bottom w:val="single" w:sz="12" w:space="1" w:color="auto"/>
        </w:pBdr>
        <w:jc w:val="left"/>
        <w:rPr>
          <w:b/>
          <w:sz w:val="36"/>
          <w:szCs w:val="36"/>
        </w:rPr>
      </w:pPr>
      <w:r w:rsidRPr="00A54F46">
        <w:rPr>
          <w:b/>
          <w:sz w:val="36"/>
          <w:szCs w:val="36"/>
        </w:rPr>
        <w:t>Příklad MS Dynamics NAV</w:t>
      </w:r>
      <w:r w:rsidR="00176E46">
        <w:rPr>
          <w:b/>
          <w:sz w:val="36"/>
          <w:szCs w:val="36"/>
        </w:rPr>
        <w:t>_</w:t>
      </w:r>
      <w:r w:rsidRPr="00A54F46">
        <w:rPr>
          <w:b/>
          <w:sz w:val="36"/>
          <w:szCs w:val="36"/>
        </w:rPr>
        <w:t xml:space="preserve"> </w:t>
      </w:r>
      <w:r w:rsidR="002753DA">
        <w:rPr>
          <w:b/>
          <w:sz w:val="36"/>
          <w:szCs w:val="36"/>
        </w:rPr>
        <w:t>CRP a Pareto</w:t>
      </w:r>
      <w:r w:rsidR="0009415D">
        <w:rPr>
          <w:b/>
          <w:sz w:val="36"/>
          <w:szCs w:val="36"/>
        </w:rPr>
        <w:t>va</w:t>
      </w:r>
      <w:r w:rsidR="002753DA">
        <w:rPr>
          <w:b/>
          <w:sz w:val="36"/>
          <w:szCs w:val="36"/>
        </w:rPr>
        <w:t xml:space="preserve"> analýza  </w:t>
      </w:r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</w:r>
      <w:r w:rsidR="00A54F46">
        <w:t xml:space="preserve">Jaromír </w:t>
      </w:r>
      <w:r>
        <w:t>Skorkovský</w:t>
      </w:r>
      <w:r w:rsidR="00A54F46">
        <w:t>,</w:t>
      </w:r>
      <w:r w:rsidR="00462855">
        <w:t xml:space="preserve"> </w:t>
      </w:r>
      <w:r w:rsidR="00A54F46">
        <w:t>KPH</w:t>
      </w:r>
      <w:r w:rsidR="005D6DDF">
        <w:t>, ESF</w:t>
      </w:r>
      <w:r w:rsidR="00B14DAB">
        <w:t>,</w:t>
      </w:r>
      <w:r w:rsidR="005D6DDF">
        <w:t>MU Brno, Czech Republic</w:t>
      </w:r>
    </w:p>
    <w:p w:rsidR="009402F4" w:rsidRDefault="00810829">
      <w:r>
        <w:t>Datum</w:t>
      </w:r>
      <w:r>
        <w:tab/>
      </w:r>
      <w:r>
        <w:tab/>
      </w:r>
      <w:r>
        <w:tab/>
        <w:t>:</w:t>
      </w:r>
      <w:r>
        <w:tab/>
      </w:r>
      <w:r w:rsidR="00BD32FA">
        <w:t>8</w:t>
      </w:r>
      <w:r w:rsidR="009402F4">
        <w:t>.</w:t>
      </w:r>
      <w:r w:rsidR="002753DA">
        <w:t>4</w:t>
      </w:r>
      <w:r w:rsidR="009402F4">
        <w:t>.201</w:t>
      </w:r>
      <w:r w:rsidR="00BD32FA">
        <w:t>9</w:t>
      </w:r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</w:r>
      <w:r w:rsidR="00A54F46">
        <w:t xml:space="preserve">MS Dynamics </w:t>
      </w:r>
      <w:r>
        <w:t>NAV</w:t>
      </w:r>
      <w:r w:rsidR="006F2EA0">
        <w:t xml:space="preserve"> 2016</w:t>
      </w:r>
    </w:p>
    <w:p w:rsidR="00810829" w:rsidRDefault="00810829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  <w:t>„to whom it may koncern“</w:t>
      </w:r>
      <w:r w:rsidR="00A54F46">
        <w:t xml:space="preserve"> </w:t>
      </w:r>
      <w:r w:rsidR="005D6DDF">
        <w:t xml:space="preserve">– pro toho komu je to určeno  </w:t>
      </w:r>
    </w:p>
    <w:p w:rsidR="00A54F46" w:rsidRDefault="00A54F46">
      <w:pPr>
        <w:pBdr>
          <w:bottom w:val="single" w:sz="12" w:space="1" w:color="auto"/>
        </w:pBdr>
      </w:pPr>
      <w:r>
        <w:t>Další možnost</w:t>
      </w:r>
      <w:r>
        <w:tab/>
      </w:r>
      <w:r>
        <w:tab/>
        <w:t>:</w:t>
      </w:r>
      <w:r>
        <w:tab/>
        <w:t xml:space="preserve">Domácí studium </w:t>
      </w:r>
    </w:p>
    <w:p w:rsidR="004D2AE0" w:rsidRPr="00E76B0C" w:rsidRDefault="004D2AE0" w:rsidP="002753DA">
      <w:pPr>
        <w:pBdr>
          <w:bottom w:val="single" w:sz="12" w:space="1" w:color="auto"/>
        </w:pBdr>
        <w:jc w:val="left"/>
      </w:pPr>
      <w:r>
        <w:t>PWP prezentace</w:t>
      </w:r>
      <w:r>
        <w:tab/>
        <w:t>:</w:t>
      </w:r>
      <w:r>
        <w:tab/>
      </w:r>
      <w:r w:rsidR="00BD32FA">
        <w:t>Úvod do MS Dynamics_</w:t>
      </w:r>
      <w:r w:rsidR="002753DA">
        <w:t>CRM_NAV_RTC</w:t>
      </w:r>
      <w:r w:rsidR="00BD32FA">
        <w:t>_</w:t>
      </w:r>
      <w:r w:rsidR="002753DA" w:rsidRPr="00BF7638">
        <w:rPr>
          <w:b/>
        </w:rPr>
        <w:t>Ang</w:t>
      </w:r>
      <w:r w:rsidR="00BD32FA" w:rsidRPr="00BF7638">
        <w:rPr>
          <w:b/>
        </w:rPr>
        <w:t>_verze</w:t>
      </w:r>
      <w:r w:rsidR="00BD32FA">
        <w:t>_20190</w:t>
      </w:r>
      <w:r w:rsidR="002753DA">
        <w:t>408</w:t>
      </w:r>
      <w:r w:rsidR="00565B16">
        <w:t xml:space="preserve"> </w:t>
      </w:r>
    </w:p>
    <w:p w:rsidR="00E76B0C" w:rsidRPr="00E76B0C" w:rsidRDefault="00093DD0" w:rsidP="009402F4">
      <w:pPr>
        <w:pBdr>
          <w:bottom w:val="single" w:sz="12" w:space="1" w:color="auto"/>
        </w:pBdr>
        <w:jc w:val="left"/>
      </w:pPr>
      <w:r>
        <w:t xml:space="preserve"> </w:t>
      </w:r>
      <w:r w:rsidR="00E76B0C" w:rsidRPr="00E76B0C">
        <w:tab/>
      </w:r>
      <w:r>
        <w:t xml:space="preserve"> </w:t>
      </w:r>
      <w:r w:rsidR="00E76B0C" w:rsidRPr="00E76B0C">
        <w:tab/>
      </w:r>
      <w:r w:rsidR="00565B16">
        <w:t xml:space="preserve"> </w:t>
      </w:r>
    </w:p>
    <w:p w:rsidR="00810829" w:rsidRDefault="00810829"/>
    <w:p w:rsidR="007E447A" w:rsidRPr="007E447A" w:rsidRDefault="008F3F17" w:rsidP="007E447A">
      <w:pPr>
        <w:pStyle w:val="Odstavecseseznamem"/>
        <w:numPr>
          <w:ilvl w:val="0"/>
          <w:numId w:val="11"/>
        </w:numPr>
        <w:tabs>
          <w:tab w:val="left" w:pos="0"/>
        </w:tabs>
        <w:spacing w:after="120"/>
        <w:rPr>
          <w:b/>
          <w:color w:val="002060"/>
        </w:rPr>
      </w:pPr>
      <w:r w:rsidRPr="007E447A">
        <w:rPr>
          <w:b/>
          <w:color w:val="002060"/>
        </w:rPr>
        <w:t>PROs</w:t>
      </w:r>
    </w:p>
    <w:p w:rsidR="00A4020E" w:rsidRPr="007E447A" w:rsidRDefault="007E447A" w:rsidP="007E447A">
      <w:pPr>
        <w:pStyle w:val="Odstavecseseznamem"/>
        <w:numPr>
          <w:ilvl w:val="0"/>
          <w:numId w:val="13"/>
        </w:numPr>
        <w:tabs>
          <w:tab w:val="left" w:pos="0"/>
        </w:tabs>
        <w:spacing w:after="120"/>
        <w:rPr>
          <w:color w:val="002060"/>
        </w:rPr>
      </w:pPr>
      <w:r w:rsidRPr="007E447A">
        <w:rPr>
          <w:color w:val="002060"/>
        </w:rPr>
        <w:t xml:space="preserve">Umožňuje sledovat vývoj obchodních případů  slibných kontaktů </w:t>
      </w:r>
      <w:r w:rsidR="008F3F17" w:rsidRPr="007E447A">
        <w:rPr>
          <w:color w:val="002060"/>
        </w:rPr>
        <w:t>(suspects and prospects)</w:t>
      </w:r>
    </w:p>
    <w:p w:rsidR="00A4020E" w:rsidRPr="007E447A" w:rsidRDefault="007E447A" w:rsidP="007E447A">
      <w:pPr>
        <w:pStyle w:val="Odstavecseseznamem"/>
        <w:numPr>
          <w:ilvl w:val="0"/>
          <w:numId w:val="13"/>
        </w:numPr>
        <w:tabs>
          <w:tab w:val="left" w:pos="0"/>
        </w:tabs>
        <w:spacing w:after="120"/>
        <w:rPr>
          <w:color w:val="002060"/>
        </w:rPr>
      </w:pPr>
      <w:r w:rsidRPr="007E447A">
        <w:rPr>
          <w:color w:val="002060"/>
        </w:rPr>
        <w:t xml:space="preserve">Podporuje prodejní a marketingové aktivity </w:t>
      </w:r>
      <w:r w:rsidR="008F3F17" w:rsidRPr="007E447A">
        <w:rPr>
          <w:color w:val="002060"/>
        </w:rPr>
        <w:t xml:space="preserve"> </w:t>
      </w:r>
    </w:p>
    <w:p w:rsidR="00A4020E" w:rsidRPr="007E447A" w:rsidRDefault="007E447A" w:rsidP="007E447A">
      <w:pPr>
        <w:pStyle w:val="Odstavecseseznamem"/>
        <w:numPr>
          <w:ilvl w:val="0"/>
          <w:numId w:val="13"/>
        </w:numPr>
        <w:tabs>
          <w:tab w:val="left" w:pos="0"/>
        </w:tabs>
        <w:spacing w:after="120"/>
        <w:rPr>
          <w:color w:val="002060"/>
        </w:rPr>
      </w:pPr>
      <w:r w:rsidRPr="007E447A">
        <w:rPr>
          <w:color w:val="002060"/>
        </w:rPr>
        <w:t xml:space="preserve">Společnost ví o všech aktivitách, jejich výsledku, nákladech a následných výnosech   </w:t>
      </w:r>
    </w:p>
    <w:p w:rsidR="00A4020E" w:rsidRPr="007E447A" w:rsidRDefault="008F3F17" w:rsidP="007E447A">
      <w:pPr>
        <w:pStyle w:val="Odstavecseseznamem"/>
        <w:numPr>
          <w:ilvl w:val="0"/>
          <w:numId w:val="11"/>
        </w:numPr>
        <w:tabs>
          <w:tab w:val="left" w:pos="0"/>
        </w:tabs>
        <w:spacing w:after="120"/>
        <w:rPr>
          <w:b/>
          <w:color w:val="002060"/>
        </w:rPr>
      </w:pPr>
      <w:r w:rsidRPr="007E447A">
        <w:rPr>
          <w:b/>
          <w:color w:val="002060"/>
        </w:rPr>
        <w:t>CONs</w:t>
      </w:r>
    </w:p>
    <w:p w:rsidR="00A4020E" w:rsidRPr="007E447A" w:rsidRDefault="008F3F17" w:rsidP="007E447A">
      <w:pPr>
        <w:pStyle w:val="Odstavecseseznamem"/>
        <w:numPr>
          <w:ilvl w:val="0"/>
          <w:numId w:val="15"/>
        </w:numPr>
        <w:tabs>
          <w:tab w:val="left" w:pos="0"/>
        </w:tabs>
        <w:spacing w:after="120"/>
        <w:rPr>
          <w:color w:val="002060"/>
        </w:rPr>
      </w:pPr>
      <w:r w:rsidRPr="007E447A">
        <w:rPr>
          <w:color w:val="002060"/>
        </w:rPr>
        <w:t xml:space="preserve">CRM software </w:t>
      </w:r>
      <w:r w:rsidR="007E447A" w:rsidRPr="007E447A">
        <w:rPr>
          <w:color w:val="002060"/>
        </w:rPr>
        <w:t xml:space="preserve">nemusí být zcela integrovaný s ERP  </w:t>
      </w:r>
    </w:p>
    <w:p w:rsidR="00A4020E" w:rsidRDefault="007E447A" w:rsidP="007E447A">
      <w:pPr>
        <w:pStyle w:val="Odstavecseseznamem"/>
        <w:numPr>
          <w:ilvl w:val="0"/>
          <w:numId w:val="15"/>
        </w:numPr>
        <w:tabs>
          <w:tab w:val="left" w:pos="0"/>
        </w:tabs>
        <w:spacing w:after="120"/>
        <w:rPr>
          <w:color w:val="002060"/>
        </w:rPr>
      </w:pPr>
      <w:r w:rsidRPr="007E447A">
        <w:rPr>
          <w:color w:val="002060"/>
        </w:rPr>
        <w:t xml:space="preserve">Nově instalované CRM balíky jsou někdy dost složité a tím je I delší učící křivka </w:t>
      </w:r>
      <w:r>
        <w:rPr>
          <w:color w:val="002060"/>
        </w:rPr>
        <w:t xml:space="preserve"> </w:t>
      </w:r>
    </w:p>
    <w:p w:rsidR="007E447A" w:rsidRDefault="007E447A" w:rsidP="007E447A">
      <w:pPr>
        <w:tabs>
          <w:tab w:val="left" w:pos="0"/>
        </w:tabs>
        <w:spacing w:after="120"/>
        <w:rPr>
          <w:color w:val="002060"/>
        </w:rPr>
      </w:pPr>
    </w:p>
    <w:p w:rsidR="007E447A" w:rsidRDefault="00BA36E5" w:rsidP="00417CBD">
      <w:pPr>
        <w:pStyle w:val="Odstavecseseznamem"/>
        <w:numPr>
          <w:ilvl w:val="0"/>
          <w:numId w:val="11"/>
        </w:numPr>
        <w:tabs>
          <w:tab w:val="left" w:pos="0"/>
        </w:tabs>
        <w:spacing w:after="120"/>
        <w:jc w:val="left"/>
        <w:rPr>
          <w:color w:val="002060"/>
        </w:rPr>
      </w:pPr>
      <w:r>
        <w:rPr>
          <w:color w:val="002060"/>
        </w:rPr>
        <w:t xml:space="preserve">Karta </w:t>
      </w:r>
      <w:r w:rsidR="00417CBD">
        <w:rPr>
          <w:color w:val="002060"/>
        </w:rPr>
        <w:t>kontaktu je (ale nemusí být</w:t>
      </w:r>
      <w:r w:rsidR="005C7D30">
        <w:rPr>
          <w:color w:val="002060"/>
        </w:rPr>
        <w:t>)</w:t>
      </w:r>
      <w:r w:rsidR="00417CBD">
        <w:rPr>
          <w:color w:val="002060"/>
        </w:rPr>
        <w:t xml:space="preserve"> navázána na kartu zákazníka, dodavatele nebo banky. Ke kartě kontaktu se dostanete: Oblast-&gt;Prodej a Marketing -&gt;Marketing-&gt;Seznamy-&gt;Kontakty</w:t>
      </w:r>
      <w:r w:rsidR="00F55C0A">
        <w:rPr>
          <w:color w:val="002060"/>
        </w:rPr>
        <w:t>. Na případně existující kartu Zákazníka /Dodavatele se dostane</w:t>
      </w:r>
      <w:r w:rsidR="005C7D30">
        <w:rPr>
          <w:color w:val="002060"/>
        </w:rPr>
        <w:t xml:space="preserve">me </w:t>
      </w:r>
      <w:r w:rsidR="00417CBD">
        <w:rPr>
          <w:color w:val="002060"/>
        </w:rPr>
        <w:t xml:space="preserve"> </w:t>
      </w:r>
      <w:r w:rsidR="00F55C0A">
        <w:rPr>
          <w:color w:val="002060"/>
        </w:rPr>
        <w:t xml:space="preserve">s pomocí níže vyobrazené ikony. </w:t>
      </w:r>
    </w:p>
    <w:p w:rsidR="00F55C0A" w:rsidRPr="005C7D30" w:rsidRDefault="005C7D30" w:rsidP="005C7D30">
      <w:pPr>
        <w:tabs>
          <w:tab w:val="left" w:pos="0"/>
        </w:tabs>
        <w:spacing w:after="120"/>
        <w:ind w:left="45"/>
        <w:jc w:val="left"/>
        <w:rPr>
          <w:color w:val="002060"/>
        </w:rPr>
      </w:pPr>
      <w:r>
        <w:rPr>
          <w:color w:val="002060"/>
        </w:rPr>
        <w:t xml:space="preserve"> </w:t>
      </w:r>
    </w:p>
    <w:p w:rsidR="00F55C0A" w:rsidRPr="005C7D30" w:rsidRDefault="005C7D30" w:rsidP="005C7D30">
      <w:pPr>
        <w:tabs>
          <w:tab w:val="left" w:pos="0"/>
        </w:tabs>
        <w:spacing w:after="120"/>
        <w:ind w:left="45"/>
        <w:jc w:val="left"/>
        <w:rPr>
          <w:color w:val="002060"/>
        </w:rPr>
      </w:pPr>
      <w:r>
        <w:rPr>
          <w:color w:val="002060"/>
        </w:rPr>
        <w:t xml:space="preserve"> </w:t>
      </w:r>
      <w:r w:rsidR="00F55C0A">
        <w:rPr>
          <w:noProof/>
          <w:lang w:eastAsia="cs-CZ"/>
        </w:rPr>
        <w:drawing>
          <wp:inline distT="0" distB="0" distL="0" distR="0" wp14:anchorId="08AD260E" wp14:editId="75999790">
            <wp:extent cx="5760720" cy="818848"/>
            <wp:effectExtent l="19050" t="19050" r="11430" b="1968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884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30B65" w:rsidRDefault="007E447A" w:rsidP="007E447A">
      <w:pPr>
        <w:tabs>
          <w:tab w:val="left" w:pos="0"/>
        </w:tabs>
        <w:spacing w:after="120"/>
        <w:ind w:left="45"/>
        <w:jc w:val="left"/>
        <w:rPr>
          <w:color w:val="002060"/>
        </w:rPr>
      </w:pPr>
      <w:r>
        <w:rPr>
          <w:color w:val="002060"/>
        </w:rPr>
        <w:t xml:space="preserve"> </w:t>
      </w:r>
      <w:r w:rsidR="005C7D30">
        <w:rPr>
          <w:color w:val="002060"/>
        </w:rPr>
        <w:t>Tady je seznam všech kontaktů v naší databázi.</w:t>
      </w:r>
    </w:p>
    <w:p w:rsidR="00417CBD" w:rsidRDefault="00417CBD" w:rsidP="007E447A">
      <w:pPr>
        <w:tabs>
          <w:tab w:val="left" w:pos="0"/>
        </w:tabs>
        <w:spacing w:after="120"/>
        <w:ind w:left="45"/>
        <w:jc w:val="left"/>
        <w:rPr>
          <w:color w:val="002060"/>
        </w:rPr>
      </w:pPr>
      <w:r>
        <w:rPr>
          <w:noProof/>
          <w:lang w:eastAsia="cs-CZ"/>
        </w:rPr>
        <w:drawing>
          <wp:inline distT="0" distB="0" distL="0" distR="0" wp14:anchorId="2B07E3BD" wp14:editId="7E2A460F">
            <wp:extent cx="4657725" cy="2488312"/>
            <wp:effectExtent l="19050" t="19050" r="9525" b="266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59230" cy="248911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color w:val="002060"/>
        </w:rPr>
        <w:t xml:space="preserve"> </w:t>
      </w:r>
    </w:p>
    <w:p w:rsidR="00417CBD" w:rsidRDefault="00417CBD" w:rsidP="007E447A">
      <w:pPr>
        <w:tabs>
          <w:tab w:val="left" w:pos="0"/>
        </w:tabs>
        <w:spacing w:after="120"/>
        <w:ind w:left="45"/>
        <w:jc w:val="left"/>
        <w:rPr>
          <w:color w:val="002060"/>
        </w:rPr>
      </w:pPr>
      <w:r>
        <w:rPr>
          <w:color w:val="002060"/>
        </w:rPr>
        <w:t>Silně vyznačené</w:t>
      </w:r>
      <w:r w:rsidR="005C7D30">
        <w:rPr>
          <w:color w:val="002060"/>
        </w:rPr>
        <w:t>(</w:t>
      </w:r>
      <w:r w:rsidR="005C7D30" w:rsidRPr="005C7D30">
        <w:rPr>
          <w:b/>
          <w:color w:val="002060"/>
        </w:rPr>
        <w:t>bold</w:t>
      </w:r>
      <w:r w:rsidR="005C7D30">
        <w:rPr>
          <w:color w:val="002060"/>
        </w:rPr>
        <w:t xml:space="preserve">) </w:t>
      </w:r>
      <w:r>
        <w:rPr>
          <w:color w:val="002060"/>
        </w:rPr>
        <w:t xml:space="preserve"> jsou společnosti a normálně vyznačené kontakty jsou osoby ve společnostech, se kterými jednáme. </w:t>
      </w:r>
    </w:p>
    <w:p w:rsidR="00BF7638" w:rsidRDefault="00BF7638" w:rsidP="007E447A">
      <w:pPr>
        <w:tabs>
          <w:tab w:val="left" w:pos="0"/>
        </w:tabs>
        <w:spacing w:after="120"/>
        <w:ind w:left="45"/>
        <w:jc w:val="left"/>
        <w:rPr>
          <w:color w:val="002060"/>
        </w:rPr>
      </w:pPr>
    </w:p>
    <w:p w:rsidR="00F55C0A" w:rsidRPr="005C7D30" w:rsidRDefault="00417CBD" w:rsidP="00F55C0A">
      <w:pPr>
        <w:pStyle w:val="Odstavecseseznamem"/>
        <w:numPr>
          <w:ilvl w:val="0"/>
          <w:numId w:val="11"/>
        </w:numPr>
        <w:tabs>
          <w:tab w:val="left" w:pos="0"/>
        </w:tabs>
        <w:spacing w:after="120"/>
        <w:jc w:val="left"/>
        <w:rPr>
          <w:color w:val="002060"/>
        </w:rPr>
      </w:pPr>
      <w:r w:rsidRPr="005C7D30">
        <w:rPr>
          <w:color w:val="002060"/>
        </w:rPr>
        <w:lastRenderedPageBreak/>
        <w:t xml:space="preserve">Karta kontaktu typu </w:t>
      </w:r>
      <w:r w:rsidRPr="005C7D30">
        <w:rPr>
          <w:b/>
          <w:color w:val="002060"/>
        </w:rPr>
        <w:t>Společnost</w:t>
      </w:r>
      <w:r w:rsidRPr="005C7D30">
        <w:rPr>
          <w:color w:val="002060"/>
        </w:rPr>
        <w:t xml:space="preserve"> se skládá z hlavičky a řádků, které reprezentují tak zvaný Profil. Interakce s kontakty jsou zobrazeny jako </w:t>
      </w:r>
      <w:r w:rsidRPr="005C7D30">
        <w:rPr>
          <w:b/>
          <w:color w:val="002060"/>
        </w:rPr>
        <w:t>položky interakce</w:t>
      </w:r>
      <w:r w:rsidRPr="005C7D30">
        <w:rPr>
          <w:color w:val="002060"/>
        </w:rPr>
        <w:t xml:space="preserve">.  Může jít o schůzky, telefonáty, </w:t>
      </w:r>
      <w:r w:rsidR="00BF7638" w:rsidRPr="005C7D30">
        <w:rPr>
          <w:color w:val="002060"/>
        </w:rPr>
        <w:t xml:space="preserve">prezentace produktů, e-mailové </w:t>
      </w:r>
      <w:r w:rsidRPr="005C7D30">
        <w:rPr>
          <w:color w:val="002060"/>
        </w:rPr>
        <w:t>zprávy</w:t>
      </w:r>
      <w:r w:rsidR="00BF7638" w:rsidRPr="005C7D30">
        <w:rPr>
          <w:color w:val="002060"/>
        </w:rPr>
        <w:t xml:space="preserve"> (individuální nebo hromadné apod.). Karta má řadu záložek, které se týkají komunikace, segmentace na trhu nebo zahraničního obchodu. </w:t>
      </w:r>
      <w:r w:rsidRPr="005C7D30">
        <w:rPr>
          <w:color w:val="002060"/>
        </w:rPr>
        <w:t xml:space="preserve"> </w:t>
      </w:r>
      <w:r w:rsidR="005C7D30" w:rsidRPr="005C7D30">
        <w:rPr>
          <w:color w:val="002060"/>
        </w:rPr>
        <w:t xml:space="preserve">Když v rámci obchodního případu nový kontakt přesvědčíme k podpisu smlouvy a následnému obchodu, pak kartu zákazníka vytvoříme automaticky z karty kontaktu. </w:t>
      </w:r>
    </w:p>
    <w:p w:rsidR="00BF7638" w:rsidRDefault="00417CBD" w:rsidP="007E447A">
      <w:pPr>
        <w:tabs>
          <w:tab w:val="left" w:pos="0"/>
        </w:tabs>
        <w:spacing w:after="120"/>
        <w:ind w:left="45"/>
        <w:jc w:val="left"/>
        <w:rPr>
          <w:color w:val="002060"/>
        </w:rPr>
      </w:pPr>
      <w:r>
        <w:rPr>
          <w:noProof/>
          <w:lang w:eastAsia="cs-CZ"/>
        </w:rPr>
        <w:drawing>
          <wp:inline distT="0" distB="0" distL="0" distR="0" wp14:anchorId="5008F081" wp14:editId="04FF6CCD">
            <wp:extent cx="4534573" cy="3771900"/>
            <wp:effectExtent l="19050" t="19050" r="18415" b="1905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35560" cy="377272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color w:val="002060"/>
        </w:rPr>
        <w:t xml:space="preserve">  </w:t>
      </w:r>
    </w:p>
    <w:p w:rsidR="00BF7638" w:rsidRDefault="004E01F3" w:rsidP="007E447A">
      <w:pPr>
        <w:tabs>
          <w:tab w:val="left" w:pos="0"/>
        </w:tabs>
        <w:spacing w:after="120"/>
        <w:ind w:left="45"/>
        <w:jc w:val="left"/>
        <w:rPr>
          <w:color w:val="002060"/>
        </w:rPr>
      </w:pPr>
      <w:r>
        <w:rPr>
          <w:color w:val="002060"/>
        </w:rPr>
        <w:t xml:space="preserve">Nastavení dotazníků (profilů), které v závěru příkladu budeme používat pro nastavení dotazníku typu </w:t>
      </w:r>
      <w:r w:rsidRPr="005C7D30">
        <w:rPr>
          <w:b/>
          <w:color w:val="002060"/>
        </w:rPr>
        <w:t>Paretova analýza</w:t>
      </w:r>
      <w:r>
        <w:rPr>
          <w:color w:val="002060"/>
        </w:rPr>
        <w:t xml:space="preserve"> najdeme </w:t>
      </w:r>
      <w:r w:rsidR="005C7D30">
        <w:rPr>
          <w:color w:val="002060"/>
        </w:rPr>
        <w:t>zde:</w:t>
      </w:r>
      <w:r>
        <w:rPr>
          <w:color w:val="002060"/>
        </w:rPr>
        <w:t>Správa-&gt;Nastavení aplikace-&gt;Marketing-&gt;Seznamy-&gt;Nastavení dotazníku. Dotazníky se aktualizují buď poloautomaticky  (je nutno spustit Aktualizační dávku</w:t>
      </w:r>
      <w:r w:rsidR="005C7D30">
        <w:rPr>
          <w:color w:val="002060"/>
        </w:rPr>
        <w:t>)</w:t>
      </w:r>
      <w:r>
        <w:rPr>
          <w:color w:val="002060"/>
        </w:rPr>
        <w:t xml:space="preserve"> nebo ručně. </w:t>
      </w:r>
    </w:p>
    <w:p w:rsidR="004E01F3" w:rsidRDefault="00BF7638" w:rsidP="007E447A">
      <w:pPr>
        <w:tabs>
          <w:tab w:val="left" w:pos="0"/>
        </w:tabs>
        <w:spacing w:after="120"/>
        <w:ind w:left="45"/>
        <w:jc w:val="left"/>
      </w:pPr>
      <w:r>
        <w:rPr>
          <w:color w:val="002060"/>
        </w:rPr>
        <w:t xml:space="preserve"> </w:t>
      </w:r>
      <w:r w:rsidR="004E01F3">
        <w:rPr>
          <w:noProof/>
          <w:lang w:eastAsia="cs-CZ"/>
        </w:rPr>
        <w:drawing>
          <wp:inline distT="0" distB="0" distL="0" distR="0" wp14:anchorId="6B38FF16" wp14:editId="5DA1E17C">
            <wp:extent cx="3686175" cy="1972883"/>
            <wp:effectExtent l="19050" t="19050" r="9525" b="2794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85715" cy="197263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4E01F3">
        <w:t xml:space="preserve"> </w:t>
      </w:r>
    </w:p>
    <w:p w:rsidR="00BF7638" w:rsidRDefault="004E01F3" w:rsidP="007E447A">
      <w:pPr>
        <w:tabs>
          <w:tab w:val="left" w:pos="0"/>
        </w:tabs>
        <w:spacing w:after="120"/>
        <w:ind w:left="45"/>
        <w:jc w:val="left"/>
        <w:rPr>
          <w:color w:val="002060"/>
        </w:rPr>
      </w:pPr>
      <w:r>
        <w:rPr>
          <w:color w:val="002060"/>
        </w:rPr>
        <w:t xml:space="preserve">K nastavení se dostaneme s pomocí </w:t>
      </w:r>
      <w:r w:rsidR="005C7D30">
        <w:rPr>
          <w:color w:val="002060"/>
        </w:rPr>
        <w:t xml:space="preserve"> </w:t>
      </w:r>
      <w:r w:rsidRPr="004E01F3">
        <w:rPr>
          <w:b/>
          <w:color w:val="002060"/>
        </w:rPr>
        <w:t>ikony ozubených kol</w:t>
      </w:r>
      <w:r>
        <w:rPr>
          <w:color w:val="002060"/>
        </w:rPr>
        <w:t xml:space="preserve">.  </w:t>
      </w:r>
    </w:p>
    <w:p w:rsidR="005C7D30" w:rsidRDefault="004E01F3" w:rsidP="007E447A">
      <w:pPr>
        <w:tabs>
          <w:tab w:val="left" w:pos="0"/>
        </w:tabs>
        <w:spacing w:after="120"/>
        <w:ind w:left="45"/>
        <w:jc w:val="left"/>
        <w:rPr>
          <w:color w:val="002060"/>
        </w:rPr>
      </w:pPr>
      <w:r>
        <w:rPr>
          <w:color w:val="002060"/>
        </w:rPr>
        <w:t>V dotaznících je řada otázek, které mají nastaveny způsoby přístupu k datům. Ručn</w:t>
      </w:r>
      <w:r w:rsidR="005C7D30">
        <w:rPr>
          <w:color w:val="002060"/>
        </w:rPr>
        <w:t>ě</w:t>
      </w:r>
      <w:r>
        <w:rPr>
          <w:color w:val="002060"/>
        </w:rPr>
        <w:t xml:space="preserve"> jsou pak doplněny možné horní a dolní hranice </w:t>
      </w:r>
      <w:r w:rsidR="005C7D30">
        <w:rPr>
          <w:color w:val="002060"/>
        </w:rPr>
        <w:t>(limity)</w:t>
      </w:r>
      <w:r>
        <w:rPr>
          <w:color w:val="002060"/>
        </w:rPr>
        <w:t xml:space="preserve">pro vybrané hodnoty parametrů.  </w:t>
      </w:r>
      <w:r w:rsidR="00A70ECB">
        <w:rPr>
          <w:color w:val="002060"/>
        </w:rPr>
        <w:t xml:space="preserve">Na dalším obrázku je vidět výseč obrazovky jednoho z mnoha dotazníků. </w:t>
      </w:r>
    </w:p>
    <w:p w:rsidR="00417CBD" w:rsidRDefault="00A70ECB" w:rsidP="007E447A">
      <w:pPr>
        <w:tabs>
          <w:tab w:val="left" w:pos="0"/>
        </w:tabs>
        <w:spacing w:after="120"/>
        <w:ind w:left="45"/>
        <w:jc w:val="left"/>
        <w:rPr>
          <w:color w:val="002060"/>
        </w:rPr>
      </w:pPr>
      <w:r>
        <w:rPr>
          <w:color w:val="002060"/>
        </w:rPr>
        <w:lastRenderedPageBreak/>
        <w:t xml:space="preserve"> Je tam zobrazena  </w:t>
      </w:r>
      <w:r w:rsidRPr="00F55C0A">
        <w:rPr>
          <w:b/>
          <w:color w:val="002060"/>
        </w:rPr>
        <w:t>Otázk</w:t>
      </w:r>
      <w:r>
        <w:rPr>
          <w:color w:val="002060"/>
        </w:rPr>
        <w:t xml:space="preserve">a a množina  </w:t>
      </w:r>
      <w:r w:rsidR="005C7D30">
        <w:rPr>
          <w:b/>
          <w:color w:val="002060"/>
        </w:rPr>
        <w:t>O</w:t>
      </w:r>
      <w:r w:rsidRPr="005C7D30">
        <w:rPr>
          <w:b/>
          <w:color w:val="002060"/>
        </w:rPr>
        <w:t xml:space="preserve">dpovědí </w:t>
      </w:r>
      <w:r>
        <w:rPr>
          <w:color w:val="002060"/>
        </w:rPr>
        <w:t xml:space="preserve">s hraničními hodnotami a kalkulovanými poli, které  představují  počet kontaktů odpovídající  specifikaci konkrétní specifikaci vybrané  otázky.  A na dalším obrázku pak detaily otázky </w:t>
      </w:r>
    </w:p>
    <w:p w:rsidR="004E01F3" w:rsidRDefault="004E01F3" w:rsidP="007E447A">
      <w:pPr>
        <w:tabs>
          <w:tab w:val="left" w:pos="0"/>
        </w:tabs>
        <w:spacing w:after="120"/>
        <w:ind w:left="45"/>
        <w:jc w:val="left"/>
        <w:rPr>
          <w:color w:val="002060"/>
        </w:rPr>
      </w:pPr>
      <w:r>
        <w:rPr>
          <w:noProof/>
          <w:lang w:eastAsia="cs-CZ"/>
        </w:rPr>
        <w:drawing>
          <wp:inline distT="0" distB="0" distL="0" distR="0" wp14:anchorId="68EC8A27" wp14:editId="6C0A8487">
            <wp:extent cx="5760720" cy="2078048"/>
            <wp:effectExtent l="19050" t="19050" r="11430" b="1778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7804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70ECB" w:rsidRDefault="00A70ECB" w:rsidP="007E447A">
      <w:pPr>
        <w:tabs>
          <w:tab w:val="left" w:pos="0"/>
        </w:tabs>
        <w:spacing w:after="120"/>
        <w:ind w:left="45"/>
        <w:jc w:val="left"/>
        <w:rPr>
          <w:color w:val="002060"/>
        </w:rPr>
      </w:pPr>
    </w:p>
    <w:p w:rsidR="00A70ECB" w:rsidRDefault="00A70ECB" w:rsidP="007E447A">
      <w:pPr>
        <w:tabs>
          <w:tab w:val="left" w:pos="0"/>
        </w:tabs>
        <w:spacing w:after="120"/>
        <w:ind w:left="45"/>
        <w:jc w:val="left"/>
        <w:rPr>
          <w:color w:val="002060"/>
        </w:rPr>
      </w:pPr>
      <w:r w:rsidRPr="00F55C0A">
        <w:rPr>
          <w:b/>
          <w:color w:val="002060"/>
        </w:rPr>
        <w:t>Detaily otázky</w:t>
      </w:r>
      <w:r>
        <w:rPr>
          <w:color w:val="002060"/>
        </w:rPr>
        <w:t xml:space="preserve"> (viz ikona Detaily otázky). Podobný princip bud použit v našem příkladu později. </w:t>
      </w:r>
    </w:p>
    <w:p w:rsidR="00A70ECB" w:rsidRDefault="00A70ECB" w:rsidP="007E447A">
      <w:pPr>
        <w:tabs>
          <w:tab w:val="left" w:pos="0"/>
        </w:tabs>
        <w:spacing w:after="120"/>
        <w:ind w:left="45"/>
        <w:jc w:val="left"/>
        <w:rPr>
          <w:color w:val="002060"/>
        </w:rPr>
      </w:pPr>
      <w:r>
        <w:rPr>
          <w:noProof/>
          <w:lang w:eastAsia="cs-CZ"/>
        </w:rPr>
        <w:drawing>
          <wp:inline distT="0" distB="0" distL="0" distR="0" wp14:anchorId="5F2C1D7B" wp14:editId="4684E93C">
            <wp:extent cx="5760720" cy="1476621"/>
            <wp:effectExtent l="19050" t="19050" r="11430" b="2857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7662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color w:val="002060"/>
        </w:rPr>
        <w:t xml:space="preserve"> </w:t>
      </w:r>
    </w:p>
    <w:p w:rsidR="00A70ECB" w:rsidRDefault="00A70ECB" w:rsidP="00A70ECB">
      <w:pPr>
        <w:pStyle w:val="Odstavecseseznamem"/>
        <w:numPr>
          <w:ilvl w:val="0"/>
          <w:numId w:val="11"/>
        </w:numPr>
        <w:tabs>
          <w:tab w:val="left" w:pos="0"/>
        </w:tabs>
        <w:spacing w:after="120"/>
        <w:jc w:val="left"/>
        <w:rPr>
          <w:color w:val="002060"/>
        </w:rPr>
      </w:pPr>
      <w:r>
        <w:rPr>
          <w:color w:val="002060"/>
        </w:rPr>
        <w:t>Dotazník (profil )</w:t>
      </w:r>
      <w:r w:rsidR="005C7D30">
        <w:rPr>
          <w:color w:val="002060"/>
        </w:rPr>
        <w:t xml:space="preserve"> </w:t>
      </w:r>
      <w:r>
        <w:rPr>
          <w:color w:val="002060"/>
        </w:rPr>
        <w:t>pro osobu (pracovníka, zaměstnance) -&gt;</w:t>
      </w:r>
      <w:r w:rsidRPr="00A70ECB">
        <w:rPr>
          <w:color w:val="002060"/>
        </w:rPr>
        <w:t xml:space="preserve"> </w:t>
      </w:r>
      <w:r w:rsidR="005C7D30">
        <w:rPr>
          <w:color w:val="002060"/>
        </w:rPr>
        <w:t xml:space="preserve">zobrazeno </w:t>
      </w:r>
      <w:r>
        <w:rPr>
          <w:color w:val="002060"/>
        </w:rPr>
        <w:t xml:space="preserve"> níže </w:t>
      </w:r>
    </w:p>
    <w:p w:rsidR="00A70ECB" w:rsidRPr="00A70ECB" w:rsidRDefault="00A70ECB" w:rsidP="00A70ECB">
      <w:pPr>
        <w:tabs>
          <w:tab w:val="left" w:pos="0"/>
        </w:tabs>
        <w:spacing w:after="120"/>
        <w:jc w:val="left"/>
        <w:rPr>
          <w:color w:val="002060"/>
        </w:rPr>
      </w:pPr>
      <w:r>
        <w:rPr>
          <w:noProof/>
          <w:lang w:eastAsia="cs-CZ"/>
        </w:rPr>
        <w:drawing>
          <wp:inline distT="0" distB="0" distL="0" distR="0" wp14:anchorId="75394483" wp14:editId="3064FBFF">
            <wp:extent cx="5760720" cy="2686213"/>
            <wp:effectExtent l="19050" t="19050" r="11430" b="1905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8621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70ECB" w:rsidRDefault="00A70ECB" w:rsidP="007E447A">
      <w:pPr>
        <w:tabs>
          <w:tab w:val="left" w:pos="0"/>
        </w:tabs>
        <w:spacing w:after="120"/>
        <w:ind w:left="45"/>
        <w:jc w:val="left"/>
        <w:rPr>
          <w:color w:val="002060"/>
        </w:rPr>
      </w:pPr>
      <w:r>
        <w:rPr>
          <w:noProof/>
          <w:lang w:eastAsia="cs-CZ"/>
        </w:rPr>
        <w:lastRenderedPageBreak/>
        <w:drawing>
          <wp:inline distT="0" distB="0" distL="0" distR="0" wp14:anchorId="076D6951" wp14:editId="18064055">
            <wp:extent cx="3440875" cy="1085850"/>
            <wp:effectExtent l="19050" t="19050" r="26670" b="1905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40446" cy="10857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70ECB" w:rsidRDefault="00A70ECB" w:rsidP="007E447A">
      <w:pPr>
        <w:tabs>
          <w:tab w:val="left" w:pos="0"/>
        </w:tabs>
        <w:spacing w:after="120"/>
        <w:ind w:left="45"/>
        <w:jc w:val="left"/>
        <w:rPr>
          <w:color w:val="002060"/>
        </w:rPr>
      </w:pPr>
    </w:p>
    <w:p w:rsidR="004E01F3" w:rsidRDefault="00A70ECB" w:rsidP="007E447A">
      <w:pPr>
        <w:tabs>
          <w:tab w:val="left" w:pos="0"/>
        </w:tabs>
        <w:spacing w:after="120"/>
        <w:ind w:left="45"/>
        <w:jc w:val="left"/>
        <w:rPr>
          <w:color w:val="002060"/>
        </w:rPr>
      </w:pPr>
      <w:r>
        <w:rPr>
          <w:noProof/>
          <w:lang w:eastAsia="cs-CZ"/>
        </w:rPr>
        <w:drawing>
          <wp:inline distT="0" distB="0" distL="0" distR="0" wp14:anchorId="42A6F60B" wp14:editId="37CC9A41">
            <wp:extent cx="4020917" cy="3019425"/>
            <wp:effectExtent l="19050" t="19050" r="17780" b="952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20415" cy="301904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color w:val="002060"/>
        </w:rPr>
        <w:t xml:space="preserve"> </w:t>
      </w:r>
    </w:p>
    <w:p w:rsidR="00A70ECB" w:rsidRDefault="00A70ECB" w:rsidP="007E447A">
      <w:pPr>
        <w:tabs>
          <w:tab w:val="left" w:pos="0"/>
        </w:tabs>
        <w:spacing w:after="120"/>
        <w:ind w:left="45"/>
        <w:jc w:val="left"/>
        <w:rPr>
          <w:color w:val="002060"/>
        </w:rPr>
      </w:pPr>
    </w:p>
    <w:p w:rsidR="00F55C0A" w:rsidRPr="005C7D30" w:rsidRDefault="00A70ECB" w:rsidP="007E447A">
      <w:pPr>
        <w:tabs>
          <w:tab w:val="left" w:pos="0"/>
        </w:tabs>
        <w:spacing w:after="120"/>
        <w:ind w:left="45"/>
        <w:jc w:val="left"/>
        <w:rPr>
          <w:b/>
          <w:color w:val="002060"/>
        </w:rPr>
      </w:pPr>
      <w:r>
        <w:rPr>
          <w:color w:val="002060"/>
        </w:rPr>
        <w:t xml:space="preserve">Zde je možné doplnit některé volby a pak ručně na kartě kontaktu doplnit specifikace s pomocí tlačítka s třemi tečkami. </w:t>
      </w:r>
      <w:r w:rsidR="00F55C0A">
        <w:rPr>
          <w:color w:val="002060"/>
        </w:rPr>
        <w:t xml:space="preserve">Další možností je využití ikony </w:t>
      </w:r>
      <w:r w:rsidR="00F55C0A" w:rsidRPr="005C7D30">
        <w:rPr>
          <w:b/>
          <w:color w:val="002060"/>
        </w:rPr>
        <w:t xml:space="preserve">Profily </w:t>
      </w:r>
    </w:p>
    <w:p w:rsidR="00F55C0A" w:rsidRDefault="00F55C0A" w:rsidP="007E447A">
      <w:pPr>
        <w:tabs>
          <w:tab w:val="left" w:pos="0"/>
        </w:tabs>
        <w:spacing w:after="120"/>
        <w:ind w:left="45"/>
        <w:jc w:val="left"/>
        <w:rPr>
          <w:color w:val="002060"/>
        </w:rPr>
      </w:pPr>
    </w:p>
    <w:p w:rsidR="00F55C0A" w:rsidRDefault="00F55C0A" w:rsidP="007E447A">
      <w:pPr>
        <w:tabs>
          <w:tab w:val="left" w:pos="0"/>
        </w:tabs>
        <w:spacing w:after="120"/>
        <w:ind w:left="45"/>
        <w:jc w:val="left"/>
        <w:rPr>
          <w:color w:val="002060"/>
        </w:rPr>
      </w:pPr>
      <w:r>
        <w:rPr>
          <w:noProof/>
          <w:lang w:eastAsia="cs-CZ"/>
        </w:rPr>
        <w:drawing>
          <wp:inline distT="0" distB="0" distL="0" distR="0" wp14:anchorId="6B681C43" wp14:editId="14111E1E">
            <wp:extent cx="3418888" cy="485775"/>
            <wp:effectExtent l="19050" t="19050" r="10160" b="9525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5767" cy="4910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70ECB" w:rsidRDefault="00A70ECB" w:rsidP="007E447A">
      <w:pPr>
        <w:tabs>
          <w:tab w:val="left" w:pos="0"/>
        </w:tabs>
        <w:spacing w:after="120"/>
        <w:ind w:left="45"/>
        <w:jc w:val="left"/>
        <w:rPr>
          <w:color w:val="002060"/>
        </w:rPr>
      </w:pPr>
      <w:r>
        <w:rPr>
          <w:noProof/>
          <w:lang w:eastAsia="cs-CZ"/>
        </w:rPr>
        <w:drawing>
          <wp:inline distT="0" distB="0" distL="0" distR="0" wp14:anchorId="370B933E" wp14:editId="2A43D5AB">
            <wp:extent cx="4362450" cy="1858649"/>
            <wp:effectExtent l="19050" t="19050" r="19050" b="27305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61905" cy="185841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17CBD" w:rsidRDefault="00F55C0A" w:rsidP="007E447A">
      <w:pPr>
        <w:tabs>
          <w:tab w:val="left" w:pos="0"/>
        </w:tabs>
        <w:spacing w:after="120"/>
        <w:ind w:left="45"/>
        <w:jc w:val="left"/>
        <w:rPr>
          <w:color w:val="002060"/>
        </w:rPr>
      </w:pPr>
      <w:r>
        <w:rPr>
          <w:color w:val="002060"/>
        </w:rPr>
        <w:t>Vytváření interakce s řídí wizardem, který se startuje pomocí ikony na pásu karet</w:t>
      </w:r>
      <w:r w:rsidR="002F54D9">
        <w:rPr>
          <w:color w:val="002060"/>
        </w:rPr>
        <w:t xml:space="preserve"> (bude provedeno ve cvičení).  </w:t>
      </w:r>
    </w:p>
    <w:p w:rsidR="00F55C0A" w:rsidRDefault="00F55C0A" w:rsidP="007E447A">
      <w:pPr>
        <w:tabs>
          <w:tab w:val="left" w:pos="0"/>
        </w:tabs>
        <w:spacing w:after="120"/>
        <w:ind w:left="45"/>
        <w:jc w:val="left"/>
        <w:rPr>
          <w:color w:val="002060"/>
        </w:rPr>
      </w:pPr>
      <w:r>
        <w:rPr>
          <w:noProof/>
          <w:lang w:eastAsia="cs-CZ"/>
        </w:rPr>
        <w:lastRenderedPageBreak/>
        <w:drawing>
          <wp:inline distT="0" distB="0" distL="0" distR="0" wp14:anchorId="5AA968FA" wp14:editId="50AFB3AE">
            <wp:extent cx="3000000" cy="1085714"/>
            <wp:effectExtent l="19050" t="19050" r="10160" b="1968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00000" cy="108571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55C0A" w:rsidRDefault="00F55C0A" w:rsidP="007E447A">
      <w:pPr>
        <w:tabs>
          <w:tab w:val="left" w:pos="0"/>
        </w:tabs>
        <w:spacing w:after="120"/>
        <w:ind w:left="45"/>
        <w:jc w:val="left"/>
        <w:rPr>
          <w:color w:val="002060"/>
        </w:rPr>
      </w:pPr>
    </w:p>
    <w:p w:rsidR="00F55C0A" w:rsidRDefault="00F55C0A" w:rsidP="007E447A">
      <w:pPr>
        <w:tabs>
          <w:tab w:val="left" w:pos="0"/>
        </w:tabs>
        <w:spacing w:after="120"/>
        <w:ind w:left="45"/>
        <w:jc w:val="left"/>
        <w:rPr>
          <w:color w:val="002060"/>
        </w:rPr>
      </w:pPr>
    </w:p>
    <w:p w:rsidR="00F55C0A" w:rsidRDefault="00F55C0A" w:rsidP="007E447A">
      <w:pPr>
        <w:tabs>
          <w:tab w:val="left" w:pos="0"/>
        </w:tabs>
        <w:spacing w:after="120"/>
        <w:ind w:left="45"/>
        <w:jc w:val="left"/>
        <w:rPr>
          <w:color w:val="002060"/>
        </w:rPr>
      </w:pPr>
      <w:r>
        <w:rPr>
          <w:color w:val="002060"/>
        </w:rPr>
        <w:t xml:space="preserve">K interakcím se dostane z karty kontaktu pomocí klávesové kombinace Ctr-F7  nebo </w:t>
      </w:r>
      <w:r w:rsidR="002F54D9">
        <w:rPr>
          <w:color w:val="002060"/>
        </w:rPr>
        <w:t>pomocí ikony.</w:t>
      </w:r>
    </w:p>
    <w:p w:rsidR="00F55C0A" w:rsidRDefault="00F55C0A" w:rsidP="007E447A">
      <w:pPr>
        <w:tabs>
          <w:tab w:val="left" w:pos="0"/>
        </w:tabs>
        <w:spacing w:after="120"/>
        <w:ind w:left="45"/>
        <w:jc w:val="left"/>
        <w:rPr>
          <w:color w:val="002060"/>
        </w:rPr>
      </w:pPr>
      <w:r>
        <w:rPr>
          <w:noProof/>
          <w:lang w:eastAsia="cs-CZ"/>
        </w:rPr>
        <w:drawing>
          <wp:inline distT="0" distB="0" distL="0" distR="0" wp14:anchorId="59E07565" wp14:editId="4D5793B6">
            <wp:extent cx="5760720" cy="522421"/>
            <wp:effectExtent l="19050" t="19050" r="11430" b="1143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242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2F54D9">
        <w:rPr>
          <w:color w:val="002060"/>
        </w:rPr>
        <w:t xml:space="preserve"> </w:t>
      </w:r>
    </w:p>
    <w:p w:rsidR="002F54D9" w:rsidRDefault="002F54D9" w:rsidP="007E447A">
      <w:pPr>
        <w:tabs>
          <w:tab w:val="left" w:pos="0"/>
        </w:tabs>
        <w:spacing w:after="120"/>
        <w:ind w:left="45"/>
        <w:jc w:val="left"/>
        <w:rPr>
          <w:color w:val="002060"/>
        </w:rPr>
      </w:pPr>
      <w:r>
        <w:rPr>
          <w:color w:val="002060"/>
        </w:rPr>
        <w:t xml:space="preserve">Protokol již </w:t>
      </w:r>
      <w:r w:rsidR="005C7D30">
        <w:rPr>
          <w:color w:val="002060"/>
        </w:rPr>
        <w:t xml:space="preserve">dříve </w:t>
      </w:r>
      <w:r>
        <w:rPr>
          <w:color w:val="002060"/>
        </w:rPr>
        <w:t xml:space="preserve">vytvořených interakcí </w:t>
      </w:r>
      <w:r w:rsidR="005C7D30">
        <w:rPr>
          <w:color w:val="002060"/>
        </w:rPr>
        <w:t>:</w:t>
      </w:r>
    </w:p>
    <w:p w:rsidR="002F54D9" w:rsidRDefault="002F54D9" w:rsidP="007E447A">
      <w:pPr>
        <w:tabs>
          <w:tab w:val="left" w:pos="0"/>
        </w:tabs>
        <w:spacing w:after="120"/>
        <w:ind w:left="45"/>
        <w:jc w:val="left"/>
        <w:rPr>
          <w:color w:val="002060"/>
        </w:rPr>
      </w:pPr>
    </w:p>
    <w:p w:rsidR="002F54D9" w:rsidRDefault="002F54D9" w:rsidP="007E447A">
      <w:pPr>
        <w:tabs>
          <w:tab w:val="left" w:pos="0"/>
        </w:tabs>
        <w:spacing w:after="120"/>
        <w:ind w:left="45"/>
        <w:jc w:val="left"/>
        <w:rPr>
          <w:color w:val="002060"/>
        </w:rPr>
      </w:pPr>
      <w:r>
        <w:rPr>
          <w:noProof/>
          <w:lang w:eastAsia="cs-CZ"/>
        </w:rPr>
        <w:drawing>
          <wp:inline distT="0" distB="0" distL="0" distR="0" wp14:anchorId="367F77B4" wp14:editId="044E1070">
            <wp:extent cx="5760720" cy="1667706"/>
            <wp:effectExtent l="19050" t="19050" r="11430" b="2794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6770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color w:val="002060"/>
        </w:rPr>
        <w:t xml:space="preserve"> </w:t>
      </w:r>
    </w:p>
    <w:p w:rsidR="002F54D9" w:rsidRDefault="002F54D9" w:rsidP="002F54D9">
      <w:pPr>
        <w:pStyle w:val="Odstavecseseznamem"/>
        <w:numPr>
          <w:ilvl w:val="0"/>
          <w:numId w:val="11"/>
        </w:numPr>
        <w:tabs>
          <w:tab w:val="left" w:pos="0"/>
        </w:tabs>
        <w:spacing w:after="120"/>
        <w:jc w:val="left"/>
        <w:rPr>
          <w:color w:val="002060"/>
        </w:rPr>
      </w:pPr>
      <w:r>
        <w:rPr>
          <w:color w:val="002060"/>
        </w:rPr>
        <w:t>Dal</w:t>
      </w:r>
      <w:r w:rsidR="00A95704">
        <w:rPr>
          <w:color w:val="002060"/>
        </w:rPr>
        <w:t>š</w:t>
      </w:r>
      <w:r>
        <w:rPr>
          <w:color w:val="002060"/>
        </w:rPr>
        <w:t xml:space="preserve">í důležitou částí CRM je </w:t>
      </w:r>
      <w:r w:rsidRPr="005C7D30">
        <w:rPr>
          <w:b/>
          <w:color w:val="002060"/>
        </w:rPr>
        <w:t>Obchodní příležitost</w:t>
      </w:r>
      <w:r>
        <w:rPr>
          <w:color w:val="002060"/>
        </w:rPr>
        <w:t xml:space="preserve"> a následné sledování průběhu obchodního případu. </w:t>
      </w:r>
    </w:p>
    <w:p w:rsidR="002F54D9" w:rsidRDefault="00A95704" w:rsidP="002F54D9">
      <w:pPr>
        <w:tabs>
          <w:tab w:val="left" w:pos="0"/>
        </w:tabs>
        <w:spacing w:after="120"/>
        <w:jc w:val="left"/>
        <w:rPr>
          <w:color w:val="002060"/>
        </w:rPr>
      </w:pPr>
      <w:r>
        <w:rPr>
          <w:noProof/>
          <w:lang w:eastAsia="cs-CZ"/>
        </w:rPr>
        <w:drawing>
          <wp:inline distT="0" distB="0" distL="0" distR="0" wp14:anchorId="7956B37F" wp14:editId="63FAF44A">
            <wp:extent cx="5760720" cy="870906"/>
            <wp:effectExtent l="19050" t="19050" r="11430" b="24765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7090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color w:val="002060"/>
        </w:rPr>
        <w:t xml:space="preserve"> Již vytvořené obchodní příležitosti, které se dají opět vytvářet s pomocí wizadra</w:t>
      </w:r>
      <w:r w:rsidR="005C7D30">
        <w:rPr>
          <w:color w:val="002060"/>
        </w:rPr>
        <w:t>:</w:t>
      </w:r>
      <w:r>
        <w:rPr>
          <w:color w:val="002060"/>
        </w:rPr>
        <w:t xml:space="preserve"> </w:t>
      </w:r>
    </w:p>
    <w:p w:rsidR="00A95704" w:rsidRDefault="00A95704" w:rsidP="00A95704">
      <w:pPr>
        <w:tabs>
          <w:tab w:val="left" w:pos="0"/>
        </w:tabs>
        <w:spacing w:after="120"/>
        <w:jc w:val="left"/>
        <w:rPr>
          <w:color w:val="002060"/>
        </w:rPr>
      </w:pPr>
      <w:r>
        <w:rPr>
          <w:noProof/>
          <w:lang w:eastAsia="cs-CZ"/>
        </w:rPr>
        <w:drawing>
          <wp:inline distT="0" distB="0" distL="0" distR="0" wp14:anchorId="48DBC6ED" wp14:editId="326B5C1F">
            <wp:extent cx="5760720" cy="1839805"/>
            <wp:effectExtent l="19050" t="19050" r="11430" b="27305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398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color w:val="002060"/>
        </w:rPr>
        <w:t xml:space="preserve"> </w:t>
      </w:r>
    </w:p>
    <w:p w:rsidR="00A95704" w:rsidRPr="00A95704" w:rsidRDefault="00A95704" w:rsidP="00A95704">
      <w:pPr>
        <w:tabs>
          <w:tab w:val="left" w:pos="0"/>
        </w:tabs>
        <w:spacing w:after="120"/>
        <w:jc w:val="left"/>
        <w:rPr>
          <w:color w:val="002060"/>
        </w:rPr>
      </w:pPr>
      <w:r w:rsidRPr="00A95704">
        <w:rPr>
          <w:color w:val="002060"/>
        </w:rPr>
        <w:lastRenderedPageBreak/>
        <w:t xml:space="preserve">Příležitosti můžete vytvořit pro </w:t>
      </w:r>
      <w:r w:rsidR="005C7D30">
        <w:rPr>
          <w:color w:val="002060"/>
        </w:rPr>
        <w:t>P</w:t>
      </w:r>
      <w:r w:rsidRPr="00A95704">
        <w:rPr>
          <w:color w:val="002060"/>
        </w:rPr>
        <w:t>rodejní příležitosti, které máte ve svých kontaktech. Všechny příležitosti musí být přiřazeny prodejci/nákupčímu a musí obsahovat kontakt.</w:t>
      </w:r>
    </w:p>
    <w:p w:rsidR="00A95704" w:rsidRPr="00A95704" w:rsidRDefault="00A95704" w:rsidP="00A95704">
      <w:pPr>
        <w:pStyle w:val="Normlnweb"/>
        <w:rPr>
          <w:rFonts w:asciiTheme="minorHAnsi" w:eastAsiaTheme="minorHAnsi" w:hAnsiTheme="minorHAnsi" w:cstheme="minorBidi"/>
          <w:color w:val="002060"/>
          <w:sz w:val="22"/>
          <w:szCs w:val="22"/>
          <w:lang w:eastAsia="en-US"/>
        </w:rPr>
      </w:pPr>
      <w:r w:rsidRPr="00A95704">
        <w:rPr>
          <w:rFonts w:asciiTheme="minorHAnsi" w:eastAsiaTheme="minorHAnsi" w:hAnsiTheme="minorHAnsi" w:cstheme="minorBidi"/>
          <w:color w:val="002060"/>
          <w:sz w:val="22"/>
          <w:szCs w:val="22"/>
          <w:lang w:eastAsia="en-US"/>
        </w:rPr>
        <w:t xml:space="preserve">Před vytvořením příležitostí musíte </w:t>
      </w:r>
      <w:hyperlink r:id="rId23" w:tgtFrame="_parent" w:history="1">
        <w:r w:rsidRPr="00A95704">
          <w:rPr>
            <w:rFonts w:asciiTheme="minorHAnsi" w:eastAsiaTheme="minorHAnsi" w:hAnsiTheme="minorHAnsi" w:cstheme="minorBidi"/>
            <w:color w:val="002060"/>
            <w:sz w:val="22"/>
            <w:szCs w:val="22"/>
            <w:lang w:eastAsia="en-US"/>
          </w:rPr>
          <w:t>nastavit prodejní cykly příležitosti</w:t>
        </w:r>
      </w:hyperlink>
      <w:r w:rsidRPr="00A95704">
        <w:rPr>
          <w:rFonts w:asciiTheme="minorHAnsi" w:eastAsiaTheme="minorHAnsi" w:hAnsiTheme="minorHAnsi" w:cstheme="minorBidi"/>
          <w:color w:val="002060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Bidi"/>
          <w:color w:val="002060"/>
          <w:sz w:val="22"/>
          <w:szCs w:val="22"/>
          <w:lang w:eastAsia="en-US"/>
        </w:rPr>
        <w:t xml:space="preserve"> Na již nastavené cykly se dostanete </w:t>
      </w:r>
      <w:r w:rsidR="005C7D30">
        <w:rPr>
          <w:rFonts w:asciiTheme="minorHAnsi" w:eastAsiaTheme="minorHAnsi" w:hAnsiTheme="minorHAnsi" w:cstheme="minorBidi"/>
          <w:color w:val="002060"/>
          <w:sz w:val="22"/>
          <w:szCs w:val="22"/>
          <w:lang w:eastAsia="en-US"/>
        </w:rPr>
        <w:t xml:space="preserve">na příklad </w:t>
      </w:r>
      <w:r>
        <w:rPr>
          <w:rFonts w:asciiTheme="minorHAnsi" w:eastAsiaTheme="minorHAnsi" w:hAnsiTheme="minorHAnsi" w:cstheme="minorBidi"/>
          <w:color w:val="002060"/>
          <w:sz w:val="22"/>
          <w:szCs w:val="22"/>
          <w:lang w:eastAsia="en-US"/>
        </w:rPr>
        <w:t xml:space="preserve">z řádků příležitosti.  </w:t>
      </w:r>
    </w:p>
    <w:p w:rsidR="00A95704" w:rsidRPr="00A95704" w:rsidRDefault="00A95704" w:rsidP="00A95704">
      <w:pPr>
        <w:pStyle w:val="Normlnweb"/>
        <w:rPr>
          <w:rFonts w:asciiTheme="minorHAnsi" w:eastAsiaTheme="minorHAnsi" w:hAnsiTheme="minorHAnsi" w:cstheme="minorBidi"/>
          <w:color w:val="002060"/>
          <w:sz w:val="22"/>
          <w:szCs w:val="22"/>
          <w:lang w:eastAsia="en-US"/>
        </w:rPr>
      </w:pPr>
      <w:r w:rsidRPr="00A95704">
        <w:rPr>
          <w:rFonts w:asciiTheme="minorHAnsi" w:eastAsiaTheme="minorHAnsi" w:hAnsiTheme="minorHAnsi" w:cstheme="minorBidi"/>
          <w:color w:val="002060"/>
          <w:sz w:val="22"/>
          <w:szCs w:val="22"/>
          <w:lang w:eastAsia="en-US"/>
        </w:rPr>
        <w:t xml:space="preserve">Příležitosti můžete vytvořit v okně </w:t>
      </w:r>
      <w:r w:rsidRPr="005C7D30">
        <w:rPr>
          <w:rFonts w:asciiTheme="minorHAnsi" w:eastAsiaTheme="minorHAnsi" w:hAnsiTheme="minorHAnsi" w:cstheme="minorBidi"/>
          <w:b/>
          <w:color w:val="002060"/>
          <w:sz w:val="22"/>
          <w:szCs w:val="22"/>
          <w:lang w:eastAsia="en-US"/>
        </w:rPr>
        <w:t>Přehled příležitostí</w:t>
      </w:r>
      <w:r w:rsidRPr="00A95704">
        <w:rPr>
          <w:rFonts w:asciiTheme="minorHAnsi" w:eastAsiaTheme="minorHAnsi" w:hAnsiTheme="minorHAnsi" w:cstheme="minorBidi"/>
          <w:color w:val="002060"/>
          <w:sz w:val="22"/>
          <w:szCs w:val="22"/>
          <w:lang w:eastAsia="en-US"/>
        </w:rPr>
        <w:t>. Podle toho, odkud okno Přehled příležitostí otevřete, zobrazí se v něm příležitosti buď pro kontakty, kampaně nebo prodejce. Následující postup ukazuje vytvoření příležitostí z karty prodejce/nákupčího.</w:t>
      </w:r>
    </w:p>
    <w:p w:rsidR="00A95704" w:rsidRDefault="00A95704" w:rsidP="002F54D9">
      <w:pPr>
        <w:tabs>
          <w:tab w:val="left" w:pos="0"/>
        </w:tabs>
        <w:spacing w:after="120"/>
        <w:jc w:val="left"/>
        <w:rPr>
          <w:noProof/>
          <w:lang w:eastAsia="cs-CZ"/>
        </w:rPr>
      </w:pPr>
      <w:r>
        <w:rPr>
          <w:noProof/>
          <w:lang w:eastAsia="cs-CZ"/>
        </w:rPr>
        <w:t>Postup obchodníku přes naplánované etapy prodejní</w:t>
      </w:r>
      <w:r w:rsidR="005C7D30">
        <w:rPr>
          <w:noProof/>
          <w:lang w:eastAsia="cs-CZ"/>
        </w:rPr>
        <w:t>ho</w:t>
      </w:r>
      <w:r>
        <w:rPr>
          <w:noProof/>
          <w:lang w:eastAsia="cs-CZ"/>
        </w:rPr>
        <w:t xml:space="preserve"> cyklu je řízen ikonou </w:t>
      </w:r>
      <w:r w:rsidRPr="005C7D30">
        <w:rPr>
          <w:b/>
          <w:noProof/>
          <w:lang w:eastAsia="cs-CZ"/>
        </w:rPr>
        <w:t>Aktualizovat.</w:t>
      </w:r>
      <w:r>
        <w:rPr>
          <w:noProof/>
          <w:lang w:eastAsia="cs-CZ"/>
        </w:rPr>
        <w:t xml:space="preserve"> Např</w:t>
      </w:r>
      <w:r w:rsidR="005C7D30">
        <w:rPr>
          <w:noProof/>
          <w:lang w:eastAsia="cs-CZ"/>
        </w:rPr>
        <w:t>.</w:t>
      </w:r>
      <w:r>
        <w:rPr>
          <w:noProof/>
          <w:lang w:eastAsia="cs-CZ"/>
        </w:rPr>
        <w:t xml:space="preserve"> ve třetím kroku je potřeba přiřadit Prodejní nabídku (viz ikona  na pásu karet)  </w:t>
      </w:r>
    </w:p>
    <w:p w:rsidR="00A95704" w:rsidRDefault="00A95704" w:rsidP="002F54D9">
      <w:pPr>
        <w:tabs>
          <w:tab w:val="left" w:pos="0"/>
        </w:tabs>
        <w:spacing w:after="120"/>
        <w:jc w:val="left"/>
        <w:rPr>
          <w:color w:val="002060"/>
        </w:rPr>
      </w:pPr>
      <w:r>
        <w:rPr>
          <w:noProof/>
          <w:lang w:eastAsia="cs-CZ"/>
        </w:rPr>
        <w:drawing>
          <wp:inline distT="0" distB="0" distL="0" distR="0" wp14:anchorId="29EC3849" wp14:editId="4F1EF205">
            <wp:extent cx="5760720" cy="2887709"/>
            <wp:effectExtent l="19050" t="19050" r="11430" b="27305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770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color w:val="002060"/>
        </w:rPr>
        <w:t xml:space="preserve"> </w:t>
      </w:r>
    </w:p>
    <w:p w:rsidR="00A95704" w:rsidRDefault="002B720C" w:rsidP="002B720C">
      <w:pPr>
        <w:pStyle w:val="Odstavecseseznamem"/>
        <w:numPr>
          <w:ilvl w:val="0"/>
          <w:numId w:val="11"/>
        </w:numPr>
        <w:tabs>
          <w:tab w:val="left" w:pos="0"/>
        </w:tabs>
        <w:spacing w:after="120"/>
        <w:jc w:val="left"/>
        <w:rPr>
          <w:color w:val="002060"/>
        </w:rPr>
      </w:pPr>
      <w:r>
        <w:rPr>
          <w:color w:val="002060"/>
        </w:rPr>
        <w:t>Nastavení  Dotazníku Pareto -&gt;</w:t>
      </w:r>
      <w:r w:rsidRPr="002B720C">
        <w:rPr>
          <w:color w:val="002060"/>
        </w:rPr>
        <w:t xml:space="preserve"> </w:t>
      </w:r>
      <w:r>
        <w:rPr>
          <w:color w:val="002060"/>
        </w:rPr>
        <w:t xml:space="preserve">Správa-&gt;Nastavení aplikace-&gt;Marketing-&gt;Seznamy-&gt;Nastavení dotazníku a nový řádek . </w:t>
      </w:r>
    </w:p>
    <w:p w:rsidR="002B720C" w:rsidRPr="002B720C" w:rsidRDefault="002B720C" w:rsidP="002B720C">
      <w:pPr>
        <w:tabs>
          <w:tab w:val="left" w:pos="0"/>
        </w:tabs>
        <w:spacing w:after="120"/>
        <w:ind w:left="45"/>
        <w:jc w:val="left"/>
        <w:rPr>
          <w:color w:val="002060"/>
        </w:rPr>
      </w:pPr>
      <w:r>
        <w:rPr>
          <w:color w:val="002060"/>
        </w:rPr>
        <w:t xml:space="preserve">  </w:t>
      </w:r>
    </w:p>
    <w:p w:rsidR="002B720C" w:rsidRDefault="002B720C" w:rsidP="002B720C">
      <w:pPr>
        <w:tabs>
          <w:tab w:val="left" w:pos="0"/>
        </w:tabs>
        <w:spacing w:after="120"/>
        <w:ind w:left="45"/>
        <w:jc w:val="left"/>
        <w:rPr>
          <w:color w:val="002060"/>
        </w:rPr>
      </w:pPr>
      <w:r>
        <w:rPr>
          <w:color w:val="002060"/>
        </w:rPr>
        <w:t xml:space="preserve"> </w:t>
      </w:r>
      <w:r>
        <w:rPr>
          <w:noProof/>
          <w:lang w:eastAsia="cs-CZ"/>
        </w:rPr>
        <w:drawing>
          <wp:inline distT="0" distB="0" distL="0" distR="0" wp14:anchorId="7D6D71AD" wp14:editId="6AAEED33">
            <wp:extent cx="5152381" cy="1609524"/>
            <wp:effectExtent l="19050" t="19050" r="10795" b="1016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152381" cy="160952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color w:val="002060"/>
        </w:rPr>
        <w:t xml:space="preserve"> </w:t>
      </w:r>
    </w:p>
    <w:p w:rsidR="002B720C" w:rsidRDefault="002B720C" w:rsidP="002B720C">
      <w:pPr>
        <w:tabs>
          <w:tab w:val="left" w:pos="0"/>
        </w:tabs>
        <w:spacing w:after="120"/>
        <w:ind w:left="45"/>
        <w:jc w:val="left"/>
        <w:rPr>
          <w:color w:val="002060"/>
        </w:rPr>
      </w:pPr>
      <w:r>
        <w:rPr>
          <w:color w:val="002060"/>
        </w:rPr>
        <w:t xml:space="preserve">Dotazník nastavíme takto (ikona Upravit nastavení dotazníku): </w:t>
      </w:r>
    </w:p>
    <w:p w:rsidR="002B720C" w:rsidRDefault="002B720C" w:rsidP="002B720C">
      <w:pPr>
        <w:tabs>
          <w:tab w:val="left" w:pos="0"/>
        </w:tabs>
        <w:spacing w:after="120"/>
        <w:ind w:left="45"/>
        <w:jc w:val="left"/>
        <w:rPr>
          <w:color w:val="002060"/>
        </w:rPr>
      </w:pPr>
      <w:r>
        <w:rPr>
          <w:color w:val="002060"/>
        </w:rPr>
        <w:t xml:space="preserve">V prvním kroku nastavíme Detaily otázky s pomocí ikony Detaily otázky </w:t>
      </w:r>
    </w:p>
    <w:p w:rsidR="002B720C" w:rsidRDefault="002B720C" w:rsidP="002B720C">
      <w:pPr>
        <w:tabs>
          <w:tab w:val="left" w:pos="0"/>
        </w:tabs>
        <w:spacing w:after="120"/>
        <w:ind w:left="45"/>
        <w:jc w:val="left"/>
        <w:rPr>
          <w:color w:val="002060"/>
        </w:rPr>
      </w:pPr>
      <w:r>
        <w:rPr>
          <w:noProof/>
          <w:lang w:eastAsia="cs-CZ"/>
        </w:rPr>
        <w:drawing>
          <wp:inline distT="0" distB="0" distL="0" distR="0" wp14:anchorId="070A4843" wp14:editId="3082F5A0">
            <wp:extent cx="598577" cy="447675"/>
            <wp:effectExtent l="19050" t="19050" r="11430" b="9525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8502" cy="44761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color w:val="002060"/>
        </w:rPr>
        <w:t xml:space="preserve">  </w:t>
      </w:r>
    </w:p>
    <w:p w:rsidR="002B720C" w:rsidRDefault="002B720C" w:rsidP="002B720C">
      <w:pPr>
        <w:tabs>
          <w:tab w:val="left" w:pos="0"/>
        </w:tabs>
        <w:spacing w:after="120"/>
        <w:ind w:left="45"/>
        <w:jc w:val="left"/>
        <w:rPr>
          <w:color w:val="002060"/>
        </w:rPr>
      </w:pPr>
      <w:r>
        <w:rPr>
          <w:noProof/>
          <w:lang w:eastAsia="cs-CZ"/>
        </w:rPr>
        <w:lastRenderedPageBreak/>
        <w:drawing>
          <wp:inline distT="0" distB="0" distL="0" distR="0" wp14:anchorId="16DA8830" wp14:editId="2DD37855">
            <wp:extent cx="5760720" cy="1496219"/>
            <wp:effectExtent l="19050" t="19050" r="11430" b="2794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9621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B720C" w:rsidRDefault="002B720C" w:rsidP="002B720C">
      <w:pPr>
        <w:tabs>
          <w:tab w:val="left" w:pos="0"/>
        </w:tabs>
        <w:spacing w:after="120"/>
        <w:ind w:left="45"/>
        <w:jc w:val="left"/>
        <w:rPr>
          <w:color w:val="002060"/>
        </w:rPr>
      </w:pPr>
      <w:r>
        <w:rPr>
          <w:color w:val="002060"/>
        </w:rPr>
        <w:t xml:space="preserve">Následně nastavíme tři kategorie a limity </w:t>
      </w:r>
      <w:r w:rsidRPr="005C7D30">
        <w:rPr>
          <w:b/>
          <w:color w:val="002060"/>
        </w:rPr>
        <w:t xml:space="preserve">Od-Do </w:t>
      </w:r>
      <w:r>
        <w:rPr>
          <w:color w:val="002060"/>
        </w:rPr>
        <w:t xml:space="preserve">a použijeme ikonu </w:t>
      </w:r>
      <w:r w:rsidRPr="0009415D">
        <w:rPr>
          <w:b/>
          <w:color w:val="002060"/>
        </w:rPr>
        <w:t>Aktualizovat</w:t>
      </w:r>
      <w:r>
        <w:rPr>
          <w:color w:val="002060"/>
        </w:rPr>
        <w:t xml:space="preserve">   </w:t>
      </w:r>
    </w:p>
    <w:p w:rsidR="002B720C" w:rsidRDefault="002B720C" w:rsidP="002B720C">
      <w:pPr>
        <w:tabs>
          <w:tab w:val="left" w:pos="0"/>
        </w:tabs>
        <w:spacing w:after="120"/>
        <w:ind w:left="45"/>
        <w:jc w:val="left"/>
        <w:rPr>
          <w:color w:val="002060"/>
        </w:rPr>
      </w:pPr>
      <w:r>
        <w:rPr>
          <w:noProof/>
          <w:lang w:eastAsia="cs-CZ"/>
        </w:rPr>
        <w:drawing>
          <wp:inline distT="0" distB="0" distL="0" distR="0" wp14:anchorId="1042F601" wp14:editId="5E6A8859">
            <wp:extent cx="5760720" cy="1818981"/>
            <wp:effectExtent l="19050" t="19050" r="11430" b="1016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1898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color w:val="002060"/>
        </w:rPr>
        <w:t xml:space="preserve"> </w:t>
      </w:r>
    </w:p>
    <w:p w:rsidR="002B720C" w:rsidRDefault="002B720C" w:rsidP="002B720C">
      <w:pPr>
        <w:tabs>
          <w:tab w:val="left" w:pos="0"/>
        </w:tabs>
        <w:spacing w:after="120"/>
        <w:ind w:left="45"/>
        <w:jc w:val="left"/>
        <w:rPr>
          <w:color w:val="002060"/>
        </w:rPr>
      </w:pPr>
      <w:r>
        <w:rPr>
          <w:color w:val="002060"/>
        </w:rPr>
        <w:t xml:space="preserve">Dostaneme: </w:t>
      </w:r>
    </w:p>
    <w:p w:rsidR="002B720C" w:rsidRDefault="0009415D" w:rsidP="002B720C">
      <w:pPr>
        <w:tabs>
          <w:tab w:val="left" w:pos="0"/>
        </w:tabs>
        <w:spacing w:after="120"/>
        <w:ind w:left="45"/>
        <w:jc w:val="left"/>
        <w:rPr>
          <w:color w:val="002060"/>
        </w:rPr>
      </w:pPr>
      <w:r>
        <w:rPr>
          <w:noProof/>
          <w:lang w:eastAsia="cs-CZ"/>
        </w:rPr>
        <w:drawing>
          <wp:inline distT="0" distB="0" distL="0" distR="0" wp14:anchorId="28E1A966" wp14:editId="0EF9C50D">
            <wp:extent cx="5760720" cy="929089"/>
            <wp:effectExtent l="19050" t="19050" r="11430" b="23495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908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color w:val="002060"/>
        </w:rPr>
        <w:t xml:space="preserve"> </w:t>
      </w:r>
    </w:p>
    <w:p w:rsidR="0009415D" w:rsidRDefault="0009415D" w:rsidP="002B720C">
      <w:pPr>
        <w:tabs>
          <w:tab w:val="left" w:pos="0"/>
        </w:tabs>
        <w:spacing w:after="120"/>
        <w:ind w:left="45"/>
        <w:jc w:val="left"/>
        <w:rPr>
          <w:color w:val="002060"/>
        </w:rPr>
      </w:pPr>
      <w:r>
        <w:rPr>
          <w:color w:val="002060"/>
        </w:rPr>
        <w:t xml:space="preserve">A pomocí odskoku z kalkulovaného pole </w:t>
      </w:r>
      <w:r w:rsidRPr="005C7D30">
        <w:rPr>
          <w:b/>
          <w:color w:val="002060"/>
        </w:rPr>
        <w:t>Počet kontaktů</w:t>
      </w:r>
      <w:r>
        <w:rPr>
          <w:color w:val="002060"/>
        </w:rPr>
        <w:t xml:space="preserve"> se dostaneme na příslušné kontakty a jejich profily </w:t>
      </w:r>
    </w:p>
    <w:p w:rsidR="002B720C" w:rsidRDefault="002B720C" w:rsidP="002B720C">
      <w:pPr>
        <w:tabs>
          <w:tab w:val="left" w:pos="0"/>
        </w:tabs>
        <w:spacing w:after="120"/>
        <w:ind w:left="45"/>
        <w:jc w:val="left"/>
        <w:rPr>
          <w:color w:val="002060"/>
        </w:rPr>
      </w:pPr>
      <w:r>
        <w:rPr>
          <w:color w:val="002060"/>
        </w:rPr>
        <w:t xml:space="preserve"> </w:t>
      </w:r>
      <w:r w:rsidR="0009415D">
        <w:rPr>
          <w:noProof/>
          <w:lang w:eastAsia="cs-CZ"/>
        </w:rPr>
        <w:drawing>
          <wp:inline distT="0" distB="0" distL="0" distR="0" wp14:anchorId="1BAB16DA" wp14:editId="2CDC997B">
            <wp:extent cx="5676191" cy="2371429"/>
            <wp:effectExtent l="19050" t="19050" r="20320" b="1016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76191" cy="237142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9415D" w:rsidRDefault="0009415D" w:rsidP="002B720C">
      <w:pPr>
        <w:tabs>
          <w:tab w:val="left" w:pos="0"/>
        </w:tabs>
        <w:spacing w:after="120"/>
        <w:ind w:left="45"/>
        <w:jc w:val="left"/>
        <w:rPr>
          <w:color w:val="002060"/>
        </w:rPr>
      </w:pPr>
    </w:p>
    <w:p w:rsidR="002B720C" w:rsidRPr="005A532A" w:rsidRDefault="0009415D" w:rsidP="002B720C">
      <w:pPr>
        <w:pStyle w:val="Odstavecseseznamem"/>
        <w:numPr>
          <w:ilvl w:val="0"/>
          <w:numId w:val="11"/>
        </w:numPr>
        <w:tabs>
          <w:tab w:val="left" w:pos="0"/>
        </w:tabs>
        <w:spacing w:after="120"/>
        <w:ind w:left="45"/>
        <w:jc w:val="left"/>
        <w:rPr>
          <w:color w:val="002060"/>
        </w:rPr>
      </w:pPr>
      <w:r w:rsidRPr="005A532A">
        <w:rPr>
          <w:color w:val="002060"/>
        </w:rPr>
        <w:lastRenderedPageBreak/>
        <w:t xml:space="preserve">Tuto klasifikaci je možné použít např. pro segmentaci, když plánujeme pro vybrané Zákazníky/Kontakty  typu </w:t>
      </w:r>
      <w:r w:rsidRPr="005A532A">
        <w:rPr>
          <w:b/>
          <w:color w:val="002060"/>
        </w:rPr>
        <w:t>A</w:t>
      </w:r>
      <w:r w:rsidRPr="005A532A">
        <w:rPr>
          <w:color w:val="002060"/>
        </w:rPr>
        <w:t xml:space="preserve"> uspořádat golfový turnaj, kde bude po vyhlášení výsledků prezentován </w:t>
      </w:r>
      <w:r w:rsidR="005A532A">
        <w:rPr>
          <w:color w:val="002060"/>
        </w:rPr>
        <w:t>n</w:t>
      </w:r>
      <w:r w:rsidRPr="005A532A">
        <w:rPr>
          <w:color w:val="002060"/>
        </w:rPr>
        <w:t xml:space="preserve">a příklad náš nový koncept poskytování  implementačních služeb. </w:t>
      </w:r>
      <w:r w:rsidR="005A532A">
        <w:rPr>
          <w:color w:val="002060"/>
        </w:rPr>
        <w:t xml:space="preserve">K segmentům se dostaneme  touto cestou: </w:t>
      </w:r>
      <w:r w:rsidRPr="005A532A">
        <w:rPr>
          <w:color w:val="002060"/>
        </w:rPr>
        <w:t xml:space="preserve">Marketing-&gt;Seznamy-&gt;Segmenty-&gt;Nový </w:t>
      </w:r>
    </w:p>
    <w:p w:rsidR="0009415D" w:rsidRDefault="0009415D" w:rsidP="002B720C">
      <w:pPr>
        <w:tabs>
          <w:tab w:val="left" w:pos="0"/>
        </w:tabs>
        <w:spacing w:after="120"/>
        <w:ind w:left="45"/>
        <w:jc w:val="left"/>
        <w:rPr>
          <w:noProof/>
          <w:lang w:eastAsia="cs-CZ"/>
        </w:rPr>
      </w:pPr>
      <w:r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26FAECC3" wp14:editId="1C434AB8">
            <wp:extent cx="4600575" cy="1493744"/>
            <wp:effectExtent l="19050" t="19050" r="9525" b="11430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609267" cy="149656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9415D" w:rsidRDefault="0009415D" w:rsidP="002B720C">
      <w:pPr>
        <w:tabs>
          <w:tab w:val="left" w:pos="0"/>
        </w:tabs>
        <w:spacing w:after="120"/>
        <w:ind w:left="45"/>
        <w:jc w:val="left"/>
        <w:rPr>
          <w:noProof/>
          <w:lang w:eastAsia="cs-CZ"/>
        </w:rPr>
      </w:pPr>
      <w:r>
        <w:rPr>
          <w:noProof/>
          <w:lang w:eastAsia="cs-CZ"/>
        </w:rPr>
        <w:t>A specifikujeme</w:t>
      </w:r>
      <w:r w:rsidR="005A532A">
        <w:rPr>
          <w:noProof/>
          <w:lang w:eastAsia="cs-CZ"/>
        </w:rPr>
        <w:t>,</w:t>
      </w:r>
      <w:r>
        <w:rPr>
          <w:noProof/>
          <w:lang w:eastAsia="cs-CZ"/>
        </w:rPr>
        <w:t xml:space="preserve"> k</w:t>
      </w:r>
      <w:r w:rsidR="005A532A">
        <w:rPr>
          <w:noProof/>
          <w:lang w:eastAsia="cs-CZ"/>
        </w:rPr>
        <w:t>t</w:t>
      </w:r>
      <w:r>
        <w:rPr>
          <w:noProof/>
          <w:lang w:eastAsia="cs-CZ"/>
        </w:rPr>
        <w:t>e</w:t>
      </w:r>
      <w:r w:rsidR="005A532A">
        <w:rPr>
          <w:noProof/>
          <w:lang w:eastAsia="cs-CZ"/>
        </w:rPr>
        <w:t>r</w:t>
      </w:r>
      <w:r>
        <w:rPr>
          <w:noProof/>
          <w:lang w:eastAsia="cs-CZ"/>
        </w:rPr>
        <w:t xml:space="preserve">é kontaky do segmentu přidáme  </w:t>
      </w:r>
    </w:p>
    <w:p w:rsidR="0009415D" w:rsidRDefault="0009415D" w:rsidP="002B720C">
      <w:pPr>
        <w:tabs>
          <w:tab w:val="left" w:pos="0"/>
        </w:tabs>
        <w:spacing w:after="120"/>
        <w:ind w:left="45"/>
        <w:jc w:val="left"/>
        <w:rPr>
          <w:color w:val="002060"/>
        </w:rPr>
      </w:pPr>
      <w:r>
        <w:rPr>
          <w:noProof/>
          <w:lang w:eastAsia="cs-CZ"/>
        </w:rPr>
        <w:drawing>
          <wp:inline distT="0" distB="0" distL="0" distR="0" wp14:anchorId="48BCB0C7" wp14:editId="0A0B0C33">
            <wp:extent cx="2515202" cy="3305175"/>
            <wp:effectExtent l="19050" t="19050" r="19050" b="9525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514888" cy="330476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5A532A">
        <w:rPr>
          <w:color w:val="002060"/>
        </w:rPr>
        <w:t xml:space="preserve"> </w:t>
      </w:r>
    </w:p>
    <w:p w:rsidR="005A532A" w:rsidRDefault="005A532A" w:rsidP="002B720C">
      <w:pPr>
        <w:tabs>
          <w:tab w:val="left" w:pos="0"/>
        </w:tabs>
        <w:spacing w:after="120"/>
        <w:ind w:left="45"/>
        <w:jc w:val="left"/>
        <w:rPr>
          <w:color w:val="002060"/>
        </w:rPr>
      </w:pPr>
      <w:r>
        <w:rPr>
          <w:color w:val="002060"/>
        </w:rPr>
        <w:t xml:space="preserve">A dostaneme 8 kontaktů přidaných do našeho segmentu </w:t>
      </w:r>
    </w:p>
    <w:p w:rsidR="005A532A" w:rsidRDefault="005A532A" w:rsidP="002B720C">
      <w:pPr>
        <w:tabs>
          <w:tab w:val="left" w:pos="0"/>
        </w:tabs>
        <w:spacing w:after="120"/>
        <w:ind w:left="45"/>
        <w:jc w:val="left"/>
        <w:rPr>
          <w:color w:val="002060"/>
        </w:rPr>
      </w:pPr>
      <w:r>
        <w:rPr>
          <w:noProof/>
          <w:lang w:eastAsia="cs-CZ"/>
        </w:rPr>
        <w:drawing>
          <wp:inline distT="0" distB="0" distL="0" distR="0" wp14:anchorId="55D589F2" wp14:editId="024679BD">
            <wp:extent cx="5760720" cy="1915749"/>
            <wp:effectExtent l="19050" t="19050" r="11430" b="2794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1574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color w:val="002060"/>
        </w:rPr>
        <w:t xml:space="preserve"> </w:t>
      </w:r>
    </w:p>
    <w:p w:rsidR="005A532A" w:rsidRPr="002B720C" w:rsidRDefault="005A532A" w:rsidP="002B720C">
      <w:pPr>
        <w:tabs>
          <w:tab w:val="left" w:pos="0"/>
        </w:tabs>
        <w:spacing w:after="120"/>
        <w:ind w:left="45"/>
        <w:jc w:val="left"/>
        <w:rPr>
          <w:color w:val="002060"/>
        </w:rPr>
      </w:pPr>
      <w:r>
        <w:rPr>
          <w:color w:val="002060"/>
        </w:rPr>
        <w:t xml:space="preserve">K segment je možné přiřadit kampaň a ta se dá použít např. jako jeden z kódu  specifikujícím možné slevy pro takto vybranou skupinu.  </w:t>
      </w:r>
      <w:bookmarkStart w:id="0" w:name="_GoBack"/>
      <w:bookmarkEnd w:id="0"/>
    </w:p>
    <w:sectPr w:rsidR="005A532A" w:rsidRPr="002B720C" w:rsidSect="00506725">
      <w:headerReference w:type="default" r:id="rId34"/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738" w:rsidRDefault="00700738" w:rsidP="00894429">
      <w:r>
        <w:separator/>
      </w:r>
    </w:p>
  </w:endnote>
  <w:endnote w:type="continuationSeparator" w:id="0">
    <w:p w:rsidR="00700738" w:rsidRDefault="00700738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8579"/>
      <w:docPartObj>
        <w:docPartGallery w:val="Page Numbers (Bottom of Page)"/>
        <w:docPartUnique/>
      </w:docPartObj>
    </w:sdtPr>
    <w:sdtEndPr/>
    <w:sdtContent>
      <w:p w:rsidR="0032560D" w:rsidRDefault="003B43A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D3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2560D" w:rsidRDefault="003256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738" w:rsidRDefault="00700738" w:rsidP="00894429">
      <w:r>
        <w:separator/>
      </w:r>
    </w:p>
  </w:footnote>
  <w:footnote w:type="continuationSeparator" w:id="0">
    <w:p w:rsidR="00700738" w:rsidRDefault="00700738" w:rsidP="00894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000418"/>
      <w:docPartObj>
        <w:docPartGallery w:val="Page Numbers (Top of Page)"/>
        <w:docPartUnique/>
      </w:docPartObj>
    </w:sdtPr>
    <w:sdtEndPr/>
    <w:sdtContent>
      <w:p w:rsidR="00ED1460" w:rsidRDefault="00ED1460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D30">
          <w:rPr>
            <w:noProof/>
          </w:rPr>
          <w:t>8</w:t>
        </w:r>
        <w:r>
          <w:fldChar w:fldCharType="end"/>
        </w:r>
      </w:p>
    </w:sdtContent>
  </w:sdt>
  <w:p w:rsidR="00ED1460" w:rsidRDefault="00ED14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713B"/>
    <w:multiLevelType w:val="hybridMultilevel"/>
    <w:tmpl w:val="440E3888"/>
    <w:lvl w:ilvl="0" w:tplc="4A88B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E71F0">
      <w:start w:val="5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30B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6A6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E07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BCB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DC1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823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D20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065E4E"/>
    <w:multiLevelType w:val="hybridMultilevel"/>
    <w:tmpl w:val="5DF60EE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D2F7EBE"/>
    <w:multiLevelType w:val="hybridMultilevel"/>
    <w:tmpl w:val="08C00A7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1146206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C0CF3"/>
    <w:multiLevelType w:val="hybridMultilevel"/>
    <w:tmpl w:val="A43E6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0184E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6440D7"/>
    <w:multiLevelType w:val="hybridMultilevel"/>
    <w:tmpl w:val="90F47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01CA0"/>
    <w:multiLevelType w:val="hybridMultilevel"/>
    <w:tmpl w:val="CD2A52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E7DFB"/>
    <w:multiLevelType w:val="hybridMultilevel"/>
    <w:tmpl w:val="0584DA14"/>
    <w:lvl w:ilvl="0" w:tplc="6E402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2FB4054"/>
    <w:multiLevelType w:val="hybridMultilevel"/>
    <w:tmpl w:val="19DA0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C45A6"/>
    <w:multiLevelType w:val="hybridMultilevel"/>
    <w:tmpl w:val="EBA4B974"/>
    <w:lvl w:ilvl="0" w:tplc="CE88BC14">
      <w:start w:val="1"/>
      <w:numFmt w:val="decimal"/>
      <w:lvlText w:val="%1."/>
      <w:lvlJc w:val="left"/>
      <w:pPr>
        <w:ind w:left="405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64857EFB"/>
    <w:multiLevelType w:val="hybridMultilevel"/>
    <w:tmpl w:val="6914A58A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684E55BE"/>
    <w:multiLevelType w:val="hybridMultilevel"/>
    <w:tmpl w:val="E7E4A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11"/>
  </w:num>
  <w:num w:numId="8">
    <w:abstractNumId w:val="14"/>
  </w:num>
  <w:num w:numId="9">
    <w:abstractNumId w:val="9"/>
  </w:num>
  <w:num w:numId="10">
    <w:abstractNumId w:val="5"/>
  </w:num>
  <w:num w:numId="11">
    <w:abstractNumId w:val="12"/>
  </w:num>
  <w:num w:numId="12">
    <w:abstractNumId w:val="0"/>
  </w:num>
  <w:num w:numId="13">
    <w:abstractNumId w:val="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KwsDAwMzY3NzcxMzFX0lEKTi0uzszPAykwNK4FAL+CUpUtAAAA"/>
  </w:docVars>
  <w:rsids>
    <w:rsidRoot w:val="00810829"/>
    <w:rsid w:val="000121C7"/>
    <w:rsid w:val="00061801"/>
    <w:rsid w:val="00077EC0"/>
    <w:rsid w:val="00080988"/>
    <w:rsid w:val="00093DD0"/>
    <w:rsid w:val="0009415D"/>
    <w:rsid w:val="00094ACF"/>
    <w:rsid w:val="00132505"/>
    <w:rsid w:val="00133D05"/>
    <w:rsid w:val="00165E0E"/>
    <w:rsid w:val="00176E46"/>
    <w:rsid w:val="0017707D"/>
    <w:rsid w:val="001B4E8C"/>
    <w:rsid w:val="001B58FA"/>
    <w:rsid w:val="001B6D5A"/>
    <w:rsid w:val="001E7DCF"/>
    <w:rsid w:val="002537C2"/>
    <w:rsid w:val="002753DA"/>
    <w:rsid w:val="00290757"/>
    <w:rsid w:val="002B720C"/>
    <w:rsid w:val="002D3FD2"/>
    <w:rsid w:val="002F54D9"/>
    <w:rsid w:val="00311531"/>
    <w:rsid w:val="0032560D"/>
    <w:rsid w:val="00345D33"/>
    <w:rsid w:val="00370A0C"/>
    <w:rsid w:val="00372A77"/>
    <w:rsid w:val="00374A04"/>
    <w:rsid w:val="003B43AF"/>
    <w:rsid w:val="003F1040"/>
    <w:rsid w:val="00411947"/>
    <w:rsid w:val="00417CBD"/>
    <w:rsid w:val="00444B97"/>
    <w:rsid w:val="00460DAC"/>
    <w:rsid w:val="00462855"/>
    <w:rsid w:val="00464F1D"/>
    <w:rsid w:val="004D2AE0"/>
    <w:rsid w:val="004E01F3"/>
    <w:rsid w:val="004E2CC2"/>
    <w:rsid w:val="004E6507"/>
    <w:rsid w:val="00506725"/>
    <w:rsid w:val="005145E5"/>
    <w:rsid w:val="005509EB"/>
    <w:rsid w:val="00555D3C"/>
    <w:rsid w:val="005637A0"/>
    <w:rsid w:val="00565B16"/>
    <w:rsid w:val="00594A76"/>
    <w:rsid w:val="005A532A"/>
    <w:rsid w:val="005C7D30"/>
    <w:rsid w:val="005D350F"/>
    <w:rsid w:val="005D6DDF"/>
    <w:rsid w:val="005D7AA6"/>
    <w:rsid w:val="005F61B9"/>
    <w:rsid w:val="00620D6A"/>
    <w:rsid w:val="00630B65"/>
    <w:rsid w:val="0069459C"/>
    <w:rsid w:val="006E4A9F"/>
    <w:rsid w:val="006F2EA0"/>
    <w:rsid w:val="00700738"/>
    <w:rsid w:val="00727543"/>
    <w:rsid w:val="00751DBE"/>
    <w:rsid w:val="0078286F"/>
    <w:rsid w:val="007829FA"/>
    <w:rsid w:val="007A3555"/>
    <w:rsid w:val="007A763B"/>
    <w:rsid w:val="007E447A"/>
    <w:rsid w:val="00801928"/>
    <w:rsid w:val="00810829"/>
    <w:rsid w:val="0081775A"/>
    <w:rsid w:val="008448E5"/>
    <w:rsid w:val="0089382D"/>
    <w:rsid w:val="00894429"/>
    <w:rsid w:val="008B2E17"/>
    <w:rsid w:val="008B6A24"/>
    <w:rsid w:val="008D1A5A"/>
    <w:rsid w:val="008D24AF"/>
    <w:rsid w:val="008E3760"/>
    <w:rsid w:val="008F1ECF"/>
    <w:rsid w:val="008F3F17"/>
    <w:rsid w:val="008F62C8"/>
    <w:rsid w:val="009162ED"/>
    <w:rsid w:val="00920AA1"/>
    <w:rsid w:val="009402F4"/>
    <w:rsid w:val="0094285D"/>
    <w:rsid w:val="0096133E"/>
    <w:rsid w:val="00996DB2"/>
    <w:rsid w:val="009A33FB"/>
    <w:rsid w:val="009A6D59"/>
    <w:rsid w:val="009C224A"/>
    <w:rsid w:val="00A203B5"/>
    <w:rsid w:val="00A4020E"/>
    <w:rsid w:val="00A54F46"/>
    <w:rsid w:val="00A70ECB"/>
    <w:rsid w:val="00A737BD"/>
    <w:rsid w:val="00A753EE"/>
    <w:rsid w:val="00A95704"/>
    <w:rsid w:val="00AA01E9"/>
    <w:rsid w:val="00AD68B8"/>
    <w:rsid w:val="00AE13B6"/>
    <w:rsid w:val="00B14DAB"/>
    <w:rsid w:val="00B45140"/>
    <w:rsid w:val="00B81ABC"/>
    <w:rsid w:val="00BA36E5"/>
    <w:rsid w:val="00BD32FA"/>
    <w:rsid w:val="00BE4DF9"/>
    <w:rsid w:val="00BF4C7E"/>
    <w:rsid w:val="00BF660F"/>
    <w:rsid w:val="00BF7638"/>
    <w:rsid w:val="00C235E7"/>
    <w:rsid w:val="00C67E09"/>
    <w:rsid w:val="00C778A9"/>
    <w:rsid w:val="00C82E33"/>
    <w:rsid w:val="00CA319A"/>
    <w:rsid w:val="00CD3EE7"/>
    <w:rsid w:val="00CD4AB0"/>
    <w:rsid w:val="00D33FE6"/>
    <w:rsid w:val="00D4382D"/>
    <w:rsid w:val="00D56B23"/>
    <w:rsid w:val="00D729F1"/>
    <w:rsid w:val="00D90944"/>
    <w:rsid w:val="00DF323B"/>
    <w:rsid w:val="00E6758E"/>
    <w:rsid w:val="00E76B0C"/>
    <w:rsid w:val="00EC7EF1"/>
    <w:rsid w:val="00ED1460"/>
    <w:rsid w:val="00EF2877"/>
    <w:rsid w:val="00F06E35"/>
    <w:rsid w:val="00F10EE7"/>
    <w:rsid w:val="00F34621"/>
    <w:rsid w:val="00F41C21"/>
    <w:rsid w:val="00F5030A"/>
    <w:rsid w:val="00F55C0A"/>
    <w:rsid w:val="00F87F97"/>
    <w:rsid w:val="00F96B16"/>
    <w:rsid w:val="00FC7C9E"/>
    <w:rsid w:val="00FD0E00"/>
    <w:rsid w:val="00FD45E6"/>
    <w:rsid w:val="00FE4196"/>
    <w:rsid w:val="00F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9570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mphasize-name">
    <w:name w:val="emphasize-name"/>
    <w:basedOn w:val="Standardnpsmoodstavce"/>
    <w:rsid w:val="00A957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9570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mphasize-name">
    <w:name w:val="emphasize-name"/>
    <w:basedOn w:val="Standardnpsmoodstavce"/>
    <w:rsid w:val="00A95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45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2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2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28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72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97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://dynav.econ.muni.cz:49000/main.aspx?lang=cs-CZ&amp;content=tskSetUpOpportunitySalesCycles.htm" TargetMode="External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765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Skorkovsky Jaromir</cp:lastModifiedBy>
  <cp:revision>11</cp:revision>
  <cp:lastPrinted>2017-11-13T09:33:00Z</cp:lastPrinted>
  <dcterms:created xsi:type="dcterms:W3CDTF">2019-04-03T08:16:00Z</dcterms:created>
  <dcterms:modified xsi:type="dcterms:W3CDTF">2019-04-05T06:45:00Z</dcterms:modified>
</cp:coreProperties>
</file>