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6725" w:rsidRPr="00A54F46" w:rsidRDefault="00810829" w:rsidP="006C7DBF">
      <w:pPr>
        <w:pBdr>
          <w:bottom w:val="single" w:sz="12" w:space="1" w:color="auto"/>
        </w:pBdr>
        <w:jc w:val="left"/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7A3555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2F5645">
        <w:rPr>
          <w:b/>
          <w:sz w:val="36"/>
          <w:szCs w:val="36"/>
        </w:rPr>
        <w:t>Základy vy</w:t>
      </w:r>
      <w:r w:rsidR="006C7DBF">
        <w:rPr>
          <w:b/>
          <w:sz w:val="36"/>
          <w:szCs w:val="36"/>
        </w:rPr>
        <w:t>žívání Sešitu požadavků-principy MRP a MPS</w:t>
      </w:r>
      <w:r w:rsidR="002F5645">
        <w:rPr>
          <w:b/>
          <w:sz w:val="36"/>
          <w:szCs w:val="36"/>
        </w:rPr>
        <w:t xml:space="preserve">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r>
        <w:t>Skorkovský</w:t>
      </w:r>
      <w:r w:rsidR="00A54F46">
        <w:t>,</w:t>
      </w:r>
      <w:r w:rsidR="007C0782">
        <w:t xml:space="preserve"> </w:t>
      </w:r>
      <w:r w:rsidR="00A54F46">
        <w:t>KPH</w:t>
      </w:r>
      <w:r w:rsidR="007C0782">
        <w:t>-ESF-MU</w:t>
      </w:r>
      <w:r w:rsidR="00310216">
        <w:t>,</w:t>
      </w:r>
      <w:r w:rsidR="007C0782">
        <w:t xml:space="preserve"> Česká republik</w:t>
      </w:r>
      <w:r w:rsidR="00310216">
        <w:t>a</w:t>
      </w:r>
    </w:p>
    <w:p w:rsidR="00810829" w:rsidRDefault="00810829">
      <w:r>
        <w:t>Datum</w:t>
      </w:r>
      <w:r>
        <w:tab/>
      </w:r>
      <w:r>
        <w:tab/>
      </w:r>
      <w:r>
        <w:tab/>
        <w:t>:</w:t>
      </w:r>
      <w:r>
        <w:tab/>
      </w:r>
      <w:r w:rsidR="006C7DBF">
        <w:t>21.</w:t>
      </w:r>
      <w:r w:rsidR="00EE78C5">
        <w:t>3</w:t>
      </w:r>
      <w:r>
        <w:t>.20</w:t>
      </w:r>
      <w:r w:rsidR="00B54F65">
        <w:t>20</w:t>
      </w:r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</w:t>
      </w:r>
      <w:r w:rsidR="00B54F65">
        <w:t>8</w:t>
      </w:r>
    </w:p>
    <w:p w:rsidR="00986673" w:rsidRDefault="00810829" w:rsidP="00EC785F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</w:r>
      <w:r w:rsidR="00C15A62">
        <w:t>studenty všech kurzů (MHP_RIOP,</w:t>
      </w:r>
      <w:r w:rsidR="00B54F65">
        <w:t xml:space="preserve"> </w:t>
      </w:r>
      <w:r w:rsidR="00C15A62">
        <w:t>BPH_PIS</w:t>
      </w:r>
      <w:r w:rsidR="003C4D66">
        <w:t>1</w:t>
      </w:r>
      <w:r w:rsidR="00B54F65">
        <w:t xml:space="preserve"> a </w:t>
      </w:r>
      <w:r w:rsidR="00EE78C5">
        <w:t>BPH_PIS2)</w:t>
      </w:r>
      <w:r w:rsidR="00986673">
        <w:t xml:space="preserve"> </w:t>
      </w:r>
    </w:p>
    <w:p w:rsidR="00EC785F" w:rsidRDefault="00EC785F" w:rsidP="00EC785F">
      <w:pPr>
        <w:pBdr>
          <w:bottom w:val="single" w:sz="12" w:space="1" w:color="auto"/>
        </w:pBdr>
      </w:pPr>
      <w:r>
        <w:t>Doprovodn</w:t>
      </w:r>
      <w:r w:rsidR="00EE78C5">
        <w:t>é mat.</w:t>
      </w:r>
      <w:r>
        <w:tab/>
        <w:t>:</w:t>
      </w:r>
      <w:r>
        <w:tab/>
      </w:r>
      <w:r w:rsidR="00EE78C5">
        <w:t xml:space="preserve">PWP </w:t>
      </w:r>
      <w:r w:rsidR="002F5645">
        <w:t xml:space="preserve">Příklad na </w:t>
      </w:r>
      <w:r w:rsidR="006C7DBF">
        <w:t xml:space="preserve">Sešit požadavků </w:t>
      </w:r>
      <w:r>
        <w:t>_20</w:t>
      </w:r>
      <w:r w:rsidR="00B54F65">
        <w:t>20</w:t>
      </w:r>
      <w:r>
        <w:t>0</w:t>
      </w:r>
      <w:r w:rsidR="00B54F65">
        <w:t>3</w:t>
      </w:r>
      <w:r w:rsidR="006C7DBF">
        <w:t>16</w:t>
      </w:r>
    </w:p>
    <w:p w:rsidR="00EE78C5" w:rsidRDefault="00EE78C5" w:rsidP="002F5645">
      <w:pPr>
        <w:pBdr>
          <w:bottom w:val="single" w:sz="12" w:space="1" w:color="auto"/>
        </w:pBdr>
      </w:pPr>
      <w:r>
        <w:tab/>
      </w:r>
      <w:r>
        <w:tab/>
      </w:r>
      <w:r>
        <w:tab/>
        <w:t>:</w:t>
      </w:r>
      <w:r>
        <w:tab/>
      </w:r>
      <w:r w:rsidR="002F5645">
        <w:t xml:space="preserve"> </w:t>
      </w:r>
      <w:r>
        <w:t xml:space="preserve">  </w:t>
      </w:r>
      <w:r>
        <w:tab/>
        <w:t xml:space="preserve"> </w:t>
      </w:r>
    </w:p>
    <w:p w:rsidR="00EC785F" w:rsidRDefault="00EC785F" w:rsidP="00986673">
      <w:pPr>
        <w:jc w:val="left"/>
        <w:rPr>
          <w:noProof/>
          <w:lang w:eastAsia="cs-CZ"/>
        </w:rPr>
      </w:pPr>
    </w:p>
    <w:p w:rsidR="00BA56E0" w:rsidRDefault="002F5645" w:rsidP="00445098">
      <w:pPr>
        <w:jc w:val="left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 </w:t>
      </w:r>
    </w:p>
    <w:p w:rsidR="006C7DBF" w:rsidRDefault="006C7DBF" w:rsidP="00445098">
      <w:pPr>
        <w:jc w:val="left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C7DB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P</w:t>
      </w:r>
      <w:r w:rsidRPr="006C7DB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lánování potřeby materiálu</w:t>
      </w:r>
      <w:r w:rsidRPr="006C7DBF">
        <w:rPr>
          <w:rFonts w:cstheme="minorHAnsi"/>
          <w:color w:val="222222"/>
          <w:sz w:val="24"/>
          <w:szCs w:val="24"/>
          <w:shd w:val="clear" w:color="auto" w:fill="FFFFFF"/>
        </w:rPr>
        <w:t> (ve zkratce </w:t>
      </w:r>
      <w:r w:rsidRPr="006C7DB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MRP</w:t>
      </w:r>
      <w:r w:rsidRPr="006C7DBF">
        <w:rPr>
          <w:rFonts w:cstheme="minorHAnsi"/>
          <w:color w:val="222222"/>
          <w:sz w:val="24"/>
          <w:szCs w:val="24"/>
          <w:shd w:val="clear" w:color="auto" w:fill="FFFFFF"/>
        </w:rPr>
        <w:t xml:space="preserve"> z anglického </w:t>
      </w:r>
      <w:proofErr w:type="spellStart"/>
      <w:r w:rsidRPr="006C7DBF">
        <w:rPr>
          <w:rFonts w:cstheme="minorHAnsi"/>
          <w:color w:val="222222"/>
          <w:sz w:val="24"/>
          <w:szCs w:val="24"/>
          <w:shd w:val="clear" w:color="auto" w:fill="FFFFFF"/>
        </w:rPr>
        <w:t>Material</w:t>
      </w:r>
      <w:proofErr w:type="spellEnd"/>
      <w:r w:rsidRPr="006C7DBF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7DBF">
        <w:rPr>
          <w:rFonts w:cstheme="minorHAnsi"/>
          <w:color w:val="222222"/>
          <w:sz w:val="24"/>
          <w:szCs w:val="24"/>
          <w:shd w:val="clear" w:color="auto" w:fill="FFFFFF"/>
        </w:rPr>
        <w:t>Requirements</w:t>
      </w:r>
      <w:proofErr w:type="spellEnd"/>
      <w:r w:rsidRPr="006C7DBF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7DBF">
        <w:rPr>
          <w:rFonts w:cstheme="minorHAnsi"/>
          <w:color w:val="222222"/>
          <w:sz w:val="24"/>
          <w:szCs w:val="24"/>
          <w:shd w:val="clear" w:color="auto" w:fill="FFFFFF"/>
        </w:rPr>
        <w:t>Planning</w:t>
      </w:r>
      <w:proofErr w:type="spellEnd"/>
      <w:r w:rsidRPr="006C7DBF">
        <w:rPr>
          <w:rFonts w:cstheme="minorHAnsi"/>
          <w:color w:val="222222"/>
          <w:sz w:val="24"/>
          <w:szCs w:val="24"/>
          <w:shd w:val="clear" w:color="auto" w:fill="FFFFFF"/>
        </w:rPr>
        <w:t>, česká zkratka se nepoužívá) je označení systému určeného pro výrobní </w:t>
      </w:r>
      <w:hyperlink r:id="rId8" w:tooltip="Obchodní závod" w:history="1">
        <w:r w:rsidRPr="006C7DBF">
          <w:rPr>
            <w:rStyle w:val="Hypertextovodkaz"/>
            <w:rFonts w:cstheme="minorHAnsi"/>
            <w:color w:val="0B0080"/>
            <w:sz w:val="24"/>
            <w:szCs w:val="24"/>
            <w:shd w:val="clear" w:color="auto" w:fill="FFFFFF"/>
          </w:rPr>
          <w:t>podniky</w:t>
        </w:r>
      </w:hyperlink>
      <w:r w:rsidRPr="006C7DBF">
        <w:rPr>
          <w:rFonts w:cstheme="minorHAnsi"/>
          <w:color w:val="222222"/>
          <w:sz w:val="24"/>
          <w:szCs w:val="24"/>
          <w:shd w:val="clear" w:color="auto" w:fill="FFFFFF"/>
        </w:rPr>
        <w:t> a umožňujícího detailně plánovat a řídit jejich celou </w:t>
      </w:r>
      <w:hyperlink r:id="rId9" w:tooltip="Výroba" w:history="1">
        <w:r w:rsidRPr="006C7DBF">
          <w:rPr>
            <w:rStyle w:val="Hypertextovodkaz"/>
            <w:rFonts w:cstheme="minorHAnsi"/>
            <w:color w:val="0B0080"/>
            <w:sz w:val="24"/>
            <w:szCs w:val="24"/>
            <w:shd w:val="clear" w:color="auto" w:fill="FFFFFF"/>
          </w:rPr>
          <w:t>výrobu</w:t>
        </w:r>
      </w:hyperlink>
      <w:r w:rsidRPr="006C7DBF">
        <w:rPr>
          <w:rFonts w:cstheme="minorHAnsi"/>
          <w:color w:val="222222"/>
          <w:sz w:val="24"/>
          <w:szCs w:val="24"/>
          <w:shd w:val="clear" w:color="auto" w:fill="FFFFFF"/>
        </w:rPr>
        <w:t> a nakupování všeho, co pro ni budou potřebovat. Takové plánování musí vycházet z velikého množství vstupních údajů, a je proto zvládnutelné jen na výkonných počítačích. Pojmem MRP se označuje nejen systém tohoto plánování, ale rovněž</w:t>
      </w:r>
      <w:r w:rsidRPr="006C7DBF">
        <w:rPr>
          <w:rFonts w:cstheme="minorHAnsi"/>
          <w:color w:val="222222"/>
          <w:sz w:val="24"/>
          <w:szCs w:val="24"/>
          <w:shd w:val="clear" w:color="auto" w:fill="FFFFFF"/>
        </w:rPr>
        <w:t xml:space="preserve"> softwarové nástroje, které tyto výpočty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spojené s plánováním</w:t>
      </w:r>
      <w:r w:rsidRPr="006C7DBF">
        <w:rPr>
          <w:rFonts w:cstheme="minorHAnsi"/>
          <w:color w:val="222222"/>
          <w:sz w:val="24"/>
          <w:szCs w:val="24"/>
          <w:shd w:val="clear" w:color="auto" w:fill="FFFFFF"/>
        </w:rPr>
        <w:t xml:space="preserve"> je technicky provádí.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V MS Dynamics NAV 2018 je to nástro</w:t>
      </w:r>
      <w:r w:rsidR="00BA491A">
        <w:rPr>
          <w:rFonts w:cstheme="minorHAnsi"/>
          <w:color w:val="222222"/>
          <w:sz w:val="24"/>
          <w:szCs w:val="24"/>
          <w:shd w:val="clear" w:color="auto" w:fill="FFFFFF"/>
        </w:rPr>
        <w:t>j,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který s jmenuje Sešit požadavků. </w:t>
      </w:r>
    </w:p>
    <w:p w:rsidR="006C7DBF" w:rsidRDefault="006C7DBF" w:rsidP="00445098">
      <w:pPr>
        <w:jc w:val="left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6C7DBF" w:rsidRDefault="006C7DBF" w:rsidP="00BA491A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3220E76F" wp14:editId="406D7F3D">
            <wp:extent cx="4253948" cy="3256936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6096" cy="326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91A" w:rsidRDefault="00BA491A" w:rsidP="00BA491A">
      <w:pPr>
        <w:jc w:val="center"/>
        <w:rPr>
          <w:rFonts w:cstheme="minorHAnsi"/>
          <w:sz w:val="24"/>
          <w:szCs w:val="24"/>
        </w:rPr>
      </w:pPr>
    </w:p>
    <w:p w:rsidR="00BA491A" w:rsidRDefault="00BA491A" w:rsidP="00BA491A">
      <w:pPr>
        <w:jc w:val="center"/>
        <w:rPr>
          <w:rFonts w:cstheme="minorHAnsi"/>
          <w:sz w:val="24"/>
          <w:szCs w:val="24"/>
        </w:rPr>
      </w:pPr>
    </w:p>
    <w:p w:rsidR="00355832" w:rsidRDefault="00BA491A" w:rsidP="00BA491A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Hlavní plán výroby (anglicky Master </w:t>
      </w:r>
      <w:proofErr w:type="spellStart"/>
      <w:r>
        <w:rPr>
          <w:rFonts w:cstheme="minorHAnsi"/>
          <w:sz w:val="24"/>
          <w:szCs w:val="24"/>
        </w:rPr>
        <w:t>Production</w:t>
      </w:r>
      <w:proofErr w:type="spellEnd"/>
      <w:r>
        <w:rPr>
          <w:rFonts w:cstheme="minorHAnsi"/>
          <w:sz w:val="24"/>
          <w:szCs w:val="24"/>
        </w:rPr>
        <w:t xml:space="preserve"> Schedule) je matice prognózy, kde na ose x jsou výrobky, na ose y je období (týdny měsíce</w:t>
      </w:r>
      <w:r w:rsidR="00CC3F60">
        <w:rPr>
          <w:rFonts w:cstheme="minorHAnsi"/>
          <w:sz w:val="24"/>
          <w:szCs w:val="24"/>
        </w:rPr>
        <w:t xml:space="preserve"> apod.</w:t>
      </w:r>
      <w:r>
        <w:rPr>
          <w:rFonts w:cstheme="minorHAnsi"/>
          <w:sz w:val="24"/>
          <w:szCs w:val="24"/>
        </w:rPr>
        <w:t>) a data jsou očekávané počty výrobků, které je potřeba vyrobit.</w:t>
      </w:r>
      <w:r w:rsidR="00355832">
        <w:rPr>
          <w:rFonts w:cstheme="minorHAnsi"/>
          <w:sz w:val="24"/>
          <w:szCs w:val="24"/>
        </w:rPr>
        <w:t xml:space="preserve"> </w:t>
      </w:r>
    </w:p>
    <w:p w:rsidR="00C71B9B" w:rsidRDefault="00C71B9B" w:rsidP="00BA491A">
      <w:pPr>
        <w:jc w:val="left"/>
        <w:rPr>
          <w:rFonts w:cstheme="minorHAnsi"/>
          <w:sz w:val="24"/>
          <w:szCs w:val="24"/>
        </w:rPr>
      </w:pPr>
    </w:p>
    <w:p w:rsidR="00C71B9B" w:rsidRDefault="00C71B9B" w:rsidP="00BA491A">
      <w:pPr>
        <w:jc w:val="left"/>
        <w:rPr>
          <w:rFonts w:cstheme="minorHAnsi"/>
          <w:sz w:val="24"/>
          <w:szCs w:val="24"/>
        </w:rPr>
      </w:pPr>
    </w:p>
    <w:p w:rsidR="00C71B9B" w:rsidRDefault="00C71B9B" w:rsidP="00BA491A">
      <w:pPr>
        <w:jc w:val="left"/>
        <w:rPr>
          <w:rFonts w:cstheme="minorHAnsi"/>
          <w:sz w:val="24"/>
          <w:szCs w:val="24"/>
        </w:rPr>
      </w:pPr>
    </w:p>
    <w:p w:rsidR="00C71B9B" w:rsidRDefault="00C71B9B" w:rsidP="00BA491A">
      <w:pPr>
        <w:jc w:val="left"/>
        <w:rPr>
          <w:rFonts w:cstheme="minorHAnsi"/>
          <w:sz w:val="24"/>
          <w:szCs w:val="24"/>
        </w:rPr>
      </w:pPr>
    </w:p>
    <w:p w:rsidR="00C71B9B" w:rsidRPr="00C71B9B" w:rsidRDefault="00C71B9B" w:rsidP="00BA491A">
      <w:pPr>
        <w:jc w:val="left"/>
        <w:rPr>
          <w:rFonts w:cstheme="minorHAnsi"/>
          <w:b/>
          <w:bCs/>
          <w:sz w:val="32"/>
          <w:szCs w:val="32"/>
        </w:rPr>
      </w:pPr>
      <w:r w:rsidRPr="00C71B9B">
        <w:rPr>
          <w:rFonts w:cstheme="minorHAnsi"/>
          <w:b/>
          <w:bCs/>
          <w:sz w:val="32"/>
          <w:szCs w:val="32"/>
        </w:rPr>
        <w:lastRenderedPageBreak/>
        <w:t xml:space="preserve">Benefity spojené s využíváním tohoto nástroje </w:t>
      </w:r>
    </w:p>
    <w:p w:rsidR="00C71B9B" w:rsidRDefault="00C71B9B" w:rsidP="00BA491A">
      <w:pPr>
        <w:jc w:val="left"/>
        <w:rPr>
          <w:rFonts w:cstheme="minorHAnsi"/>
          <w:sz w:val="24"/>
          <w:szCs w:val="24"/>
        </w:rPr>
      </w:pPr>
    </w:p>
    <w:p w:rsidR="00C71B9B" w:rsidRPr="00C71B9B" w:rsidRDefault="00C71B9B" w:rsidP="00C71B9B">
      <w:pPr>
        <w:numPr>
          <w:ilvl w:val="0"/>
          <w:numId w:val="12"/>
        </w:numPr>
        <w:jc w:val="left"/>
        <w:rPr>
          <w:rFonts w:cstheme="minorHAnsi"/>
          <w:sz w:val="24"/>
          <w:szCs w:val="24"/>
        </w:rPr>
      </w:pPr>
      <w:r w:rsidRPr="00C71B9B">
        <w:rPr>
          <w:rFonts w:cstheme="minorHAnsi"/>
          <w:sz w:val="24"/>
          <w:szCs w:val="24"/>
        </w:rPr>
        <w:t xml:space="preserve">Snížení stavu skladů při zachování přijatelné servisní úrovně </w:t>
      </w:r>
    </w:p>
    <w:p w:rsidR="00C71B9B" w:rsidRPr="00C71B9B" w:rsidRDefault="00C71B9B" w:rsidP="001C48D3">
      <w:pPr>
        <w:numPr>
          <w:ilvl w:val="0"/>
          <w:numId w:val="12"/>
        </w:numPr>
        <w:jc w:val="left"/>
        <w:rPr>
          <w:rFonts w:cstheme="minorHAnsi"/>
          <w:sz w:val="24"/>
          <w:szCs w:val="24"/>
        </w:rPr>
      </w:pPr>
      <w:r w:rsidRPr="00C71B9B">
        <w:rPr>
          <w:rFonts w:cstheme="minorHAnsi"/>
          <w:sz w:val="24"/>
          <w:szCs w:val="24"/>
        </w:rPr>
        <w:t xml:space="preserve">Schopnost trasovat proč se sklady splňují </w:t>
      </w:r>
    </w:p>
    <w:p w:rsidR="00C71B9B" w:rsidRPr="00C71B9B" w:rsidRDefault="00C71B9B" w:rsidP="001C48D3">
      <w:pPr>
        <w:numPr>
          <w:ilvl w:val="0"/>
          <w:numId w:val="12"/>
        </w:numPr>
        <w:jc w:val="left"/>
        <w:rPr>
          <w:rFonts w:cstheme="minorHAnsi"/>
          <w:sz w:val="24"/>
          <w:szCs w:val="24"/>
        </w:rPr>
      </w:pPr>
      <w:r w:rsidRPr="00C71B9B">
        <w:rPr>
          <w:rFonts w:cstheme="minorHAnsi"/>
          <w:sz w:val="24"/>
          <w:szCs w:val="24"/>
        </w:rPr>
        <w:t>Zlepšení plánování výroby s vazbou na dostupnost mater</w:t>
      </w:r>
      <w:r>
        <w:rPr>
          <w:rFonts w:cstheme="minorHAnsi"/>
          <w:sz w:val="24"/>
          <w:szCs w:val="24"/>
        </w:rPr>
        <w:t>i</w:t>
      </w:r>
      <w:r w:rsidRPr="00C71B9B">
        <w:rPr>
          <w:rFonts w:cstheme="minorHAnsi"/>
          <w:sz w:val="24"/>
          <w:szCs w:val="24"/>
        </w:rPr>
        <w:t xml:space="preserve">álu.  </w:t>
      </w:r>
    </w:p>
    <w:p w:rsidR="00355832" w:rsidRDefault="00355832" w:rsidP="00BA491A">
      <w:pPr>
        <w:jc w:val="left"/>
        <w:rPr>
          <w:rFonts w:cstheme="minorHAnsi"/>
          <w:sz w:val="24"/>
          <w:szCs w:val="24"/>
        </w:rPr>
      </w:pPr>
    </w:p>
    <w:p w:rsidR="00C71B9B" w:rsidRDefault="00355832" w:rsidP="00BA491A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Mezi požadavkem, který je reprezentován buď prodejní objednávkou nebo i výrobní zakázkou existuje při vytvoření návrhu na doplnění (nákupní objednávky) vazba (</w:t>
      </w:r>
      <w:proofErr w:type="spellStart"/>
      <w:r>
        <w:rPr>
          <w:rFonts w:cstheme="minorHAnsi"/>
          <w:sz w:val="24"/>
          <w:szCs w:val="24"/>
        </w:rPr>
        <w:t>tracking</w:t>
      </w:r>
      <w:proofErr w:type="spellEnd"/>
      <w:r w:rsidR="00C71B9B">
        <w:rPr>
          <w:rFonts w:cstheme="minorHAnsi"/>
          <w:sz w:val="24"/>
          <w:szCs w:val="24"/>
        </w:rPr>
        <w:t xml:space="preserve">, </w:t>
      </w:r>
      <w:proofErr w:type="spellStart"/>
      <w:r w:rsidR="00C71B9B">
        <w:rPr>
          <w:rFonts w:cstheme="minorHAnsi"/>
          <w:sz w:val="24"/>
          <w:szCs w:val="24"/>
        </w:rPr>
        <w:t>tracing</w:t>
      </w:r>
      <w:proofErr w:type="spellEnd"/>
      <w:r w:rsidR="00C71B9B">
        <w:rPr>
          <w:rFonts w:cstheme="minorHAnsi"/>
          <w:sz w:val="24"/>
          <w:szCs w:val="24"/>
        </w:rPr>
        <w:t xml:space="preserve">). </w:t>
      </w:r>
    </w:p>
    <w:p w:rsidR="00C71B9B" w:rsidRDefault="00C71B9B" w:rsidP="00BA491A">
      <w:pPr>
        <w:jc w:val="left"/>
        <w:rPr>
          <w:rFonts w:cstheme="minorHAnsi"/>
          <w:sz w:val="24"/>
          <w:szCs w:val="24"/>
        </w:rPr>
      </w:pPr>
    </w:p>
    <w:p w:rsidR="00C71B9B" w:rsidRDefault="00C71B9B" w:rsidP="00BA491A">
      <w:pPr>
        <w:jc w:val="left"/>
        <w:rPr>
          <w:rFonts w:cstheme="minorHAnsi"/>
          <w:sz w:val="24"/>
          <w:szCs w:val="24"/>
        </w:rPr>
      </w:pPr>
    </w:p>
    <w:p w:rsidR="00C71B9B" w:rsidRPr="007B17BA" w:rsidRDefault="00C71B9B" w:rsidP="00BA491A">
      <w:pPr>
        <w:jc w:val="left"/>
        <w:rPr>
          <w:rFonts w:cstheme="minorHAnsi"/>
          <w:b/>
          <w:bCs/>
          <w:sz w:val="36"/>
          <w:szCs w:val="36"/>
        </w:rPr>
      </w:pPr>
      <w:r w:rsidRPr="007B17BA">
        <w:rPr>
          <w:rFonts w:cstheme="minorHAnsi"/>
          <w:b/>
          <w:bCs/>
          <w:sz w:val="36"/>
          <w:szCs w:val="36"/>
        </w:rPr>
        <w:t>Sledován</w:t>
      </w:r>
      <w:r w:rsidR="00CC3F60">
        <w:rPr>
          <w:rFonts w:cstheme="minorHAnsi"/>
          <w:b/>
          <w:bCs/>
          <w:sz w:val="36"/>
          <w:szCs w:val="36"/>
        </w:rPr>
        <w:t>í</w:t>
      </w:r>
      <w:r w:rsidRPr="007B17BA">
        <w:rPr>
          <w:rFonts w:cstheme="minorHAnsi"/>
          <w:b/>
          <w:bCs/>
          <w:sz w:val="36"/>
          <w:szCs w:val="36"/>
        </w:rPr>
        <w:t xml:space="preserve"> zakázky (anglická verze)</w:t>
      </w:r>
    </w:p>
    <w:p w:rsidR="00C71B9B" w:rsidRPr="007B17BA" w:rsidRDefault="00C71B9B" w:rsidP="00BA491A">
      <w:pPr>
        <w:jc w:val="left"/>
        <w:rPr>
          <w:rFonts w:cstheme="minorHAnsi"/>
          <w:sz w:val="36"/>
          <w:szCs w:val="36"/>
        </w:rPr>
      </w:pPr>
    </w:p>
    <w:p w:rsidR="00BA491A" w:rsidRPr="006C7DBF" w:rsidRDefault="00C71B9B" w:rsidP="00BA491A">
      <w:pPr>
        <w:jc w:val="left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13F2064" wp14:editId="6143BD8A">
            <wp:extent cx="5760085" cy="3936724"/>
            <wp:effectExtent l="19050" t="19050" r="12065" b="260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2025" cy="39380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355832">
        <w:rPr>
          <w:rFonts w:cstheme="minorHAnsi"/>
          <w:sz w:val="24"/>
          <w:szCs w:val="24"/>
        </w:rPr>
        <w:t xml:space="preserve">  </w:t>
      </w:r>
    </w:p>
    <w:p w:rsidR="00BA56E0" w:rsidRPr="006C7DBF" w:rsidRDefault="002F5645" w:rsidP="00BA56E0">
      <w:pPr>
        <w:jc w:val="left"/>
        <w:rPr>
          <w:rFonts w:cstheme="minorHAnsi"/>
          <w:sz w:val="24"/>
          <w:szCs w:val="24"/>
        </w:rPr>
      </w:pPr>
      <w:r w:rsidRPr="006C7DBF">
        <w:rPr>
          <w:rFonts w:cstheme="minorHAnsi"/>
          <w:sz w:val="24"/>
          <w:szCs w:val="24"/>
        </w:rPr>
        <w:t xml:space="preserve">  </w:t>
      </w:r>
    </w:p>
    <w:p w:rsidR="00D80519" w:rsidRDefault="006C7DBF" w:rsidP="00B11614">
      <w:pPr>
        <w:jc w:val="left"/>
      </w:pPr>
      <w:r>
        <w:rPr>
          <w:sz w:val="20"/>
          <w:szCs w:val="20"/>
        </w:rPr>
        <w:t xml:space="preserve"> </w:t>
      </w:r>
    </w:p>
    <w:p w:rsidR="00D80519" w:rsidRPr="00CC3F60" w:rsidRDefault="00C71B9B" w:rsidP="00C71B9B">
      <w:pPr>
        <w:jc w:val="left"/>
        <w:rPr>
          <w:b/>
          <w:bCs/>
          <w:sz w:val="28"/>
          <w:szCs w:val="28"/>
        </w:rPr>
      </w:pPr>
      <w:r w:rsidRPr="00CC3F60">
        <w:rPr>
          <w:b/>
          <w:bCs/>
          <w:sz w:val="28"/>
          <w:szCs w:val="28"/>
        </w:rPr>
        <w:t>Překlady:</w:t>
      </w:r>
    </w:p>
    <w:p w:rsidR="00C71B9B" w:rsidRDefault="00C71B9B" w:rsidP="00C71B9B">
      <w:pPr>
        <w:jc w:val="left"/>
      </w:pPr>
    </w:p>
    <w:p w:rsidR="007B17BA" w:rsidRPr="007B17BA" w:rsidRDefault="00C71B9B" w:rsidP="00C71B9B">
      <w:pPr>
        <w:jc w:val="left"/>
        <w:rPr>
          <w:sz w:val="24"/>
          <w:szCs w:val="24"/>
        </w:rPr>
      </w:pPr>
      <w:proofErr w:type="spellStart"/>
      <w:r w:rsidRPr="007B17BA">
        <w:rPr>
          <w:sz w:val="24"/>
          <w:szCs w:val="24"/>
        </w:rPr>
        <w:t>Customer</w:t>
      </w:r>
      <w:proofErr w:type="spellEnd"/>
      <w:r w:rsidRPr="007B17BA">
        <w:rPr>
          <w:sz w:val="24"/>
          <w:szCs w:val="24"/>
        </w:rPr>
        <w:t xml:space="preserve">= zákazník, Vendor=dodavatel, Sales </w:t>
      </w:r>
      <w:proofErr w:type="spellStart"/>
      <w:r w:rsidRPr="007B17BA">
        <w:rPr>
          <w:sz w:val="24"/>
          <w:szCs w:val="24"/>
        </w:rPr>
        <w:t>Order</w:t>
      </w:r>
      <w:proofErr w:type="spellEnd"/>
      <w:r w:rsidRPr="007B17BA">
        <w:rPr>
          <w:sz w:val="24"/>
          <w:szCs w:val="24"/>
        </w:rPr>
        <w:t xml:space="preserve">=prodejní objednávka, </w:t>
      </w:r>
      <w:proofErr w:type="spellStart"/>
      <w:r w:rsidRPr="007B17BA">
        <w:rPr>
          <w:sz w:val="24"/>
          <w:szCs w:val="24"/>
        </w:rPr>
        <w:t>Purchase</w:t>
      </w:r>
      <w:proofErr w:type="spellEnd"/>
      <w:r w:rsidRPr="007B17BA">
        <w:rPr>
          <w:sz w:val="24"/>
          <w:szCs w:val="24"/>
        </w:rPr>
        <w:t xml:space="preserve"> </w:t>
      </w:r>
      <w:proofErr w:type="spellStart"/>
      <w:r w:rsidRPr="007B17BA">
        <w:rPr>
          <w:sz w:val="24"/>
          <w:szCs w:val="24"/>
        </w:rPr>
        <w:t>Order</w:t>
      </w:r>
      <w:proofErr w:type="spellEnd"/>
      <w:r w:rsidRPr="007B17BA">
        <w:rPr>
          <w:sz w:val="24"/>
          <w:szCs w:val="24"/>
        </w:rPr>
        <w:t xml:space="preserve">=nákupní objednávka, </w:t>
      </w:r>
      <w:proofErr w:type="spellStart"/>
      <w:r w:rsidRPr="007B17BA">
        <w:rPr>
          <w:sz w:val="24"/>
          <w:szCs w:val="24"/>
        </w:rPr>
        <w:t>Demand</w:t>
      </w:r>
      <w:proofErr w:type="spellEnd"/>
      <w:r w:rsidRPr="007B17BA">
        <w:rPr>
          <w:sz w:val="24"/>
          <w:szCs w:val="24"/>
        </w:rPr>
        <w:t xml:space="preserve">=poptávka, Bill </w:t>
      </w:r>
      <w:proofErr w:type="spellStart"/>
      <w:r w:rsidRPr="007B17BA">
        <w:rPr>
          <w:sz w:val="24"/>
          <w:szCs w:val="24"/>
        </w:rPr>
        <w:t>of</w:t>
      </w:r>
      <w:proofErr w:type="spellEnd"/>
      <w:r w:rsidRPr="007B17BA">
        <w:rPr>
          <w:sz w:val="24"/>
          <w:szCs w:val="24"/>
        </w:rPr>
        <w:t xml:space="preserve"> </w:t>
      </w:r>
      <w:proofErr w:type="spellStart"/>
      <w:r w:rsidRPr="007B17BA">
        <w:rPr>
          <w:sz w:val="24"/>
          <w:szCs w:val="24"/>
        </w:rPr>
        <w:t>Material</w:t>
      </w:r>
      <w:proofErr w:type="spellEnd"/>
      <w:r w:rsidRPr="007B17BA">
        <w:rPr>
          <w:sz w:val="24"/>
          <w:szCs w:val="24"/>
        </w:rPr>
        <w:t xml:space="preserve">=kusovník, Supply= dodávka, </w:t>
      </w:r>
      <w:proofErr w:type="spellStart"/>
      <w:r w:rsidR="00CC3F60">
        <w:rPr>
          <w:sz w:val="24"/>
          <w:szCs w:val="24"/>
        </w:rPr>
        <w:t>R</w:t>
      </w:r>
      <w:r w:rsidRPr="007B17BA">
        <w:rPr>
          <w:sz w:val="24"/>
          <w:szCs w:val="24"/>
        </w:rPr>
        <w:t>outing</w:t>
      </w:r>
      <w:proofErr w:type="spellEnd"/>
      <w:r w:rsidRPr="007B17BA">
        <w:rPr>
          <w:sz w:val="24"/>
          <w:szCs w:val="24"/>
        </w:rPr>
        <w:t xml:space="preserve"> = technologický postup (jak se výrobek </w:t>
      </w:r>
      <w:proofErr w:type="gramStart"/>
      <w:r w:rsidRPr="007B17BA">
        <w:rPr>
          <w:sz w:val="24"/>
          <w:szCs w:val="24"/>
        </w:rPr>
        <w:t>vyrábí- stroje</w:t>
      </w:r>
      <w:proofErr w:type="gramEnd"/>
      <w:r w:rsidRPr="007B17BA">
        <w:rPr>
          <w:sz w:val="24"/>
          <w:szCs w:val="24"/>
        </w:rPr>
        <w:t xml:space="preserve">, kapacity a </w:t>
      </w:r>
      <w:r w:rsidR="00CC3F60">
        <w:rPr>
          <w:sz w:val="24"/>
          <w:szCs w:val="24"/>
        </w:rPr>
        <w:t xml:space="preserve">výrobní </w:t>
      </w:r>
      <w:r w:rsidRPr="007B17BA">
        <w:rPr>
          <w:sz w:val="24"/>
          <w:szCs w:val="24"/>
        </w:rPr>
        <w:t>časy)</w:t>
      </w:r>
    </w:p>
    <w:p w:rsidR="007B17BA" w:rsidRDefault="007B17BA" w:rsidP="00C71B9B">
      <w:pPr>
        <w:jc w:val="left"/>
      </w:pPr>
    </w:p>
    <w:p w:rsidR="007B17BA" w:rsidRDefault="007B17BA" w:rsidP="00C71B9B">
      <w:pPr>
        <w:jc w:val="left"/>
      </w:pPr>
    </w:p>
    <w:p w:rsidR="007B17BA" w:rsidRDefault="007B17BA" w:rsidP="00C71B9B">
      <w:pPr>
        <w:jc w:val="left"/>
      </w:pPr>
    </w:p>
    <w:p w:rsidR="007B17BA" w:rsidRDefault="007B17BA" w:rsidP="00C71B9B">
      <w:pPr>
        <w:jc w:val="left"/>
      </w:pPr>
    </w:p>
    <w:p w:rsidR="007B17BA" w:rsidRDefault="007B17BA" w:rsidP="00C71B9B">
      <w:pPr>
        <w:jc w:val="left"/>
      </w:pPr>
    </w:p>
    <w:p w:rsidR="00C71B9B" w:rsidRPr="00CC3F60" w:rsidRDefault="007B17BA" w:rsidP="00C71B9B">
      <w:pPr>
        <w:jc w:val="left"/>
        <w:rPr>
          <w:b/>
          <w:bCs/>
          <w:sz w:val="28"/>
          <w:szCs w:val="28"/>
        </w:rPr>
      </w:pPr>
      <w:r w:rsidRPr="00CC3F60">
        <w:rPr>
          <w:b/>
          <w:bCs/>
          <w:sz w:val="28"/>
          <w:szCs w:val="28"/>
        </w:rPr>
        <w:lastRenderedPageBreak/>
        <w:t>Hlavní parametry</w:t>
      </w:r>
      <w:r w:rsidR="00C71B9B" w:rsidRPr="00CC3F60">
        <w:rPr>
          <w:b/>
          <w:bCs/>
          <w:sz w:val="28"/>
          <w:szCs w:val="28"/>
        </w:rPr>
        <w:t xml:space="preserve"> </w:t>
      </w:r>
      <w:r w:rsidRPr="00CC3F60">
        <w:rPr>
          <w:b/>
          <w:bCs/>
          <w:sz w:val="28"/>
          <w:szCs w:val="28"/>
        </w:rPr>
        <w:t xml:space="preserve">na kartě zboží, které výpočty MRP řídí </w:t>
      </w:r>
    </w:p>
    <w:p w:rsidR="007B17BA" w:rsidRPr="007B17BA" w:rsidRDefault="007B17BA" w:rsidP="00C71B9B">
      <w:pPr>
        <w:jc w:val="left"/>
        <w:rPr>
          <w:b/>
          <w:bCs/>
        </w:rPr>
      </w:pPr>
    </w:p>
    <w:p w:rsidR="007B17BA" w:rsidRPr="00E971F9" w:rsidRDefault="007B17BA" w:rsidP="007B17BA">
      <w:pPr>
        <w:jc w:val="left"/>
        <w:rPr>
          <w:sz w:val="24"/>
          <w:szCs w:val="24"/>
        </w:rPr>
      </w:pPr>
      <w:r w:rsidRPr="00E971F9">
        <w:rPr>
          <w:b/>
          <w:bCs/>
          <w:sz w:val="24"/>
          <w:szCs w:val="24"/>
        </w:rPr>
        <w:t>Z</w:t>
      </w:r>
      <w:r w:rsidRPr="00E971F9">
        <w:rPr>
          <w:b/>
          <w:bCs/>
          <w:sz w:val="24"/>
          <w:szCs w:val="24"/>
        </w:rPr>
        <w:t>působ přiobjednání</w:t>
      </w:r>
      <w:r w:rsidRPr="00E971F9">
        <w:rPr>
          <w:sz w:val="24"/>
          <w:szCs w:val="24"/>
        </w:rPr>
        <w:t>-</w:t>
      </w:r>
      <w:r w:rsidRPr="00E971F9">
        <w:rPr>
          <w:sz w:val="24"/>
          <w:szCs w:val="24"/>
        </w:rPr>
        <w:t xml:space="preserve">způsob přiobjednání používané při výpočtu navrhovaného množství pro doplnění platné pro plánovací období definované </w:t>
      </w:r>
      <w:r w:rsidR="004F3D32" w:rsidRPr="00E971F9">
        <w:rPr>
          <w:sz w:val="24"/>
          <w:szCs w:val="24"/>
        </w:rPr>
        <w:t xml:space="preserve">časovou hodnotou v poli Období kumulace dávky  </w:t>
      </w:r>
      <w:r w:rsidRPr="00E971F9">
        <w:rPr>
          <w:sz w:val="24"/>
          <w:szCs w:val="24"/>
        </w:rPr>
        <w:t xml:space="preserve"> </w:t>
      </w:r>
      <w:r w:rsidR="004F3D32" w:rsidRPr="00E971F9">
        <w:rPr>
          <w:sz w:val="24"/>
          <w:szCs w:val="24"/>
        </w:rPr>
        <w:t xml:space="preserve"> </w:t>
      </w:r>
    </w:p>
    <w:p w:rsidR="00E971F9" w:rsidRPr="00E971F9" w:rsidRDefault="004F3D32" w:rsidP="007B17BA">
      <w:pPr>
        <w:jc w:val="left"/>
        <w:rPr>
          <w:sz w:val="24"/>
          <w:szCs w:val="24"/>
        </w:rPr>
      </w:pPr>
      <w:r w:rsidRPr="00E971F9">
        <w:rPr>
          <w:b/>
          <w:bCs/>
          <w:sz w:val="24"/>
          <w:szCs w:val="24"/>
        </w:rPr>
        <w:t>Období kumulace dávky</w:t>
      </w:r>
      <w:r w:rsidRPr="00E971F9">
        <w:rPr>
          <w:b/>
          <w:bCs/>
          <w:sz w:val="24"/>
          <w:szCs w:val="24"/>
        </w:rPr>
        <w:t>–</w:t>
      </w:r>
      <w:r w:rsidRPr="00E971F9">
        <w:rPr>
          <w:sz w:val="24"/>
          <w:szCs w:val="24"/>
        </w:rPr>
        <w:t>vzorec data určující časový plán pro dodávku sk</w:t>
      </w:r>
      <w:r w:rsidR="00E971F9" w:rsidRPr="00E971F9">
        <w:rPr>
          <w:sz w:val="24"/>
          <w:szCs w:val="24"/>
        </w:rPr>
        <w:t>ladové položky</w:t>
      </w:r>
    </w:p>
    <w:p w:rsidR="007B17BA" w:rsidRPr="00E971F9" w:rsidRDefault="00E971F9" w:rsidP="007B17BA">
      <w:pPr>
        <w:jc w:val="left"/>
        <w:rPr>
          <w:sz w:val="24"/>
          <w:szCs w:val="24"/>
        </w:rPr>
      </w:pPr>
      <w:r w:rsidRPr="00E971F9">
        <w:rPr>
          <w:b/>
          <w:bCs/>
          <w:sz w:val="24"/>
          <w:szCs w:val="24"/>
        </w:rPr>
        <w:t>Bod přiobjednání</w:t>
      </w:r>
      <w:r w:rsidR="007B17BA" w:rsidRPr="00E971F9">
        <w:rPr>
          <w:sz w:val="24"/>
          <w:szCs w:val="24"/>
        </w:rPr>
        <w:t>-</w:t>
      </w:r>
      <w:r w:rsidRPr="00E971F9">
        <w:rPr>
          <w:sz w:val="24"/>
          <w:szCs w:val="24"/>
        </w:rPr>
        <w:t xml:space="preserve">výpočet návrhu doplnění spustí až tehdy, kdy úroveň skladových zásob </w:t>
      </w:r>
      <w:r w:rsidR="00CC3F60">
        <w:rPr>
          <w:sz w:val="24"/>
          <w:szCs w:val="24"/>
        </w:rPr>
        <w:t xml:space="preserve">vybrané </w:t>
      </w:r>
      <w:r w:rsidRPr="00E971F9">
        <w:rPr>
          <w:sz w:val="24"/>
          <w:szCs w:val="24"/>
        </w:rPr>
        <w:t xml:space="preserve">položky bude nižší než hodnota nastavení v tomto poli.   </w:t>
      </w:r>
    </w:p>
    <w:p w:rsidR="00E971F9" w:rsidRDefault="00E971F9" w:rsidP="007B17BA">
      <w:pPr>
        <w:jc w:val="left"/>
        <w:rPr>
          <w:sz w:val="24"/>
          <w:szCs w:val="24"/>
        </w:rPr>
      </w:pPr>
      <w:r w:rsidRPr="00CC3F60">
        <w:rPr>
          <w:b/>
          <w:bCs/>
          <w:sz w:val="24"/>
          <w:szCs w:val="24"/>
        </w:rPr>
        <w:t>Minimální zásoby</w:t>
      </w:r>
      <w:r w:rsidRPr="00E971F9">
        <w:rPr>
          <w:sz w:val="24"/>
          <w:szCs w:val="24"/>
        </w:rPr>
        <w:t xml:space="preserve">= Bezpečnostní zásoba </w:t>
      </w:r>
      <w:r>
        <w:rPr>
          <w:sz w:val="24"/>
          <w:szCs w:val="24"/>
        </w:rPr>
        <w:t xml:space="preserve"> </w:t>
      </w:r>
    </w:p>
    <w:p w:rsidR="00E971F9" w:rsidRDefault="00E971F9" w:rsidP="007B17BA">
      <w:pPr>
        <w:jc w:val="left"/>
        <w:rPr>
          <w:sz w:val="24"/>
          <w:szCs w:val="24"/>
        </w:rPr>
      </w:pPr>
    </w:p>
    <w:p w:rsidR="00E971F9" w:rsidRDefault="00E971F9" w:rsidP="007B17BA">
      <w:pPr>
        <w:jc w:val="left"/>
        <w:rPr>
          <w:sz w:val="24"/>
          <w:szCs w:val="24"/>
        </w:rPr>
      </w:pPr>
    </w:p>
    <w:p w:rsidR="00E971F9" w:rsidRDefault="00E971F9" w:rsidP="00E971F9">
      <w:pPr>
        <w:pStyle w:val="Odstavecseseznamem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Vytvořte díky šabloně nové zboží a doplňte parametry po</w:t>
      </w:r>
      <w:r w:rsidR="00CC3F60">
        <w:rPr>
          <w:sz w:val="24"/>
          <w:szCs w:val="24"/>
        </w:rPr>
        <w:t>d</w:t>
      </w:r>
      <w:r>
        <w:rPr>
          <w:sz w:val="24"/>
          <w:szCs w:val="24"/>
        </w:rPr>
        <w:t>le zobrazených záložek</w:t>
      </w:r>
      <w:r w:rsidR="00581472">
        <w:rPr>
          <w:sz w:val="24"/>
          <w:szCs w:val="24"/>
        </w:rPr>
        <w:t>. V tomto příkladu používáme šablonu Test. Vy si použijte svou vlastní</w:t>
      </w:r>
      <w:r w:rsidR="00CC3F60">
        <w:rPr>
          <w:sz w:val="24"/>
          <w:szCs w:val="24"/>
        </w:rPr>
        <w:t xml:space="preserve"> šablonu,</w:t>
      </w:r>
      <w:r w:rsidR="00581472">
        <w:rPr>
          <w:sz w:val="24"/>
          <w:szCs w:val="24"/>
        </w:rPr>
        <w:t xml:space="preserve"> kterou jste si již </w:t>
      </w:r>
      <w:r w:rsidR="00CC3F60">
        <w:rPr>
          <w:sz w:val="24"/>
          <w:szCs w:val="24"/>
        </w:rPr>
        <w:t xml:space="preserve">dříve </w:t>
      </w:r>
      <w:r w:rsidR="00581472">
        <w:rPr>
          <w:sz w:val="24"/>
          <w:szCs w:val="24"/>
        </w:rPr>
        <w:t xml:space="preserve">vytvořili </w:t>
      </w:r>
    </w:p>
    <w:p w:rsidR="00E971F9" w:rsidRDefault="00E971F9" w:rsidP="00E971F9">
      <w:pPr>
        <w:jc w:val="left"/>
        <w:rPr>
          <w:sz w:val="24"/>
          <w:szCs w:val="24"/>
        </w:rPr>
      </w:pPr>
    </w:p>
    <w:p w:rsidR="00581472" w:rsidRDefault="00581472" w:rsidP="00E971F9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29FDC85B" wp14:editId="714D392E">
            <wp:extent cx="5760085" cy="1171575"/>
            <wp:effectExtent l="19050" t="19050" r="12065" b="2857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715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971F9" w:rsidRDefault="00E971F9" w:rsidP="00E971F9">
      <w:pPr>
        <w:jc w:val="left"/>
        <w:rPr>
          <w:sz w:val="24"/>
          <w:szCs w:val="24"/>
        </w:rPr>
      </w:pPr>
    </w:p>
    <w:p w:rsidR="00581472" w:rsidRDefault="00581472" w:rsidP="00E971F9">
      <w:pPr>
        <w:jc w:val="left"/>
        <w:rPr>
          <w:sz w:val="24"/>
          <w:szCs w:val="24"/>
        </w:rPr>
      </w:pPr>
    </w:p>
    <w:p w:rsidR="00581472" w:rsidRDefault="00581472" w:rsidP="00E971F9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5A9D6E9F" wp14:editId="1E658C51">
            <wp:extent cx="5760085" cy="2884805"/>
            <wp:effectExtent l="19050" t="19050" r="12065" b="1079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8848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81472" w:rsidRDefault="00581472" w:rsidP="00E971F9">
      <w:pPr>
        <w:jc w:val="left"/>
        <w:rPr>
          <w:sz w:val="24"/>
          <w:szCs w:val="24"/>
        </w:rPr>
      </w:pPr>
    </w:p>
    <w:p w:rsidR="00581472" w:rsidRDefault="0089175E" w:rsidP="00587E1D">
      <w:pPr>
        <w:pStyle w:val="Odstavecseseznamem"/>
        <w:numPr>
          <w:ilvl w:val="0"/>
          <w:numId w:val="13"/>
        </w:numPr>
        <w:jc w:val="left"/>
        <w:rPr>
          <w:sz w:val="24"/>
          <w:szCs w:val="24"/>
        </w:rPr>
      </w:pPr>
      <w:r w:rsidRPr="0082516C">
        <w:rPr>
          <w:sz w:val="24"/>
          <w:szCs w:val="24"/>
        </w:rPr>
        <w:t>Vysvětlení principu Způsob přiobjednání =</w:t>
      </w:r>
      <w:r w:rsidRPr="00CC3F60">
        <w:rPr>
          <w:b/>
          <w:bCs/>
          <w:sz w:val="24"/>
          <w:szCs w:val="24"/>
        </w:rPr>
        <w:t>Dávka-pro-dávku</w:t>
      </w:r>
      <w:r w:rsidRPr="0082516C">
        <w:rPr>
          <w:sz w:val="24"/>
          <w:szCs w:val="24"/>
        </w:rPr>
        <w:t xml:space="preserve">. </w:t>
      </w:r>
      <w:r w:rsidR="0082516C" w:rsidRPr="0082516C">
        <w:rPr>
          <w:sz w:val="24"/>
          <w:szCs w:val="24"/>
        </w:rPr>
        <w:t xml:space="preserve">Jde o to, že máme v periodě definovaném vzorcem data v poli Období kumulované dávky dejme tomu </w:t>
      </w:r>
      <w:r w:rsidR="00CC3F60">
        <w:rPr>
          <w:sz w:val="24"/>
          <w:szCs w:val="24"/>
        </w:rPr>
        <w:t xml:space="preserve">tři </w:t>
      </w:r>
      <w:r w:rsidR="0082516C" w:rsidRPr="0082516C">
        <w:rPr>
          <w:sz w:val="24"/>
          <w:szCs w:val="24"/>
        </w:rPr>
        <w:t xml:space="preserve">prodejní objednávky na 1ks (1.1.2020), 3 ks (10.1.2020) a 5 ks (20.1.2020), kde data </w:t>
      </w:r>
      <w:r w:rsidR="00CC3F60">
        <w:rPr>
          <w:sz w:val="24"/>
          <w:szCs w:val="24"/>
        </w:rPr>
        <w:t xml:space="preserve">specifikují kdy se mají dodávky realizovat. </w:t>
      </w:r>
      <w:r w:rsidR="0082516C" w:rsidRPr="0082516C">
        <w:rPr>
          <w:sz w:val="24"/>
          <w:szCs w:val="24"/>
        </w:rPr>
        <w:t xml:space="preserve"> Místo vyřizování 3 dokladů a 3 d</w:t>
      </w:r>
      <w:r w:rsidR="0082516C">
        <w:rPr>
          <w:sz w:val="24"/>
          <w:szCs w:val="24"/>
        </w:rPr>
        <w:t xml:space="preserve">odávek systém při nastavení Období kumulované dávky=1M navrhne pouze jednu dodávku pro 9 ks (1+3+5) k nejdřívějšímu datu 1.1.2020  </w:t>
      </w:r>
    </w:p>
    <w:p w:rsidR="00FA0A83" w:rsidRPr="006034A0" w:rsidRDefault="0082516C" w:rsidP="005E5918">
      <w:pPr>
        <w:pStyle w:val="Odstavecseseznamem"/>
        <w:numPr>
          <w:ilvl w:val="0"/>
          <w:numId w:val="13"/>
        </w:numPr>
        <w:jc w:val="left"/>
        <w:rPr>
          <w:sz w:val="24"/>
          <w:szCs w:val="24"/>
        </w:rPr>
      </w:pPr>
      <w:r w:rsidRPr="006034A0">
        <w:rPr>
          <w:sz w:val="24"/>
          <w:szCs w:val="24"/>
        </w:rPr>
        <w:lastRenderedPageBreak/>
        <w:t xml:space="preserve">Vytvoříme Prodejní objednávku na 100 kusů našeho zboží </w:t>
      </w:r>
      <w:r w:rsidR="00CC3F60">
        <w:rPr>
          <w:sz w:val="24"/>
          <w:szCs w:val="24"/>
        </w:rPr>
        <w:t xml:space="preserve">T01 </w:t>
      </w:r>
      <w:r w:rsidRPr="006034A0">
        <w:rPr>
          <w:sz w:val="24"/>
          <w:szCs w:val="24"/>
        </w:rPr>
        <w:t xml:space="preserve">Šroub 10. </w:t>
      </w:r>
      <w:r w:rsidR="00FA0A83" w:rsidRPr="006034A0">
        <w:rPr>
          <w:sz w:val="24"/>
          <w:szCs w:val="24"/>
        </w:rPr>
        <w:t xml:space="preserve">V tomto elementárním příkladu mámo pracovní datum nastaveno na 1.1.2020.  </w:t>
      </w:r>
      <w:r w:rsidR="006034A0" w:rsidRPr="006034A0">
        <w:rPr>
          <w:sz w:val="24"/>
          <w:szCs w:val="24"/>
        </w:rPr>
        <w:t>Poku</w:t>
      </w:r>
      <w:r w:rsidR="006034A0">
        <w:rPr>
          <w:sz w:val="24"/>
          <w:szCs w:val="24"/>
        </w:rPr>
        <w:t>d</w:t>
      </w:r>
      <w:r w:rsidR="006034A0" w:rsidRPr="006034A0">
        <w:rPr>
          <w:sz w:val="24"/>
          <w:szCs w:val="24"/>
        </w:rPr>
        <w:t xml:space="preserve"> jst</w:t>
      </w:r>
      <w:r w:rsidR="006034A0">
        <w:rPr>
          <w:sz w:val="24"/>
          <w:szCs w:val="24"/>
        </w:rPr>
        <w:t>e</w:t>
      </w:r>
      <w:r w:rsidR="006034A0" w:rsidRPr="006034A0">
        <w:rPr>
          <w:sz w:val="24"/>
          <w:szCs w:val="24"/>
        </w:rPr>
        <w:t xml:space="preserve"> nezadali prodejní cenu</w:t>
      </w:r>
      <w:r w:rsidR="006034A0">
        <w:rPr>
          <w:sz w:val="24"/>
          <w:szCs w:val="24"/>
        </w:rPr>
        <w:t xml:space="preserve"> při nastavení parametrů zboží T01</w:t>
      </w:r>
      <w:r w:rsidR="006034A0" w:rsidRPr="006034A0">
        <w:rPr>
          <w:sz w:val="24"/>
          <w:szCs w:val="24"/>
        </w:rPr>
        <w:t>, jejíž exi</w:t>
      </w:r>
      <w:r w:rsidR="006034A0">
        <w:rPr>
          <w:sz w:val="24"/>
          <w:szCs w:val="24"/>
        </w:rPr>
        <w:t>s</w:t>
      </w:r>
      <w:r w:rsidR="006034A0" w:rsidRPr="006034A0">
        <w:rPr>
          <w:sz w:val="24"/>
          <w:szCs w:val="24"/>
        </w:rPr>
        <w:t>tence pro ukázku prin</w:t>
      </w:r>
      <w:r w:rsidR="006034A0">
        <w:rPr>
          <w:sz w:val="24"/>
          <w:szCs w:val="24"/>
        </w:rPr>
        <w:t xml:space="preserve">cipu výpočtu </w:t>
      </w:r>
      <w:r w:rsidR="006034A0" w:rsidRPr="006034A0">
        <w:rPr>
          <w:sz w:val="24"/>
          <w:szCs w:val="24"/>
        </w:rPr>
        <w:t>návrh</w:t>
      </w:r>
      <w:r w:rsidR="006034A0">
        <w:rPr>
          <w:sz w:val="24"/>
          <w:szCs w:val="24"/>
        </w:rPr>
        <w:t>u</w:t>
      </w:r>
      <w:r w:rsidR="006034A0" w:rsidRPr="006034A0">
        <w:rPr>
          <w:sz w:val="24"/>
          <w:szCs w:val="24"/>
        </w:rPr>
        <w:t xml:space="preserve"> dopl</w:t>
      </w:r>
      <w:r w:rsidR="006034A0">
        <w:rPr>
          <w:sz w:val="24"/>
          <w:szCs w:val="24"/>
        </w:rPr>
        <w:t>n</w:t>
      </w:r>
      <w:r w:rsidR="006034A0" w:rsidRPr="006034A0">
        <w:rPr>
          <w:sz w:val="24"/>
          <w:szCs w:val="24"/>
        </w:rPr>
        <w:t>ění není zas tak kritická, pak můžete tuto hodnotu zadat ručn</w:t>
      </w:r>
      <w:r w:rsidR="006034A0">
        <w:rPr>
          <w:sz w:val="24"/>
          <w:szCs w:val="24"/>
        </w:rPr>
        <w:t>ě</w:t>
      </w:r>
      <w:r w:rsidR="006034A0" w:rsidRPr="006034A0">
        <w:rPr>
          <w:sz w:val="24"/>
          <w:szCs w:val="24"/>
        </w:rPr>
        <w:t xml:space="preserve"> přímo do prodejního řá</w:t>
      </w:r>
      <w:r w:rsidR="006034A0">
        <w:rPr>
          <w:sz w:val="24"/>
          <w:szCs w:val="24"/>
        </w:rPr>
        <w:t xml:space="preserve">dku. </w:t>
      </w:r>
    </w:p>
    <w:p w:rsidR="00FA0A83" w:rsidRDefault="00FA0A83" w:rsidP="0082516C">
      <w:pPr>
        <w:jc w:val="left"/>
        <w:rPr>
          <w:sz w:val="24"/>
          <w:szCs w:val="24"/>
        </w:rPr>
      </w:pPr>
    </w:p>
    <w:p w:rsidR="00FA0A83" w:rsidRDefault="006034A0" w:rsidP="0082516C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086B1AC8" wp14:editId="4A871A18">
            <wp:extent cx="5760085" cy="2559050"/>
            <wp:effectExtent l="19050" t="19050" r="12065" b="1270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5590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034A0" w:rsidRDefault="006034A0" w:rsidP="0082516C">
      <w:pPr>
        <w:jc w:val="left"/>
        <w:rPr>
          <w:sz w:val="24"/>
          <w:szCs w:val="24"/>
        </w:rPr>
      </w:pPr>
    </w:p>
    <w:p w:rsidR="006034A0" w:rsidRDefault="006034A0" w:rsidP="006034A0">
      <w:pPr>
        <w:pStyle w:val="Odstavecseseznamem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>V informačních boxech na pravé straně obrazovky najděte box Detaily prodejního řádku a odtud si zobrazte Dostupnost</w:t>
      </w:r>
    </w:p>
    <w:p w:rsidR="006034A0" w:rsidRDefault="006034A0" w:rsidP="006034A0">
      <w:pPr>
        <w:jc w:val="left"/>
        <w:rPr>
          <w:sz w:val="24"/>
          <w:szCs w:val="24"/>
        </w:rPr>
      </w:pPr>
    </w:p>
    <w:p w:rsidR="006034A0" w:rsidRPr="006034A0" w:rsidRDefault="006034A0" w:rsidP="006034A0">
      <w:pPr>
        <w:jc w:val="left"/>
        <w:rPr>
          <w:sz w:val="24"/>
          <w:szCs w:val="24"/>
        </w:rPr>
      </w:pPr>
      <w:r w:rsidRPr="006034A0">
        <w:rPr>
          <w:sz w:val="24"/>
          <w:szCs w:val="24"/>
        </w:rPr>
        <w:t xml:space="preserve">   </w:t>
      </w:r>
    </w:p>
    <w:p w:rsidR="0082516C" w:rsidRDefault="006034A0" w:rsidP="0082516C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7E8E9AEB" wp14:editId="6EC1F3AC">
            <wp:extent cx="5760085" cy="1017905"/>
            <wp:effectExtent l="19050" t="19050" r="12065" b="10795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0179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6034A0" w:rsidRDefault="006034A0" w:rsidP="0082516C">
      <w:pPr>
        <w:jc w:val="left"/>
        <w:rPr>
          <w:sz w:val="24"/>
          <w:szCs w:val="24"/>
        </w:rPr>
      </w:pPr>
    </w:p>
    <w:p w:rsidR="006034A0" w:rsidRDefault="006034A0" w:rsidP="0082516C">
      <w:pPr>
        <w:jc w:val="left"/>
        <w:rPr>
          <w:sz w:val="24"/>
          <w:szCs w:val="24"/>
        </w:rPr>
      </w:pPr>
    </w:p>
    <w:p w:rsidR="006034A0" w:rsidRDefault="006034A0" w:rsidP="0082516C">
      <w:pPr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="005B51FE">
        <w:rPr>
          <w:sz w:val="24"/>
          <w:szCs w:val="24"/>
        </w:rPr>
        <w:t>.</w:t>
      </w:r>
      <w:r>
        <w:rPr>
          <w:sz w:val="24"/>
          <w:szCs w:val="24"/>
        </w:rPr>
        <w:t xml:space="preserve"> Nyní prosím přejděte přímo k nástroji pro naplánování doplnění (nákupu) </w:t>
      </w:r>
    </w:p>
    <w:p w:rsidR="006034A0" w:rsidRDefault="006034A0" w:rsidP="0082516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Oblast</w:t>
      </w:r>
      <w:proofErr w:type="gramStart"/>
      <w:r>
        <w:rPr>
          <w:sz w:val="24"/>
          <w:szCs w:val="24"/>
        </w:rPr>
        <w:t>-&gt;Nakupování</w:t>
      </w:r>
      <w:proofErr w:type="gramEnd"/>
      <w:r>
        <w:rPr>
          <w:sz w:val="24"/>
          <w:szCs w:val="24"/>
        </w:rPr>
        <w:t>-&gt;Plánování-Úkoly -&gt;Sešity požadavků</w:t>
      </w:r>
      <w:r w:rsidR="005A4F27">
        <w:rPr>
          <w:sz w:val="24"/>
          <w:szCs w:val="24"/>
        </w:rPr>
        <w:t xml:space="preserve"> a použ</w:t>
      </w:r>
      <w:r w:rsidR="005B51FE">
        <w:rPr>
          <w:sz w:val="24"/>
          <w:szCs w:val="24"/>
        </w:rPr>
        <w:t>i</w:t>
      </w:r>
      <w:r w:rsidR="005A4F27">
        <w:rPr>
          <w:sz w:val="24"/>
          <w:szCs w:val="24"/>
        </w:rPr>
        <w:t xml:space="preserve">jte ikonu </w:t>
      </w:r>
      <w:r w:rsidR="005A4F27" w:rsidRPr="00E07594">
        <w:rPr>
          <w:b/>
          <w:bCs/>
          <w:sz w:val="24"/>
          <w:szCs w:val="24"/>
        </w:rPr>
        <w:t>Vypočítat plán</w:t>
      </w:r>
    </w:p>
    <w:p w:rsidR="006034A0" w:rsidRDefault="006034A0" w:rsidP="0082516C">
      <w:pPr>
        <w:jc w:val="left"/>
        <w:rPr>
          <w:sz w:val="24"/>
          <w:szCs w:val="24"/>
        </w:rPr>
      </w:pPr>
    </w:p>
    <w:p w:rsidR="006034A0" w:rsidRDefault="005A4F27" w:rsidP="0082516C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090D5950" wp14:editId="0B6B3847">
            <wp:extent cx="5760085" cy="962025"/>
            <wp:effectExtent l="19050" t="19050" r="12065" b="28575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962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6034A0">
        <w:rPr>
          <w:sz w:val="24"/>
          <w:szCs w:val="24"/>
        </w:rPr>
        <w:t xml:space="preserve"> </w:t>
      </w:r>
    </w:p>
    <w:p w:rsidR="005A4F27" w:rsidRDefault="005A4F27" w:rsidP="0082516C">
      <w:pPr>
        <w:jc w:val="left"/>
        <w:rPr>
          <w:sz w:val="24"/>
          <w:szCs w:val="24"/>
        </w:rPr>
      </w:pPr>
    </w:p>
    <w:p w:rsidR="005A4F27" w:rsidRDefault="00CC3F60" w:rsidP="0082516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V obrazovce požadavkového panelu zadejte hodnoty parametrů řídící výpočetní dávku pro doplnění skladu. Jde o číslo zboží, lokaci a mezní hodnoty specifikující časové okno, ve kterém se bude výpočet provádět.  </w:t>
      </w:r>
    </w:p>
    <w:p w:rsidR="005A4F27" w:rsidRDefault="005A4F27" w:rsidP="0082516C">
      <w:pPr>
        <w:jc w:val="left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792773" cy="3207230"/>
            <wp:effectExtent l="19050" t="19050" r="17780" b="12700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375" cy="32178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A4F27" w:rsidRDefault="005A4F27" w:rsidP="0082516C">
      <w:pPr>
        <w:jc w:val="left"/>
        <w:rPr>
          <w:sz w:val="24"/>
          <w:szCs w:val="24"/>
        </w:rPr>
      </w:pPr>
    </w:p>
    <w:p w:rsidR="005A4F27" w:rsidRDefault="005A4F27" w:rsidP="0082516C">
      <w:pPr>
        <w:jc w:val="left"/>
        <w:rPr>
          <w:sz w:val="24"/>
          <w:szCs w:val="24"/>
        </w:rPr>
      </w:pPr>
    </w:p>
    <w:p w:rsidR="005A4F27" w:rsidRDefault="00CC3F60" w:rsidP="0082516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Po potvrzení tlačítkem OK </w:t>
      </w:r>
      <w:r w:rsidR="005A4F27">
        <w:rPr>
          <w:sz w:val="24"/>
          <w:szCs w:val="24"/>
        </w:rPr>
        <w:t xml:space="preserve">dostaneme tato data </w:t>
      </w:r>
      <w:r w:rsidR="00E07594">
        <w:rPr>
          <w:sz w:val="24"/>
          <w:szCs w:val="24"/>
        </w:rPr>
        <w:t>v Sešitu požadavků</w:t>
      </w:r>
    </w:p>
    <w:p w:rsidR="005A4F27" w:rsidRDefault="005A4F27" w:rsidP="0082516C">
      <w:pPr>
        <w:jc w:val="left"/>
        <w:rPr>
          <w:sz w:val="24"/>
          <w:szCs w:val="24"/>
        </w:rPr>
      </w:pPr>
    </w:p>
    <w:p w:rsidR="005A4F27" w:rsidRDefault="005A4F27" w:rsidP="0082516C">
      <w:pPr>
        <w:jc w:val="left"/>
        <w:rPr>
          <w:sz w:val="24"/>
          <w:szCs w:val="24"/>
        </w:rPr>
      </w:pPr>
    </w:p>
    <w:p w:rsidR="005A4F27" w:rsidRDefault="005A4F27" w:rsidP="0082516C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663DA845" wp14:editId="0EA72392">
            <wp:extent cx="5760085" cy="979170"/>
            <wp:effectExtent l="19050" t="19050" r="12065" b="1143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9791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A4F27" w:rsidRDefault="005A4F27" w:rsidP="0082516C">
      <w:pPr>
        <w:jc w:val="left"/>
        <w:rPr>
          <w:sz w:val="24"/>
          <w:szCs w:val="24"/>
        </w:rPr>
      </w:pPr>
    </w:p>
    <w:p w:rsidR="005A4F27" w:rsidRDefault="005A4F27" w:rsidP="0082516C">
      <w:pPr>
        <w:jc w:val="left"/>
        <w:rPr>
          <w:sz w:val="24"/>
          <w:szCs w:val="24"/>
        </w:rPr>
      </w:pPr>
    </w:p>
    <w:p w:rsidR="005A4F27" w:rsidRPr="005B51FE" w:rsidRDefault="005A4F27" w:rsidP="005B51FE">
      <w:pPr>
        <w:pStyle w:val="Odstavecseseznamem"/>
        <w:numPr>
          <w:ilvl w:val="0"/>
          <w:numId w:val="14"/>
        </w:numPr>
        <w:jc w:val="left"/>
        <w:rPr>
          <w:sz w:val="24"/>
          <w:szCs w:val="24"/>
        </w:rPr>
      </w:pPr>
      <w:r w:rsidRPr="005B51FE">
        <w:rPr>
          <w:sz w:val="24"/>
          <w:szCs w:val="24"/>
        </w:rPr>
        <w:t xml:space="preserve">Po použití </w:t>
      </w:r>
      <w:r w:rsidR="00E07594">
        <w:rPr>
          <w:sz w:val="24"/>
          <w:szCs w:val="24"/>
        </w:rPr>
        <w:t xml:space="preserve">ikony </w:t>
      </w:r>
      <w:r w:rsidRPr="00E07594">
        <w:rPr>
          <w:b/>
          <w:bCs/>
          <w:sz w:val="24"/>
          <w:szCs w:val="24"/>
        </w:rPr>
        <w:t>Sledování zakázky</w:t>
      </w:r>
      <w:r w:rsidRPr="005B51FE">
        <w:rPr>
          <w:sz w:val="24"/>
          <w:szCs w:val="24"/>
        </w:rPr>
        <w:t xml:space="preserve"> (</w:t>
      </w:r>
      <w:proofErr w:type="spellStart"/>
      <w:r w:rsidRPr="005B51FE">
        <w:rPr>
          <w:sz w:val="24"/>
          <w:szCs w:val="24"/>
        </w:rPr>
        <w:t>tracking</w:t>
      </w:r>
      <w:proofErr w:type="spellEnd"/>
      <w:r w:rsidRPr="005B51FE">
        <w:rPr>
          <w:sz w:val="24"/>
          <w:szCs w:val="24"/>
        </w:rPr>
        <w:t>) dosta</w:t>
      </w:r>
      <w:r w:rsidR="005B51FE" w:rsidRPr="005B51FE">
        <w:rPr>
          <w:sz w:val="24"/>
          <w:szCs w:val="24"/>
        </w:rPr>
        <w:t xml:space="preserve">neme </w:t>
      </w:r>
      <w:r w:rsidRPr="005B51FE">
        <w:rPr>
          <w:sz w:val="24"/>
          <w:szCs w:val="24"/>
        </w:rPr>
        <w:t xml:space="preserve">příčinu, proč systém naplánoval </w:t>
      </w:r>
      <w:r w:rsidR="005B51FE" w:rsidRPr="005B51FE">
        <w:rPr>
          <w:sz w:val="24"/>
          <w:szCs w:val="24"/>
        </w:rPr>
        <w:t xml:space="preserve">doplnění, což je v našem případě </w:t>
      </w:r>
      <w:r w:rsidR="00E07594">
        <w:rPr>
          <w:sz w:val="24"/>
          <w:szCs w:val="24"/>
        </w:rPr>
        <w:t>P</w:t>
      </w:r>
      <w:r w:rsidR="005B51FE" w:rsidRPr="005B51FE">
        <w:rPr>
          <w:sz w:val="24"/>
          <w:szCs w:val="24"/>
        </w:rPr>
        <w:t xml:space="preserve">rodejní objednávka </w:t>
      </w:r>
      <w:r w:rsidRPr="005B51FE">
        <w:rPr>
          <w:sz w:val="24"/>
          <w:szCs w:val="24"/>
        </w:rPr>
        <w:t xml:space="preserve"> </w:t>
      </w:r>
    </w:p>
    <w:p w:rsidR="005A4F27" w:rsidRDefault="005A4F27" w:rsidP="0082516C">
      <w:pPr>
        <w:jc w:val="left"/>
        <w:rPr>
          <w:sz w:val="24"/>
          <w:szCs w:val="24"/>
        </w:rPr>
      </w:pPr>
    </w:p>
    <w:p w:rsidR="005B51FE" w:rsidRDefault="005B51FE" w:rsidP="0082516C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595A60E2" wp14:editId="57B71B18">
            <wp:extent cx="5760085" cy="1181100"/>
            <wp:effectExtent l="19050" t="19050" r="12065" b="19050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811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B51FE" w:rsidRDefault="005B51FE" w:rsidP="0082516C">
      <w:pPr>
        <w:jc w:val="left"/>
        <w:rPr>
          <w:sz w:val="24"/>
          <w:szCs w:val="24"/>
        </w:rPr>
      </w:pPr>
    </w:p>
    <w:p w:rsidR="005B51FE" w:rsidRDefault="005B51FE" w:rsidP="0082516C">
      <w:pPr>
        <w:jc w:val="left"/>
        <w:rPr>
          <w:sz w:val="24"/>
          <w:szCs w:val="24"/>
        </w:rPr>
      </w:pPr>
    </w:p>
    <w:p w:rsidR="003A6CDB" w:rsidRDefault="003A6CDB" w:rsidP="0082516C">
      <w:pPr>
        <w:jc w:val="left"/>
        <w:rPr>
          <w:sz w:val="24"/>
          <w:szCs w:val="24"/>
        </w:rPr>
      </w:pPr>
    </w:p>
    <w:p w:rsidR="003A6CDB" w:rsidRDefault="003A6CDB" w:rsidP="0082516C">
      <w:pPr>
        <w:jc w:val="left"/>
        <w:rPr>
          <w:sz w:val="24"/>
          <w:szCs w:val="24"/>
        </w:rPr>
      </w:pPr>
    </w:p>
    <w:p w:rsidR="003A6CDB" w:rsidRDefault="003A6CDB" w:rsidP="0082516C">
      <w:pPr>
        <w:jc w:val="left"/>
        <w:rPr>
          <w:sz w:val="24"/>
          <w:szCs w:val="24"/>
        </w:rPr>
      </w:pPr>
    </w:p>
    <w:p w:rsidR="003A6CDB" w:rsidRDefault="003A6CDB" w:rsidP="0082516C">
      <w:pPr>
        <w:jc w:val="left"/>
        <w:rPr>
          <w:sz w:val="24"/>
          <w:szCs w:val="24"/>
        </w:rPr>
      </w:pPr>
    </w:p>
    <w:p w:rsidR="003A6CDB" w:rsidRDefault="003A6CDB" w:rsidP="0082516C">
      <w:pPr>
        <w:jc w:val="left"/>
        <w:rPr>
          <w:sz w:val="24"/>
          <w:szCs w:val="24"/>
        </w:rPr>
      </w:pPr>
    </w:p>
    <w:p w:rsidR="003A6CDB" w:rsidRDefault="003A6CDB" w:rsidP="0082516C">
      <w:pPr>
        <w:jc w:val="left"/>
        <w:rPr>
          <w:sz w:val="24"/>
          <w:szCs w:val="24"/>
        </w:rPr>
      </w:pPr>
    </w:p>
    <w:p w:rsidR="005A4F27" w:rsidRDefault="003A6CDB" w:rsidP="0082516C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Dále použije v pásu karet ikonu </w:t>
      </w:r>
      <w:r w:rsidRPr="00E07594">
        <w:rPr>
          <w:b/>
          <w:bCs/>
          <w:sz w:val="24"/>
          <w:szCs w:val="24"/>
        </w:rPr>
        <w:t>K dispozici dle</w:t>
      </w:r>
      <w:r>
        <w:rPr>
          <w:sz w:val="24"/>
          <w:szCs w:val="24"/>
        </w:rPr>
        <w:t xml:space="preserve"> a zvolte období. Dostanete obrazovku, kde vidíte v hrubém požadavku vystavenou </w:t>
      </w:r>
      <w:r w:rsidR="00E07594">
        <w:rPr>
          <w:sz w:val="24"/>
          <w:szCs w:val="24"/>
        </w:rPr>
        <w:t>P</w:t>
      </w:r>
      <w:r>
        <w:rPr>
          <w:sz w:val="24"/>
          <w:szCs w:val="24"/>
        </w:rPr>
        <w:t>rodejní objednávku, stav skladu (předpokládáme dostupné zboží) je stále na hodnotě -100 a naplánováno v </w:t>
      </w:r>
      <w:r w:rsidR="00E07594">
        <w:rPr>
          <w:sz w:val="24"/>
          <w:szCs w:val="24"/>
        </w:rPr>
        <w:t>S</w:t>
      </w:r>
      <w:r>
        <w:rPr>
          <w:sz w:val="24"/>
          <w:szCs w:val="24"/>
        </w:rPr>
        <w:t xml:space="preserve">ešitu požadavků je 100.   </w:t>
      </w:r>
    </w:p>
    <w:p w:rsidR="003A6CDB" w:rsidRDefault="003A6CDB" w:rsidP="0082516C">
      <w:pPr>
        <w:jc w:val="left"/>
        <w:rPr>
          <w:sz w:val="24"/>
          <w:szCs w:val="24"/>
        </w:rPr>
      </w:pPr>
    </w:p>
    <w:p w:rsidR="003A6CDB" w:rsidRDefault="003A6CDB" w:rsidP="0082516C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6F6E90F3" wp14:editId="51A0758C">
            <wp:extent cx="5681980" cy="2445425"/>
            <wp:effectExtent l="19050" t="19050" r="13970" b="12065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88948" cy="24484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A6CDB" w:rsidRDefault="003A6CDB" w:rsidP="0082516C">
      <w:pPr>
        <w:jc w:val="left"/>
        <w:rPr>
          <w:sz w:val="24"/>
          <w:szCs w:val="24"/>
        </w:rPr>
      </w:pPr>
    </w:p>
    <w:p w:rsidR="003A6CDB" w:rsidRDefault="003A6CDB" w:rsidP="003A6CDB">
      <w:pPr>
        <w:pStyle w:val="Odstavecseseznamem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Použijte ikonu </w:t>
      </w:r>
      <w:r w:rsidRPr="00E07594">
        <w:rPr>
          <w:b/>
          <w:bCs/>
          <w:sz w:val="24"/>
          <w:szCs w:val="24"/>
        </w:rPr>
        <w:t>Provést hlášené akce</w:t>
      </w:r>
      <w:r>
        <w:rPr>
          <w:sz w:val="24"/>
          <w:szCs w:val="24"/>
        </w:rPr>
        <w:t>, která z navrženého řádku v </w:t>
      </w:r>
      <w:r w:rsidR="00E07594">
        <w:rPr>
          <w:sz w:val="24"/>
          <w:szCs w:val="24"/>
        </w:rPr>
        <w:t>S</w:t>
      </w:r>
      <w:r>
        <w:rPr>
          <w:sz w:val="24"/>
          <w:szCs w:val="24"/>
        </w:rPr>
        <w:t>ešitu požadavků vytvoří Nákupní objednávku</w:t>
      </w:r>
      <w:r w:rsidR="00CD0390">
        <w:rPr>
          <w:sz w:val="24"/>
          <w:szCs w:val="24"/>
        </w:rPr>
        <w:t xml:space="preserve">, kterou najdete v seznamu </w:t>
      </w:r>
      <w:r w:rsidR="00E07594">
        <w:rPr>
          <w:sz w:val="24"/>
          <w:szCs w:val="24"/>
        </w:rPr>
        <w:t>N</w:t>
      </w:r>
      <w:r w:rsidR="00CD0390">
        <w:rPr>
          <w:sz w:val="24"/>
          <w:szCs w:val="24"/>
        </w:rPr>
        <w:t xml:space="preserve">ákupních objednávek.  </w:t>
      </w:r>
      <w:r>
        <w:rPr>
          <w:sz w:val="24"/>
          <w:szCs w:val="24"/>
        </w:rPr>
        <w:t xml:space="preserve"> </w:t>
      </w:r>
    </w:p>
    <w:p w:rsidR="003A6CDB" w:rsidRDefault="003A6CDB" w:rsidP="003A6CDB">
      <w:pPr>
        <w:jc w:val="left"/>
        <w:rPr>
          <w:sz w:val="24"/>
          <w:szCs w:val="24"/>
        </w:rPr>
      </w:pPr>
    </w:p>
    <w:p w:rsidR="00CD0390" w:rsidRDefault="00CD0390" w:rsidP="003A6CDB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638197F2" wp14:editId="6C754594">
            <wp:extent cx="5682036" cy="2668446"/>
            <wp:effectExtent l="19050" t="19050" r="13970" b="1778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90805" cy="26725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D0390" w:rsidRDefault="00CD0390" w:rsidP="003A6CDB">
      <w:pPr>
        <w:jc w:val="left"/>
        <w:rPr>
          <w:sz w:val="24"/>
          <w:szCs w:val="24"/>
        </w:rPr>
      </w:pPr>
    </w:p>
    <w:p w:rsidR="00CD0390" w:rsidRPr="00CD0390" w:rsidRDefault="00CD0390" w:rsidP="00CD0390">
      <w:pPr>
        <w:pStyle w:val="Odstavecseseznamem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Opět můžete sledovat příčinu vyst</w:t>
      </w:r>
      <w:r w:rsidR="00C339EF">
        <w:rPr>
          <w:sz w:val="24"/>
          <w:szCs w:val="24"/>
        </w:rPr>
        <w:t xml:space="preserve">avení </w:t>
      </w:r>
      <w:r>
        <w:rPr>
          <w:sz w:val="24"/>
          <w:szCs w:val="24"/>
        </w:rPr>
        <w:t>nákupní objednávky s</w:t>
      </w:r>
      <w:r w:rsidR="00C339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pomocí ikony Sledování zakázky. </w:t>
      </w:r>
      <w:r w:rsidR="00C339EF">
        <w:rPr>
          <w:sz w:val="24"/>
          <w:szCs w:val="24"/>
        </w:rPr>
        <w:t xml:space="preserve">V řádku je ikona </w:t>
      </w:r>
      <w:r w:rsidR="00C339EF" w:rsidRPr="00E07594">
        <w:rPr>
          <w:b/>
          <w:bCs/>
          <w:sz w:val="24"/>
          <w:szCs w:val="24"/>
        </w:rPr>
        <w:t xml:space="preserve">Funkce </w:t>
      </w:r>
      <w:r w:rsidR="00C339EF">
        <w:rPr>
          <w:sz w:val="24"/>
          <w:szCs w:val="24"/>
        </w:rPr>
        <w:t xml:space="preserve">a jedna z funkcí je Sledování zakázky </w:t>
      </w:r>
      <w:r>
        <w:rPr>
          <w:sz w:val="24"/>
          <w:szCs w:val="24"/>
        </w:rPr>
        <w:t xml:space="preserve"> </w:t>
      </w:r>
    </w:p>
    <w:p w:rsidR="00C339EF" w:rsidRDefault="00C339EF" w:rsidP="003A6CDB">
      <w:pPr>
        <w:jc w:val="left"/>
        <w:rPr>
          <w:sz w:val="24"/>
          <w:szCs w:val="24"/>
        </w:rPr>
      </w:pPr>
    </w:p>
    <w:p w:rsidR="00C339EF" w:rsidRDefault="00C339EF" w:rsidP="003A6CDB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58AB8F15" wp14:editId="22C75EAD">
            <wp:extent cx="5017273" cy="1271905"/>
            <wp:effectExtent l="0" t="0" r="0" b="4445"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29491" cy="130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CDB" w:rsidRDefault="003A6CDB" w:rsidP="003A6CDB">
      <w:pPr>
        <w:jc w:val="left"/>
        <w:rPr>
          <w:sz w:val="24"/>
          <w:szCs w:val="24"/>
        </w:rPr>
      </w:pPr>
    </w:p>
    <w:p w:rsidR="00C339EF" w:rsidRDefault="00C339EF" w:rsidP="00C339EF">
      <w:pPr>
        <w:pStyle w:val="Odstavecseseznamem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Využijte ikonu </w:t>
      </w:r>
      <w:r w:rsidRPr="00E07594">
        <w:rPr>
          <w:b/>
          <w:bCs/>
          <w:sz w:val="24"/>
          <w:szCs w:val="24"/>
        </w:rPr>
        <w:t>Zobrazit</w:t>
      </w:r>
      <w:r>
        <w:rPr>
          <w:sz w:val="24"/>
          <w:szCs w:val="24"/>
        </w:rPr>
        <w:t xml:space="preserve"> a dostanete </w:t>
      </w:r>
      <w:r w:rsidR="00E07594">
        <w:rPr>
          <w:sz w:val="24"/>
          <w:szCs w:val="24"/>
        </w:rPr>
        <w:t>P</w:t>
      </w:r>
      <w:r>
        <w:rPr>
          <w:sz w:val="24"/>
          <w:szCs w:val="24"/>
        </w:rPr>
        <w:t xml:space="preserve">rodejní objednávku, která byl příčinou vytvoření řádku </w:t>
      </w:r>
      <w:r w:rsidR="00E07594">
        <w:rPr>
          <w:sz w:val="24"/>
          <w:szCs w:val="24"/>
        </w:rPr>
        <w:t>S</w:t>
      </w:r>
      <w:r>
        <w:rPr>
          <w:sz w:val="24"/>
          <w:szCs w:val="24"/>
        </w:rPr>
        <w:t xml:space="preserve">ešitu požadavků a následně </w:t>
      </w:r>
      <w:r w:rsidR="00E07594">
        <w:rPr>
          <w:sz w:val="24"/>
          <w:szCs w:val="24"/>
        </w:rPr>
        <w:t>N</w:t>
      </w:r>
      <w:r>
        <w:rPr>
          <w:sz w:val="24"/>
          <w:szCs w:val="24"/>
        </w:rPr>
        <w:t xml:space="preserve">ákupní objednávky.  Dále z řádku prodejní objednávky a s pomocí ikony </w:t>
      </w:r>
      <w:r w:rsidRPr="00E07594">
        <w:rPr>
          <w:b/>
          <w:bCs/>
          <w:sz w:val="24"/>
          <w:szCs w:val="24"/>
        </w:rPr>
        <w:t>Řádek</w:t>
      </w:r>
      <w:r>
        <w:rPr>
          <w:sz w:val="24"/>
          <w:szCs w:val="24"/>
        </w:rPr>
        <w:t xml:space="preserve"> zobrazte Zboží k dispozici dle období a dostanete obrazovku, ve které se posunula hodnota 100 z pole Plánované vydání (reprezentuje data v Sešitu požadavků</w:t>
      </w:r>
      <w:r w:rsidR="009D22FD">
        <w:rPr>
          <w:sz w:val="24"/>
          <w:szCs w:val="24"/>
        </w:rPr>
        <w:t xml:space="preserve"> a bylo to zobrazen v bodě 6 tohoto příkladu) </w:t>
      </w:r>
      <w:r>
        <w:rPr>
          <w:sz w:val="24"/>
          <w:szCs w:val="24"/>
        </w:rPr>
        <w:t xml:space="preserve">do pole Naplánovaný příjem, které reprezentuje </w:t>
      </w:r>
      <w:r w:rsidR="00E07594">
        <w:rPr>
          <w:sz w:val="24"/>
          <w:szCs w:val="24"/>
        </w:rPr>
        <w:t>N</w:t>
      </w:r>
      <w:r>
        <w:rPr>
          <w:sz w:val="24"/>
          <w:szCs w:val="24"/>
        </w:rPr>
        <w:t xml:space="preserve">ákupní objednávku.  </w:t>
      </w:r>
    </w:p>
    <w:p w:rsidR="00C339EF" w:rsidRDefault="00C339EF" w:rsidP="00C339EF">
      <w:pPr>
        <w:jc w:val="left"/>
        <w:rPr>
          <w:sz w:val="24"/>
          <w:szCs w:val="24"/>
        </w:rPr>
      </w:pPr>
    </w:p>
    <w:p w:rsidR="003A6CDB" w:rsidRDefault="00C339EF" w:rsidP="00C339EF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1E3AE7AC" wp14:editId="517EB4AE">
            <wp:extent cx="5760085" cy="2433320"/>
            <wp:effectExtent l="19050" t="19050" r="12065" b="24130"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4333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C339EF">
        <w:rPr>
          <w:sz w:val="24"/>
          <w:szCs w:val="24"/>
        </w:rPr>
        <w:t xml:space="preserve"> </w:t>
      </w:r>
    </w:p>
    <w:p w:rsidR="009D22FD" w:rsidRDefault="009D22FD" w:rsidP="00C339EF">
      <w:pPr>
        <w:jc w:val="left"/>
        <w:rPr>
          <w:sz w:val="24"/>
          <w:szCs w:val="24"/>
        </w:rPr>
      </w:pPr>
    </w:p>
    <w:p w:rsidR="009D22FD" w:rsidRDefault="009D22FD" w:rsidP="00C339EF">
      <w:pPr>
        <w:jc w:val="left"/>
        <w:rPr>
          <w:sz w:val="24"/>
          <w:szCs w:val="24"/>
        </w:rPr>
      </w:pPr>
    </w:p>
    <w:p w:rsidR="009D22FD" w:rsidRPr="009D22FD" w:rsidRDefault="009D22FD" w:rsidP="009D22FD">
      <w:pPr>
        <w:pStyle w:val="Odstavecseseznamem"/>
        <w:numPr>
          <w:ilvl w:val="0"/>
          <w:numId w:val="14"/>
        </w:numPr>
        <w:jc w:val="left"/>
        <w:rPr>
          <w:sz w:val="24"/>
          <w:szCs w:val="24"/>
        </w:rPr>
      </w:pPr>
      <w:r w:rsidRPr="009D22FD">
        <w:rPr>
          <w:sz w:val="24"/>
          <w:szCs w:val="24"/>
        </w:rPr>
        <w:t>Posledním krokem pak je zúčtování jak nákupní objednávky</w:t>
      </w:r>
      <w:r>
        <w:rPr>
          <w:sz w:val="24"/>
          <w:szCs w:val="24"/>
        </w:rPr>
        <w:t>,</w:t>
      </w:r>
      <w:r w:rsidRPr="009D22FD">
        <w:rPr>
          <w:sz w:val="24"/>
          <w:szCs w:val="24"/>
        </w:rPr>
        <w:t xml:space="preserve"> tak i zaúčtování prodejní objednávky. </w:t>
      </w:r>
      <w:r>
        <w:rPr>
          <w:sz w:val="24"/>
          <w:szCs w:val="24"/>
        </w:rPr>
        <w:t xml:space="preserve">Po zaúčtování nákupní objednávky dostaneme obrazovku (opět z řádku prodejní objednávky jako v minulém bodě), která ukazuje, že už je na skladě 100 ks (pole Předpokládané dostupné zboží)  </w:t>
      </w:r>
    </w:p>
    <w:p w:rsidR="009D22FD" w:rsidRDefault="009D22FD" w:rsidP="009D22FD">
      <w:pPr>
        <w:jc w:val="left"/>
        <w:rPr>
          <w:sz w:val="24"/>
          <w:szCs w:val="24"/>
        </w:rPr>
      </w:pPr>
    </w:p>
    <w:p w:rsidR="009D22FD" w:rsidRDefault="009D22FD" w:rsidP="009D22FD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5AF9C264" wp14:editId="524DC817">
            <wp:extent cx="5760085" cy="2344420"/>
            <wp:effectExtent l="19050" t="19050" r="12065" b="17780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3444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9D22FD">
        <w:rPr>
          <w:sz w:val="24"/>
          <w:szCs w:val="24"/>
        </w:rPr>
        <w:t xml:space="preserve"> </w:t>
      </w:r>
      <w:r w:rsidRPr="009D22FD">
        <w:rPr>
          <w:sz w:val="24"/>
          <w:szCs w:val="24"/>
        </w:rPr>
        <w:tab/>
      </w:r>
    </w:p>
    <w:p w:rsidR="009D22FD" w:rsidRDefault="009D22FD" w:rsidP="009D22FD">
      <w:pPr>
        <w:jc w:val="left"/>
        <w:rPr>
          <w:sz w:val="24"/>
          <w:szCs w:val="24"/>
        </w:rPr>
      </w:pPr>
    </w:p>
    <w:p w:rsidR="009D22FD" w:rsidRPr="009D22FD" w:rsidRDefault="009D22FD" w:rsidP="009D22F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Zaúčtování </w:t>
      </w:r>
      <w:r w:rsidR="00E07594">
        <w:rPr>
          <w:sz w:val="24"/>
          <w:szCs w:val="24"/>
        </w:rPr>
        <w:t>P</w:t>
      </w:r>
      <w:r>
        <w:rPr>
          <w:sz w:val="24"/>
          <w:szCs w:val="24"/>
        </w:rPr>
        <w:t>rodejní objednávky a následná náhled na vytvořené položky zboží je rutinní operace, kterou už v rámci tohoto příkladu už nede</w:t>
      </w:r>
      <w:bookmarkStart w:id="0" w:name="_GoBack"/>
      <w:bookmarkEnd w:id="0"/>
      <w:r>
        <w:rPr>
          <w:sz w:val="24"/>
          <w:szCs w:val="24"/>
        </w:rPr>
        <w:t>monstrujeme.</w:t>
      </w:r>
    </w:p>
    <w:sectPr w:rsidR="009D22FD" w:rsidRPr="009D22FD" w:rsidSect="008000B7">
      <w:footerReference w:type="default" r:id="rId25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4CF1" w:rsidRDefault="00534CF1" w:rsidP="00894429">
      <w:r>
        <w:separator/>
      </w:r>
    </w:p>
  </w:endnote>
  <w:endnote w:type="continuationSeparator" w:id="0">
    <w:p w:rsidR="00534CF1" w:rsidRDefault="00534CF1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DF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4CF1" w:rsidRDefault="00534CF1" w:rsidP="00894429">
      <w:r>
        <w:separator/>
      </w:r>
    </w:p>
  </w:footnote>
  <w:footnote w:type="continuationSeparator" w:id="0">
    <w:p w:rsidR="00534CF1" w:rsidRDefault="00534CF1" w:rsidP="008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4386"/>
    <w:multiLevelType w:val="hybridMultilevel"/>
    <w:tmpl w:val="8C3E947C"/>
    <w:lvl w:ilvl="0" w:tplc="D536F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A8DFE">
      <w:numFmt w:val="none"/>
      <w:lvlText w:val=""/>
      <w:lvlJc w:val="left"/>
      <w:pPr>
        <w:tabs>
          <w:tab w:val="num" w:pos="360"/>
        </w:tabs>
      </w:pPr>
    </w:lvl>
    <w:lvl w:ilvl="2" w:tplc="D1E24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4C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620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6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4A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2D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2B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EB285E"/>
    <w:multiLevelType w:val="hybridMultilevel"/>
    <w:tmpl w:val="AB2C6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23994"/>
    <w:multiLevelType w:val="hybridMultilevel"/>
    <w:tmpl w:val="11809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ED010C"/>
    <w:multiLevelType w:val="hybridMultilevel"/>
    <w:tmpl w:val="C652C3BA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2F6440D7"/>
    <w:multiLevelType w:val="hybridMultilevel"/>
    <w:tmpl w:val="48ECF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97815"/>
    <w:multiLevelType w:val="hybridMultilevel"/>
    <w:tmpl w:val="0DACCB72"/>
    <w:lvl w:ilvl="0" w:tplc="87F8D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EE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26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E9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2A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63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86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8C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2C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2E4781"/>
    <w:multiLevelType w:val="hybridMultilevel"/>
    <w:tmpl w:val="DD32614E"/>
    <w:lvl w:ilvl="0" w:tplc="90906302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9D189B"/>
    <w:multiLevelType w:val="hybridMultilevel"/>
    <w:tmpl w:val="53FAF6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7027A0"/>
    <w:multiLevelType w:val="hybridMultilevel"/>
    <w:tmpl w:val="16CCE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D0802"/>
    <w:multiLevelType w:val="hybridMultilevel"/>
    <w:tmpl w:val="12EC3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152C6"/>
    <w:multiLevelType w:val="hybridMultilevel"/>
    <w:tmpl w:val="63BC846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11"/>
  </w:num>
  <w:num w:numId="8">
    <w:abstractNumId w:val="12"/>
  </w:num>
  <w:num w:numId="9">
    <w:abstractNumId w:val="0"/>
  </w:num>
  <w:num w:numId="10">
    <w:abstractNumId w:val="1"/>
  </w:num>
  <w:num w:numId="11">
    <w:abstractNumId w:val="9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2NLGwMLO0MLK0MDFX0lEKTi0uzszPAykwNK0FAD0JiX8tAAAA"/>
  </w:docVars>
  <w:rsids>
    <w:rsidRoot w:val="00810829"/>
    <w:rsid w:val="00010C08"/>
    <w:rsid w:val="000121C7"/>
    <w:rsid w:val="00023DE3"/>
    <w:rsid w:val="0004188F"/>
    <w:rsid w:val="000718E6"/>
    <w:rsid w:val="000A14A7"/>
    <w:rsid w:val="000C12DD"/>
    <w:rsid w:val="000E1DB8"/>
    <w:rsid w:val="00133D05"/>
    <w:rsid w:val="00165E0E"/>
    <w:rsid w:val="0019171A"/>
    <w:rsid w:val="001A6896"/>
    <w:rsid w:val="001B58FA"/>
    <w:rsid w:val="00281135"/>
    <w:rsid w:val="002A0A0A"/>
    <w:rsid w:val="002D3FD2"/>
    <w:rsid w:val="002E30AC"/>
    <w:rsid w:val="002F5645"/>
    <w:rsid w:val="002F5661"/>
    <w:rsid w:val="00310216"/>
    <w:rsid w:val="00311531"/>
    <w:rsid w:val="003201BA"/>
    <w:rsid w:val="003243E6"/>
    <w:rsid w:val="0032560D"/>
    <w:rsid w:val="003351F6"/>
    <w:rsid w:val="00355832"/>
    <w:rsid w:val="00372A77"/>
    <w:rsid w:val="003A6CDB"/>
    <w:rsid w:val="003B43AF"/>
    <w:rsid w:val="003C4D66"/>
    <w:rsid w:val="003D58E6"/>
    <w:rsid w:val="00411947"/>
    <w:rsid w:val="00422ED0"/>
    <w:rsid w:val="00444B97"/>
    <w:rsid w:val="00445098"/>
    <w:rsid w:val="00464F1D"/>
    <w:rsid w:val="00476438"/>
    <w:rsid w:val="00497A89"/>
    <w:rsid w:val="004D2AE0"/>
    <w:rsid w:val="004D3B9C"/>
    <w:rsid w:val="004F3D32"/>
    <w:rsid w:val="004F409A"/>
    <w:rsid w:val="00506725"/>
    <w:rsid w:val="00517875"/>
    <w:rsid w:val="00530132"/>
    <w:rsid w:val="00534CF1"/>
    <w:rsid w:val="00537FF1"/>
    <w:rsid w:val="005509EB"/>
    <w:rsid w:val="00555D3C"/>
    <w:rsid w:val="005637A0"/>
    <w:rsid w:val="00581472"/>
    <w:rsid w:val="005A131D"/>
    <w:rsid w:val="005A4F27"/>
    <w:rsid w:val="005B51FE"/>
    <w:rsid w:val="006034A0"/>
    <w:rsid w:val="00613C55"/>
    <w:rsid w:val="00620D6A"/>
    <w:rsid w:val="0064675D"/>
    <w:rsid w:val="00681377"/>
    <w:rsid w:val="00690EC6"/>
    <w:rsid w:val="006C7DBF"/>
    <w:rsid w:val="006E4A9F"/>
    <w:rsid w:val="006F2EA0"/>
    <w:rsid w:val="00700AA3"/>
    <w:rsid w:val="00701054"/>
    <w:rsid w:val="0072451F"/>
    <w:rsid w:val="00732D8C"/>
    <w:rsid w:val="00765CC3"/>
    <w:rsid w:val="0078286F"/>
    <w:rsid w:val="007A3555"/>
    <w:rsid w:val="007B17BA"/>
    <w:rsid w:val="007B6D9D"/>
    <w:rsid w:val="007C0782"/>
    <w:rsid w:val="007C3B18"/>
    <w:rsid w:val="007C5A10"/>
    <w:rsid w:val="007D6B8E"/>
    <w:rsid w:val="007E39E8"/>
    <w:rsid w:val="007E48C7"/>
    <w:rsid w:val="008000B7"/>
    <w:rsid w:val="00810829"/>
    <w:rsid w:val="0081775A"/>
    <w:rsid w:val="0082516C"/>
    <w:rsid w:val="00827F3D"/>
    <w:rsid w:val="008323BD"/>
    <w:rsid w:val="00842EC3"/>
    <w:rsid w:val="00843F88"/>
    <w:rsid w:val="00862193"/>
    <w:rsid w:val="0089175E"/>
    <w:rsid w:val="00894248"/>
    <w:rsid w:val="00894429"/>
    <w:rsid w:val="008B6A24"/>
    <w:rsid w:val="008D184C"/>
    <w:rsid w:val="008D4DF4"/>
    <w:rsid w:val="008F62C8"/>
    <w:rsid w:val="00946848"/>
    <w:rsid w:val="0096133E"/>
    <w:rsid w:val="009800F5"/>
    <w:rsid w:val="00986673"/>
    <w:rsid w:val="00996DB2"/>
    <w:rsid w:val="009A33FB"/>
    <w:rsid w:val="009C4EEC"/>
    <w:rsid w:val="009D22FD"/>
    <w:rsid w:val="009D56E5"/>
    <w:rsid w:val="009E065B"/>
    <w:rsid w:val="009F6A8C"/>
    <w:rsid w:val="00A47E48"/>
    <w:rsid w:val="00A54F46"/>
    <w:rsid w:val="00A806A7"/>
    <w:rsid w:val="00A85952"/>
    <w:rsid w:val="00A94904"/>
    <w:rsid w:val="00AA01E9"/>
    <w:rsid w:val="00AC7DAB"/>
    <w:rsid w:val="00AE13B6"/>
    <w:rsid w:val="00B02C54"/>
    <w:rsid w:val="00B10684"/>
    <w:rsid w:val="00B11614"/>
    <w:rsid w:val="00B17CB4"/>
    <w:rsid w:val="00B309AE"/>
    <w:rsid w:val="00B366A0"/>
    <w:rsid w:val="00B41462"/>
    <w:rsid w:val="00B527B4"/>
    <w:rsid w:val="00B54F65"/>
    <w:rsid w:val="00BA491A"/>
    <w:rsid w:val="00BA56E0"/>
    <w:rsid w:val="00BD49ED"/>
    <w:rsid w:val="00BE4DF9"/>
    <w:rsid w:val="00BF4C7E"/>
    <w:rsid w:val="00C15A62"/>
    <w:rsid w:val="00C339EF"/>
    <w:rsid w:val="00C478CB"/>
    <w:rsid w:val="00C6277F"/>
    <w:rsid w:val="00C65C01"/>
    <w:rsid w:val="00C67E09"/>
    <w:rsid w:val="00C71B9B"/>
    <w:rsid w:val="00CA3BBD"/>
    <w:rsid w:val="00CC3F60"/>
    <w:rsid w:val="00CD0390"/>
    <w:rsid w:val="00CD3EE7"/>
    <w:rsid w:val="00CD4AB0"/>
    <w:rsid w:val="00CE1D79"/>
    <w:rsid w:val="00CE3FD7"/>
    <w:rsid w:val="00D046EC"/>
    <w:rsid w:val="00D06D48"/>
    <w:rsid w:val="00D3078B"/>
    <w:rsid w:val="00D33FE6"/>
    <w:rsid w:val="00D4382D"/>
    <w:rsid w:val="00D51709"/>
    <w:rsid w:val="00D56B23"/>
    <w:rsid w:val="00D70CB3"/>
    <w:rsid w:val="00D80519"/>
    <w:rsid w:val="00D84499"/>
    <w:rsid w:val="00DB307E"/>
    <w:rsid w:val="00DB4D10"/>
    <w:rsid w:val="00E07594"/>
    <w:rsid w:val="00E1248A"/>
    <w:rsid w:val="00E31443"/>
    <w:rsid w:val="00E31FD3"/>
    <w:rsid w:val="00E74798"/>
    <w:rsid w:val="00E971F9"/>
    <w:rsid w:val="00EC4DF9"/>
    <w:rsid w:val="00EC785F"/>
    <w:rsid w:val="00EE78C5"/>
    <w:rsid w:val="00EF2877"/>
    <w:rsid w:val="00F14F05"/>
    <w:rsid w:val="00F41C21"/>
    <w:rsid w:val="00F70DD0"/>
    <w:rsid w:val="00F857FB"/>
    <w:rsid w:val="00F971F0"/>
    <w:rsid w:val="00FA0A83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D8F5"/>
  <w15:docId w15:val="{3DBD7342-DA91-42FB-9291-C794AEFD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6725"/>
  </w:style>
  <w:style w:type="paragraph" w:styleId="Nadpis1">
    <w:name w:val="heading 1"/>
    <w:basedOn w:val="Normln"/>
    <w:next w:val="Normln"/>
    <w:link w:val="Nadpis1Char"/>
    <w:uiPriority w:val="9"/>
    <w:qFormat/>
    <w:rsid w:val="005A13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D56E5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13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5A131D"/>
    <w:pPr>
      <w:spacing w:line="259" w:lineRule="auto"/>
      <w:jc w:val="left"/>
      <w:outlineLvl w:val="9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52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56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3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3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8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1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29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3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Obchodn%C3%AD_z%C3%A1vod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V%C3%BDroba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C4DC1-58B9-48F1-94BE-BE841A67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848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Jaromir Skorkovsky</cp:lastModifiedBy>
  <cp:revision>12</cp:revision>
  <dcterms:created xsi:type="dcterms:W3CDTF">2020-03-21T10:11:00Z</dcterms:created>
  <dcterms:modified xsi:type="dcterms:W3CDTF">2020-03-21T12:44:00Z</dcterms:modified>
</cp:coreProperties>
</file>