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F612" w14:textId="273D60EE" w:rsidR="00CA08F1" w:rsidRPr="00E52E51" w:rsidRDefault="00CB3ECD">
      <w:pPr>
        <w:rPr>
          <w:rFonts w:ascii="Times New Roman" w:hAnsi="Times New Roman" w:cs="Times New Roman"/>
          <w:b/>
          <w:bCs/>
          <w:sz w:val="40"/>
          <w:szCs w:val="40"/>
        </w:rPr>
      </w:pPr>
      <w:r w:rsidRPr="00E52E51">
        <w:rPr>
          <w:rFonts w:ascii="Times New Roman" w:hAnsi="Times New Roman" w:cs="Times New Roman"/>
          <w:b/>
          <w:bCs/>
          <w:sz w:val="40"/>
          <w:szCs w:val="40"/>
        </w:rPr>
        <w:t>Case</w:t>
      </w:r>
      <w:r w:rsidR="00E52E51" w:rsidRPr="00E52E51">
        <w:rPr>
          <w:rFonts w:ascii="Times New Roman" w:hAnsi="Times New Roman" w:cs="Times New Roman"/>
          <w:b/>
          <w:bCs/>
          <w:sz w:val="40"/>
          <w:szCs w:val="40"/>
        </w:rPr>
        <w:t xml:space="preserve"> #</w:t>
      </w:r>
      <w:r w:rsidR="0082433E">
        <w:rPr>
          <w:rFonts w:ascii="Times New Roman" w:hAnsi="Times New Roman" w:cs="Times New Roman"/>
          <w:b/>
          <w:bCs/>
          <w:sz w:val="40"/>
          <w:szCs w:val="40"/>
        </w:rPr>
        <w:t>5</w:t>
      </w:r>
      <w:r w:rsidRPr="00E52E51">
        <w:rPr>
          <w:rFonts w:ascii="Times New Roman" w:hAnsi="Times New Roman" w:cs="Times New Roman"/>
          <w:b/>
          <w:bCs/>
          <w:sz w:val="40"/>
          <w:szCs w:val="40"/>
        </w:rPr>
        <w:t xml:space="preserve">: </w:t>
      </w:r>
      <w:r w:rsidR="00FC299C" w:rsidRPr="00E52E51">
        <w:rPr>
          <w:rFonts w:ascii="Times New Roman" w:hAnsi="Times New Roman" w:cs="Times New Roman"/>
          <w:b/>
          <w:bCs/>
          <w:sz w:val="40"/>
          <w:szCs w:val="40"/>
        </w:rPr>
        <w:t>Eurelectric</w:t>
      </w:r>
      <w:r w:rsidR="006F70F0">
        <w:rPr>
          <w:rFonts w:ascii="Times New Roman" w:hAnsi="Times New Roman" w:cs="Times New Roman"/>
          <w:b/>
          <w:bCs/>
          <w:sz w:val="40"/>
          <w:szCs w:val="40"/>
        </w:rPr>
        <w:t xml:space="preserve"> </w:t>
      </w:r>
      <w:r w:rsidR="00F7346F">
        <w:rPr>
          <w:rFonts w:ascii="Times New Roman" w:hAnsi="Times New Roman" w:cs="Times New Roman"/>
          <w:b/>
          <w:bCs/>
          <w:sz w:val="40"/>
          <w:szCs w:val="40"/>
        </w:rPr>
        <w:t>Explores Its Social Contract</w:t>
      </w:r>
    </w:p>
    <w:p w14:paraId="033D088C" w14:textId="0E5B7C82" w:rsidR="00CB3ECD" w:rsidRPr="00BC5A12" w:rsidRDefault="00CB3ECD" w:rsidP="00CB3ECD">
      <w:pPr>
        <w:pStyle w:val="NormalWeb"/>
      </w:pPr>
      <w:r w:rsidRPr="00BC5A12">
        <w:rPr>
          <w:b/>
          <w:bCs/>
        </w:rPr>
        <w:t>Eurelectric</w:t>
      </w:r>
      <w:r w:rsidRPr="00BC5A12">
        <w:t xml:space="preserve"> is the federation for the European electricity industry. It represents the power sector in over 32 European countries, speaking for more than 3,500 companies in power generation, distribution and supply. According to the </w:t>
      </w:r>
      <w:r w:rsidR="00DA4289" w:rsidRPr="00BC5A12">
        <w:t>E</w:t>
      </w:r>
      <w:r w:rsidRPr="00BC5A12">
        <w:t>urelectric website, “We contribute to the competitiveness of our industry, provide effective representation in public affairs and promote the role electricity in addressing the challenges of sustainable development.</w:t>
      </w:r>
      <w:r w:rsidR="00FF1B92" w:rsidRPr="00BC5A12">
        <w:t>”</w:t>
      </w:r>
    </w:p>
    <w:p w14:paraId="41F78196" w14:textId="20151A50" w:rsidR="00FC299C" w:rsidRPr="00BC5A12" w:rsidRDefault="00DA4289" w:rsidP="00FC299C">
      <w:pPr>
        <w:spacing w:before="100" w:beforeAutospacing="1" w:after="100" w:afterAutospacing="1" w:line="240" w:lineRule="auto"/>
        <w:rPr>
          <w:rFonts w:ascii="Times New Roman" w:eastAsia="Times New Roman" w:hAnsi="Times New Roman" w:cs="Times New Roman"/>
          <w:sz w:val="24"/>
          <w:szCs w:val="24"/>
        </w:rPr>
      </w:pPr>
      <w:r w:rsidRPr="00BC5A12">
        <w:rPr>
          <w:rFonts w:ascii="Times New Roman" w:eastAsia="Times New Roman" w:hAnsi="Times New Roman" w:cs="Times New Roman"/>
          <w:sz w:val="24"/>
          <w:szCs w:val="24"/>
        </w:rPr>
        <w:t>In recent years, “b</w:t>
      </w:r>
      <w:r w:rsidR="00FC299C" w:rsidRPr="00BC5A12">
        <w:rPr>
          <w:rFonts w:ascii="Times New Roman" w:eastAsia="Times New Roman" w:hAnsi="Times New Roman" w:cs="Times New Roman"/>
          <w:sz w:val="24"/>
          <w:szCs w:val="24"/>
        </w:rPr>
        <w:t>ioenergy</w:t>
      </w:r>
      <w:r w:rsidRPr="00BC5A12">
        <w:rPr>
          <w:rFonts w:ascii="Times New Roman" w:eastAsia="Times New Roman" w:hAnsi="Times New Roman" w:cs="Times New Roman"/>
          <w:sz w:val="24"/>
          <w:szCs w:val="24"/>
        </w:rPr>
        <w:t>”</w:t>
      </w:r>
      <w:r w:rsidR="00FC299C" w:rsidRPr="00BC5A12">
        <w:rPr>
          <w:rFonts w:ascii="Times New Roman" w:eastAsia="Times New Roman" w:hAnsi="Times New Roman" w:cs="Times New Roman"/>
          <w:sz w:val="24"/>
          <w:szCs w:val="24"/>
        </w:rPr>
        <w:t xml:space="preserve"> </w:t>
      </w:r>
      <w:r w:rsidRPr="00BC5A12">
        <w:rPr>
          <w:rFonts w:ascii="Times New Roman" w:eastAsia="Times New Roman" w:hAnsi="Times New Roman" w:cs="Times New Roman"/>
          <w:sz w:val="24"/>
          <w:szCs w:val="24"/>
        </w:rPr>
        <w:t xml:space="preserve">or “biomass” </w:t>
      </w:r>
      <w:r w:rsidR="00FC299C" w:rsidRPr="00BC5A12">
        <w:rPr>
          <w:rFonts w:ascii="Times New Roman" w:eastAsia="Times New Roman" w:hAnsi="Times New Roman" w:cs="Times New Roman"/>
          <w:sz w:val="24"/>
          <w:szCs w:val="24"/>
        </w:rPr>
        <w:t xml:space="preserve">has accounted for </w:t>
      </w:r>
      <w:r w:rsidRPr="00BC5A12">
        <w:rPr>
          <w:rFonts w:ascii="Times New Roman" w:eastAsia="Times New Roman" w:hAnsi="Times New Roman" w:cs="Times New Roman"/>
          <w:sz w:val="24"/>
          <w:szCs w:val="24"/>
        </w:rPr>
        <w:t xml:space="preserve">an increasing percentages of </w:t>
      </w:r>
      <w:r w:rsidR="00FC299C" w:rsidRPr="00BC5A12">
        <w:rPr>
          <w:rFonts w:ascii="Times New Roman" w:eastAsia="Times New Roman" w:hAnsi="Times New Roman" w:cs="Times New Roman"/>
          <w:sz w:val="24"/>
          <w:szCs w:val="24"/>
        </w:rPr>
        <w:t>total electricity generation</w:t>
      </w:r>
      <w:r w:rsidRPr="00BC5A12">
        <w:rPr>
          <w:rFonts w:ascii="Times New Roman" w:eastAsia="Times New Roman" w:hAnsi="Times New Roman" w:cs="Times New Roman"/>
          <w:sz w:val="24"/>
          <w:szCs w:val="24"/>
        </w:rPr>
        <w:t xml:space="preserve"> in numerous European countries, including Britain, </w:t>
      </w:r>
      <w:r w:rsidR="00FC299C" w:rsidRPr="00BC5A12">
        <w:rPr>
          <w:rFonts w:ascii="Times New Roman" w:eastAsia="Times New Roman" w:hAnsi="Times New Roman" w:cs="Times New Roman"/>
          <w:sz w:val="24"/>
          <w:szCs w:val="24"/>
        </w:rPr>
        <w:t>Denmark, Belgium and the Netherlands</w:t>
      </w:r>
      <w:r w:rsidRPr="00BC5A12">
        <w:rPr>
          <w:rFonts w:ascii="Times New Roman" w:eastAsia="Times New Roman" w:hAnsi="Times New Roman" w:cs="Times New Roman"/>
          <w:sz w:val="24"/>
          <w:szCs w:val="24"/>
        </w:rPr>
        <w:t>.</w:t>
      </w:r>
      <w:r w:rsidR="00FF1B92" w:rsidRPr="00BC5A12">
        <w:rPr>
          <w:rFonts w:ascii="Times New Roman" w:eastAsia="Times New Roman" w:hAnsi="Times New Roman" w:cs="Times New Roman"/>
          <w:sz w:val="24"/>
          <w:szCs w:val="24"/>
        </w:rPr>
        <w:t xml:space="preserve">  </w:t>
      </w:r>
      <w:r w:rsidR="00FF1B92" w:rsidRPr="00E43A44">
        <w:rPr>
          <w:rFonts w:ascii="Times New Roman" w:eastAsia="Times New Roman" w:hAnsi="Times New Roman" w:cs="Times New Roman"/>
          <w:b/>
          <w:bCs/>
          <w:sz w:val="24"/>
          <w:szCs w:val="24"/>
        </w:rPr>
        <w:t>Eurelectric</w:t>
      </w:r>
      <w:r w:rsidR="00FF1B92" w:rsidRPr="00BC5A12">
        <w:rPr>
          <w:rFonts w:ascii="Times New Roman" w:eastAsia="Times New Roman" w:hAnsi="Times New Roman" w:cs="Times New Roman"/>
          <w:sz w:val="24"/>
          <w:szCs w:val="24"/>
        </w:rPr>
        <w:t xml:space="preserve"> is leading the effort for expanding biomass as an alternative to petroleum-based electrical generation to reduce carbon contribution to climate change.  However, opinion is widely divided on this effort.</w:t>
      </w:r>
      <w:r w:rsidR="006F70F0" w:rsidRPr="00BC5A12">
        <w:rPr>
          <w:rFonts w:ascii="Times New Roman" w:eastAsia="Times New Roman" w:hAnsi="Times New Roman" w:cs="Times New Roman"/>
          <w:sz w:val="24"/>
          <w:szCs w:val="24"/>
        </w:rPr>
        <w:t xml:space="preserve">  The most controversial segment of biomass is wood from forests.</w:t>
      </w:r>
    </w:p>
    <w:p w14:paraId="385DFD50" w14:textId="649F3F3C" w:rsidR="000B758C" w:rsidRPr="00BC5A12" w:rsidRDefault="000B758C" w:rsidP="000B758C">
      <w:pPr>
        <w:spacing w:before="100" w:beforeAutospacing="1" w:after="100" w:afterAutospacing="1" w:line="240" w:lineRule="auto"/>
        <w:rPr>
          <w:rFonts w:ascii="Times New Roman" w:eastAsia="Times New Roman" w:hAnsi="Times New Roman" w:cs="Times New Roman"/>
          <w:b/>
          <w:bCs/>
          <w:sz w:val="24"/>
          <w:szCs w:val="24"/>
        </w:rPr>
      </w:pPr>
      <w:r w:rsidRPr="00BC5A12">
        <w:rPr>
          <w:rFonts w:ascii="Times New Roman" w:eastAsia="Times New Roman" w:hAnsi="Times New Roman" w:cs="Times New Roman"/>
          <w:b/>
          <w:bCs/>
          <w:sz w:val="24"/>
          <w:szCs w:val="24"/>
        </w:rPr>
        <w:t>Biomass Opponents</w:t>
      </w:r>
    </w:p>
    <w:p w14:paraId="28ABCEE1" w14:textId="2B94FFA2" w:rsidR="00240FBA" w:rsidRPr="00BC5A12" w:rsidRDefault="00240FBA" w:rsidP="00FC299C">
      <w:pPr>
        <w:spacing w:before="100" w:beforeAutospacing="1" w:after="100" w:afterAutospacing="1" w:line="240" w:lineRule="auto"/>
        <w:rPr>
          <w:rFonts w:ascii="Times New Roman" w:hAnsi="Times New Roman" w:cs="Times New Roman"/>
          <w:sz w:val="24"/>
          <w:szCs w:val="24"/>
        </w:rPr>
      </w:pPr>
      <w:r w:rsidRPr="00BC5A12">
        <w:rPr>
          <w:rFonts w:ascii="Times New Roman" w:hAnsi="Times New Roman" w:cs="Times New Roman"/>
          <w:sz w:val="24"/>
          <w:szCs w:val="24"/>
        </w:rPr>
        <w:t>In May</w:t>
      </w:r>
      <w:r w:rsidR="00E43A44">
        <w:rPr>
          <w:rFonts w:ascii="Times New Roman" w:hAnsi="Times New Roman" w:cs="Times New Roman"/>
          <w:sz w:val="24"/>
          <w:szCs w:val="24"/>
        </w:rPr>
        <w:t xml:space="preserve"> 2021</w:t>
      </w:r>
      <w:r w:rsidRPr="00BC5A12">
        <w:rPr>
          <w:rFonts w:ascii="Times New Roman" w:hAnsi="Times New Roman" w:cs="Times New Roman"/>
          <w:sz w:val="24"/>
          <w:szCs w:val="24"/>
        </w:rPr>
        <w:t>, a billboard appeared outside the EU parliament in Brussels playing a video that showed sparse, deforested woodland, spliced together with footage of the bloc’s top climate official, and the words “the EU burns forests as fuel</w:t>
      </w:r>
      <w:r w:rsidR="006F70F0" w:rsidRPr="00BC5A12">
        <w:rPr>
          <w:rFonts w:ascii="Times New Roman" w:hAnsi="Times New Roman" w:cs="Times New Roman"/>
          <w:sz w:val="24"/>
          <w:szCs w:val="24"/>
        </w:rPr>
        <w:t xml:space="preserve">.”  </w:t>
      </w:r>
      <w:r w:rsidR="00326201" w:rsidRPr="00BC5A12">
        <w:rPr>
          <w:rFonts w:ascii="Times New Roman" w:hAnsi="Times New Roman" w:cs="Times New Roman"/>
          <w:sz w:val="24"/>
          <w:szCs w:val="24"/>
        </w:rPr>
        <w:t>Remov</w:t>
      </w:r>
      <w:r w:rsidR="006F70F0" w:rsidRPr="00BC5A12">
        <w:rPr>
          <w:rFonts w:ascii="Times New Roman" w:hAnsi="Times New Roman" w:cs="Times New Roman"/>
          <w:sz w:val="24"/>
          <w:szCs w:val="24"/>
        </w:rPr>
        <w:t xml:space="preserve">ing </w:t>
      </w:r>
      <w:r w:rsidRPr="00BC5A12">
        <w:rPr>
          <w:rFonts w:ascii="Times New Roman" w:hAnsi="Times New Roman" w:cs="Times New Roman"/>
          <w:sz w:val="24"/>
          <w:szCs w:val="24"/>
        </w:rPr>
        <w:t xml:space="preserve">forest biomass — combustible pellets burnt for energy — from the list of energy sources classified in Europe as </w:t>
      </w:r>
      <w:r w:rsidR="006F70F0" w:rsidRPr="00BC5A12">
        <w:rPr>
          <w:rFonts w:ascii="Times New Roman" w:hAnsi="Times New Roman" w:cs="Times New Roman"/>
          <w:sz w:val="24"/>
          <w:szCs w:val="24"/>
        </w:rPr>
        <w:t>“</w:t>
      </w:r>
      <w:r w:rsidRPr="00BC5A12">
        <w:rPr>
          <w:rFonts w:ascii="Times New Roman" w:hAnsi="Times New Roman" w:cs="Times New Roman"/>
          <w:sz w:val="24"/>
          <w:szCs w:val="24"/>
        </w:rPr>
        <w:t>renewable</w:t>
      </w:r>
      <w:r w:rsidR="006F70F0" w:rsidRPr="00BC5A12">
        <w:rPr>
          <w:rFonts w:ascii="Times New Roman" w:hAnsi="Times New Roman" w:cs="Times New Roman"/>
          <w:sz w:val="24"/>
          <w:szCs w:val="24"/>
        </w:rPr>
        <w:t>” is a major goal of some environmental groups and scientists.</w:t>
      </w:r>
    </w:p>
    <w:p w14:paraId="5D203F15" w14:textId="292F399E" w:rsidR="001C27EC" w:rsidRPr="001C27EC" w:rsidRDefault="001C27EC" w:rsidP="001C27EC">
      <w:pPr>
        <w:pStyle w:val="NormalWeb"/>
      </w:pPr>
      <w:r>
        <w:rPr>
          <w:b/>
          <w:bCs/>
          <w:lang w:val="en"/>
        </w:rPr>
        <w:t>Biofuelwatch</w:t>
      </w:r>
      <w:r w:rsidR="00E43A44">
        <w:rPr>
          <w:lang w:val="en"/>
        </w:rPr>
        <w:t>.</w:t>
      </w:r>
      <w:r>
        <w:rPr>
          <w:lang w:val="en"/>
        </w:rPr>
        <w:t xml:space="preserve"> a non-governmental </w:t>
      </w:r>
      <w:hyperlink r:id="rId7" w:history="1">
        <w:r w:rsidRPr="00CB003F">
          <w:rPr>
            <w:rStyle w:val="Hyperlink"/>
            <w:color w:val="000000" w:themeColor="text1"/>
            <w:u w:val="none"/>
            <w:lang w:val="en"/>
          </w:rPr>
          <w:t>environmental organization</w:t>
        </w:r>
      </w:hyperlink>
      <w:r w:rsidRPr="00CB003F">
        <w:rPr>
          <w:color w:val="000000" w:themeColor="text1"/>
          <w:lang w:val="en"/>
        </w:rPr>
        <w:t xml:space="preserve"> based in the United Kingdom and the United States, works to raise awareness of the negative impacts of industrial biofuels and bioenergy. It opposes the expansion of industrial monocultures driven by demand for </w:t>
      </w:r>
      <w:hyperlink r:id="rId8" w:tooltip="Bioenergy" w:history="1">
        <w:r w:rsidRPr="00CB003F">
          <w:rPr>
            <w:rStyle w:val="Hyperlink"/>
            <w:color w:val="000000" w:themeColor="text1"/>
            <w:u w:val="none"/>
            <w:lang w:val="en"/>
          </w:rPr>
          <w:t>bioenergy</w:t>
        </w:r>
      </w:hyperlink>
      <w:r>
        <w:rPr>
          <w:lang w:val="en"/>
        </w:rPr>
        <w:t xml:space="preserve">.  According to </w:t>
      </w:r>
      <w:r w:rsidRPr="001C27EC">
        <w:rPr>
          <w:b/>
          <w:bCs/>
        </w:rPr>
        <w:t>Biofuelwatch</w:t>
      </w:r>
      <w:r>
        <w:t>, u</w:t>
      </w:r>
      <w:r w:rsidR="00326201" w:rsidRPr="00BC5A12">
        <w:t>sing more biomass will require “large-scale logging . . . of the forests we need to store carbon</w:t>
      </w:r>
      <w:r>
        <w:t xml:space="preserve">.”  </w:t>
      </w:r>
      <w:hyperlink r:id="rId9" w:history="1">
        <w:r w:rsidRPr="00566287">
          <w:rPr>
            <w:rStyle w:val="Hyperlink"/>
          </w:rPr>
          <w:t>(www.biofuelwatch.org.uk/</w:t>
        </w:r>
      </w:hyperlink>
      <w:r>
        <w:t>)</w:t>
      </w:r>
    </w:p>
    <w:p w14:paraId="50A63A14" w14:textId="548BB171" w:rsidR="00326201" w:rsidRPr="00BC5A12" w:rsidRDefault="00326201" w:rsidP="00326201">
      <w:pPr>
        <w:pStyle w:val="Heading3"/>
        <w:rPr>
          <w:rFonts w:ascii="Times New Roman" w:eastAsia="Times New Roman" w:hAnsi="Times New Roman" w:cs="Times New Roman"/>
          <w:b/>
          <w:bCs/>
          <w:color w:val="auto"/>
        </w:rPr>
      </w:pPr>
      <w:r w:rsidRPr="00BC5A12">
        <w:rPr>
          <w:rFonts w:ascii="Times New Roman" w:hAnsi="Times New Roman" w:cs="Times New Roman"/>
        </w:rPr>
        <w:t xml:space="preserve">The </w:t>
      </w:r>
      <w:r w:rsidRPr="001C27EC">
        <w:rPr>
          <w:rFonts w:ascii="Times New Roman" w:hAnsi="Times New Roman" w:cs="Times New Roman"/>
          <w:b/>
          <w:bCs/>
        </w:rPr>
        <w:t xml:space="preserve">Natural Resources </w:t>
      </w:r>
      <w:r w:rsidRPr="001C27EC">
        <w:rPr>
          <w:rFonts w:ascii="Times New Roman" w:hAnsi="Times New Roman" w:cs="Times New Roman"/>
          <w:b/>
          <w:bCs/>
          <w:color w:val="000000" w:themeColor="text1"/>
        </w:rPr>
        <w:t>Defense Counci</w:t>
      </w:r>
      <w:r w:rsidR="001C27EC" w:rsidRPr="001C27EC">
        <w:rPr>
          <w:rFonts w:ascii="Times New Roman" w:hAnsi="Times New Roman" w:cs="Times New Roman"/>
          <w:b/>
          <w:bCs/>
          <w:color w:val="000000" w:themeColor="text1"/>
        </w:rPr>
        <w:t>l (NRDC)</w:t>
      </w:r>
      <w:r w:rsidRPr="001C27EC">
        <w:rPr>
          <w:rFonts w:ascii="Times New Roman" w:hAnsi="Times New Roman" w:cs="Times New Roman"/>
          <w:b/>
          <w:bCs/>
          <w:color w:val="000000" w:themeColor="text1"/>
        </w:rPr>
        <w:t>,</w:t>
      </w:r>
      <w:r w:rsidRPr="00BC5A12">
        <w:rPr>
          <w:rFonts w:ascii="Times New Roman" w:hAnsi="Times New Roman" w:cs="Times New Roman"/>
          <w:color w:val="000000" w:themeColor="text1"/>
        </w:rPr>
        <w:t xml:space="preserve"> a US-based NGO has been campaigning against biomass from forests since 2014.  See </w:t>
      </w:r>
      <w:hyperlink w:history="1">
        <w:r w:rsidR="005919D3" w:rsidRPr="0085602A">
          <w:rPr>
            <w:rStyle w:val="Hyperlink"/>
            <w:rFonts w:ascii="Times New Roman" w:eastAsia="Times New Roman" w:hAnsi="Times New Roman" w:cs="Times New Roman"/>
            <w:b/>
            <w:bCs/>
            <w:i/>
            <w:iCs/>
          </w:rPr>
          <w:t>Global Markets for Biomass Energy Are Devastating U.S. Forests  www.nrdc.org)</w:t>
        </w:r>
        <w:r w:rsidR="005919D3" w:rsidRPr="0085602A">
          <w:rPr>
            <w:rStyle w:val="Hyperlink"/>
            <w:rFonts w:ascii="Times New Roman" w:eastAsia="Times New Roman" w:hAnsi="Times New Roman" w:cs="Times New Roman"/>
            <w:b/>
            <w:bCs/>
          </w:rPr>
          <w:t xml:space="preserve">  </w:t>
        </w:r>
        <w:r w:rsidR="005919D3" w:rsidRPr="0085602A">
          <w:rPr>
            <w:rStyle w:val="Hyperlink"/>
            <w:rFonts w:ascii="Times New Roman" w:eastAsia="Times New Roman" w:hAnsi="Times New Roman" w:cs="Times New Roman"/>
          </w:rPr>
          <w:t xml:space="preserve">A NRDC spokesperson recently observed, </w:t>
        </w:r>
        <w:r w:rsidR="005919D3" w:rsidRPr="0085602A">
          <w:rPr>
            <w:rStyle w:val="Hyperlink"/>
            <w:rFonts w:ascii="Times New Roman" w:eastAsia="Times New Roman" w:hAnsi="Times New Roman" w:cs="Times New Roman"/>
            <w:b/>
            <w:bCs/>
          </w:rPr>
          <w:t>“</w:t>
        </w:r>
        <w:r w:rsidR="005919D3" w:rsidRPr="0085602A">
          <w:rPr>
            <w:rStyle w:val="Hyperlink"/>
            <w:rFonts w:ascii="Times New Roman" w:hAnsi="Times New Roman" w:cs="Times New Roman"/>
          </w:rPr>
          <w:t>Chopping down trees, shipping them around the world on carbon-intensive vessels and burning the wood for energy doesn’t comport with the idea of clean energy.”</w:t>
        </w:r>
        <w:r w:rsidR="005919D3" w:rsidRPr="0085602A">
          <w:rPr>
            <w:rStyle w:val="Hyperlink"/>
            <w:rFonts w:ascii="Times New Roman" w:eastAsia="Times New Roman" w:hAnsi="Times New Roman" w:cs="Times New Roman"/>
            <w:b/>
            <w:bCs/>
          </w:rPr>
          <w:t xml:space="preserve"> </w:t>
        </w:r>
      </w:hyperlink>
    </w:p>
    <w:p w14:paraId="66371738" w14:textId="47B696E4" w:rsidR="00326201" w:rsidRPr="00BC5A12" w:rsidRDefault="00493165" w:rsidP="00326201">
      <w:pPr>
        <w:spacing w:before="100" w:beforeAutospacing="1" w:after="100" w:afterAutospacing="1" w:line="240" w:lineRule="auto"/>
        <w:rPr>
          <w:rFonts w:ascii="Times New Roman" w:hAnsi="Times New Roman" w:cs="Times New Roman"/>
          <w:sz w:val="24"/>
          <w:szCs w:val="24"/>
        </w:rPr>
      </w:pPr>
      <w:r w:rsidRPr="00BC5A12">
        <w:rPr>
          <w:rFonts w:ascii="Times New Roman" w:hAnsi="Times New Roman" w:cs="Times New Roman"/>
          <w:sz w:val="24"/>
          <w:szCs w:val="24"/>
        </w:rPr>
        <w:t xml:space="preserve">European environmental NGOs </w:t>
      </w:r>
      <w:r w:rsidRPr="001C27EC">
        <w:rPr>
          <w:rFonts w:ascii="Times New Roman" w:hAnsi="Times New Roman" w:cs="Times New Roman"/>
          <w:b/>
          <w:bCs/>
          <w:sz w:val="24"/>
          <w:szCs w:val="24"/>
        </w:rPr>
        <w:t>Birdlife Europe</w:t>
      </w:r>
      <w:r w:rsidRPr="00BC5A12">
        <w:rPr>
          <w:rFonts w:ascii="Times New Roman" w:hAnsi="Times New Roman" w:cs="Times New Roman"/>
          <w:sz w:val="24"/>
          <w:szCs w:val="24"/>
        </w:rPr>
        <w:t xml:space="preserve">, the </w:t>
      </w:r>
      <w:r w:rsidRPr="001C27EC">
        <w:rPr>
          <w:rFonts w:ascii="Times New Roman" w:hAnsi="Times New Roman" w:cs="Times New Roman"/>
          <w:b/>
          <w:bCs/>
          <w:sz w:val="24"/>
          <w:szCs w:val="24"/>
        </w:rPr>
        <w:t>European Environmental Bureau</w:t>
      </w:r>
      <w:r w:rsidRPr="00BC5A12">
        <w:rPr>
          <w:rFonts w:ascii="Times New Roman" w:hAnsi="Times New Roman" w:cs="Times New Roman"/>
          <w:sz w:val="24"/>
          <w:szCs w:val="24"/>
        </w:rPr>
        <w:t xml:space="preserve"> and </w:t>
      </w:r>
      <w:r w:rsidRPr="001C27EC">
        <w:rPr>
          <w:rFonts w:ascii="Times New Roman" w:hAnsi="Times New Roman" w:cs="Times New Roman"/>
          <w:b/>
          <w:bCs/>
          <w:sz w:val="24"/>
          <w:szCs w:val="24"/>
        </w:rPr>
        <w:t>Transport &amp; Environment</w:t>
      </w:r>
      <w:r w:rsidRPr="00BC5A12">
        <w:rPr>
          <w:rFonts w:ascii="Times New Roman" w:hAnsi="Times New Roman" w:cs="Times New Roman"/>
          <w:sz w:val="24"/>
          <w:szCs w:val="24"/>
        </w:rPr>
        <w:t xml:space="preserve"> recently commissioned the </w:t>
      </w:r>
      <w:r w:rsidRPr="00E43A44">
        <w:rPr>
          <w:rFonts w:ascii="Times New Roman" w:hAnsi="Times New Roman" w:cs="Times New Roman"/>
          <w:b/>
          <w:bCs/>
          <w:sz w:val="24"/>
          <w:szCs w:val="24"/>
        </w:rPr>
        <w:t xml:space="preserve">International Institute for Sustainability Analysis and Strategy (IINAS) </w:t>
      </w:r>
      <w:r w:rsidRPr="00BC5A12">
        <w:rPr>
          <w:rFonts w:ascii="Times New Roman" w:hAnsi="Times New Roman" w:cs="Times New Roman"/>
          <w:sz w:val="24"/>
          <w:szCs w:val="24"/>
        </w:rPr>
        <w:t xml:space="preserve">in cooperation with the </w:t>
      </w:r>
      <w:r w:rsidRPr="00E43A44">
        <w:rPr>
          <w:rFonts w:ascii="Times New Roman" w:hAnsi="Times New Roman" w:cs="Times New Roman"/>
          <w:b/>
          <w:bCs/>
          <w:sz w:val="24"/>
          <w:szCs w:val="24"/>
        </w:rPr>
        <w:t xml:space="preserve">European Forest Institute (EFI) </w:t>
      </w:r>
      <w:r w:rsidRPr="00E43A44">
        <w:rPr>
          <w:rFonts w:ascii="Times New Roman" w:hAnsi="Times New Roman" w:cs="Times New Roman"/>
          <w:sz w:val="24"/>
          <w:szCs w:val="24"/>
        </w:rPr>
        <w:t>and</w:t>
      </w:r>
      <w:r w:rsidRPr="00E43A44">
        <w:rPr>
          <w:rFonts w:ascii="Times New Roman" w:hAnsi="Times New Roman" w:cs="Times New Roman"/>
          <w:b/>
          <w:bCs/>
          <w:sz w:val="24"/>
          <w:szCs w:val="24"/>
        </w:rPr>
        <w:t xml:space="preserve"> Joanneum Research (JR)</w:t>
      </w:r>
      <w:r w:rsidRPr="00BC5A12">
        <w:rPr>
          <w:rFonts w:ascii="Times New Roman" w:hAnsi="Times New Roman" w:cs="Times New Roman"/>
          <w:sz w:val="24"/>
          <w:szCs w:val="24"/>
        </w:rPr>
        <w:t xml:space="preserve"> to carry out a study on the sustainability of woody bioenergy </w:t>
      </w:r>
      <w:r w:rsidRPr="00E43A44">
        <w:rPr>
          <w:rFonts w:ascii="Times New Roman" w:hAnsi="Times New Roman" w:cs="Times New Roman"/>
          <w:sz w:val="24"/>
          <w:szCs w:val="24"/>
          <w:u w:val="single"/>
        </w:rPr>
        <w:t>in the EU</w:t>
      </w:r>
      <w:r w:rsidRPr="00BC5A12">
        <w:rPr>
          <w:rFonts w:ascii="Times New Roman" w:hAnsi="Times New Roman" w:cs="Times New Roman"/>
          <w:sz w:val="24"/>
          <w:szCs w:val="24"/>
        </w:rPr>
        <w:t>.  The study’s conclusions included:</w:t>
      </w:r>
    </w:p>
    <w:p w14:paraId="42C7916E" w14:textId="0E499DB6" w:rsidR="00493165" w:rsidRPr="00BC5A12" w:rsidRDefault="00493165" w:rsidP="0049316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BC5A12">
        <w:rPr>
          <w:rFonts w:ascii="Times New Roman" w:hAnsi="Times New Roman" w:cs="Times New Roman"/>
          <w:sz w:val="24"/>
          <w:szCs w:val="24"/>
        </w:rPr>
        <w:t>The EU’s use of wood is already close to the maximum domestic potential of woody biomass in 2030 if we are to see only low risks to the environment and climate</w:t>
      </w:r>
    </w:p>
    <w:p w14:paraId="3933FE79" w14:textId="37192DC1" w:rsidR="00493165" w:rsidRPr="00BC5A12" w:rsidRDefault="00493165" w:rsidP="0049316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BC5A12">
        <w:rPr>
          <w:rFonts w:ascii="Times New Roman" w:hAnsi="Times New Roman" w:cs="Times New Roman"/>
          <w:sz w:val="24"/>
          <w:szCs w:val="24"/>
        </w:rPr>
        <w:t>Using stemwood (the stem of a tree, i.e., logs) for energy does not deliver GHG savings compared with fossil fuels</w:t>
      </w:r>
    </w:p>
    <w:p w14:paraId="6F22B7AE" w14:textId="158D8870" w:rsidR="00AC607C" w:rsidRPr="00BC5A12" w:rsidRDefault="00AC607C" w:rsidP="0049316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BC5A12">
        <w:rPr>
          <w:rFonts w:ascii="Times New Roman" w:hAnsi="Times New Roman" w:cs="Times New Roman"/>
          <w:sz w:val="24"/>
          <w:szCs w:val="24"/>
        </w:rPr>
        <w:lastRenderedPageBreak/>
        <w:t>Potential for low-risk woody biomass in the EU is not enough to meet the expected demand for all uses by 203</w:t>
      </w:r>
    </w:p>
    <w:p w14:paraId="62905AB9" w14:textId="3DD2E8A3" w:rsidR="00891632" w:rsidRPr="00891632" w:rsidRDefault="00493165" w:rsidP="00891632">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BC5A12">
        <w:rPr>
          <w:rFonts w:ascii="Times New Roman" w:hAnsi="Times New Roman" w:cs="Times New Roman"/>
          <w:sz w:val="24"/>
          <w:szCs w:val="24"/>
        </w:rPr>
        <w:t>Current policies will lead to significant GHG emissions from the use of wood energy by 2030</w:t>
      </w:r>
      <w:r w:rsidR="001C27EC">
        <w:rPr>
          <w:rFonts w:ascii="Times New Roman" w:hAnsi="Times New Roman" w:cs="Times New Roman"/>
          <w:sz w:val="24"/>
          <w:szCs w:val="24"/>
        </w:rPr>
        <w:t xml:space="preserve">  </w:t>
      </w:r>
      <w:r w:rsidR="00891632">
        <w:rPr>
          <w:rFonts w:ascii="Times New Roman" w:hAnsi="Times New Roman" w:cs="Times New Roman"/>
          <w:sz w:val="24"/>
          <w:szCs w:val="24"/>
        </w:rPr>
        <w:t>(</w:t>
      </w:r>
      <w:hyperlink r:id="rId10" w:history="1">
        <w:r w:rsidR="00891632" w:rsidRPr="00566287">
          <w:rPr>
            <w:rStyle w:val="Hyperlink"/>
            <w:rFonts w:ascii="Times New Roman" w:hAnsi="Times New Roman" w:cs="Times New Roman"/>
            <w:sz w:val="24"/>
            <w:szCs w:val="24"/>
          </w:rPr>
          <w:t>http://www.birdlife.org/europe-and-central-asia</w:t>
        </w:r>
      </w:hyperlink>
      <w:r w:rsidR="00891632">
        <w:rPr>
          <w:rFonts w:ascii="Times New Roman" w:hAnsi="Times New Roman" w:cs="Times New Roman"/>
          <w:sz w:val="24"/>
          <w:szCs w:val="24"/>
        </w:rPr>
        <w:t>)</w:t>
      </w:r>
    </w:p>
    <w:p w14:paraId="4B8EE6FF" w14:textId="01156F22" w:rsidR="00326201" w:rsidRPr="00BC5A12" w:rsidRDefault="00326201" w:rsidP="00FC299C">
      <w:pPr>
        <w:spacing w:before="100" w:beforeAutospacing="1" w:after="100" w:afterAutospacing="1" w:line="240" w:lineRule="auto"/>
        <w:rPr>
          <w:rFonts w:ascii="Times New Roman" w:hAnsi="Times New Roman" w:cs="Times New Roman"/>
          <w:sz w:val="24"/>
          <w:szCs w:val="24"/>
        </w:rPr>
      </w:pPr>
      <w:r w:rsidRPr="00BC5A12">
        <w:rPr>
          <w:rFonts w:ascii="Times New Roman" w:hAnsi="Times New Roman" w:cs="Times New Roman"/>
          <w:sz w:val="24"/>
          <w:szCs w:val="24"/>
        </w:rPr>
        <w:t>“We are expecting an almighty fight,” sa</w:t>
      </w:r>
      <w:r w:rsidR="003E16CF" w:rsidRPr="00BC5A12">
        <w:rPr>
          <w:rFonts w:ascii="Times New Roman" w:hAnsi="Times New Roman" w:cs="Times New Roman"/>
          <w:sz w:val="24"/>
          <w:szCs w:val="24"/>
        </w:rPr>
        <w:t>id a</w:t>
      </w:r>
      <w:r w:rsidRPr="00BC5A12">
        <w:rPr>
          <w:rFonts w:ascii="Times New Roman" w:hAnsi="Times New Roman" w:cs="Times New Roman"/>
          <w:sz w:val="24"/>
          <w:szCs w:val="24"/>
        </w:rPr>
        <w:t xml:space="preserve"> BirdLife</w:t>
      </w:r>
      <w:r w:rsidR="003E16CF" w:rsidRPr="00BC5A12">
        <w:rPr>
          <w:rFonts w:ascii="Times New Roman" w:hAnsi="Times New Roman" w:cs="Times New Roman"/>
          <w:sz w:val="24"/>
          <w:szCs w:val="24"/>
        </w:rPr>
        <w:t xml:space="preserve"> spokesperson</w:t>
      </w:r>
      <w:r w:rsidRPr="00BC5A12">
        <w:rPr>
          <w:rFonts w:ascii="Times New Roman" w:hAnsi="Times New Roman" w:cs="Times New Roman"/>
          <w:sz w:val="24"/>
          <w:szCs w:val="24"/>
        </w:rPr>
        <w:t xml:space="preserve">. “There’s a very powerful bloc of European governments completely enslaved to the agricultural and forest lobby.” </w:t>
      </w:r>
    </w:p>
    <w:p w14:paraId="4B690C50" w14:textId="777A4548" w:rsidR="00060FDA" w:rsidRPr="00E43A44" w:rsidRDefault="00060FDA" w:rsidP="00FC299C">
      <w:pPr>
        <w:spacing w:before="100" w:beforeAutospacing="1" w:after="100" w:afterAutospacing="1" w:line="240" w:lineRule="auto"/>
        <w:rPr>
          <w:rFonts w:ascii="Times New Roman" w:hAnsi="Times New Roman" w:cs="Times New Roman"/>
          <w:sz w:val="24"/>
          <w:szCs w:val="24"/>
        </w:rPr>
      </w:pPr>
      <w:r w:rsidRPr="00E43A44">
        <w:rPr>
          <w:rFonts w:ascii="Times New Roman" w:hAnsi="Times New Roman" w:cs="Times New Roman"/>
          <w:sz w:val="24"/>
          <w:szCs w:val="24"/>
        </w:rPr>
        <w:t xml:space="preserve">In February, more than 500 </w:t>
      </w:r>
      <w:r w:rsidRPr="007D7FE2">
        <w:rPr>
          <w:rFonts w:ascii="Times New Roman" w:hAnsi="Times New Roman" w:cs="Times New Roman"/>
          <w:b/>
          <w:bCs/>
          <w:sz w:val="24"/>
          <w:szCs w:val="24"/>
        </w:rPr>
        <w:t>scientists</w:t>
      </w:r>
      <w:r w:rsidRPr="00E43A44">
        <w:rPr>
          <w:rFonts w:ascii="Times New Roman" w:hAnsi="Times New Roman" w:cs="Times New Roman"/>
          <w:sz w:val="24"/>
          <w:szCs w:val="24"/>
        </w:rPr>
        <w:t xml:space="preserve"> </w:t>
      </w:r>
      <w:r w:rsidR="007D7FE2" w:rsidRPr="00BC5A12">
        <w:rPr>
          <w:rFonts w:ascii="Times New Roman" w:eastAsia="Times New Roman" w:hAnsi="Times New Roman" w:cs="Times New Roman"/>
          <w:b/>
          <w:bCs/>
          <w:sz w:val="24"/>
          <w:szCs w:val="24"/>
        </w:rPr>
        <w:t>who oppose biomass electricity generation</w:t>
      </w:r>
      <w:r w:rsidR="007D7FE2" w:rsidRPr="00BC5A12">
        <w:rPr>
          <w:rFonts w:ascii="Times New Roman" w:eastAsia="Times New Roman" w:hAnsi="Times New Roman" w:cs="Times New Roman"/>
          <w:sz w:val="24"/>
          <w:szCs w:val="24"/>
        </w:rPr>
        <w:t xml:space="preserve"> </w:t>
      </w:r>
      <w:r w:rsidRPr="00E43A44">
        <w:rPr>
          <w:rFonts w:ascii="Times New Roman" w:hAnsi="Times New Roman" w:cs="Times New Roman"/>
          <w:sz w:val="24"/>
          <w:szCs w:val="24"/>
        </w:rPr>
        <w:t>wrote to the European Commission and European Council presidents, urging them “not to undermine both climate goals and the world’s biodiversity by shifting from burning fossil fuels to burning trees”. They added: “Governments must end subsidies and other incentives that today exist for the burning of wood.”</w:t>
      </w:r>
    </w:p>
    <w:p w14:paraId="4F33275D" w14:textId="72FDBAD0" w:rsidR="00FC299C" w:rsidRPr="00BC5A12" w:rsidRDefault="000B758C" w:rsidP="00FC299C">
      <w:pPr>
        <w:spacing w:before="100" w:beforeAutospacing="1" w:after="100" w:afterAutospacing="1" w:line="240" w:lineRule="auto"/>
        <w:rPr>
          <w:rFonts w:ascii="Times New Roman" w:eastAsia="Times New Roman" w:hAnsi="Times New Roman" w:cs="Times New Roman"/>
          <w:sz w:val="24"/>
          <w:szCs w:val="24"/>
        </w:rPr>
      </w:pPr>
      <w:r w:rsidRPr="00BC5A12">
        <w:rPr>
          <w:rFonts w:ascii="Times New Roman" w:eastAsia="Times New Roman" w:hAnsi="Times New Roman" w:cs="Times New Roman"/>
          <w:sz w:val="24"/>
          <w:szCs w:val="24"/>
        </w:rPr>
        <w:t>M</w:t>
      </w:r>
      <w:r w:rsidR="00FC299C" w:rsidRPr="00BC5A12">
        <w:rPr>
          <w:rFonts w:ascii="Times New Roman" w:eastAsia="Times New Roman" w:hAnsi="Times New Roman" w:cs="Times New Roman"/>
          <w:sz w:val="24"/>
          <w:szCs w:val="24"/>
        </w:rPr>
        <w:t xml:space="preserve">any </w:t>
      </w:r>
      <w:r w:rsidR="00FC299C" w:rsidRPr="00BC5A12">
        <w:rPr>
          <w:rFonts w:ascii="Times New Roman" w:eastAsia="Times New Roman" w:hAnsi="Times New Roman" w:cs="Times New Roman"/>
          <w:b/>
          <w:bCs/>
          <w:sz w:val="24"/>
          <w:szCs w:val="24"/>
        </w:rPr>
        <w:t>scientists</w:t>
      </w:r>
      <w:r w:rsidR="00FC299C" w:rsidRPr="00BC5A12">
        <w:rPr>
          <w:rFonts w:ascii="Times New Roman" w:eastAsia="Times New Roman" w:hAnsi="Times New Roman" w:cs="Times New Roman"/>
          <w:sz w:val="24"/>
          <w:szCs w:val="24"/>
        </w:rPr>
        <w:t xml:space="preserve"> </w:t>
      </w:r>
      <w:r w:rsidR="00FC299C" w:rsidRPr="00BC5A12">
        <w:rPr>
          <w:rFonts w:ascii="Times New Roman" w:eastAsia="Times New Roman" w:hAnsi="Times New Roman" w:cs="Times New Roman"/>
          <w:b/>
          <w:bCs/>
          <w:sz w:val="24"/>
          <w:szCs w:val="24"/>
        </w:rPr>
        <w:t>who oppose biomass electricity generation</w:t>
      </w:r>
      <w:r w:rsidR="00FC299C" w:rsidRPr="00BC5A12">
        <w:rPr>
          <w:rFonts w:ascii="Times New Roman" w:eastAsia="Times New Roman" w:hAnsi="Times New Roman" w:cs="Times New Roman"/>
          <w:sz w:val="24"/>
          <w:szCs w:val="24"/>
        </w:rPr>
        <w:t xml:space="preserve"> have long been skeptical of </w:t>
      </w:r>
      <w:r w:rsidR="00E52E51" w:rsidRPr="00BC5A12">
        <w:rPr>
          <w:rFonts w:ascii="Times New Roman" w:eastAsia="Times New Roman" w:hAnsi="Times New Roman" w:cs="Times New Roman"/>
          <w:sz w:val="24"/>
          <w:szCs w:val="24"/>
        </w:rPr>
        <w:t xml:space="preserve">the </w:t>
      </w:r>
      <w:r w:rsidR="00FC299C" w:rsidRPr="00BC5A12">
        <w:rPr>
          <w:rFonts w:ascii="Times New Roman" w:eastAsia="Times New Roman" w:hAnsi="Times New Roman" w:cs="Times New Roman"/>
          <w:sz w:val="24"/>
          <w:szCs w:val="24"/>
        </w:rPr>
        <w:t>climate benefits</w:t>
      </w:r>
      <w:r w:rsidR="00E52E51" w:rsidRPr="00BC5A12">
        <w:rPr>
          <w:rFonts w:ascii="Times New Roman" w:eastAsia="Times New Roman" w:hAnsi="Times New Roman" w:cs="Times New Roman"/>
          <w:sz w:val="24"/>
          <w:szCs w:val="24"/>
        </w:rPr>
        <w:t xml:space="preserve"> of biomass, especially wood</w:t>
      </w:r>
      <w:r w:rsidR="00FC299C" w:rsidRPr="00BC5A12">
        <w:rPr>
          <w:rFonts w:ascii="Times New Roman" w:eastAsia="Times New Roman" w:hAnsi="Times New Roman" w:cs="Times New Roman"/>
          <w:sz w:val="24"/>
          <w:szCs w:val="24"/>
        </w:rPr>
        <w:t>. Wood releases more carbon dioxide per unit of electricity produced than coal or gas, and a newly planted tree can take decades to reabsorb the carbon dioxide emitted by burning</w:t>
      </w:r>
      <w:r w:rsidRPr="00BC5A12">
        <w:rPr>
          <w:rFonts w:ascii="Times New Roman" w:eastAsia="Times New Roman" w:hAnsi="Times New Roman" w:cs="Times New Roman"/>
          <w:sz w:val="24"/>
          <w:szCs w:val="24"/>
        </w:rPr>
        <w:t xml:space="preserve"> its equivalent weight</w:t>
      </w:r>
      <w:r w:rsidR="00FC299C" w:rsidRPr="00BC5A12">
        <w:rPr>
          <w:rFonts w:ascii="Times New Roman" w:eastAsia="Times New Roman" w:hAnsi="Times New Roman" w:cs="Times New Roman"/>
          <w:sz w:val="24"/>
          <w:szCs w:val="24"/>
        </w:rPr>
        <w:t xml:space="preserve">. “Wood is a </w:t>
      </w:r>
      <w:r w:rsidR="00E52E51" w:rsidRPr="00BC5A12">
        <w:rPr>
          <w:rFonts w:ascii="Times New Roman" w:eastAsia="Times New Roman" w:hAnsi="Times New Roman" w:cs="Times New Roman"/>
          <w:sz w:val="24"/>
          <w:szCs w:val="24"/>
        </w:rPr>
        <w:t>‘</w:t>
      </w:r>
      <w:r w:rsidR="00FC299C" w:rsidRPr="00BC5A12">
        <w:rPr>
          <w:rFonts w:ascii="Times New Roman" w:eastAsia="Times New Roman" w:hAnsi="Times New Roman" w:cs="Times New Roman"/>
          <w:sz w:val="24"/>
          <w:szCs w:val="24"/>
        </w:rPr>
        <w:t>sucky</w:t>
      </w:r>
      <w:r w:rsidR="00E52E51" w:rsidRPr="00BC5A12">
        <w:rPr>
          <w:rFonts w:ascii="Times New Roman" w:eastAsia="Times New Roman" w:hAnsi="Times New Roman" w:cs="Times New Roman"/>
          <w:sz w:val="24"/>
          <w:szCs w:val="24"/>
        </w:rPr>
        <w:t>’ (bad)</w:t>
      </w:r>
      <w:r w:rsidR="00FC299C" w:rsidRPr="00BC5A12">
        <w:rPr>
          <w:rFonts w:ascii="Times New Roman" w:eastAsia="Times New Roman" w:hAnsi="Times New Roman" w:cs="Times New Roman"/>
          <w:sz w:val="24"/>
          <w:szCs w:val="24"/>
        </w:rPr>
        <w:t xml:space="preserve"> fuel,” said Tim Searchinger, a researcher at Princeton.</w:t>
      </w:r>
    </w:p>
    <w:p w14:paraId="7D480627" w14:textId="2B5CEDDD" w:rsidR="00FC299C" w:rsidRPr="00BC5A12" w:rsidRDefault="00FC299C" w:rsidP="00FC299C">
      <w:pPr>
        <w:spacing w:before="100" w:beforeAutospacing="1" w:after="100" w:afterAutospacing="1" w:line="240" w:lineRule="auto"/>
        <w:rPr>
          <w:rFonts w:ascii="Times New Roman" w:eastAsia="Times New Roman" w:hAnsi="Times New Roman" w:cs="Times New Roman"/>
          <w:sz w:val="24"/>
          <w:szCs w:val="24"/>
        </w:rPr>
      </w:pPr>
      <w:r w:rsidRPr="00BC5A12">
        <w:rPr>
          <w:rFonts w:ascii="Times New Roman" w:eastAsia="Times New Roman" w:hAnsi="Times New Roman" w:cs="Times New Roman"/>
          <w:sz w:val="24"/>
          <w:szCs w:val="24"/>
        </w:rPr>
        <w:t xml:space="preserve">In 2009, a group of </w:t>
      </w:r>
      <w:r w:rsidRPr="00BC5A12">
        <w:rPr>
          <w:rFonts w:ascii="Times New Roman" w:eastAsia="Times New Roman" w:hAnsi="Times New Roman" w:cs="Times New Roman"/>
          <w:b/>
          <w:bCs/>
          <w:sz w:val="24"/>
          <w:szCs w:val="24"/>
        </w:rPr>
        <w:t>scientists</w:t>
      </w:r>
      <w:r w:rsidRPr="00BC5A12">
        <w:rPr>
          <w:rFonts w:ascii="Times New Roman" w:eastAsia="Times New Roman" w:hAnsi="Times New Roman" w:cs="Times New Roman"/>
          <w:sz w:val="24"/>
          <w:szCs w:val="24"/>
        </w:rPr>
        <w:t xml:space="preserve"> </w:t>
      </w:r>
      <w:r w:rsidRPr="00BC5A12">
        <w:rPr>
          <w:rFonts w:ascii="Times New Roman" w:eastAsia="Times New Roman" w:hAnsi="Times New Roman" w:cs="Times New Roman"/>
          <w:b/>
          <w:bCs/>
          <w:sz w:val="24"/>
          <w:szCs w:val="24"/>
        </w:rPr>
        <w:t>who oppose biomass electricity generation</w:t>
      </w:r>
      <w:r w:rsidRPr="00BC5A12">
        <w:rPr>
          <w:rFonts w:ascii="Times New Roman" w:eastAsia="Times New Roman" w:hAnsi="Times New Roman" w:cs="Times New Roman"/>
          <w:sz w:val="24"/>
          <w:szCs w:val="24"/>
        </w:rPr>
        <w:t xml:space="preserve"> led </w:t>
      </w:r>
      <w:r w:rsidR="00FF1B92" w:rsidRPr="00BC5A12">
        <w:rPr>
          <w:rFonts w:ascii="Times New Roman" w:eastAsia="Times New Roman" w:hAnsi="Times New Roman" w:cs="Times New Roman"/>
          <w:sz w:val="24"/>
          <w:szCs w:val="24"/>
        </w:rPr>
        <w:t xml:space="preserve">by Searchinger </w:t>
      </w:r>
      <w:r w:rsidRPr="00BC5A12">
        <w:rPr>
          <w:rFonts w:ascii="Times New Roman" w:eastAsia="Times New Roman" w:hAnsi="Times New Roman" w:cs="Times New Roman"/>
          <w:sz w:val="24"/>
          <w:szCs w:val="24"/>
        </w:rPr>
        <w:t>wrote in the journal Science protesting what they called a “critical climate accounting error.” They argued that certain major international climate policies and legislation designed to reduce countries’ greenhouse gas emissions allow nations to burn biomass and discount their smokestack emissions but fail to account for the carbon losses caused by cutting down trees to burn them.</w:t>
      </w:r>
      <w:r w:rsidR="00FF1B92" w:rsidRPr="00BC5A12">
        <w:rPr>
          <w:rFonts w:ascii="Times New Roman" w:eastAsia="Times New Roman" w:hAnsi="Times New Roman" w:cs="Times New Roman"/>
          <w:sz w:val="24"/>
          <w:szCs w:val="24"/>
        </w:rPr>
        <w:t xml:space="preserve">  </w:t>
      </w:r>
      <w:r w:rsidRPr="00BC5A12">
        <w:rPr>
          <w:rFonts w:ascii="Times New Roman" w:eastAsia="Times New Roman" w:hAnsi="Times New Roman" w:cs="Times New Roman"/>
          <w:sz w:val="24"/>
          <w:szCs w:val="24"/>
        </w:rPr>
        <w:t>“It’s just cheating,” Mr. Searchinger said.</w:t>
      </w:r>
    </w:p>
    <w:p w14:paraId="66D023ED" w14:textId="17DE078A" w:rsidR="000B758C" w:rsidRPr="00BC5A12" w:rsidRDefault="000B758C" w:rsidP="00FC299C">
      <w:pPr>
        <w:spacing w:before="100" w:beforeAutospacing="1" w:after="100" w:afterAutospacing="1" w:line="240" w:lineRule="auto"/>
        <w:rPr>
          <w:rFonts w:ascii="Times New Roman" w:eastAsia="Times New Roman" w:hAnsi="Times New Roman" w:cs="Times New Roman"/>
          <w:b/>
          <w:bCs/>
          <w:sz w:val="24"/>
          <w:szCs w:val="24"/>
        </w:rPr>
      </w:pPr>
      <w:r w:rsidRPr="00BC5A12">
        <w:rPr>
          <w:rFonts w:ascii="Times New Roman" w:eastAsia="Times New Roman" w:hAnsi="Times New Roman" w:cs="Times New Roman"/>
          <w:b/>
          <w:bCs/>
          <w:sz w:val="24"/>
          <w:szCs w:val="24"/>
        </w:rPr>
        <w:t xml:space="preserve">Biomass Support </w:t>
      </w:r>
    </w:p>
    <w:p w14:paraId="4677A18B" w14:textId="28C0E52D" w:rsidR="00CF2880" w:rsidRPr="007D7FE2" w:rsidRDefault="00CF2880" w:rsidP="007D7FE2">
      <w:pPr>
        <w:rPr>
          <w:rFonts w:ascii="Times New Roman" w:hAnsi="Times New Roman" w:cs="Times New Roman"/>
          <w:color w:val="000000" w:themeColor="text1"/>
        </w:rPr>
      </w:pPr>
      <w:r w:rsidRPr="00BC5A12">
        <w:rPr>
          <w:rFonts w:ascii="Times New Roman" w:hAnsi="Times New Roman" w:cs="Times New Roman"/>
        </w:rPr>
        <w:t>Among the biggest defenders of biomass is</w:t>
      </w:r>
      <w:r w:rsidRPr="00BC5A12">
        <w:rPr>
          <w:rFonts w:ascii="Times New Roman" w:hAnsi="Times New Roman" w:cs="Times New Roman"/>
          <w:b/>
          <w:bCs/>
        </w:rPr>
        <w:t xml:space="preserve"> Bioenergy Europe</w:t>
      </w:r>
      <w:r w:rsidRPr="00BC5A12">
        <w:rPr>
          <w:rFonts w:ascii="Times New Roman" w:hAnsi="Times New Roman" w:cs="Times New Roman"/>
        </w:rPr>
        <w:t xml:space="preserve">, the European trade association representing </w:t>
      </w:r>
      <w:r w:rsidRPr="001C27EC">
        <w:rPr>
          <w:rFonts w:ascii="Times New Roman" w:hAnsi="Times New Roman" w:cs="Times New Roman"/>
          <w:color w:val="000000" w:themeColor="text1"/>
        </w:rPr>
        <w:t xml:space="preserve">national </w:t>
      </w:r>
      <w:hyperlink r:id="rId11" w:history="1">
        <w:r w:rsidRPr="001C27EC">
          <w:rPr>
            <w:rStyle w:val="Hyperlink"/>
            <w:rFonts w:ascii="Times New Roman" w:hAnsi="Times New Roman" w:cs="Times New Roman"/>
            <w:color w:val="000000" w:themeColor="text1"/>
            <w:u w:val="none"/>
          </w:rPr>
          <w:t>biomass</w:t>
        </w:r>
      </w:hyperlink>
      <w:r w:rsidRPr="001C27EC">
        <w:rPr>
          <w:rFonts w:ascii="Times New Roman" w:hAnsi="Times New Roman" w:cs="Times New Roman"/>
          <w:color w:val="000000" w:themeColor="text1"/>
        </w:rPr>
        <w:t xml:space="preserve"> associations and </w:t>
      </w:r>
      <w:hyperlink r:id="rId12" w:tooltip="Bioenergy" w:history="1">
        <w:r w:rsidRPr="001C27EC">
          <w:rPr>
            <w:rStyle w:val="Hyperlink"/>
            <w:rFonts w:ascii="Times New Roman" w:hAnsi="Times New Roman" w:cs="Times New Roman"/>
            <w:color w:val="000000" w:themeColor="text1"/>
            <w:u w:val="none"/>
          </w:rPr>
          <w:t>bioenergy</w:t>
        </w:r>
      </w:hyperlink>
      <w:r w:rsidRPr="001C27EC">
        <w:rPr>
          <w:rFonts w:ascii="Times New Roman" w:hAnsi="Times New Roman" w:cs="Times New Roman"/>
          <w:color w:val="000000" w:themeColor="text1"/>
        </w:rPr>
        <w:t xml:space="preserve"> companies active in </w:t>
      </w:r>
      <w:hyperlink r:id="rId13" w:history="1">
        <w:r w:rsidRPr="001C27EC">
          <w:rPr>
            <w:rStyle w:val="Hyperlink"/>
            <w:rFonts w:ascii="Times New Roman" w:hAnsi="Times New Roman" w:cs="Times New Roman"/>
            <w:color w:val="000000" w:themeColor="text1"/>
            <w:u w:val="none"/>
          </w:rPr>
          <w:t>Europe</w:t>
        </w:r>
      </w:hyperlink>
      <w:r w:rsidRPr="001C27EC">
        <w:rPr>
          <w:rFonts w:ascii="Times New Roman" w:hAnsi="Times New Roman" w:cs="Times New Roman"/>
          <w:color w:val="000000" w:themeColor="text1"/>
        </w:rPr>
        <w:t xml:space="preserve">.  Its aim to promote energy generation from biomass - in all its forms: biopower, bioheat, or biofuels for transport. </w:t>
      </w:r>
      <w:r w:rsidR="008F4E6B" w:rsidRPr="001C27EC">
        <w:rPr>
          <w:rFonts w:ascii="Times New Roman" w:hAnsi="Times New Roman" w:cs="Times New Roman"/>
          <w:color w:val="000000" w:themeColor="text1"/>
        </w:rPr>
        <w:t xml:space="preserve">A </w:t>
      </w:r>
      <w:r w:rsidR="001C27EC">
        <w:rPr>
          <w:rFonts w:ascii="Times New Roman" w:hAnsi="Times New Roman" w:cs="Times New Roman"/>
          <w:color w:val="000000" w:themeColor="text1"/>
        </w:rPr>
        <w:t xml:space="preserve">Bioenergy </w:t>
      </w:r>
      <w:r w:rsidR="008F4E6B" w:rsidRPr="001C27EC">
        <w:rPr>
          <w:rFonts w:ascii="Times New Roman" w:hAnsi="Times New Roman" w:cs="Times New Roman"/>
          <w:color w:val="000000" w:themeColor="text1"/>
        </w:rPr>
        <w:t xml:space="preserve">spokesperson claimed the concern about harvesting logs for biomass is vastly overstated.  A spokesperson declared, </w:t>
      </w:r>
      <w:r w:rsidRPr="001C27EC">
        <w:rPr>
          <w:rFonts w:ascii="Times New Roman" w:hAnsi="Times New Roman" w:cs="Times New Roman"/>
          <w:color w:val="000000" w:themeColor="text1"/>
        </w:rPr>
        <w:t>“The forest is never harvested for biomass,” since it is more profitable to use the wood for furniture or other products</w:t>
      </w:r>
      <w:r w:rsidR="008F4E6B" w:rsidRPr="001C27EC">
        <w:rPr>
          <w:rFonts w:ascii="Times New Roman" w:hAnsi="Times New Roman" w:cs="Times New Roman"/>
          <w:color w:val="000000" w:themeColor="text1"/>
        </w:rPr>
        <w:t>.</w:t>
      </w:r>
      <w:r w:rsidRPr="001C27EC">
        <w:rPr>
          <w:rFonts w:ascii="Times New Roman" w:hAnsi="Times New Roman" w:cs="Times New Roman"/>
          <w:color w:val="000000" w:themeColor="text1"/>
        </w:rPr>
        <w:t xml:space="preserve"> </w:t>
      </w:r>
    </w:p>
    <w:p w14:paraId="1A65A4AD" w14:textId="77777777" w:rsidR="008F4E6B" w:rsidRPr="00BC5A12" w:rsidRDefault="008F4E6B" w:rsidP="00045D93">
      <w:pPr>
        <w:rPr>
          <w:rFonts w:ascii="Times New Roman" w:eastAsia="Times New Roman" w:hAnsi="Times New Roman" w:cs="Times New Roman"/>
          <w:b/>
          <w:bCs/>
          <w:sz w:val="24"/>
          <w:szCs w:val="24"/>
        </w:rPr>
      </w:pPr>
      <w:r w:rsidRPr="00BC5A12">
        <w:rPr>
          <w:rFonts w:ascii="Times New Roman" w:eastAsia="Times New Roman" w:hAnsi="Times New Roman" w:cs="Times New Roman"/>
          <w:b/>
          <w:bCs/>
          <w:sz w:val="24"/>
          <w:szCs w:val="24"/>
        </w:rPr>
        <w:t>EU Biomass Policy</w:t>
      </w:r>
    </w:p>
    <w:p w14:paraId="75672C37" w14:textId="52C994FE" w:rsidR="00045D93" w:rsidRPr="00BC5A12" w:rsidRDefault="00FC299C" w:rsidP="00045D93">
      <w:pPr>
        <w:rPr>
          <w:rFonts w:ascii="Times New Roman" w:hAnsi="Times New Roman" w:cs="Times New Roman"/>
          <w:color w:val="000000" w:themeColor="text1"/>
          <w:sz w:val="24"/>
          <w:szCs w:val="24"/>
        </w:rPr>
      </w:pPr>
      <w:r w:rsidRPr="00BC5A12">
        <w:rPr>
          <w:rFonts w:ascii="Times New Roman" w:eastAsia="Times New Roman" w:hAnsi="Times New Roman" w:cs="Times New Roman"/>
          <w:color w:val="000000" w:themeColor="text1"/>
          <w:sz w:val="24"/>
          <w:szCs w:val="24"/>
        </w:rPr>
        <w:t xml:space="preserve">Despite scientists’ misgivings, </w:t>
      </w:r>
      <w:r w:rsidR="00FF1B92" w:rsidRPr="00BC5A12">
        <w:rPr>
          <w:rFonts w:ascii="Times New Roman" w:eastAsia="Times New Roman" w:hAnsi="Times New Roman" w:cs="Times New Roman"/>
          <w:color w:val="000000" w:themeColor="text1"/>
          <w:sz w:val="24"/>
          <w:szCs w:val="24"/>
        </w:rPr>
        <w:t xml:space="preserve">EU’s </w:t>
      </w:r>
      <w:r w:rsidRPr="00BC5A12">
        <w:rPr>
          <w:rFonts w:ascii="Times New Roman" w:eastAsia="Times New Roman" w:hAnsi="Times New Roman" w:cs="Times New Roman"/>
          <w:color w:val="000000" w:themeColor="text1"/>
          <w:sz w:val="24"/>
          <w:szCs w:val="24"/>
        </w:rPr>
        <w:t xml:space="preserve">renewable-energy directive </w:t>
      </w:r>
      <w:r w:rsidR="00FF1B92" w:rsidRPr="00BC5A12">
        <w:rPr>
          <w:rFonts w:ascii="Times New Roman" w:eastAsia="Times New Roman" w:hAnsi="Times New Roman" w:cs="Times New Roman"/>
          <w:color w:val="000000" w:themeColor="text1"/>
          <w:sz w:val="24"/>
          <w:szCs w:val="24"/>
        </w:rPr>
        <w:t>has encouraged biomass as a fuel source</w:t>
      </w:r>
      <w:r w:rsidR="00CF2880" w:rsidRPr="00BC5A12">
        <w:rPr>
          <w:rFonts w:ascii="Times New Roman" w:eastAsia="Times New Roman" w:hAnsi="Times New Roman" w:cs="Times New Roman"/>
          <w:color w:val="000000" w:themeColor="text1"/>
          <w:sz w:val="24"/>
          <w:szCs w:val="24"/>
        </w:rPr>
        <w:t>. T</w:t>
      </w:r>
      <w:r w:rsidR="00045D93" w:rsidRPr="00BC5A12">
        <w:rPr>
          <w:rFonts w:ascii="Times New Roman" w:hAnsi="Times New Roman" w:cs="Times New Roman"/>
          <w:color w:val="000000" w:themeColor="text1"/>
          <w:sz w:val="24"/>
          <w:szCs w:val="24"/>
        </w:rPr>
        <w:t xml:space="preserve">he </w:t>
      </w:r>
      <w:r w:rsidR="00045D93" w:rsidRPr="007D7FE2">
        <w:rPr>
          <w:rFonts w:ascii="Times New Roman" w:hAnsi="Times New Roman" w:cs="Times New Roman"/>
          <w:b/>
          <w:bCs/>
          <w:color w:val="000000" w:themeColor="text1"/>
          <w:sz w:val="24"/>
          <w:szCs w:val="24"/>
        </w:rPr>
        <w:t>International Energy Agency</w:t>
      </w:r>
      <w:r w:rsidR="00045D93" w:rsidRPr="00BC5A12">
        <w:rPr>
          <w:rFonts w:ascii="Times New Roman" w:hAnsi="Times New Roman" w:cs="Times New Roman"/>
          <w:color w:val="000000" w:themeColor="text1"/>
          <w:sz w:val="24"/>
          <w:szCs w:val="24"/>
        </w:rPr>
        <w:t xml:space="preserve"> said solid bioenergy could produce around 14 per cent of global energy in 2050, compared with just 5 per cent </w:t>
      </w:r>
      <w:r w:rsidR="00CF2880" w:rsidRPr="00BC5A12">
        <w:rPr>
          <w:rFonts w:ascii="Times New Roman" w:hAnsi="Times New Roman" w:cs="Times New Roman"/>
          <w:color w:val="000000" w:themeColor="text1"/>
          <w:sz w:val="24"/>
          <w:szCs w:val="24"/>
        </w:rPr>
        <w:t>in 2020</w:t>
      </w:r>
      <w:r w:rsidR="00045D93" w:rsidRPr="00BC5A12">
        <w:rPr>
          <w:rFonts w:ascii="Times New Roman" w:hAnsi="Times New Roman" w:cs="Times New Roman"/>
          <w:color w:val="000000" w:themeColor="text1"/>
          <w:sz w:val="24"/>
          <w:szCs w:val="24"/>
        </w:rPr>
        <w:t xml:space="preserve">. </w:t>
      </w:r>
    </w:p>
    <w:p w14:paraId="17BFE085" w14:textId="5C093C92" w:rsidR="00CF2880" w:rsidRDefault="003E16CF" w:rsidP="00045D93">
      <w:pPr>
        <w:rPr>
          <w:rFonts w:ascii="Times New Roman" w:hAnsi="Times New Roman" w:cs="Times New Roman"/>
          <w:color w:val="000000" w:themeColor="text1"/>
          <w:sz w:val="24"/>
          <w:szCs w:val="24"/>
        </w:rPr>
      </w:pPr>
      <w:r w:rsidRPr="00BC5A12">
        <w:rPr>
          <w:rFonts w:ascii="Times New Roman" w:hAnsi="Times New Roman" w:cs="Times New Roman"/>
          <w:color w:val="000000" w:themeColor="text1"/>
          <w:sz w:val="24"/>
          <w:szCs w:val="24"/>
        </w:rPr>
        <w:t xml:space="preserve">In 2018 — the most recent year for which figures are available — EU countries handed out €10.3bn in support for the biomass sector.  </w:t>
      </w:r>
    </w:p>
    <w:p w14:paraId="776FD1D9" w14:textId="2F48064F" w:rsidR="00891632" w:rsidRPr="00BC5A12" w:rsidRDefault="00891632" w:rsidP="00891632">
      <w:pPr>
        <w:rPr>
          <w:rFonts w:ascii="Times New Roman" w:hAnsi="Times New Roman" w:cs="Times New Roman"/>
          <w:sz w:val="24"/>
          <w:szCs w:val="24"/>
        </w:rPr>
      </w:pPr>
      <w:r w:rsidRPr="00BC5A12">
        <w:rPr>
          <w:rFonts w:ascii="Times New Roman" w:hAnsi="Times New Roman" w:cs="Times New Roman"/>
          <w:sz w:val="24"/>
          <w:szCs w:val="24"/>
        </w:rPr>
        <w:lastRenderedPageBreak/>
        <w:t xml:space="preserve">The biomass question is one of the most politically sensitive issues in the EU climate package. It has divided agencies, with the </w:t>
      </w:r>
      <w:r w:rsidRPr="00891632">
        <w:rPr>
          <w:rFonts w:ascii="Times New Roman" w:hAnsi="Times New Roman" w:cs="Times New Roman"/>
          <w:b/>
          <w:bCs/>
          <w:sz w:val="24"/>
          <w:szCs w:val="24"/>
        </w:rPr>
        <w:t>European Environment Agency (EEA)</w:t>
      </w:r>
      <w:r w:rsidRPr="00BC5A12">
        <w:rPr>
          <w:rFonts w:ascii="Times New Roman" w:hAnsi="Times New Roman" w:cs="Times New Roman"/>
          <w:sz w:val="24"/>
          <w:szCs w:val="24"/>
        </w:rPr>
        <w:t xml:space="preserve"> wanting tougher biomass rules and the </w:t>
      </w:r>
      <w:r w:rsidRPr="00891632">
        <w:rPr>
          <w:rFonts w:ascii="Times New Roman" w:hAnsi="Times New Roman" w:cs="Times New Roman"/>
          <w:b/>
          <w:bCs/>
          <w:sz w:val="24"/>
          <w:szCs w:val="24"/>
        </w:rPr>
        <w:t>Directorate-General for Energy</w:t>
      </w:r>
      <w:r w:rsidR="004D6147">
        <w:rPr>
          <w:rFonts w:ascii="Times New Roman" w:hAnsi="Times New Roman" w:cs="Times New Roman"/>
          <w:b/>
          <w:bCs/>
          <w:sz w:val="24"/>
          <w:szCs w:val="24"/>
        </w:rPr>
        <w:t xml:space="preserve"> (ENER) </w:t>
      </w:r>
      <w:r w:rsidRPr="00BC5A12">
        <w:rPr>
          <w:rFonts w:ascii="Times New Roman" w:hAnsi="Times New Roman" w:cs="Times New Roman"/>
          <w:sz w:val="24"/>
          <w:szCs w:val="24"/>
        </w:rPr>
        <w:t xml:space="preserve"> pushing back. </w:t>
      </w:r>
    </w:p>
    <w:p w14:paraId="17D259D6" w14:textId="77777777" w:rsidR="00891632" w:rsidRPr="00BC5A12" w:rsidRDefault="00891632" w:rsidP="00891632">
      <w:pPr>
        <w:spacing w:before="100" w:beforeAutospacing="1" w:after="100" w:afterAutospacing="1" w:line="240" w:lineRule="auto"/>
        <w:rPr>
          <w:rFonts w:ascii="Times New Roman" w:hAnsi="Times New Roman" w:cs="Times New Roman"/>
        </w:rPr>
      </w:pPr>
      <w:r w:rsidRPr="00BC5A12">
        <w:rPr>
          <w:rFonts w:ascii="Times New Roman" w:hAnsi="Times New Roman" w:cs="Times New Roman"/>
          <w:sz w:val="24"/>
          <w:szCs w:val="24"/>
        </w:rPr>
        <w:t>Current EU rules permit the use of whole</w:t>
      </w:r>
      <w:r w:rsidRPr="00BC5A12">
        <w:rPr>
          <w:rFonts w:ascii="Times New Roman" w:hAnsi="Times New Roman" w:cs="Times New Roman"/>
        </w:rPr>
        <w:t xml:space="preserve"> trees for energy production, though say this should be “minimised”. Critics say the rules are too lax, and that the combination of subsidies and climate targets incentivises the use of biomass without sufficient safeguards.</w:t>
      </w:r>
    </w:p>
    <w:p w14:paraId="69658A19" w14:textId="07202043" w:rsidR="00891632" w:rsidRPr="00891632" w:rsidRDefault="00891632" w:rsidP="00045D93">
      <w:pPr>
        <w:rPr>
          <w:rFonts w:ascii="Times New Roman" w:hAnsi="Times New Roman" w:cs="Times New Roman"/>
        </w:rPr>
      </w:pPr>
      <w:r w:rsidRPr="00BC5A12">
        <w:rPr>
          <w:rFonts w:ascii="Times New Roman" w:hAnsi="Times New Roman" w:cs="Times New Roman"/>
        </w:rPr>
        <w:t>UN guidance, emissions from biomass are reported by countries in the land, rather than the energy, sector. As a result, importing nations can enjoy lower domestic emissions and rely on pellet-producing countries to count the carbon.</w:t>
      </w:r>
    </w:p>
    <w:p w14:paraId="4C151FA9" w14:textId="76824C6E" w:rsidR="003E16CF" w:rsidRPr="00BC5A12" w:rsidRDefault="00CF2880" w:rsidP="00045D93">
      <w:pPr>
        <w:rPr>
          <w:rFonts w:ascii="Times New Roman" w:hAnsi="Times New Roman" w:cs="Times New Roman"/>
          <w:color w:val="000000" w:themeColor="text1"/>
          <w:sz w:val="24"/>
          <w:szCs w:val="24"/>
        </w:rPr>
      </w:pPr>
      <w:r w:rsidRPr="00BC5A12">
        <w:rPr>
          <w:rFonts w:ascii="Times New Roman" w:hAnsi="Times New Roman" w:cs="Times New Roman"/>
          <w:color w:val="000000" w:themeColor="text1"/>
          <w:sz w:val="24"/>
          <w:szCs w:val="24"/>
        </w:rPr>
        <w:t>EU policy makers realize that a c</w:t>
      </w:r>
      <w:r w:rsidR="003E16CF" w:rsidRPr="00BC5A12">
        <w:rPr>
          <w:rFonts w:ascii="Times New Roman" w:eastAsia="Times New Roman" w:hAnsi="Times New Roman" w:cs="Times New Roman"/>
          <w:color w:val="000000" w:themeColor="text1"/>
          <w:sz w:val="24"/>
          <w:szCs w:val="24"/>
        </w:rPr>
        <w:t>hange in t</w:t>
      </w:r>
      <w:r w:rsidR="003E16CF" w:rsidRPr="00BC5A12">
        <w:rPr>
          <w:rFonts w:ascii="Times New Roman" w:hAnsi="Times New Roman" w:cs="Times New Roman"/>
          <w:color w:val="000000" w:themeColor="text1"/>
          <w:sz w:val="24"/>
          <w:szCs w:val="24"/>
        </w:rPr>
        <w:t xml:space="preserve">he status of biomass may </w:t>
      </w:r>
      <w:r w:rsidRPr="00BC5A12">
        <w:rPr>
          <w:rFonts w:ascii="Times New Roman" w:hAnsi="Times New Roman" w:cs="Times New Roman"/>
          <w:color w:val="000000" w:themeColor="text1"/>
          <w:sz w:val="24"/>
          <w:szCs w:val="24"/>
        </w:rPr>
        <w:t>make it</w:t>
      </w:r>
      <w:r w:rsidR="003E16CF" w:rsidRPr="00BC5A12">
        <w:rPr>
          <w:rFonts w:ascii="Times New Roman" w:hAnsi="Times New Roman" w:cs="Times New Roman"/>
          <w:color w:val="000000" w:themeColor="text1"/>
          <w:sz w:val="24"/>
          <w:szCs w:val="24"/>
        </w:rPr>
        <w:t xml:space="preserve"> almost impossible for the EU to meet its target that renewables (biomass, wind and solar) provide a third of all energy usage across the region by 2030.</w:t>
      </w:r>
    </w:p>
    <w:p w14:paraId="26E71BBF" w14:textId="77777777" w:rsidR="00CF2880" w:rsidRPr="00BC5A12" w:rsidRDefault="00CF2880" w:rsidP="00FC299C">
      <w:pPr>
        <w:spacing w:before="100" w:beforeAutospacing="1" w:after="100" w:afterAutospacing="1" w:line="240" w:lineRule="auto"/>
        <w:rPr>
          <w:rFonts w:ascii="Times New Roman" w:eastAsia="Times New Roman" w:hAnsi="Times New Roman" w:cs="Times New Roman"/>
          <w:b/>
          <w:bCs/>
          <w:sz w:val="24"/>
          <w:szCs w:val="24"/>
        </w:rPr>
      </w:pPr>
      <w:r w:rsidRPr="00BC5A12">
        <w:rPr>
          <w:rFonts w:ascii="Times New Roman" w:eastAsia="Times New Roman" w:hAnsi="Times New Roman" w:cs="Times New Roman"/>
          <w:b/>
          <w:bCs/>
          <w:sz w:val="24"/>
          <w:szCs w:val="24"/>
        </w:rPr>
        <w:t>Biomass Sources</w:t>
      </w:r>
    </w:p>
    <w:p w14:paraId="1D14B7EC" w14:textId="53E65B70" w:rsidR="000B758C" w:rsidRPr="00BC5A12" w:rsidRDefault="00CF2880" w:rsidP="00FC299C">
      <w:pPr>
        <w:spacing w:before="100" w:beforeAutospacing="1" w:after="100" w:afterAutospacing="1" w:line="240" w:lineRule="auto"/>
        <w:rPr>
          <w:rFonts w:ascii="Times New Roman" w:eastAsia="Times New Roman" w:hAnsi="Times New Roman" w:cs="Times New Roman"/>
          <w:sz w:val="24"/>
          <w:szCs w:val="24"/>
        </w:rPr>
      </w:pPr>
      <w:r w:rsidRPr="009E3C19">
        <w:rPr>
          <w:rFonts w:ascii="Times New Roman" w:eastAsia="Times New Roman" w:hAnsi="Times New Roman" w:cs="Times New Roman"/>
          <w:sz w:val="24"/>
          <w:szCs w:val="24"/>
        </w:rPr>
        <w:t>While a number of EU countries utilize their own biomass sources, including local woodlands,</w:t>
      </w:r>
      <w:r w:rsidRPr="00BC5A12">
        <w:rPr>
          <w:rFonts w:ascii="Times New Roman" w:eastAsia="Times New Roman" w:hAnsi="Times New Roman" w:cs="Times New Roman"/>
          <w:b/>
          <w:bCs/>
          <w:sz w:val="24"/>
          <w:szCs w:val="24"/>
        </w:rPr>
        <w:t xml:space="preserve"> </w:t>
      </w:r>
      <w:r w:rsidRPr="00BC5A12">
        <w:rPr>
          <w:rFonts w:ascii="Times New Roman" w:eastAsia="Times New Roman" w:hAnsi="Times New Roman" w:cs="Times New Roman"/>
          <w:sz w:val="24"/>
          <w:szCs w:val="24"/>
        </w:rPr>
        <w:t>t</w:t>
      </w:r>
      <w:r w:rsidR="000B758C" w:rsidRPr="00BC5A12">
        <w:rPr>
          <w:rFonts w:ascii="Times New Roman" w:eastAsia="Times New Roman" w:hAnsi="Times New Roman" w:cs="Times New Roman"/>
          <w:sz w:val="24"/>
          <w:szCs w:val="24"/>
        </w:rPr>
        <w:t xml:space="preserve">he biggest supplier of biomass pellets </w:t>
      </w:r>
      <w:r w:rsidRPr="00BC5A12">
        <w:rPr>
          <w:rFonts w:ascii="Times New Roman" w:eastAsia="Times New Roman" w:hAnsi="Times New Roman" w:cs="Times New Roman"/>
          <w:sz w:val="24"/>
          <w:szCs w:val="24"/>
        </w:rPr>
        <w:t xml:space="preserve">is </w:t>
      </w:r>
      <w:r w:rsidR="000B758C" w:rsidRPr="00BC5A12">
        <w:rPr>
          <w:rFonts w:ascii="Times New Roman" w:eastAsia="Times New Roman" w:hAnsi="Times New Roman" w:cs="Times New Roman"/>
          <w:sz w:val="24"/>
          <w:szCs w:val="24"/>
        </w:rPr>
        <w:t xml:space="preserve">the rural United States Southeast, a patchwork of mostly privately owned hardwood forests, swamps, farms, small towns and lots of pine trees. </w:t>
      </w:r>
    </w:p>
    <w:p w14:paraId="3AD913F7" w14:textId="03D04A3C" w:rsidR="008728AD" w:rsidRPr="00BC5A12" w:rsidRDefault="00FF1B92" w:rsidP="00FC299C">
      <w:pPr>
        <w:spacing w:before="100" w:beforeAutospacing="1" w:after="100" w:afterAutospacing="1" w:line="240" w:lineRule="auto"/>
        <w:rPr>
          <w:rFonts w:ascii="Times New Roman" w:eastAsia="Times New Roman" w:hAnsi="Times New Roman" w:cs="Times New Roman"/>
          <w:sz w:val="24"/>
          <w:szCs w:val="24"/>
        </w:rPr>
      </w:pPr>
      <w:r w:rsidRPr="00BC5A12">
        <w:rPr>
          <w:rFonts w:ascii="Times New Roman" w:eastAsia="Times New Roman" w:hAnsi="Times New Roman" w:cs="Times New Roman"/>
          <w:sz w:val="24"/>
          <w:szCs w:val="24"/>
        </w:rPr>
        <w:t>Supporters of biomass generation argue that b</w:t>
      </w:r>
      <w:r w:rsidR="008728AD" w:rsidRPr="00BC5A12">
        <w:rPr>
          <w:rFonts w:ascii="Times New Roman" w:eastAsia="Times New Roman" w:hAnsi="Times New Roman" w:cs="Times New Roman"/>
          <w:sz w:val="24"/>
          <w:szCs w:val="24"/>
        </w:rPr>
        <w:t xml:space="preserve">ecause the </w:t>
      </w:r>
      <w:r w:rsidR="000B758C" w:rsidRPr="00BC5A12">
        <w:rPr>
          <w:rFonts w:ascii="Times New Roman" w:eastAsia="Times New Roman" w:hAnsi="Times New Roman" w:cs="Times New Roman"/>
          <w:sz w:val="24"/>
          <w:szCs w:val="24"/>
        </w:rPr>
        <w:t xml:space="preserve">U.S. </w:t>
      </w:r>
      <w:r w:rsidR="008728AD" w:rsidRPr="00BC5A12">
        <w:rPr>
          <w:rFonts w:ascii="Times New Roman" w:eastAsia="Times New Roman" w:hAnsi="Times New Roman" w:cs="Times New Roman"/>
          <w:sz w:val="24"/>
          <w:szCs w:val="24"/>
        </w:rPr>
        <w:t>Southeast’s forests overall are expanding</w:t>
      </w:r>
      <w:r w:rsidR="00E52E51" w:rsidRPr="00BC5A12">
        <w:rPr>
          <w:rFonts w:ascii="Times New Roman" w:eastAsia="Times New Roman" w:hAnsi="Times New Roman" w:cs="Times New Roman"/>
          <w:sz w:val="24"/>
          <w:szCs w:val="24"/>
        </w:rPr>
        <w:t>, there is no net loss of carbon dioxide absorption in the region</w:t>
      </w:r>
      <w:r w:rsidR="008728AD" w:rsidRPr="00BC5A12">
        <w:rPr>
          <w:rFonts w:ascii="Times New Roman" w:eastAsia="Times New Roman" w:hAnsi="Times New Roman" w:cs="Times New Roman"/>
          <w:sz w:val="24"/>
          <w:szCs w:val="24"/>
        </w:rPr>
        <w:t xml:space="preserve">. </w:t>
      </w:r>
      <w:r w:rsidR="00031236" w:rsidRPr="00BC5A12">
        <w:rPr>
          <w:rFonts w:ascii="Times New Roman" w:eastAsia="Times New Roman" w:hAnsi="Times New Roman" w:cs="Times New Roman"/>
          <w:sz w:val="24"/>
          <w:szCs w:val="24"/>
        </w:rPr>
        <w:t xml:space="preserve">Accounting rules laid out by the </w:t>
      </w:r>
      <w:r w:rsidR="000B758C" w:rsidRPr="00BC5A12">
        <w:rPr>
          <w:rFonts w:ascii="Times New Roman" w:eastAsia="Times New Roman" w:hAnsi="Times New Roman" w:cs="Times New Roman"/>
          <w:b/>
          <w:bCs/>
          <w:sz w:val="24"/>
          <w:szCs w:val="24"/>
        </w:rPr>
        <w:t>U.N. I</w:t>
      </w:r>
      <w:r w:rsidR="00031236" w:rsidRPr="00BC5A12">
        <w:rPr>
          <w:rFonts w:ascii="Times New Roman" w:eastAsia="Times New Roman" w:hAnsi="Times New Roman" w:cs="Times New Roman"/>
          <w:b/>
          <w:bCs/>
          <w:sz w:val="24"/>
          <w:szCs w:val="24"/>
        </w:rPr>
        <w:t>ntergovernmental Panel on Climate Change</w:t>
      </w:r>
      <w:r w:rsidR="00031236" w:rsidRPr="00BC5A12">
        <w:rPr>
          <w:rFonts w:ascii="Times New Roman" w:eastAsia="Times New Roman" w:hAnsi="Times New Roman" w:cs="Times New Roman"/>
          <w:sz w:val="24"/>
          <w:szCs w:val="24"/>
        </w:rPr>
        <w:t>, a United Nations body that provides scientific information on climate change says pe</w:t>
      </w:r>
      <w:r w:rsidR="008728AD" w:rsidRPr="00BC5A12">
        <w:rPr>
          <w:rFonts w:ascii="Times New Roman" w:eastAsia="Times New Roman" w:hAnsi="Times New Roman" w:cs="Times New Roman"/>
          <w:sz w:val="24"/>
          <w:szCs w:val="24"/>
        </w:rPr>
        <w:t>llets sourced from such regions should be considered carbon neutral</w:t>
      </w:r>
      <w:r w:rsidR="00486486">
        <w:rPr>
          <w:rFonts w:ascii="Times New Roman" w:eastAsia="Times New Roman" w:hAnsi="Times New Roman" w:cs="Times New Roman"/>
          <w:sz w:val="24"/>
          <w:szCs w:val="24"/>
        </w:rPr>
        <w:t>.</w:t>
      </w:r>
    </w:p>
    <w:p w14:paraId="45903E95" w14:textId="3DB7A619" w:rsidR="00FC299C" w:rsidRPr="00BC5A12" w:rsidRDefault="00031236" w:rsidP="00FC299C">
      <w:pPr>
        <w:pStyle w:val="NormalWeb"/>
      </w:pPr>
      <w:r w:rsidRPr="00BC5A12">
        <w:rPr>
          <w:rStyle w:val="Strong"/>
          <w:b w:val="0"/>
          <w:bCs w:val="0"/>
        </w:rPr>
        <w:t xml:space="preserve">However, some </w:t>
      </w:r>
      <w:r w:rsidR="000B758C" w:rsidRPr="00BC5A12">
        <w:rPr>
          <w:rStyle w:val="Strong"/>
          <w:b w:val="0"/>
          <w:bCs w:val="0"/>
        </w:rPr>
        <w:t xml:space="preserve">energy </w:t>
      </w:r>
      <w:r w:rsidR="00FC299C" w:rsidRPr="00BC5A12">
        <w:rPr>
          <w:rStyle w:val="Strong"/>
          <w:b w:val="0"/>
          <w:bCs w:val="0"/>
        </w:rPr>
        <w:t xml:space="preserve">industry figures acknowledge that not all biomass brings benefits to the climate, insisting that </w:t>
      </w:r>
      <w:r w:rsidR="00FC299C" w:rsidRPr="00BC5A12">
        <w:rPr>
          <w:rStyle w:val="Strong"/>
          <w:b w:val="0"/>
          <w:bCs w:val="0"/>
          <w:u w:val="single"/>
        </w:rPr>
        <w:t>only</w:t>
      </w:r>
      <w:r w:rsidR="00FC299C" w:rsidRPr="00BC5A12">
        <w:rPr>
          <w:rStyle w:val="Strong"/>
          <w:b w:val="0"/>
          <w:bCs w:val="0"/>
        </w:rPr>
        <w:t xml:space="preserve"> low-value wood and forest residues should make the cut under EU law.</w:t>
      </w:r>
      <w:r w:rsidR="00E52E51" w:rsidRPr="00BC5A12">
        <w:rPr>
          <w:b/>
          <w:bCs/>
        </w:rPr>
        <w:t xml:space="preserve">  </w:t>
      </w:r>
      <w:r w:rsidR="00FC299C" w:rsidRPr="00BC5A12">
        <w:t>To bring climate benefits, biomass needs to come from low-value wood residues or smaller trees coming from timber harvests – not from high-value trees that could be used in products like furniture or construction material</w:t>
      </w:r>
      <w:r w:rsidRPr="00BC5A12">
        <w:t>.</w:t>
      </w:r>
    </w:p>
    <w:p w14:paraId="0A99AA5E" w14:textId="77777777" w:rsidR="00031236" w:rsidRPr="00BC5A12" w:rsidRDefault="00031236" w:rsidP="00FC299C">
      <w:pPr>
        <w:pStyle w:val="NormalWeb"/>
        <w:rPr>
          <w:b/>
          <w:bCs/>
        </w:rPr>
      </w:pPr>
      <w:r w:rsidRPr="00BC5A12">
        <w:rPr>
          <w:b/>
          <w:bCs/>
        </w:rPr>
        <w:t>The EU Policy Debate</w:t>
      </w:r>
    </w:p>
    <w:p w14:paraId="49BDAE7F" w14:textId="28035DAC" w:rsidR="00FC299C" w:rsidRPr="00BC5A12" w:rsidRDefault="00031236" w:rsidP="00FC299C">
      <w:pPr>
        <w:pStyle w:val="NormalWeb"/>
      </w:pPr>
      <w:r w:rsidRPr="00BC5A12">
        <w:t>H</w:t>
      </w:r>
      <w:r w:rsidR="00FC299C" w:rsidRPr="00BC5A12">
        <w:t>ow to ensure EU energy policies do not encourage the wrong sort of biomass, even inadvertently</w:t>
      </w:r>
      <w:r w:rsidRPr="00BC5A12">
        <w:t>, is a challenge for EU policy makers</w:t>
      </w:r>
      <w:r w:rsidR="00FC299C" w:rsidRPr="00BC5A12">
        <w:t>.</w:t>
      </w:r>
    </w:p>
    <w:p w14:paraId="7598C092" w14:textId="46900B67" w:rsidR="00FC299C" w:rsidRPr="00BC5A12" w:rsidRDefault="00FC299C" w:rsidP="00FC299C">
      <w:pPr>
        <w:pStyle w:val="NormalWeb"/>
      </w:pPr>
      <w:r w:rsidRPr="00BC5A12">
        <w:t>Biomass currently represents </w:t>
      </w:r>
      <w:hyperlink r:id="rId14" w:tgtFrame="_blank" w:history="1">
        <w:r w:rsidRPr="00891632">
          <w:rPr>
            <w:rStyle w:val="Hyperlink"/>
            <w:color w:val="000000" w:themeColor="text1"/>
            <w:u w:val="none"/>
          </w:rPr>
          <w:t>almost 60%</w:t>
        </w:r>
      </w:hyperlink>
      <w:r w:rsidRPr="00891632">
        <w:rPr>
          <w:color w:val="000000" w:themeColor="text1"/>
        </w:rPr>
        <w:t> </w:t>
      </w:r>
      <w:r w:rsidRPr="00BC5A12">
        <w:t>of the EU’s renewable energy, more than solar and wind power combined, according to the EU’s statistical office, Eurostat.</w:t>
      </w:r>
      <w:r w:rsidR="00031236" w:rsidRPr="00BC5A12">
        <w:t xml:space="preserve">  </w:t>
      </w:r>
      <w:r w:rsidRPr="00BC5A12">
        <w:t>And even though wind and solar are growing fast, countries such as Austria, Denmark, Finland, Latvia and Sweden would be unable to achieve their 2020 renewable energy targets without biomass, experts say.</w:t>
      </w:r>
    </w:p>
    <w:p w14:paraId="1DF4806C" w14:textId="0476C43F" w:rsidR="003D2CE7" w:rsidRPr="00BC5A12" w:rsidRDefault="003D2CE7" w:rsidP="003D2CE7">
      <w:pPr>
        <w:pStyle w:val="NormalWeb"/>
      </w:pPr>
      <w:r w:rsidRPr="00BC5A12">
        <w:t>“Bioenergy is basically the backbone for these countries’” renewable energy policies, says Martin Junginger, a professor of energy and resources at Utrecht University.</w:t>
      </w:r>
    </w:p>
    <w:p w14:paraId="178F7D4E" w14:textId="36356573" w:rsidR="00FC299C" w:rsidRPr="00BC5A12" w:rsidRDefault="00031236" w:rsidP="00FC299C">
      <w:pPr>
        <w:pStyle w:val="NormalWeb"/>
      </w:pPr>
      <w:r w:rsidRPr="00BC5A12">
        <w:lastRenderedPageBreak/>
        <w:t>In early 2021</w:t>
      </w:r>
      <w:r w:rsidR="00FC299C" w:rsidRPr="00BC5A12">
        <w:t xml:space="preserve">, the </w:t>
      </w:r>
      <w:r w:rsidR="00FC299C" w:rsidRPr="00BC5A12">
        <w:rPr>
          <w:b/>
          <w:bCs/>
        </w:rPr>
        <w:t>European Commission</w:t>
      </w:r>
      <w:r w:rsidR="00FC299C" w:rsidRPr="00BC5A12">
        <w:t xml:space="preserve"> announced it would perform a comprehensive assessment of biomass supply and demand in Europe and globally with a view to “ensure that EU biomass-related policies are sustainable”.</w:t>
      </w:r>
    </w:p>
    <w:p w14:paraId="76C6C876" w14:textId="4CC89AD9" w:rsidR="00FC299C" w:rsidRPr="00BC5A12" w:rsidRDefault="00FC299C" w:rsidP="00FC299C">
      <w:pPr>
        <w:pStyle w:val="NormalWeb"/>
        <w:rPr>
          <w:color w:val="000000" w:themeColor="text1"/>
        </w:rPr>
      </w:pPr>
      <w:r w:rsidRPr="00BC5A12">
        <w:t xml:space="preserve">“The overall objective is to ensure that EU regulatory framework on bioenergy is in line with the increased ambition set out in the </w:t>
      </w:r>
      <w:r w:rsidR="00E52E51" w:rsidRPr="00BC5A12">
        <w:t>“</w:t>
      </w:r>
      <w:r w:rsidRPr="009E3C19">
        <w:rPr>
          <w:b/>
          <w:bCs/>
          <w:i/>
          <w:iCs/>
        </w:rPr>
        <w:t>European Green Deal</w:t>
      </w:r>
      <w:r w:rsidRPr="009E3C19">
        <w:rPr>
          <w:i/>
          <w:iCs/>
        </w:rPr>
        <w:t>,”</w:t>
      </w:r>
      <w:r w:rsidRPr="00BC5A12">
        <w:t xml:space="preserve"> the </w:t>
      </w:r>
      <w:r w:rsidRPr="00BC5A12">
        <w:rPr>
          <w:b/>
          <w:bCs/>
        </w:rPr>
        <w:t>European Commission</w:t>
      </w:r>
      <w:r w:rsidRPr="00BC5A12">
        <w:t xml:space="preserve"> said in its </w:t>
      </w:r>
      <w:hyperlink r:id="rId15" w:tgtFrame="_blank" w:history="1">
        <w:r w:rsidRPr="00BC5A12">
          <w:rPr>
            <w:rStyle w:val="Hyperlink"/>
            <w:color w:val="000000" w:themeColor="text1"/>
          </w:rPr>
          <w:t>biodiversity strategy</w:t>
        </w:r>
      </w:hyperlink>
      <w:r w:rsidRPr="00BC5A12">
        <w:rPr>
          <w:color w:val="000000" w:themeColor="text1"/>
        </w:rPr>
        <w:t xml:space="preserve">, published </w:t>
      </w:r>
      <w:r w:rsidR="00031236" w:rsidRPr="00BC5A12">
        <w:rPr>
          <w:color w:val="000000" w:themeColor="text1"/>
        </w:rPr>
        <w:t>in</w:t>
      </w:r>
      <w:r w:rsidRPr="00BC5A12">
        <w:rPr>
          <w:color w:val="000000" w:themeColor="text1"/>
        </w:rPr>
        <w:t xml:space="preserve"> May</w:t>
      </w:r>
      <w:r w:rsidR="00031236" w:rsidRPr="00BC5A12">
        <w:rPr>
          <w:color w:val="000000" w:themeColor="text1"/>
        </w:rPr>
        <w:t xml:space="preserve"> 2021</w:t>
      </w:r>
      <w:r w:rsidRPr="00BC5A12">
        <w:rPr>
          <w:color w:val="000000" w:themeColor="text1"/>
        </w:rPr>
        <w:t>.</w:t>
      </w:r>
    </w:p>
    <w:p w14:paraId="430560BC" w14:textId="77777777" w:rsidR="00FC299C" w:rsidRPr="00BC5A12" w:rsidRDefault="00FC299C" w:rsidP="00FC299C">
      <w:pPr>
        <w:pStyle w:val="NormalWeb"/>
        <w:rPr>
          <w:color w:val="000000" w:themeColor="text1"/>
        </w:rPr>
      </w:pPr>
      <w:r w:rsidRPr="00BC5A12">
        <w:rPr>
          <w:color w:val="000000" w:themeColor="text1"/>
        </w:rPr>
        <w:t>Among other things, the biodiversity plan aims to protect primary and old-growth forests, which “keep removing carbon from the atmosphere, while storing significant carbon stocks,” the EU paper said.</w:t>
      </w:r>
    </w:p>
    <w:p w14:paraId="405CEE87" w14:textId="77777777" w:rsidR="00FC299C" w:rsidRPr="00BC5A12" w:rsidRDefault="00FC299C" w:rsidP="00FC299C">
      <w:pPr>
        <w:pStyle w:val="NormalWeb"/>
        <w:rPr>
          <w:color w:val="000000" w:themeColor="text1"/>
        </w:rPr>
      </w:pPr>
      <w:r w:rsidRPr="00BC5A12">
        <w:rPr>
          <w:color w:val="000000" w:themeColor="text1"/>
        </w:rPr>
        <w:t>“The use of whole trees and food and feed crops for energy production – whether produced in the EU or imported – should be minimized,” the policy paper added.</w:t>
      </w:r>
    </w:p>
    <w:p w14:paraId="3FD6131B" w14:textId="3607EBF6" w:rsidR="00031236" w:rsidRPr="00BC5A12" w:rsidRDefault="00031236" w:rsidP="00FC299C">
      <w:pPr>
        <w:pStyle w:val="NormalWeb"/>
        <w:rPr>
          <w:b/>
          <w:bCs/>
        </w:rPr>
      </w:pPr>
      <w:r w:rsidRPr="00BC5A12">
        <w:rPr>
          <w:b/>
          <w:bCs/>
        </w:rPr>
        <w:t xml:space="preserve">Europe Climate Activists </w:t>
      </w:r>
      <w:r w:rsidR="00891632">
        <w:rPr>
          <w:b/>
          <w:bCs/>
        </w:rPr>
        <w:t>In the Courts</w:t>
      </w:r>
    </w:p>
    <w:p w14:paraId="1698691D" w14:textId="68D8128C" w:rsidR="00FC299C" w:rsidRPr="00BC5A12" w:rsidRDefault="00891632" w:rsidP="00FC299C">
      <w:pPr>
        <w:pStyle w:val="NormalWeb"/>
      </w:pPr>
      <w:r>
        <w:t>In 2020</w:t>
      </w:r>
      <w:r w:rsidR="00FC299C" w:rsidRPr="00BC5A12">
        <w:t xml:space="preserve">, a group of </w:t>
      </w:r>
      <w:r w:rsidR="00FC299C" w:rsidRPr="00BC5A12">
        <w:rPr>
          <w:b/>
          <w:bCs/>
        </w:rPr>
        <w:t xml:space="preserve">European climate </w:t>
      </w:r>
      <w:r w:rsidR="00FC299C" w:rsidRPr="00BC5A12">
        <w:rPr>
          <w:b/>
          <w:bCs/>
          <w:color w:val="000000" w:themeColor="text1"/>
        </w:rPr>
        <w:t xml:space="preserve">activists </w:t>
      </w:r>
      <w:hyperlink r:id="rId16" w:history="1">
        <w:r w:rsidR="00FC299C" w:rsidRPr="00BC5A12">
          <w:rPr>
            <w:rStyle w:val="Hyperlink"/>
            <w:color w:val="000000" w:themeColor="text1"/>
          </w:rPr>
          <w:t>filed a lawsuit</w:t>
        </w:r>
      </w:hyperlink>
      <w:r w:rsidR="00FC299C" w:rsidRPr="00BC5A12">
        <w:t xml:space="preserve"> against the European Union to challenge the notion that forest biomass is carbon neutral, a principle which is currently enshrined in the bloc’s renewable energy directive.</w:t>
      </w:r>
    </w:p>
    <w:p w14:paraId="700528FE" w14:textId="77777777" w:rsidR="00FC299C" w:rsidRPr="00BC5A12" w:rsidRDefault="00FC299C" w:rsidP="00FC299C">
      <w:pPr>
        <w:pStyle w:val="NormalWeb"/>
        <w:rPr>
          <w:u w:val="single"/>
        </w:rPr>
      </w:pPr>
      <w:r w:rsidRPr="00BC5A12">
        <w:rPr>
          <w:u w:val="single"/>
        </w:rPr>
        <w:t>“The treatment of biomass as carbon neutral runs counter to scientific findings” showing that burning wood for energy typically emits 1.5 times more CO2 than coal and 3 times more than natural gas, the plaintiffs claimed.</w:t>
      </w:r>
    </w:p>
    <w:p w14:paraId="11027F9A" w14:textId="5FB695C0" w:rsidR="00FC299C" w:rsidRPr="00BC5A12" w:rsidRDefault="00FC299C" w:rsidP="00FC299C">
      <w:pPr>
        <w:pStyle w:val="NormalWeb"/>
      </w:pPr>
      <w:r w:rsidRPr="00BC5A12">
        <w:t xml:space="preserve">The </w:t>
      </w:r>
      <w:r w:rsidRPr="00BC5A12">
        <w:rPr>
          <w:b/>
          <w:bCs/>
        </w:rPr>
        <w:t>European Court of Justice</w:t>
      </w:r>
      <w:r w:rsidRPr="00BC5A12">
        <w:t xml:space="preserve"> dismissed the case in May </w:t>
      </w:r>
      <w:r w:rsidR="000C228C" w:rsidRPr="00BC5A12">
        <w:t>2021</w:t>
      </w:r>
      <w:r w:rsidRPr="00BC5A12">
        <w:t>, saying the activists had failed to demonstrate how the directive was of “individual concern” to them.</w:t>
      </w:r>
    </w:p>
    <w:p w14:paraId="27E5FD01" w14:textId="77777777" w:rsidR="00FC299C" w:rsidRPr="00BC5A12" w:rsidRDefault="00FC299C" w:rsidP="00FC299C">
      <w:pPr>
        <w:pStyle w:val="NormalWeb"/>
      </w:pPr>
      <w:r w:rsidRPr="00BC5A12">
        <w:t xml:space="preserve">Still, the </w:t>
      </w:r>
      <w:r w:rsidRPr="00BC5A12">
        <w:rPr>
          <w:b/>
          <w:bCs/>
        </w:rPr>
        <w:t>European Commission</w:t>
      </w:r>
      <w:r w:rsidRPr="00BC5A12">
        <w:t xml:space="preserve"> appeared to give credit to the plaintiffs, saying its bioenergy review will include new “operational guidance” on the sustainability criteria for forest biomass currently laid down in the EU’s renewable energy directive.</w:t>
      </w:r>
    </w:p>
    <w:p w14:paraId="3D27E2D5" w14:textId="3E46C75E" w:rsidR="00FC299C" w:rsidRPr="00BC5A12" w:rsidRDefault="00FC299C" w:rsidP="00FC299C">
      <w:pPr>
        <w:pStyle w:val="NormalWeb"/>
      </w:pPr>
      <w:r w:rsidRPr="00BC5A12">
        <w:rPr>
          <w:rStyle w:val="Strong"/>
        </w:rPr>
        <w:t xml:space="preserve">Time </w:t>
      </w:r>
      <w:r w:rsidR="000C228C" w:rsidRPr="00BC5A12">
        <w:rPr>
          <w:rStyle w:val="Strong"/>
        </w:rPr>
        <w:t>Frame: Short- vs. Long-Term</w:t>
      </w:r>
    </w:p>
    <w:p w14:paraId="3E35EC8E" w14:textId="606FAE5F" w:rsidR="00FC299C" w:rsidRPr="00BC5A12" w:rsidRDefault="00FC299C" w:rsidP="00FC299C">
      <w:pPr>
        <w:pStyle w:val="NormalWeb"/>
      </w:pPr>
      <w:r w:rsidRPr="00BC5A12">
        <w:t>So how c</w:t>
      </w:r>
      <w:r w:rsidR="000C228C" w:rsidRPr="00BC5A12">
        <w:t>an</w:t>
      </w:r>
      <w:r w:rsidRPr="00BC5A12">
        <w:t xml:space="preserve"> policymakers distinguish “good” from “bad” biomass? According to some experts, one way could be to contrast the impact of biomass on global carbon stocks in the short and long term.</w:t>
      </w:r>
    </w:p>
    <w:p w14:paraId="35C0E1FF" w14:textId="77777777" w:rsidR="00FC299C" w:rsidRPr="00BC5A12" w:rsidRDefault="00FC299C" w:rsidP="00FC299C">
      <w:pPr>
        <w:pStyle w:val="NormalWeb"/>
      </w:pPr>
      <w:r w:rsidRPr="00BC5A12">
        <w:t>“If you burn biomass, then of course there is CO2 being emitted,” said Junginger, adding that from that point of view, biomass “critics have a point” and that climate scientists are concerned about the immediate CO2 emissions, which can be “up to twice more than natural gas”.</w:t>
      </w:r>
    </w:p>
    <w:p w14:paraId="43AAC861" w14:textId="77777777" w:rsidR="00FC299C" w:rsidRPr="00BC5A12" w:rsidRDefault="00FC299C" w:rsidP="00FC299C">
      <w:pPr>
        <w:pStyle w:val="NormalWeb"/>
      </w:pPr>
      <w:r w:rsidRPr="00BC5A12">
        <w:t>However, what critics fail to acknowledge is the long-term positive effects of biomass on the climate, Junginger added, saying bioenergy from sustainably managed forests is carbon neutral in the long run because trees re-absorb carbon dioxide as they grow.</w:t>
      </w:r>
    </w:p>
    <w:p w14:paraId="75F4D318" w14:textId="3B2F62C6" w:rsidR="00FC299C" w:rsidRPr="00BC5A12" w:rsidRDefault="00FC299C" w:rsidP="00FC299C">
      <w:pPr>
        <w:pStyle w:val="NormalWeb"/>
      </w:pPr>
      <w:r w:rsidRPr="00BC5A12">
        <w:lastRenderedPageBreak/>
        <w:t>“Ultimately within two or three decades, even the less sustainable kinds of biomass will have repaid their carbon debt and perform better than fossil fuels,” he argued.</w:t>
      </w:r>
      <w:r w:rsidR="003D2CE7" w:rsidRPr="00BC5A12">
        <w:t xml:space="preserve">  </w:t>
      </w:r>
      <w:r w:rsidRPr="00BC5A12">
        <w:t>For him, the choice to rely on biomass therefore depends more on the timeframe in which policymakers place themselves.</w:t>
      </w:r>
    </w:p>
    <w:p w14:paraId="4C534132" w14:textId="77777777" w:rsidR="00FC299C" w:rsidRPr="00BC5A12" w:rsidRDefault="00FC299C" w:rsidP="00FC299C">
      <w:pPr>
        <w:pStyle w:val="NormalWeb"/>
      </w:pPr>
      <w:r w:rsidRPr="00BC5A12">
        <w:t>“If within ten years, we have to decarbonise everything, then yes, biomass is not a very attractive option” because of the “carbon debt” that biomass creates for the coming decades, Junginger said.</w:t>
      </w:r>
    </w:p>
    <w:p w14:paraId="30F8F035" w14:textId="77777777" w:rsidR="00FC299C" w:rsidRPr="00BC5A12" w:rsidRDefault="00FC299C" w:rsidP="00FC299C">
      <w:pPr>
        <w:pStyle w:val="NormalWeb"/>
      </w:pPr>
      <w:r w:rsidRPr="00BC5A12">
        <w:t>But if policymakers consider that climate change is “a matter of decades and centuries” then biomass has a role to play in mitigating climate change, he claimed.</w:t>
      </w:r>
    </w:p>
    <w:p w14:paraId="0B8B9B55" w14:textId="6D51EA6F" w:rsidR="00FC299C" w:rsidRPr="00BC5A12" w:rsidRDefault="003D2CE7" w:rsidP="00FC299C">
      <w:pPr>
        <w:pStyle w:val="NormalWeb"/>
      </w:pPr>
      <w:r w:rsidRPr="00BC5A12">
        <w:t>Biomass supporters also argue that i</w:t>
      </w:r>
      <w:r w:rsidR="00FC299C" w:rsidRPr="00BC5A12">
        <w:t xml:space="preserve">n order to bring climate benefits, biomass “needs to come from a working forest that is returned to forests after harvest – not from forests that are converted to agriculture” or other uses after trees are </w:t>
      </w:r>
      <w:r w:rsidRPr="00BC5A12">
        <w:t>harvested.</w:t>
      </w:r>
    </w:p>
    <w:p w14:paraId="05D2C44E" w14:textId="77777777" w:rsidR="00FC299C" w:rsidRPr="00BC5A12" w:rsidRDefault="00FC299C" w:rsidP="00FC299C">
      <w:pPr>
        <w:pStyle w:val="NormalWeb"/>
        <w:rPr>
          <w:u w:val="single"/>
        </w:rPr>
      </w:pPr>
      <w:r w:rsidRPr="00BC5A12">
        <w:rPr>
          <w:rStyle w:val="Strong"/>
        </w:rPr>
        <w:t>‘Transitions’ in biomass use</w:t>
      </w:r>
    </w:p>
    <w:p w14:paraId="01C18F33" w14:textId="77777777" w:rsidR="00FC299C" w:rsidRPr="00BC5A12" w:rsidRDefault="00FC299C" w:rsidP="00FC299C">
      <w:pPr>
        <w:pStyle w:val="NormalWeb"/>
      </w:pPr>
      <w:r w:rsidRPr="00BC5A12">
        <w:t>Another potential way to manage the climate impact of biomass is to prioritise the sectors in which it should be used in priority.</w:t>
      </w:r>
    </w:p>
    <w:p w14:paraId="799F471B" w14:textId="77777777" w:rsidR="00FC299C" w:rsidRPr="00BC5A12" w:rsidRDefault="00FC299C" w:rsidP="00FC299C">
      <w:pPr>
        <w:pStyle w:val="NormalWeb"/>
      </w:pPr>
      <w:r w:rsidRPr="00BC5A12">
        <w:t>“Sustainable biomass is scarce,” said Martin Junginger. “So we have to think cleverly where we want to deploy it,” he added, citing hard-to-abate sectors of industry and transport as areas where scarce biomass resources could be put to best use.</w:t>
      </w:r>
    </w:p>
    <w:p w14:paraId="6E77BDC3" w14:textId="77777777" w:rsidR="00FC299C" w:rsidRPr="00BC5A12" w:rsidRDefault="00FC299C" w:rsidP="00FC299C">
      <w:pPr>
        <w:pStyle w:val="NormalWeb"/>
      </w:pPr>
      <w:r w:rsidRPr="00BC5A12">
        <w:t>“At the moment we use biomass mainly for low-temperature heating – so, for heating houses,” Junginger pointed out, saying this was “not very clever” because other solutions like insulation or heat pumps are more efficient.</w:t>
      </w:r>
    </w:p>
    <w:p w14:paraId="02B7C26D" w14:textId="77777777" w:rsidR="00FC299C" w:rsidRPr="00BC5A12" w:rsidRDefault="00FC299C" w:rsidP="00FC299C">
      <w:pPr>
        <w:pStyle w:val="NormalWeb"/>
      </w:pPr>
      <w:r w:rsidRPr="00BC5A12">
        <w:t>Instead, he said biomass should be used in priority “for industrial purposes which are harder to decarbonise,” as well as heavy-duty road transport, shipping and aviation where biofuels can provide an alternative to hydrocarbon-based fossil fuels.</w:t>
      </w:r>
    </w:p>
    <w:p w14:paraId="5EAA8851" w14:textId="77777777" w:rsidR="00FC299C" w:rsidRPr="00BC5A12" w:rsidRDefault="00FC299C" w:rsidP="00FC299C">
      <w:pPr>
        <w:pStyle w:val="NormalWeb"/>
      </w:pPr>
      <w:r w:rsidRPr="00BC5A12">
        <w:t>Another transition is the way biomass is used for electricity. “With intermittent wind and solar,” biomass is well positioned to provide peak load instead of base load, Junginger said.</w:t>
      </w:r>
    </w:p>
    <w:p w14:paraId="4F3C7886" w14:textId="7A0E0AE6" w:rsidR="00FC299C" w:rsidRPr="00BC5A12" w:rsidRDefault="00FC299C" w:rsidP="00FC299C">
      <w:pPr>
        <w:pStyle w:val="NormalWeb"/>
      </w:pPr>
      <w:r w:rsidRPr="00BC5A12">
        <w:t xml:space="preserve">Biomass played “a substantial role” in the coal-free run that the UK electricity sector enjoyed in May and June </w:t>
      </w:r>
      <w:r w:rsidR="003D2CE7" w:rsidRPr="00BC5A12">
        <w:t>2021</w:t>
      </w:r>
      <w:r w:rsidRPr="00BC5A12">
        <w:t>, said Rebecca Heaton, head of climate change at Drax, a British power station running on biomass and coal.</w:t>
      </w:r>
    </w:p>
    <w:p w14:paraId="477A5A8A" w14:textId="6891E1BA" w:rsidR="00FC299C" w:rsidRPr="00BC5A12" w:rsidRDefault="00FC299C" w:rsidP="00B770DE">
      <w:pPr>
        <w:pStyle w:val="NormalWeb"/>
      </w:pPr>
      <w:r w:rsidRPr="00BC5A12">
        <w:t>“Obviously the grid will be predominantly solar and wind” in the future, but biomass can help “when the wind doesn’t blow and the sun doesn’t shine,” Heaton said.</w:t>
      </w:r>
    </w:p>
    <w:p w14:paraId="3BF02C56" w14:textId="77777777" w:rsidR="00FC299C" w:rsidRPr="001D1200" w:rsidRDefault="00FC299C" w:rsidP="00FC299C">
      <w:pPr>
        <w:pStyle w:val="Heading2"/>
        <w:rPr>
          <w:rStyle w:val="Strong"/>
          <w:rFonts w:ascii="Times New Roman" w:hAnsi="Times New Roman" w:cs="Times New Roman"/>
          <w:b w:val="0"/>
          <w:bCs w:val="0"/>
          <w:i/>
          <w:iCs/>
          <w:color w:val="4472C4" w:themeColor="accent1"/>
          <w:sz w:val="24"/>
          <w:szCs w:val="24"/>
        </w:rPr>
      </w:pPr>
      <w:r w:rsidRPr="001D1200">
        <w:rPr>
          <w:rFonts w:ascii="Times New Roman" w:eastAsia="Times New Roman" w:hAnsi="Times New Roman" w:cs="Times New Roman"/>
          <w:b/>
          <w:bCs/>
          <w:i/>
          <w:iCs/>
          <w:color w:val="000000" w:themeColor="text1"/>
          <w:sz w:val="24"/>
          <w:szCs w:val="24"/>
        </w:rPr>
        <w:lastRenderedPageBreak/>
        <w:t xml:space="preserve">**The Intergovernmental Panel on Climate Change (IPCC) </w:t>
      </w:r>
      <w:r w:rsidRPr="001D1200">
        <w:rPr>
          <w:rFonts w:ascii="Times New Roman" w:eastAsia="Times New Roman" w:hAnsi="Times New Roman" w:cs="Times New Roman"/>
          <w:i/>
          <w:iCs/>
          <w:color w:val="000000" w:themeColor="text1"/>
          <w:sz w:val="24"/>
          <w:szCs w:val="24"/>
        </w:rPr>
        <w:t xml:space="preserve">is the United Nations body for assessing the science related to climate change.  </w:t>
      </w:r>
      <w:r w:rsidRPr="001D1200">
        <w:rPr>
          <w:rFonts w:ascii="Times New Roman" w:hAnsi="Times New Roman" w:cs="Times New Roman"/>
          <w:i/>
          <w:iCs/>
          <w:color w:val="000000" w:themeColor="text1"/>
          <w:sz w:val="24"/>
          <w:szCs w:val="24"/>
        </w:rPr>
        <w:t xml:space="preserve">The IPCC was created to </w:t>
      </w:r>
      <w:r w:rsidRPr="001D1200">
        <w:rPr>
          <w:rStyle w:val="Strong"/>
          <w:rFonts w:ascii="Times New Roman" w:hAnsi="Times New Roman" w:cs="Times New Roman"/>
          <w:b w:val="0"/>
          <w:bCs w:val="0"/>
          <w:i/>
          <w:iCs/>
          <w:color w:val="000000" w:themeColor="text1"/>
          <w:sz w:val="24"/>
          <w:szCs w:val="24"/>
        </w:rPr>
        <w:t>provide policymakers with regular scientific assessments on climate change, its implications and potential future risks, as well as to put forward adaptation and mitigation options</w:t>
      </w:r>
      <w:r w:rsidRPr="001D1200">
        <w:rPr>
          <w:rStyle w:val="Strong"/>
          <w:rFonts w:ascii="Times New Roman" w:hAnsi="Times New Roman" w:cs="Times New Roman"/>
          <w:i/>
          <w:iCs/>
          <w:color w:val="000000" w:themeColor="text1"/>
          <w:sz w:val="24"/>
          <w:szCs w:val="24"/>
        </w:rPr>
        <w:t xml:space="preserve">. </w:t>
      </w:r>
      <w:hyperlink r:id="rId17" w:history="1">
        <w:r w:rsidRPr="001D1200">
          <w:rPr>
            <w:rStyle w:val="Hyperlink"/>
            <w:rFonts w:ascii="Times New Roman" w:hAnsi="Times New Roman" w:cs="Times New Roman"/>
            <w:i/>
            <w:iCs/>
            <w:color w:val="4472C4" w:themeColor="accent1"/>
            <w:sz w:val="24"/>
            <w:szCs w:val="24"/>
          </w:rPr>
          <w:t>https://www.ipcc.ch/</w:t>
        </w:r>
      </w:hyperlink>
    </w:p>
    <w:p w14:paraId="7BDDEEBD" w14:textId="3018C8DA" w:rsidR="00E70999" w:rsidRPr="00BC5A12" w:rsidRDefault="00E70999" w:rsidP="00E70999">
      <w:pPr>
        <w:pStyle w:val="texttext3evx1j"/>
      </w:pPr>
      <w:r w:rsidRPr="00BC5A12">
        <w:t xml:space="preserve">In June 2021, the </w:t>
      </w:r>
      <w:r w:rsidRPr="001D1200">
        <w:rPr>
          <w:b/>
          <w:bCs/>
        </w:rPr>
        <w:t xml:space="preserve">European </w:t>
      </w:r>
      <w:r w:rsidR="001D1200" w:rsidRPr="001D1200">
        <w:rPr>
          <w:b/>
          <w:bCs/>
        </w:rPr>
        <w:t>Commission</w:t>
      </w:r>
      <w:r w:rsidRPr="00BC5A12">
        <w:t xml:space="preserve"> acknowledged that it is considering tightening rules on whether wood-burning energy can be classed as renewable and count towards green goals.</w:t>
      </w:r>
    </w:p>
    <w:p w14:paraId="0C1CB83B" w14:textId="77777777" w:rsidR="00E70999" w:rsidRPr="00BC5A12" w:rsidRDefault="00E70999" w:rsidP="00E70999">
      <w:pPr>
        <w:pStyle w:val="texttext3evx1j"/>
      </w:pPr>
      <w:r w:rsidRPr="00BC5A12">
        <w:t>The aim is to protect delicate ecosystems like old growth forests and stop wood fit for other purposes, like making furniture, from ending up as pellets or chips burned to produce biomass energy.</w:t>
      </w:r>
    </w:p>
    <w:p w14:paraId="258F778A" w14:textId="3AAF7426" w:rsidR="00E70999" w:rsidRPr="00BC5A12" w:rsidRDefault="00E70999" w:rsidP="00E70999">
      <w:pPr>
        <w:pStyle w:val="texttext3evx1j"/>
      </w:pPr>
      <w:r w:rsidRPr="00BC5A12">
        <w:t xml:space="preserve">The draft </w:t>
      </w:r>
      <w:r w:rsidRPr="005919D3">
        <w:rPr>
          <w:b/>
          <w:bCs/>
        </w:rPr>
        <w:t>European Commission</w:t>
      </w:r>
      <w:r w:rsidRPr="00BC5A12">
        <w:t xml:space="preserve"> proposal to update the EU rules would require biomass-fueled power and heat plants with a capacity of 5 megawatts (MW) or above to meet sustainability criteria, and provide substantial emissions cuts versus fossil fuels.  Biomass plants with a capacity below 20MW are currently exempt from those requirements.</w:t>
      </w:r>
    </w:p>
    <w:p w14:paraId="18AD07BF" w14:textId="78079F75" w:rsidR="00E70999" w:rsidRPr="00BC5A12" w:rsidRDefault="00E70999" w:rsidP="00E70999">
      <w:pPr>
        <w:pStyle w:val="texttext3evx1j"/>
      </w:pPr>
      <w:r w:rsidRPr="00BC5A12">
        <w:t>The draft said biomass-fueled installations will count as renewable if they produce 70% fewer emissions than fossil fuels. Currently, that applies only to installations that started operating this year.</w:t>
      </w:r>
    </w:p>
    <w:p w14:paraId="410ED672" w14:textId="77777777" w:rsidR="00E70999" w:rsidRPr="00BC5A12" w:rsidRDefault="00E70999" w:rsidP="00E70999">
      <w:pPr>
        <w:pStyle w:val="texttext3evx1j"/>
      </w:pPr>
      <w:r w:rsidRPr="00BC5A12">
        <w:t>The draft said national support schemes promoting biomass energy use must follow a "cascading principle" that wood should only be burned for energy as a last resort.</w:t>
      </w:r>
    </w:p>
    <w:p w14:paraId="17F4F538" w14:textId="77777777" w:rsidR="00E70999" w:rsidRPr="00BC5A12" w:rsidRDefault="00E70999" w:rsidP="00E70999">
      <w:pPr>
        <w:pStyle w:val="texttext3evx1j"/>
      </w:pPr>
      <w:r w:rsidRPr="00BC5A12">
        <w:t>The EU's current aim is to meet 30% of its energy consumption with renewables by 2030. Commission analysis suggests 38-40% is needed to comply with EU climate change targets.</w:t>
      </w:r>
    </w:p>
    <w:p w14:paraId="2B7034FE" w14:textId="005298E1" w:rsidR="00E70999" w:rsidRPr="00BC5A12" w:rsidRDefault="00E70999" w:rsidP="00E70999">
      <w:pPr>
        <w:pStyle w:val="texttext3evx1j"/>
      </w:pPr>
      <w:r w:rsidRPr="00BC5A12">
        <w:t xml:space="preserve">The proposal could change before publication </w:t>
      </w:r>
      <w:r w:rsidR="00BC5A12">
        <w:t xml:space="preserve">of the final report </w:t>
      </w:r>
      <w:r w:rsidRPr="00BC5A12">
        <w:t>as part of a package of policies to cut EU emissions by 55% by 2030, from 1990 levels.</w:t>
      </w:r>
    </w:p>
    <w:p w14:paraId="721E0764" w14:textId="2FBB2CB9" w:rsidR="00891632" w:rsidRPr="00BC5A12" w:rsidRDefault="00891632" w:rsidP="00891632">
      <w:pPr>
        <w:pStyle w:val="Heading1"/>
        <w:rPr>
          <w:rFonts w:ascii="Times New Roman" w:hAnsi="Times New Roman" w:cs="Times New Roman"/>
          <w:color w:val="000000" w:themeColor="text1"/>
          <w:sz w:val="24"/>
          <w:szCs w:val="24"/>
        </w:rPr>
      </w:pPr>
      <w:r w:rsidRPr="00BC5A12">
        <w:rPr>
          <w:rFonts w:ascii="Times New Roman" w:hAnsi="Times New Roman" w:cs="Times New Roman"/>
          <w:color w:val="000000" w:themeColor="text1"/>
          <w:sz w:val="24"/>
          <w:szCs w:val="24"/>
        </w:rPr>
        <w:t xml:space="preserve">This case is drawn </w:t>
      </w:r>
      <w:r>
        <w:rPr>
          <w:rFonts w:ascii="Times New Roman" w:hAnsi="Times New Roman" w:cs="Times New Roman"/>
          <w:color w:val="000000" w:themeColor="text1"/>
          <w:sz w:val="24"/>
          <w:szCs w:val="24"/>
        </w:rPr>
        <w:t xml:space="preserve">in large part </w:t>
      </w:r>
      <w:r w:rsidRPr="00BC5A12">
        <w:rPr>
          <w:rFonts w:ascii="Times New Roman" w:hAnsi="Times New Roman" w:cs="Times New Roman"/>
          <w:color w:val="000000" w:themeColor="text1"/>
          <w:sz w:val="24"/>
          <w:szCs w:val="24"/>
        </w:rPr>
        <w:t>from “Not all biomass is carbon neutral, industry admits as EU reviews policy,”  b</w:t>
      </w:r>
      <w:r w:rsidRPr="00BC5A12">
        <w:rPr>
          <w:rFonts w:ascii="Times New Roman" w:hAnsi="Times New Roman" w:cs="Times New Roman"/>
          <w:sz w:val="24"/>
          <w:szCs w:val="24"/>
        </w:rPr>
        <w:t xml:space="preserve">y </w:t>
      </w:r>
      <w:hyperlink r:id="rId18" w:tooltip="Posts by Frédéric Simon for Euractiv" w:history="1">
        <w:r w:rsidRPr="00BC5A12">
          <w:rPr>
            <w:rStyle w:val="Hyperlink"/>
            <w:rFonts w:ascii="Times New Roman" w:hAnsi="Times New Roman" w:cs="Times New Roman"/>
            <w:color w:val="000000" w:themeColor="text1"/>
            <w:sz w:val="24"/>
            <w:szCs w:val="24"/>
            <w:u w:val="none"/>
          </w:rPr>
          <w:t>Frédéric Simon for Euractiv</w:t>
        </w:r>
      </w:hyperlink>
      <w:r w:rsidRPr="00BC5A12">
        <w:rPr>
          <w:rFonts w:ascii="Times New Roman" w:hAnsi="Times New Roman" w:cs="Times New Roman"/>
          <w:color w:val="000000" w:themeColor="text1"/>
          <w:sz w:val="24"/>
          <w:szCs w:val="24"/>
        </w:rPr>
        <w:t>, 14/07/2020</w:t>
      </w:r>
    </w:p>
    <w:p w14:paraId="050E7062" w14:textId="77777777" w:rsidR="00891632" w:rsidRPr="00BC5A12" w:rsidRDefault="00891632" w:rsidP="00891632">
      <w:pPr>
        <w:rPr>
          <w:rFonts w:ascii="Times New Roman" w:hAnsi="Times New Roman" w:cs="Times New Roman"/>
          <w:sz w:val="24"/>
          <w:szCs w:val="24"/>
        </w:rPr>
      </w:pPr>
      <w:r w:rsidRPr="00BC5A12">
        <w:rPr>
          <w:rFonts w:ascii="Times New Roman" w:hAnsi="Times New Roman" w:cs="Times New Roman"/>
          <w:sz w:val="24"/>
          <w:szCs w:val="24"/>
        </w:rPr>
        <w:t>(</w:t>
      </w:r>
      <w:hyperlink r:id="rId19" w:history="1">
        <w:r w:rsidRPr="00BC5A12">
          <w:rPr>
            <w:rStyle w:val="Hyperlink"/>
            <w:rFonts w:ascii="Times New Roman" w:hAnsi="Times New Roman" w:cs="Times New Roman"/>
            <w:sz w:val="24"/>
            <w:szCs w:val="24"/>
          </w:rPr>
          <w:t>https://www.climatechangenews.com/2020/07/14/not-biomass-carbon-neutral-industry-admits-eu-reviews-policy/</w:t>
        </w:r>
      </w:hyperlink>
      <w:r w:rsidRPr="00BC5A12">
        <w:rPr>
          <w:rStyle w:val="Hyperlink"/>
          <w:rFonts w:ascii="Times New Roman" w:hAnsi="Times New Roman" w:cs="Times New Roman"/>
          <w:sz w:val="24"/>
          <w:szCs w:val="24"/>
        </w:rPr>
        <w:t>)</w:t>
      </w:r>
    </w:p>
    <w:p w14:paraId="63FB4687" w14:textId="77777777" w:rsidR="009E3C19" w:rsidRDefault="009E3C19" w:rsidP="009E3C19">
      <w:pPr>
        <w:jc w:val="both"/>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ACTORS IN THE CASE</w:t>
      </w:r>
    </w:p>
    <w:p w14:paraId="3BCA69B5" w14:textId="77777777" w:rsidR="0004764E" w:rsidRDefault="0004764E" w:rsidP="009E3C19">
      <w:pPr>
        <w:pStyle w:val="NormalWeb"/>
        <w:rPr>
          <w:b/>
          <w:bCs/>
          <w:lang w:val="en"/>
        </w:rPr>
      </w:pPr>
      <w:r>
        <w:rPr>
          <w:b/>
          <w:bCs/>
          <w:lang w:val="en"/>
        </w:rPr>
        <w:t>Eurelectric</w:t>
      </w:r>
    </w:p>
    <w:p w14:paraId="4C671010" w14:textId="2C70017B" w:rsidR="0004764E" w:rsidRPr="0004764E" w:rsidRDefault="0004764E" w:rsidP="009E3C19">
      <w:pPr>
        <w:pStyle w:val="NormalWeb"/>
        <w:rPr>
          <w:b/>
          <w:bCs/>
          <w:u w:val="single"/>
          <w:lang w:val="en"/>
        </w:rPr>
      </w:pPr>
      <w:r w:rsidRPr="0004764E">
        <w:rPr>
          <w:b/>
          <w:bCs/>
          <w:u w:val="single"/>
          <w:lang w:val="en"/>
        </w:rPr>
        <w:t>Biomass NGO Opposition</w:t>
      </w:r>
      <w:r>
        <w:rPr>
          <w:b/>
          <w:bCs/>
          <w:u w:val="single"/>
          <w:lang w:val="en"/>
        </w:rPr>
        <w:t xml:space="preserve"> (EnvNGOs)</w:t>
      </w:r>
    </w:p>
    <w:p w14:paraId="39CD87E7" w14:textId="32679FB7" w:rsidR="009E3C19" w:rsidRPr="001C27EC" w:rsidRDefault="009E3C19" w:rsidP="0004764E">
      <w:pPr>
        <w:pStyle w:val="NormalWeb"/>
        <w:ind w:firstLine="720"/>
      </w:pPr>
      <w:r>
        <w:rPr>
          <w:b/>
          <w:bCs/>
          <w:lang w:val="en"/>
        </w:rPr>
        <w:t>Biofuelwatch</w:t>
      </w:r>
      <w:r>
        <w:rPr>
          <w:lang w:val="en"/>
        </w:rPr>
        <w:t xml:space="preserve"> </w:t>
      </w:r>
    </w:p>
    <w:p w14:paraId="1CE3811C" w14:textId="4B49E9CB" w:rsidR="009E3C19" w:rsidRPr="00BC5A12" w:rsidRDefault="009E3C19" w:rsidP="0004764E">
      <w:pPr>
        <w:pStyle w:val="Heading3"/>
        <w:ind w:firstLine="720"/>
        <w:rPr>
          <w:rFonts w:ascii="Times New Roman" w:hAnsi="Times New Roman" w:cs="Times New Roman"/>
        </w:rPr>
      </w:pPr>
      <w:r w:rsidRPr="001C27EC">
        <w:rPr>
          <w:rFonts w:ascii="Times New Roman" w:hAnsi="Times New Roman" w:cs="Times New Roman"/>
          <w:b/>
          <w:bCs/>
        </w:rPr>
        <w:t xml:space="preserve">Natural Resources </w:t>
      </w:r>
      <w:r w:rsidRPr="001C27EC">
        <w:rPr>
          <w:rFonts w:ascii="Times New Roman" w:hAnsi="Times New Roman" w:cs="Times New Roman"/>
          <w:b/>
          <w:bCs/>
          <w:color w:val="000000" w:themeColor="text1"/>
        </w:rPr>
        <w:t>Defense Council (NRDC</w:t>
      </w:r>
    </w:p>
    <w:p w14:paraId="378BA26B" w14:textId="77777777" w:rsidR="0004764E" w:rsidRDefault="0004764E" w:rsidP="009E3C19">
      <w:pPr>
        <w:jc w:val="both"/>
        <w:rPr>
          <w:rFonts w:ascii="Times New Roman" w:hAnsi="Times New Roman" w:cs="Times New Roman"/>
          <w:sz w:val="24"/>
          <w:szCs w:val="24"/>
        </w:rPr>
      </w:pPr>
    </w:p>
    <w:p w14:paraId="1F6766C9" w14:textId="28E014D3" w:rsidR="009E3C19" w:rsidRDefault="009E3C19" w:rsidP="0004764E">
      <w:pPr>
        <w:ind w:firstLine="720"/>
        <w:jc w:val="both"/>
        <w:rPr>
          <w:rFonts w:ascii="Times New Roman" w:hAnsi="Times New Roman" w:cs="Times New Roman"/>
          <w:sz w:val="24"/>
          <w:szCs w:val="24"/>
        </w:rPr>
      </w:pPr>
      <w:r w:rsidRPr="00BC5A12">
        <w:rPr>
          <w:rFonts w:ascii="Times New Roman" w:hAnsi="Times New Roman" w:cs="Times New Roman"/>
          <w:sz w:val="24"/>
          <w:szCs w:val="24"/>
        </w:rPr>
        <w:lastRenderedPageBreak/>
        <w:t xml:space="preserve"> </w:t>
      </w:r>
      <w:r w:rsidRPr="001C27EC">
        <w:rPr>
          <w:rFonts w:ascii="Times New Roman" w:hAnsi="Times New Roman" w:cs="Times New Roman"/>
          <w:b/>
          <w:bCs/>
          <w:sz w:val="24"/>
          <w:szCs w:val="24"/>
        </w:rPr>
        <w:t>Birdlife Europe</w:t>
      </w:r>
    </w:p>
    <w:p w14:paraId="54122959" w14:textId="77777777" w:rsidR="009E3C19" w:rsidRDefault="009E3C19" w:rsidP="0004764E">
      <w:pPr>
        <w:ind w:firstLine="720"/>
        <w:jc w:val="both"/>
        <w:rPr>
          <w:rFonts w:ascii="Times New Roman" w:hAnsi="Times New Roman" w:cs="Times New Roman"/>
          <w:sz w:val="24"/>
          <w:szCs w:val="24"/>
        </w:rPr>
      </w:pPr>
      <w:r w:rsidRPr="001C27EC">
        <w:rPr>
          <w:rFonts w:ascii="Times New Roman" w:hAnsi="Times New Roman" w:cs="Times New Roman"/>
          <w:b/>
          <w:bCs/>
          <w:sz w:val="24"/>
          <w:szCs w:val="24"/>
        </w:rPr>
        <w:t>European Environmental Bureau</w:t>
      </w:r>
      <w:r>
        <w:rPr>
          <w:rFonts w:ascii="Times New Roman" w:hAnsi="Times New Roman" w:cs="Times New Roman"/>
          <w:sz w:val="24"/>
          <w:szCs w:val="24"/>
        </w:rPr>
        <w:t xml:space="preserve">, </w:t>
      </w:r>
      <w:r w:rsidRPr="001C27EC">
        <w:rPr>
          <w:rFonts w:ascii="Times New Roman" w:hAnsi="Times New Roman" w:cs="Times New Roman"/>
          <w:b/>
          <w:bCs/>
          <w:sz w:val="24"/>
          <w:szCs w:val="24"/>
        </w:rPr>
        <w:t>Transport &amp; Environment</w:t>
      </w:r>
      <w:r w:rsidRPr="00BC5A12">
        <w:rPr>
          <w:rFonts w:ascii="Times New Roman" w:hAnsi="Times New Roman" w:cs="Times New Roman"/>
          <w:sz w:val="24"/>
          <w:szCs w:val="24"/>
        </w:rPr>
        <w:t xml:space="preserve"> </w:t>
      </w:r>
    </w:p>
    <w:p w14:paraId="4CFE9FDA" w14:textId="77777777" w:rsidR="0004764E" w:rsidRDefault="0004764E" w:rsidP="009E3C19">
      <w:pPr>
        <w:jc w:val="both"/>
        <w:rPr>
          <w:rFonts w:ascii="Times New Roman" w:eastAsia="Times New Roman" w:hAnsi="Times New Roman" w:cs="Times New Roman"/>
          <w:b/>
          <w:bCs/>
          <w:sz w:val="24"/>
          <w:szCs w:val="24"/>
        </w:rPr>
      </w:pPr>
    </w:p>
    <w:p w14:paraId="5B51A738" w14:textId="68BC8D93" w:rsidR="009E3C19" w:rsidRDefault="0004764E" w:rsidP="009E3C1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r w:rsidR="009E3C19" w:rsidRPr="00BC5A12">
        <w:rPr>
          <w:rFonts w:ascii="Times New Roman" w:eastAsia="Times New Roman" w:hAnsi="Times New Roman" w:cs="Times New Roman"/>
          <w:b/>
          <w:bCs/>
          <w:sz w:val="24"/>
          <w:szCs w:val="24"/>
        </w:rPr>
        <w:t>cientists</w:t>
      </w:r>
      <w:r w:rsidR="009E3C19" w:rsidRPr="00BC5A12">
        <w:rPr>
          <w:rFonts w:ascii="Times New Roman" w:eastAsia="Times New Roman" w:hAnsi="Times New Roman" w:cs="Times New Roman"/>
          <w:sz w:val="24"/>
          <w:szCs w:val="24"/>
        </w:rPr>
        <w:t xml:space="preserve"> </w:t>
      </w:r>
      <w:r w:rsidR="009E3C19" w:rsidRPr="00BC5A12">
        <w:rPr>
          <w:rFonts w:ascii="Times New Roman" w:eastAsia="Times New Roman" w:hAnsi="Times New Roman" w:cs="Times New Roman"/>
          <w:b/>
          <w:bCs/>
          <w:sz w:val="24"/>
          <w:szCs w:val="24"/>
        </w:rPr>
        <w:t>who oppose biomass electricity generation</w:t>
      </w:r>
    </w:p>
    <w:p w14:paraId="24903FEF" w14:textId="77777777" w:rsidR="00486486" w:rsidRDefault="00486486" w:rsidP="009E3C19">
      <w:pPr>
        <w:jc w:val="both"/>
        <w:rPr>
          <w:rFonts w:ascii="Times New Roman" w:eastAsia="Times New Roman" w:hAnsi="Times New Roman" w:cs="Times New Roman"/>
          <w:b/>
          <w:bCs/>
          <w:sz w:val="24"/>
          <w:szCs w:val="24"/>
        </w:rPr>
      </w:pPr>
    </w:p>
    <w:p w14:paraId="13EB3DC4" w14:textId="02EFC58F" w:rsidR="0004764E" w:rsidRDefault="0004764E" w:rsidP="0004764E">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r w:rsidRPr="00BC5A12">
        <w:rPr>
          <w:rFonts w:ascii="Times New Roman" w:eastAsia="Times New Roman" w:hAnsi="Times New Roman" w:cs="Times New Roman"/>
          <w:b/>
          <w:bCs/>
          <w:sz w:val="24"/>
          <w:szCs w:val="24"/>
        </w:rPr>
        <w:t>cientists</w:t>
      </w:r>
      <w:r w:rsidRPr="00BC5A12">
        <w:rPr>
          <w:rFonts w:ascii="Times New Roman" w:eastAsia="Times New Roman" w:hAnsi="Times New Roman" w:cs="Times New Roman"/>
          <w:sz w:val="24"/>
          <w:szCs w:val="24"/>
        </w:rPr>
        <w:t xml:space="preserve"> </w:t>
      </w:r>
      <w:r w:rsidRPr="00BC5A12">
        <w:rPr>
          <w:rFonts w:ascii="Times New Roman" w:eastAsia="Times New Roman" w:hAnsi="Times New Roman" w:cs="Times New Roman"/>
          <w:b/>
          <w:bCs/>
          <w:sz w:val="24"/>
          <w:szCs w:val="24"/>
        </w:rPr>
        <w:t xml:space="preserve">who </w:t>
      </w:r>
      <w:r>
        <w:rPr>
          <w:rFonts w:ascii="Times New Roman" w:eastAsia="Times New Roman" w:hAnsi="Times New Roman" w:cs="Times New Roman"/>
          <w:b/>
          <w:bCs/>
          <w:sz w:val="24"/>
          <w:szCs w:val="24"/>
        </w:rPr>
        <w:t>support</w:t>
      </w:r>
      <w:r w:rsidRPr="00BC5A12">
        <w:rPr>
          <w:rFonts w:ascii="Times New Roman" w:eastAsia="Times New Roman" w:hAnsi="Times New Roman" w:cs="Times New Roman"/>
          <w:b/>
          <w:bCs/>
          <w:sz w:val="24"/>
          <w:szCs w:val="24"/>
        </w:rPr>
        <w:t xml:space="preserve"> biomass electricity generation</w:t>
      </w:r>
    </w:p>
    <w:p w14:paraId="3193F0FD" w14:textId="77777777" w:rsidR="0004764E" w:rsidRDefault="0004764E" w:rsidP="009E3C19">
      <w:pPr>
        <w:jc w:val="both"/>
        <w:rPr>
          <w:rFonts w:ascii="Times New Roman" w:eastAsia="Times New Roman" w:hAnsi="Times New Roman" w:cs="Times New Roman"/>
          <w:b/>
          <w:bCs/>
          <w:sz w:val="24"/>
          <w:szCs w:val="24"/>
        </w:rPr>
      </w:pPr>
    </w:p>
    <w:p w14:paraId="1F2A1BDE" w14:textId="24B58DF5" w:rsidR="009E3C19" w:rsidRPr="009E3C19" w:rsidRDefault="009E3C19" w:rsidP="009E3C19">
      <w:pPr>
        <w:jc w:val="both"/>
        <w:rPr>
          <w:rFonts w:ascii="Times New Roman" w:hAnsi="Times New Roman" w:cs="Times New Roman"/>
          <w:b/>
          <w:bCs/>
          <w:sz w:val="24"/>
          <w:szCs w:val="24"/>
        </w:rPr>
      </w:pPr>
      <w:r w:rsidRPr="009E3C19">
        <w:rPr>
          <w:rFonts w:ascii="Times New Roman" w:hAnsi="Times New Roman" w:cs="Times New Roman"/>
          <w:b/>
          <w:bCs/>
          <w:sz w:val="24"/>
          <w:szCs w:val="24"/>
        </w:rPr>
        <w:t>European Commission</w:t>
      </w:r>
      <w:r w:rsidR="0004764E">
        <w:rPr>
          <w:rFonts w:ascii="Times New Roman" w:hAnsi="Times New Roman" w:cs="Times New Roman"/>
          <w:b/>
          <w:bCs/>
          <w:sz w:val="24"/>
          <w:szCs w:val="24"/>
        </w:rPr>
        <w:t xml:space="preserve"> ((EC)</w:t>
      </w:r>
    </w:p>
    <w:p w14:paraId="775D26AD" w14:textId="61BECB5A" w:rsidR="009E3C19" w:rsidRDefault="009E3C19" w:rsidP="0004764E">
      <w:pPr>
        <w:ind w:firstLine="720"/>
        <w:jc w:val="both"/>
        <w:rPr>
          <w:rFonts w:ascii="Times New Roman" w:hAnsi="Times New Roman" w:cs="Times New Roman"/>
          <w:sz w:val="24"/>
          <w:szCs w:val="24"/>
        </w:rPr>
      </w:pPr>
      <w:r w:rsidRPr="00891632">
        <w:rPr>
          <w:rFonts w:ascii="Times New Roman" w:hAnsi="Times New Roman" w:cs="Times New Roman"/>
          <w:b/>
          <w:bCs/>
          <w:sz w:val="24"/>
          <w:szCs w:val="24"/>
        </w:rPr>
        <w:t>European Environment Agency (EEA)</w:t>
      </w:r>
      <w:r w:rsidR="0004764E">
        <w:rPr>
          <w:rFonts w:ascii="Times New Roman" w:hAnsi="Times New Roman" w:cs="Times New Roman"/>
          <w:b/>
          <w:bCs/>
          <w:sz w:val="24"/>
          <w:szCs w:val="24"/>
        </w:rPr>
        <w:t xml:space="preserve"> </w:t>
      </w:r>
      <w:r w:rsidR="0004764E" w:rsidRPr="0004764E">
        <w:rPr>
          <w:rFonts w:ascii="Times New Roman" w:hAnsi="Times New Roman" w:cs="Times New Roman"/>
          <w:sz w:val="24"/>
          <w:szCs w:val="24"/>
        </w:rPr>
        <w:t>reports to EC and European Parliament</w:t>
      </w:r>
      <w:r w:rsidRPr="00BC5A12">
        <w:rPr>
          <w:rFonts w:ascii="Times New Roman" w:hAnsi="Times New Roman" w:cs="Times New Roman"/>
          <w:sz w:val="24"/>
          <w:szCs w:val="24"/>
        </w:rPr>
        <w:t xml:space="preserve"> </w:t>
      </w:r>
    </w:p>
    <w:p w14:paraId="713E50B0" w14:textId="7A816E1C" w:rsidR="009E3C19" w:rsidRPr="0004764E" w:rsidRDefault="009E3C19" w:rsidP="0004764E">
      <w:pPr>
        <w:ind w:firstLine="720"/>
        <w:jc w:val="both"/>
        <w:rPr>
          <w:rFonts w:ascii="Times New Roman" w:eastAsia="Times New Roman" w:hAnsi="Times New Roman" w:cs="Times New Roman"/>
          <w:sz w:val="24"/>
          <w:szCs w:val="24"/>
        </w:rPr>
      </w:pPr>
      <w:r w:rsidRPr="00891632">
        <w:rPr>
          <w:rFonts w:ascii="Times New Roman" w:hAnsi="Times New Roman" w:cs="Times New Roman"/>
          <w:b/>
          <w:bCs/>
          <w:sz w:val="24"/>
          <w:szCs w:val="24"/>
        </w:rPr>
        <w:t>Directorate-General for Energy</w:t>
      </w:r>
      <w:r>
        <w:rPr>
          <w:rFonts w:ascii="Times New Roman" w:hAnsi="Times New Roman" w:cs="Times New Roman"/>
          <w:b/>
          <w:bCs/>
          <w:sz w:val="24"/>
          <w:szCs w:val="24"/>
        </w:rPr>
        <w:t xml:space="preserve"> (ENER) </w:t>
      </w:r>
      <w:r w:rsidR="0004764E" w:rsidRPr="0004764E">
        <w:rPr>
          <w:rFonts w:ascii="Times New Roman" w:hAnsi="Times New Roman" w:cs="Times New Roman"/>
          <w:sz w:val="24"/>
          <w:szCs w:val="24"/>
        </w:rPr>
        <w:t>reports to EC</w:t>
      </w:r>
      <w:r w:rsidRPr="0004764E">
        <w:rPr>
          <w:rFonts w:ascii="Times New Roman" w:hAnsi="Times New Roman" w:cs="Times New Roman"/>
          <w:sz w:val="24"/>
          <w:szCs w:val="24"/>
        </w:rPr>
        <w:t xml:space="preserve"> </w:t>
      </w:r>
      <w:r w:rsidR="0004764E" w:rsidRPr="0004764E">
        <w:rPr>
          <w:rFonts w:ascii="Times New Roman" w:hAnsi="Times New Roman" w:cs="Times New Roman"/>
          <w:sz w:val="24"/>
          <w:szCs w:val="24"/>
        </w:rPr>
        <w:t>and European Parliament</w:t>
      </w:r>
    </w:p>
    <w:p w14:paraId="3D30F6A1" w14:textId="77777777" w:rsidR="0004764E" w:rsidRPr="00BC5A12" w:rsidRDefault="0004764E" w:rsidP="0004764E">
      <w:pPr>
        <w:pStyle w:val="NormalWeb"/>
      </w:pPr>
      <w:r w:rsidRPr="00BC5A12">
        <w:rPr>
          <w:b/>
          <w:bCs/>
        </w:rPr>
        <w:t>European Court of Justice</w:t>
      </w:r>
      <w:r w:rsidRPr="00BC5A12">
        <w:t xml:space="preserve"> </w:t>
      </w:r>
    </w:p>
    <w:p w14:paraId="2ED04A68" w14:textId="77777777" w:rsidR="0004764E" w:rsidRDefault="0004764E" w:rsidP="0004764E">
      <w:pPr>
        <w:pStyle w:val="NormalWeb"/>
        <w:rPr>
          <w:b/>
          <w:bCs/>
          <w:color w:val="000000" w:themeColor="text1"/>
        </w:rPr>
      </w:pPr>
      <w:r w:rsidRPr="00BC5A12">
        <w:rPr>
          <w:b/>
          <w:bCs/>
          <w:color w:val="000000" w:themeColor="text1"/>
        </w:rPr>
        <w:t xml:space="preserve">The Intergovernmental Panel on Climate Change (IPCC) </w:t>
      </w:r>
    </w:p>
    <w:p w14:paraId="0281520F" w14:textId="77777777" w:rsidR="009E3C19" w:rsidRDefault="009E3C19" w:rsidP="009E3C19">
      <w:pPr>
        <w:jc w:val="both"/>
        <w:rPr>
          <w:rFonts w:ascii="Times New Roman" w:hAnsi="Times New Roman" w:cs="Times New Roman"/>
          <w:sz w:val="24"/>
          <w:szCs w:val="24"/>
        </w:rPr>
      </w:pPr>
    </w:p>
    <w:p w14:paraId="741D8503" w14:textId="77777777" w:rsidR="005919D3" w:rsidRDefault="005919D3" w:rsidP="005919D3">
      <w:pPr>
        <w:spacing w:before="100" w:beforeAutospacing="1" w:after="100" w:afterAutospacing="1" w:line="240" w:lineRule="auto"/>
        <w:outlineLvl w:val="3"/>
        <w:rPr>
          <w:rFonts w:ascii="Times New Roman" w:hAnsi="Times New Roman" w:cs="Times New Roman"/>
          <w:b/>
          <w:bCs/>
        </w:rPr>
      </w:pPr>
      <w:r w:rsidRPr="00223EAD">
        <w:rPr>
          <w:rFonts w:ascii="Times New Roman" w:hAnsi="Times New Roman" w:cs="Times New Roman"/>
          <w:b/>
          <w:bCs/>
        </w:rPr>
        <w:t>CASE QUESTIONS</w:t>
      </w:r>
    </w:p>
    <w:p w14:paraId="2B84C80B" w14:textId="3AB9FEE3" w:rsidR="005919D3" w:rsidRDefault="005919D3" w:rsidP="005919D3">
      <w:pPr>
        <w:pStyle w:val="ListParagraph"/>
        <w:numPr>
          <w:ilvl w:val="0"/>
          <w:numId w:val="3"/>
        </w:numPr>
        <w:spacing w:before="100" w:beforeAutospacing="1" w:after="100" w:afterAutospacing="1" w:line="240" w:lineRule="auto"/>
        <w:outlineLvl w:val="3"/>
        <w:rPr>
          <w:rFonts w:ascii="Times New Roman" w:hAnsi="Times New Roman" w:cs="Times New Roman"/>
          <w:b/>
          <w:bCs/>
        </w:rPr>
      </w:pPr>
      <w:r>
        <w:rPr>
          <w:rFonts w:ascii="Times New Roman" w:hAnsi="Times New Roman" w:cs="Times New Roman"/>
          <w:b/>
          <w:bCs/>
        </w:rPr>
        <w:t>(</w:t>
      </w:r>
      <w:r w:rsidR="00F7346F">
        <w:rPr>
          <w:rFonts w:ascii="Times New Roman" w:hAnsi="Times New Roman" w:cs="Times New Roman"/>
          <w:b/>
          <w:bCs/>
        </w:rPr>
        <w:t>3</w:t>
      </w:r>
      <w:r>
        <w:rPr>
          <w:rFonts w:ascii="Times New Roman" w:hAnsi="Times New Roman" w:cs="Times New Roman"/>
          <w:b/>
          <w:bCs/>
        </w:rPr>
        <w:t>) What property rights conflicts are raised by this case?</w:t>
      </w:r>
    </w:p>
    <w:p w14:paraId="1FFB0811" w14:textId="77777777" w:rsidR="005919D3" w:rsidRDefault="005919D3" w:rsidP="005919D3">
      <w:pPr>
        <w:pStyle w:val="NormalWeb"/>
        <w:tabs>
          <w:tab w:val="left" w:pos="3150"/>
        </w:tabs>
        <w:ind w:left="720"/>
        <w:rPr>
          <w:b/>
          <w:color w:val="000000"/>
        </w:rPr>
      </w:pPr>
      <w:r>
        <w:rPr>
          <w:b/>
          <w:color w:val="000000"/>
        </w:rPr>
        <w:t>Show conflicts in this form:</w:t>
      </w:r>
    </w:p>
    <w:p w14:paraId="7C71453F" w14:textId="77777777" w:rsidR="005919D3" w:rsidRDefault="005919D3" w:rsidP="005919D3">
      <w:pPr>
        <w:pStyle w:val="NormalWeb"/>
        <w:tabs>
          <w:tab w:val="left" w:pos="3150"/>
        </w:tabs>
        <w:ind w:left="720"/>
        <w:rPr>
          <w:b/>
          <w:color w:val="000000"/>
        </w:rPr>
      </w:pPr>
      <w:r>
        <w:rPr>
          <w:b/>
          <w:color w:val="000000"/>
        </w:rPr>
        <w:t>___________right to ___</w:t>
      </w:r>
      <w:r>
        <w:rPr>
          <w:rFonts w:cs="Courier New"/>
          <w:spacing w:val="-3"/>
        </w:rPr>
        <w:t>___[state very specific to the case]</w:t>
      </w:r>
      <w:r>
        <w:rPr>
          <w:b/>
          <w:color w:val="000000"/>
        </w:rPr>
        <w:t xml:space="preserve"> _______</w:t>
      </w:r>
    </w:p>
    <w:p w14:paraId="207A7042" w14:textId="77777777" w:rsidR="005919D3" w:rsidRDefault="005919D3" w:rsidP="005919D3">
      <w:pPr>
        <w:pStyle w:val="NormalWeb"/>
        <w:tabs>
          <w:tab w:val="left" w:pos="3150"/>
        </w:tabs>
        <w:ind w:left="720"/>
        <w:rPr>
          <w:b/>
          <w:color w:val="000000"/>
        </w:rPr>
      </w:pPr>
      <w:r>
        <w:rPr>
          <w:b/>
          <w:color w:val="000000"/>
        </w:rPr>
        <w:t>versus</w:t>
      </w:r>
    </w:p>
    <w:p w14:paraId="14315CE3" w14:textId="77777777" w:rsidR="005919D3" w:rsidRDefault="005919D3" w:rsidP="005919D3">
      <w:pPr>
        <w:pStyle w:val="NormalWeb"/>
        <w:tabs>
          <w:tab w:val="left" w:pos="3150"/>
        </w:tabs>
        <w:ind w:left="720"/>
        <w:rPr>
          <w:b/>
          <w:color w:val="000000"/>
        </w:rPr>
      </w:pPr>
      <w:r>
        <w:rPr>
          <w:b/>
          <w:color w:val="000000"/>
        </w:rPr>
        <w:t>___________right to_______</w:t>
      </w:r>
      <w:r>
        <w:rPr>
          <w:rFonts w:cs="Courier New"/>
          <w:spacing w:val="-3"/>
        </w:rPr>
        <w:t>[state very specific to the case</w:t>
      </w:r>
      <w:r>
        <w:rPr>
          <w:b/>
          <w:color w:val="000000"/>
        </w:rPr>
        <w:t xml:space="preserve"> ]___</w:t>
      </w:r>
    </w:p>
    <w:p w14:paraId="44C519D3" w14:textId="77777777" w:rsidR="005919D3" w:rsidRPr="00CA3853" w:rsidRDefault="005919D3" w:rsidP="005919D3">
      <w:pPr>
        <w:pStyle w:val="NormalWeb"/>
        <w:tabs>
          <w:tab w:val="left" w:pos="3150"/>
        </w:tabs>
        <w:ind w:left="720"/>
        <w:rPr>
          <w:b/>
          <w:color w:val="FF0000"/>
        </w:rPr>
      </w:pPr>
      <w:r w:rsidRPr="00CA3853">
        <w:rPr>
          <w:b/>
          <w:color w:val="FF0000"/>
        </w:rPr>
        <w:t>(maximum length 80 words)</w:t>
      </w:r>
    </w:p>
    <w:p w14:paraId="587C97AE" w14:textId="77777777" w:rsidR="005919D3" w:rsidRPr="00CA3853" w:rsidRDefault="005919D3" w:rsidP="005919D3">
      <w:pPr>
        <w:pStyle w:val="NormalWeb"/>
        <w:tabs>
          <w:tab w:val="left" w:pos="3150"/>
        </w:tabs>
        <w:ind w:left="720"/>
        <w:rPr>
          <w:b/>
          <w:color w:val="FF0000"/>
        </w:rPr>
      </w:pPr>
      <w:r w:rsidRPr="00CA3853">
        <w:rPr>
          <w:b/>
          <w:color w:val="FF0000"/>
        </w:rPr>
        <w:t>[NOTE: in this and future cases, there may be more than one actor asserting one or more rights on either side of the rights conflict]</w:t>
      </w:r>
    </w:p>
    <w:p w14:paraId="3ED3DADB" w14:textId="77777777" w:rsidR="005919D3" w:rsidRPr="00A363D5" w:rsidRDefault="005919D3" w:rsidP="005919D3">
      <w:pPr>
        <w:pStyle w:val="ListParagraph"/>
        <w:rPr>
          <w:rFonts w:ascii="Times New Roman" w:hAnsi="Times New Roman"/>
          <w:b/>
          <w:color w:val="FF0000"/>
          <w:sz w:val="24"/>
        </w:rPr>
      </w:pPr>
      <w:r w:rsidRPr="00A363D5">
        <w:rPr>
          <w:rFonts w:ascii="Times New Roman" w:hAnsi="Times New Roman"/>
          <w:b/>
          <w:color w:val="FF0000"/>
          <w:sz w:val="24"/>
        </w:rPr>
        <w:t xml:space="preserve">NOTE: The rights of government agencies and NGOs are not at issue in the cases in this course!  However, as actors, </w:t>
      </w:r>
      <w:r>
        <w:rPr>
          <w:rFonts w:ascii="Times New Roman" w:hAnsi="Times New Roman"/>
          <w:b/>
          <w:color w:val="FF0000"/>
          <w:sz w:val="24"/>
        </w:rPr>
        <w:t>g</w:t>
      </w:r>
      <w:r w:rsidRPr="00A363D5">
        <w:rPr>
          <w:rFonts w:ascii="Times New Roman" w:hAnsi="Times New Roman"/>
          <w:b/>
          <w:color w:val="FF0000"/>
          <w:sz w:val="24"/>
        </w:rPr>
        <w:t>overnment agencies</w:t>
      </w:r>
      <w:r>
        <w:rPr>
          <w:rFonts w:ascii="Times New Roman" w:hAnsi="Times New Roman"/>
          <w:b/>
          <w:color w:val="FF0000"/>
          <w:sz w:val="24"/>
        </w:rPr>
        <w:t>, media</w:t>
      </w:r>
      <w:r w:rsidRPr="00A363D5">
        <w:rPr>
          <w:rFonts w:ascii="Times New Roman" w:hAnsi="Times New Roman"/>
          <w:b/>
          <w:color w:val="FF0000"/>
          <w:sz w:val="24"/>
        </w:rPr>
        <w:t xml:space="preserve"> and NGOs do advocate on behalf of the </w:t>
      </w:r>
      <w:r w:rsidRPr="00A363D5">
        <w:rPr>
          <w:rFonts w:ascii="Times New Roman" w:hAnsi="Times New Roman"/>
          <w:b/>
          <w:i/>
          <w:color w:val="FF0000"/>
          <w:sz w:val="24"/>
        </w:rPr>
        <w:t>rights of others who for a variety of reasons cannot act for themselves</w:t>
      </w:r>
      <w:r w:rsidRPr="00A363D5">
        <w:rPr>
          <w:rFonts w:ascii="Times New Roman" w:hAnsi="Times New Roman"/>
          <w:b/>
          <w:color w:val="FF0000"/>
          <w:sz w:val="24"/>
        </w:rPr>
        <w:t xml:space="preserve"> in many cases.</w:t>
      </w:r>
    </w:p>
    <w:p w14:paraId="607FEBEF" w14:textId="77777777" w:rsidR="005919D3" w:rsidRPr="005919D3" w:rsidRDefault="005919D3" w:rsidP="005919D3">
      <w:pPr>
        <w:pStyle w:val="ListParagraph"/>
        <w:spacing w:before="100" w:beforeAutospacing="1" w:after="100" w:afterAutospacing="1" w:line="240" w:lineRule="auto"/>
        <w:outlineLvl w:val="3"/>
        <w:rPr>
          <w:rFonts w:ascii="Times New Roman" w:hAnsi="Times New Roman" w:cs="Times New Roman"/>
          <w:b/>
          <w:bCs/>
          <w:color w:val="000000" w:themeColor="text1"/>
        </w:rPr>
      </w:pPr>
    </w:p>
    <w:p w14:paraId="268B0AA4" w14:textId="72E5F5D3" w:rsidR="005919D3" w:rsidRPr="005919D3" w:rsidRDefault="005919D3" w:rsidP="005919D3">
      <w:pPr>
        <w:pStyle w:val="ListParagraph"/>
        <w:numPr>
          <w:ilvl w:val="0"/>
          <w:numId w:val="3"/>
        </w:numPr>
        <w:spacing w:before="100" w:beforeAutospacing="1" w:after="100" w:afterAutospacing="1" w:line="240" w:lineRule="auto"/>
        <w:outlineLvl w:val="3"/>
        <w:rPr>
          <w:rFonts w:ascii="Times New Roman" w:hAnsi="Times New Roman" w:cs="Times New Roman"/>
          <w:b/>
          <w:bCs/>
          <w:color w:val="000000" w:themeColor="text1"/>
        </w:rPr>
      </w:pPr>
      <w:r w:rsidRPr="005919D3">
        <w:rPr>
          <w:rFonts w:ascii="Times New Roman" w:hAnsi="Times New Roman" w:cs="Times New Roman"/>
          <w:b/>
          <w:bCs/>
          <w:color w:val="000000" w:themeColor="text1"/>
        </w:rPr>
        <w:t xml:space="preserve">(3) How would the following actors describe the view of the </w:t>
      </w:r>
      <w:r w:rsidRPr="00254A71">
        <w:rPr>
          <w:rFonts w:ascii="Times New Roman" w:hAnsi="Times New Roman" w:cs="Times New Roman"/>
          <w:b/>
          <w:bCs/>
          <w:color w:val="000000" w:themeColor="text1"/>
          <w:u w:val="single"/>
        </w:rPr>
        <w:t>Eurelectric</w:t>
      </w:r>
      <w:r w:rsidRPr="005919D3">
        <w:rPr>
          <w:rFonts w:ascii="Times New Roman" w:hAnsi="Times New Roman" w:cs="Times New Roman"/>
          <w:b/>
          <w:bCs/>
          <w:color w:val="000000" w:themeColor="text1"/>
        </w:rPr>
        <w:t xml:space="preserve"> social contract:</w:t>
      </w:r>
    </w:p>
    <w:p w14:paraId="69250A7F" w14:textId="0F631D18" w:rsidR="005919D3" w:rsidRPr="005919D3" w:rsidRDefault="005919D3" w:rsidP="002340DF">
      <w:pPr>
        <w:pStyle w:val="ListParagraph"/>
        <w:numPr>
          <w:ilvl w:val="0"/>
          <w:numId w:val="7"/>
        </w:numPr>
        <w:spacing w:before="100" w:beforeAutospacing="1" w:after="100" w:afterAutospacing="1" w:line="240" w:lineRule="auto"/>
        <w:jc w:val="both"/>
        <w:outlineLvl w:val="3"/>
        <w:rPr>
          <w:rFonts w:ascii="Times New Roman" w:hAnsi="Times New Roman" w:cs="Times New Roman"/>
          <w:b/>
          <w:bCs/>
          <w:color w:val="000000" w:themeColor="text1"/>
        </w:rPr>
      </w:pPr>
      <w:r w:rsidRPr="005919D3">
        <w:rPr>
          <w:rFonts w:ascii="Times New Roman" w:hAnsi="Times New Roman" w:cs="Times New Roman"/>
          <w:b/>
          <w:bCs/>
          <w:color w:val="000000" w:themeColor="text1"/>
          <w:sz w:val="24"/>
          <w:szCs w:val="24"/>
        </w:rPr>
        <w:lastRenderedPageBreak/>
        <w:t xml:space="preserve">European Commission </w:t>
      </w:r>
    </w:p>
    <w:p w14:paraId="68566A72" w14:textId="77777777" w:rsidR="005919D3" w:rsidRPr="005919D3" w:rsidRDefault="005919D3" w:rsidP="005919D3">
      <w:pPr>
        <w:pStyle w:val="ListParagraph"/>
        <w:numPr>
          <w:ilvl w:val="0"/>
          <w:numId w:val="7"/>
        </w:numPr>
        <w:spacing w:before="100" w:beforeAutospacing="1" w:after="100" w:afterAutospacing="1" w:line="240" w:lineRule="auto"/>
        <w:outlineLvl w:val="3"/>
        <w:rPr>
          <w:rFonts w:ascii="Times New Roman" w:hAnsi="Times New Roman" w:cs="Times New Roman"/>
          <w:b/>
          <w:bCs/>
          <w:color w:val="000000" w:themeColor="text1"/>
          <w:sz w:val="24"/>
          <w:szCs w:val="24"/>
        </w:rPr>
      </w:pPr>
      <w:r w:rsidRPr="005919D3">
        <w:rPr>
          <w:rFonts w:ascii="Times New Roman" w:hAnsi="Times New Roman" w:cs="Times New Roman"/>
          <w:b/>
          <w:bCs/>
          <w:color w:val="000000" w:themeColor="text1"/>
          <w:sz w:val="24"/>
          <w:szCs w:val="24"/>
        </w:rPr>
        <w:t>Eurelectric</w:t>
      </w:r>
    </w:p>
    <w:p w14:paraId="17B7BB36" w14:textId="37E654D0" w:rsidR="005919D3" w:rsidRDefault="005919D3" w:rsidP="005919D3">
      <w:pPr>
        <w:pStyle w:val="ListParagraph"/>
        <w:numPr>
          <w:ilvl w:val="0"/>
          <w:numId w:val="7"/>
        </w:numPr>
        <w:spacing w:before="100" w:beforeAutospacing="1" w:after="100" w:afterAutospacing="1" w:line="240" w:lineRule="auto"/>
        <w:outlineLvl w:val="3"/>
        <w:rPr>
          <w:rStyle w:val="Strong"/>
          <w:rFonts w:ascii="Times New Roman" w:hAnsi="Times New Roman" w:cs="Times New Roman"/>
          <w:color w:val="000000" w:themeColor="text1"/>
          <w:sz w:val="24"/>
          <w:szCs w:val="24"/>
        </w:rPr>
      </w:pPr>
      <w:r w:rsidRPr="005919D3">
        <w:rPr>
          <w:rFonts w:ascii="Times New Roman" w:hAnsi="Times New Roman" w:cs="Times New Roman"/>
          <w:b/>
          <w:bCs/>
          <w:color w:val="000000" w:themeColor="text1"/>
          <w:sz w:val="24"/>
          <w:szCs w:val="24"/>
          <w:lang w:val="en"/>
        </w:rPr>
        <w:t>EnvNGOs</w:t>
      </w:r>
      <w:r w:rsidRPr="005919D3">
        <w:rPr>
          <w:rStyle w:val="Strong"/>
          <w:rFonts w:ascii="Times New Roman" w:hAnsi="Times New Roman" w:cs="Times New Roman"/>
          <w:color w:val="000000" w:themeColor="text1"/>
          <w:sz w:val="24"/>
          <w:szCs w:val="24"/>
        </w:rPr>
        <w:t xml:space="preserve"> </w:t>
      </w:r>
    </w:p>
    <w:p w14:paraId="1A508E0D" w14:textId="5F10F40E" w:rsidR="00254A71" w:rsidRPr="00254A71" w:rsidRDefault="00254A71" w:rsidP="00254A71">
      <w:pPr>
        <w:spacing w:before="100" w:beforeAutospacing="1" w:after="100" w:afterAutospacing="1" w:line="240" w:lineRule="auto"/>
        <w:outlineLvl w:val="3"/>
        <w:rPr>
          <w:rStyle w:val="Strong"/>
          <w:rFonts w:ascii="Times New Roman" w:hAnsi="Times New Roman" w:cs="Times New Roman"/>
          <w:color w:val="FF0000"/>
          <w:sz w:val="24"/>
          <w:szCs w:val="24"/>
        </w:rPr>
      </w:pPr>
      <w:r>
        <w:rPr>
          <w:rStyle w:val="Strong"/>
          <w:rFonts w:ascii="Times New Roman" w:hAnsi="Times New Roman" w:cs="Times New Roman"/>
          <w:color w:val="FF0000"/>
          <w:sz w:val="24"/>
          <w:szCs w:val="24"/>
        </w:rPr>
        <w:t>Note I am asking for the view of  a and c regarding Ferroelectric’s social contract, not their own social contract.</w:t>
      </w:r>
    </w:p>
    <w:p w14:paraId="59258848" w14:textId="4C5FF145" w:rsidR="005919D3" w:rsidRPr="00CA3853" w:rsidRDefault="005919D3" w:rsidP="005919D3">
      <w:pPr>
        <w:pStyle w:val="ListParagraph"/>
        <w:spacing w:before="100" w:beforeAutospacing="1" w:after="100" w:afterAutospacing="1" w:line="240" w:lineRule="auto"/>
        <w:ind w:left="3240" w:firstLine="360"/>
        <w:outlineLvl w:val="3"/>
        <w:rPr>
          <w:rStyle w:val="Strong"/>
          <w:rFonts w:ascii="Times New Roman" w:hAnsi="Times New Roman" w:cs="Times New Roman"/>
          <w:color w:val="FF0000"/>
        </w:rPr>
      </w:pPr>
      <w:r w:rsidRPr="00CA3853">
        <w:rPr>
          <w:rStyle w:val="Strong"/>
          <w:rFonts w:ascii="Times New Roman" w:hAnsi="Times New Roman" w:cs="Times New Roman"/>
          <w:color w:val="FF0000"/>
        </w:rPr>
        <w:t>(maximum length 75 words)</w:t>
      </w:r>
    </w:p>
    <w:p w14:paraId="0FEA252D" w14:textId="3E673734" w:rsidR="005919D3" w:rsidRPr="00662D17" w:rsidRDefault="005919D3" w:rsidP="005919D3">
      <w:pPr>
        <w:spacing w:before="100" w:beforeAutospacing="1" w:after="100" w:afterAutospacing="1" w:line="240" w:lineRule="auto"/>
        <w:jc w:val="center"/>
        <w:outlineLvl w:val="3"/>
        <w:rPr>
          <w:rStyle w:val="Strong"/>
          <w:rFonts w:ascii="Times New Roman" w:hAnsi="Times New Roman" w:cs="Times New Roman"/>
          <w:color w:val="538135" w:themeColor="accent6" w:themeShade="BF"/>
        </w:rPr>
      </w:pPr>
      <w:r>
        <w:rPr>
          <w:rStyle w:val="Strong"/>
          <w:rFonts w:ascii="Times New Roman" w:hAnsi="Times New Roman" w:cs="Times New Roman"/>
          <w:color w:val="538135" w:themeColor="accent6" w:themeShade="BF"/>
        </w:rPr>
        <w:t xml:space="preserve">ANSWER ONLY </w:t>
      </w:r>
      <w:r w:rsidRPr="00662D17">
        <w:rPr>
          <w:rStyle w:val="Strong"/>
          <w:rFonts w:ascii="Times New Roman" w:hAnsi="Times New Roman" w:cs="Times New Roman"/>
          <w:color w:val="538135" w:themeColor="accent6" w:themeShade="BF"/>
          <w:u w:val="single"/>
        </w:rPr>
        <w:t>ONE</w:t>
      </w:r>
      <w:r>
        <w:rPr>
          <w:rStyle w:val="Strong"/>
          <w:rFonts w:ascii="Times New Roman" w:hAnsi="Times New Roman" w:cs="Times New Roman"/>
          <w:color w:val="538135" w:themeColor="accent6" w:themeShade="BF"/>
        </w:rPr>
        <w:t xml:space="preserve"> OF THE NEXT THREE QUESTIONS</w:t>
      </w:r>
      <w:r w:rsidR="00254A71">
        <w:rPr>
          <w:rStyle w:val="Strong"/>
          <w:rFonts w:ascii="Times New Roman" w:hAnsi="Times New Roman" w:cs="Times New Roman"/>
          <w:color w:val="538135" w:themeColor="accent6" w:themeShade="BF"/>
        </w:rPr>
        <w:t>;  if you  are not clear which question you  should answer, send me an email.</w:t>
      </w:r>
    </w:p>
    <w:p w14:paraId="24A0DBDB" w14:textId="77777777" w:rsidR="005919D3" w:rsidRPr="00856343" w:rsidRDefault="005919D3" w:rsidP="005919D3">
      <w:pPr>
        <w:spacing w:before="100" w:beforeAutospacing="1" w:after="100" w:afterAutospacing="1" w:line="240" w:lineRule="auto"/>
        <w:outlineLvl w:val="3"/>
        <w:rPr>
          <w:rStyle w:val="Strong"/>
          <w:rFonts w:ascii="Times New Roman" w:hAnsi="Times New Roman" w:cs="Times New Roman"/>
          <w:color w:val="538135" w:themeColor="accent6" w:themeShade="BF"/>
        </w:rPr>
      </w:pPr>
      <w:r w:rsidRPr="00856343">
        <w:rPr>
          <w:rStyle w:val="Strong"/>
          <w:rFonts w:ascii="Times New Roman" w:hAnsi="Times New Roman" w:cs="Times New Roman"/>
          <w:color w:val="538135" w:themeColor="accent6" w:themeShade="BF"/>
        </w:rPr>
        <w:t>If you submitted a case 3 analysis, answer question 3.</w:t>
      </w:r>
    </w:p>
    <w:p w14:paraId="4A1F365A" w14:textId="5B011FC7" w:rsidR="005919D3" w:rsidRPr="00856343" w:rsidRDefault="005919D3" w:rsidP="005919D3">
      <w:pPr>
        <w:pStyle w:val="ListParagraph"/>
        <w:numPr>
          <w:ilvl w:val="0"/>
          <w:numId w:val="7"/>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F7346F">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856343">
        <w:rPr>
          <w:rFonts w:ascii="Times New Roman" w:eastAsia="Times New Roman" w:hAnsi="Times New Roman" w:cs="Times New Roman"/>
          <w:b/>
          <w:sz w:val="24"/>
          <w:szCs w:val="24"/>
        </w:rPr>
        <w:t>Module 4 argues that there is an ongoing movement from “corporate social responsibility” to “sustainability” and now to “creating shared value.”</w:t>
      </w:r>
    </w:p>
    <w:p w14:paraId="2A74F3B6" w14:textId="77777777" w:rsidR="005919D3" w:rsidRPr="002F67E1" w:rsidRDefault="005919D3" w:rsidP="005919D3">
      <w:pPr>
        <w:pStyle w:val="ListParagraph"/>
        <w:spacing w:before="100" w:beforeAutospacing="1" w:after="100" w:afterAutospacing="1" w:line="240" w:lineRule="auto"/>
        <w:rPr>
          <w:rFonts w:ascii="Times New Roman" w:eastAsia="Times New Roman" w:hAnsi="Times New Roman" w:cs="Times New Roman"/>
          <w:b/>
          <w:sz w:val="24"/>
          <w:szCs w:val="24"/>
        </w:rPr>
      </w:pPr>
      <w:r w:rsidRPr="002F67E1">
        <w:rPr>
          <w:rFonts w:ascii="Times New Roman" w:eastAsia="Times New Roman" w:hAnsi="Times New Roman" w:cs="Times New Roman"/>
          <w:b/>
          <w:sz w:val="24"/>
          <w:szCs w:val="24"/>
        </w:rPr>
        <w:t>Create a supporting argument for each of the following assertions:</w:t>
      </w:r>
    </w:p>
    <w:p w14:paraId="63B65EDD" w14:textId="184E32A3" w:rsidR="005919D3" w:rsidRPr="002F67E1" w:rsidRDefault="005919D3" w:rsidP="005919D3">
      <w:pPr>
        <w:pStyle w:val="ListParagraph"/>
        <w:spacing w:before="100" w:beforeAutospacing="1" w:after="100" w:afterAutospacing="1" w:line="240" w:lineRule="auto"/>
        <w:rPr>
          <w:rFonts w:ascii="Times New Roman" w:eastAsia="Times New Roman" w:hAnsi="Times New Roman" w:cs="Times New Roman"/>
          <w:b/>
          <w:sz w:val="24"/>
          <w:szCs w:val="24"/>
        </w:rPr>
      </w:pPr>
      <w:r w:rsidRPr="002F67E1">
        <w:rPr>
          <w:rFonts w:ascii="Times New Roman" w:eastAsia="Times New Roman" w:hAnsi="Times New Roman" w:cs="Times New Roman"/>
          <w:b/>
          <w:sz w:val="24"/>
          <w:szCs w:val="24"/>
        </w:rPr>
        <w:t xml:space="preserve">a. that </w:t>
      </w:r>
      <w:r>
        <w:rPr>
          <w:rFonts w:ascii="Times New Roman" w:eastAsia="Times New Roman" w:hAnsi="Times New Roman" w:cs="Times New Roman"/>
          <w:b/>
          <w:sz w:val="24"/>
          <w:szCs w:val="24"/>
        </w:rPr>
        <w:t>the Eurelectric</w:t>
      </w:r>
      <w:r w:rsidRPr="002F67E1">
        <w:rPr>
          <w:rFonts w:ascii="Times New Roman" w:eastAsia="Times New Roman" w:hAnsi="Times New Roman" w:cs="Times New Roman"/>
          <w:b/>
          <w:sz w:val="24"/>
          <w:szCs w:val="24"/>
        </w:rPr>
        <w:t xml:space="preserve"> is still at the “corporate social responsibility” stage </w:t>
      </w:r>
      <w:r w:rsidRPr="002F67E1">
        <w:rPr>
          <w:rFonts w:ascii="Times New Roman" w:eastAsia="Times New Roman" w:hAnsi="Times New Roman" w:cs="Times New Roman"/>
          <w:b/>
          <w:sz w:val="24"/>
          <w:szCs w:val="24"/>
          <w:u w:val="single"/>
        </w:rPr>
        <w:t>but has moved no further</w:t>
      </w:r>
      <w:r w:rsidRPr="002F67E1">
        <w:rPr>
          <w:rFonts w:ascii="Times New Roman" w:eastAsia="Times New Roman" w:hAnsi="Times New Roman" w:cs="Times New Roman"/>
          <w:b/>
          <w:sz w:val="24"/>
          <w:szCs w:val="24"/>
        </w:rPr>
        <w:t xml:space="preserve"> .</w:t>
      </w:r>
    </w:p>
    <w:p w14:paraId="5E24980B" w14:textId="552D096E" w:rsidR="005919D3" w:rsidRPr="002F67E1" w:rsidRDefault="005919D3" w:rsidP="00F7346F">
      <w:pPr>
        <w:pStyle w:val="ListParagraph"/>
        <w:spacing w:before="100" w:beforeAutospacing="1" w:after="100" w:afterAutospacing="1" w:line="240" w:lineRule="auto"/>
        <w:rPr>
          <w:rFonts w:ascii="Times New Roman" w:eastAsia="Times New Roman" w:hAnsi="Times New Roman" w:cs="Times New Roman"/>
          <w:b/>
          <w:sz w:val="24"/>
          <w:szCs w:val="24"/>
        </w:rPr>
      </w:pPr>
      <w:r w:rsidRPr="002F67E1">
        <w:rPr>
          <w:rFonts w:ascii="Times New Roman" w:eastAsia="Times New Roman" w:hAnsi="Times New Roman" w:cs="Times New Roman"/>
          <w:b/>
          <w:sz w:val="24"/>
          <w:szCs w:val="24"/>
        </w:rPr>
        <w:t xml:space="preserve">b. that </w:t>
      </w:r>
      <w:r>
        <w:rPr>
          <w:rFonts w:ascii="Times New Roman" w:eastAsia="Times New Roman" w:hAnsi="Times New Roman" w:cs="Times New Roman"/>
          <w:b/>
          <w:sz w:val="24"/>
          <w:szCs w:val="24"/>
        </w:rPr>
        <w:t>the Eurelectric</w:t>
      </w:r>
      <w:r w:rsidRPr="002F67E1">
        <w:rPr>
          <w:rFonts w:ascii="Times New Roman" w:eastAsia="Times New Roman" w:hAnsi="Times New Roman" w:cs="Times New Roman"/>
          <w:b/>
          <w:sz w:val="24"/>
          <w:szCs w:val="24"/>
        </w:rPr>
        <w:t xml:space="preserve"> has moved to the “sustainability” stage and </w:t>
      </w:r>
      <w:r w:rsidRPr="002F67E1">
        <w:rPr>
          <w:rFonts w:ascii="Times New Roman" w:eastAsia="Times New Roman" w:hAnsi="Times New Roman" w:cs="Times New Roman"/>
          <w:b/>
          <w:sz w:val="24"/>
          <w:szCs w:val="24"/>
          <w:u w:val="single"/>
        </w:rPr>
        <w:t>has moved no further, i.e., is not yet at the “creating shared value” stage.</w:t>
      </w:r>
    </w:p>
    <w:p w14:paraId="3CE9D07D" w14:textId="77777777" w:rsidR="005919D3" w:rsidRPr="002F67E1" w:rsidRDefault="005919D3" w:rsidP="005919D3">
      <w:pPr>
        <w:pStyle w:val="ListParagraph"/>
        <w:spacing w:before="100" w:beforeAutospacing="1" w:after="100" w:afterAutospacing="1" w:line="240" w:lineRule="auto"/>
        <w:rPr>
          <w:rFonts w:ascii="Times New Roman" w:eastAsia="Times New Roman" w:hAnsi="Times New Roman" w:cs="Times New Roman"/>
          <w:b/>
          <w:color w:val="FF0000"/>
          <w:sz w:val="24"/>
          <w:szCs w:val="24"/>
        </w:rPr>
      </w:pPr>
      <w:r w:rsidRPr="002F67E1">
        <w:rPr>
          <w:rFonts w:ascii="Times New Roman" w:eastAsia="Times New Roman" w:hAnsi="Times New Roman" w:cs="Times New Roman"/>
          <w:b/>
          <w:color w:val="FF0000"/>
          <w:sz w:val="24"/>
          <w:szCs w:val="24"/>
        </w:rPr>
        <w:t>You will need to refer to the definitions in the module to make your judgments.</w:t>
      </w:r>
    </w:p>
    <w:p w14:paraId="70F013DD" w14:textId="159F78DC" w:rsidR="005919D3" w:rsidRDefault="005919D3" w:rsidP="005919D3">
      <w:pPr>
        <w:pStyle w:val="ListParagraph"/>
        <w:spacing w:before="100" w:beforeAutospacing="1" w:after="100" w:afterAutospacing="1" w:line="240" w:lineRule="auto"/>
        <w:rPr>
          <w:rFonts w:ascii="Times New Roman" w:eastAsia="Times New Roman" w:hAnsi="Times New Roman"/>
          <w:b/>
          <w:bCs/>
          <w:color w:val="FF0000"/>
          <w:sz w:val="24"/>
          <w:szCs w:val="24"/>
        </w:rPr>
      </w:pPr>
      <w:r w:rsidRPr="002F67E1">
        <w:rPr>
          <w:rFonts w:ascii="Times New Roman" w:eastAsia="Times New Roman" w:hAnsi="Times New Roman"/>
          <w:b/>
          <w:bCs/>
          <w:color w:val="FF0000"/>
          <w:sz w:val="24"/>
          <w:szCs w:val="24"/>
        </w:rPr>
        <w:t xml:space="preserve">Note:  Your </w:t>
      </w:r>
      <w:r>
        <w:rPr>
          <w:rFonts w:ascii="Times New Roman" w:eastAsia="Times New Roman" w:hAnsi="Times New Roman"/>
          <w:b/>
          <w:bCs/>
          <w:color w:val="FF0000"/>
          <w:sz w:val="24"/>
          <w:szCs w:val="24"/>
        </w:rPr>
        <w:t>personal view</w:t>
      </w:r>
      <w:r w:rsidRPr="002F67E1">
        <w:rPr>
          <w:rFonts w:ascii="Times New Roman" w:eastAsia="Times New Roman" w:hAnsi="Times New Roman"/>
          <w:b/>
          <w:bCs/>
          <w:color w:val="FF0000"/>
          <w:sz w:val="24"/>
          <w:szCs w:val="24"/>
        </w:rPr>
        <w:t xml:space="preserve"> may be that the company is really at one</w:t>
      </w:r>
      <w:r w:rsidRPr="002F67E1">
        <w:rPr>
          <w:rFonts w:ascii="Times New Roman" w:eastAsia="Times New Roman" w:hAnsi="Times New Roman"/>
          <w:b/>
          <w:bCs/>
          <w:sz w:val="24"/>
          <w:szCs w:val="24"/>
        </w:rPr>
        <w:t xml:space="preserve"> </w:t>
      </w:r>
      <w:r w:rsidRPr="002F67E1">
        <w:rPr>
          <w:rFonts w:ascii="Times New Roman" w:eastAsia="Times New Roman" w:hAnsi="Times New Roman"/>
          <w:b/>
          <w:bCs/>
          <w:color w:val="FF0000"/>
          <w:sz w:val="24"/>
          <w:szCs w:val="24"/>
        </w:rPr>
        <w:t>of the t</w:t>
      </w:r>
      <w:r w:rsidR="00F7346F">
        <w:rPr>
          <w:rFonts w:ascii="Times New Roman" w:eastAsia="Times New Roman" w:hAnsi="Times New Roman"/>
          <w:b/>
          <w:bCs/>
          <w:color w:val="FF0000"/>
          <w:sz w:val="24"/>
          <w:szCs w:val="24"/>
        </w:rPr>
        <w:t>wo</w:t>
      </w:r>
      <w:r w:rsidRPr="002F67E1">
        <w:rPr>
          <w:rFonts w:ascii="Times New Roman" w:eastAsia="Times New Roman" w:hAnsi="Times New Roman"/>
          <w:b/>
          <w:bCs/>
          <w:color w:val="FF0000"/>
          <w:sz w:val="24"/>
          <w:szCs w:val="24"/>
        </w:rPr>
        <w:t xml:space="preserve"> levels.  Nevertheless, you are to make separate argument that it is at each of the levels.</w:t>
      </w:r>
      <w:r>
        <w:rPr>
          <w:rFonts w:ascii="Times New Roman" w:eastAsia="Times New Roman" w:hAnsi="Times New Roman"/>
          <w:b/>
          <w:bCs/>
          <w:color w:val="FF0000"/>
          <w:sz w:val="24"/>
          <w:szCs w:val="24"/>
        </w:rPr>
        <w:t xml:space="preserve"> (maximum length 100 words)</w:t>
      </w:r>
    </w:p>
    <w:p w14:paraId="4536F7ED" w14:textId="77777777" w:rsidR="005919D3" w:rsidRDefault="005919D3" w:rsidP="005919D3">
      <w:pPr>
        <w:pStyle w:val="ListParagraph"/>
        <w:spacing w:before="100" w:beforeAutospacing="1" w:after="100" w:afterAutospacing="1" w:line="240" w:lineRule="auto"/>
        <w:rPr>
          <w:rFonts w:ascii="Times New Roman" w:eastAsia="Times New Roman" w:hAnsi="Times New Roman"/>
          <w:b/>
          <w:bCs/>
          <w:color w:val="FF0000"/>
          <w:sz w:val="24"/>
          <w:szCs w:val="24"/>
        </w:rPr>
      </w:pPr>
    </w:p>
    <w:p w14:paraId="68D215A3" w14:textId="77777777" w:rsidR="005919D3" w:rsidRPr="00856343" w:rsidRDefault="005919D3" w:rsidP="005919D3">
      <w:pPr>
        <w:spacing w:before="100" w:beforeAutospacing="1" w:after="100" w:afterAutospacing="1" w:line="240" w:lineRule="auto"/>
        <w:rPr>
          <w:rFonts w:ascii="Times New Roman" w:eastAsia="Times New Roman" w:hAnsi="Times New Roman"/>
          <w:b/>
          <w:bCs/>
          <w:color w:val="538135" w:themeColor="accent6" w:themeShade="BF"/>
          <w:sz w:val="24"/>
          <w:szCs w:val="24"/>
        </w:rPr>
      </w:pPr>
      <w:r w:rsidRPr="00856343">
        <w:rPr>
          <w:rFonts w:ascii="Times New Roman" w:eastAsia="Times New Roman" w:hAnsi="Times New Roman"/>
          <w:b/>
          <w:bCs/>
          <w:color w:val="538135" w:themeColor="accent6" w:themeShade="BF"/>
          <w:sz w:val="24"/>
          <w:szCs w:val="24"/>
        </w:rPr>
        <w:t xml:space="preserve">If you submitted a Case 4 analysis, answer question 4. </w:t>
      </w:r>
    </w:p>
    <w:p w14:paraId="5E95068C" w14:textId="77777777" w:rsidR="005919D3" w:rsidRPr="00856343" w:rsidRDefault="005919D3" w:rsidP="005919D3">
      <w:pPr>
        <w:pStyle w:val="ListParagraph"/>
        <w:spacing w:before="100" w:beforeAutospacing="1" w:after="100" w:afterAutospacing="1" w:line="240" w:lineRule="auto"/>
        <w:rPr>
          <w:rFonts w:ascii="Times New Roman" w:eastAsia="Times New Roman" w:hAnsi="Times New Roman"/>
          <w:b/>
          <w:bCs/>
          <w:color w:val="538135" w:themeColor="accent6" w:themeShade="BF"/>
          <w:sz w:val="24"/>
          <w:szCs w:val="24"/>
        </w:rPr>
      </w:pPr>
    </w:p>
    <w:p w14:paraId="42756F5E" w14:textId="5DBBEFD3" w:rsidR="005919D3" w:rsidRPr="001D1200" w:rsidRDefault="005919D3" w:rsidP="004A2753">
      <w:pPr>
        <w:pStyle w:val="ListParagraph"/>
        <w:numPr>
          <w:ilvl w:val="0"/>
          <w:numId w:val="7"/>
        </w:numPr>
        <w:spacing w:before="100" w:beforeAutospacing="1" w:after="100" w:afterAutospacing="1" w:line="240" w:lineRule="auto"/>
        <w:rPr>
          <w:rFonts w:ascii="Times New Roman" w:eastAsia="Times New Roman" w:hAnsi="Times New Roman"/>
          <w:b/>
          <w:bCs/>
          <w:color w:val="FF0000"/>
          <w:sz w:val="24"/>
          <w:szCs w:val="24"/>
        </w:rPr>
      </w:pPr>
      <w:r w:rsidRPr="001D1200">
        <w:rPr>
          <w:rFonts w:ascii="Times New Roman" w:eastAsia="Times New Roman" w:hAnsi="Times New Roman"/>
          <w:b/>
          <w:bCs/>
          <w:color w:val="000000" w:themeColor="text1"/>
          <w:sz w:val="24"/>
          <w:szCs w:val="24"/>
        </w:rPr>
        <w:t>(</w:t>
      </w:r>
      <w:r w:rsidR="00F7346F">
        <w:rPr>
          <w:rFonts w:ascii="Times New Roman" w:eastAsia="Times New Roman" w:hAnsi="Times New Roman"/>
          <w:b/>
          <w:bCs/>
          <w:color w:val="000000" w:themeColor="text1"/>
          <w:sz w:val="24"/>
          <w:szCs w:val="24"/>
        </w:rPr>
        <w:t>2</w:t>
      </w:r>
      <w:r w:rsidRPr="001D1200">
        <w:rPr>
          <w:rFonts w:ascii="Times New Roman" w:eastAsia="Times New Roman" w:hAnsi="Times New Roman"/>
          <w:b/>
          <w:bCs/>
          <w:color w:val="000000" w:themeColor="text1"/>
          <w:sz w:val="24"/>
          <w:szCs w:val="24"/>
        </w:rPr>
        <w:t xml:space="preserve">) Propose an elementary ethical code consisting of </w:t>
      </w:r>
      <w:r w:rsidRPr="001D1200">
        <w:rPr>
          <w:rFonts w:ascii="Times New Roman" w:eastAsia="Times New Roman" w:hAnsi="Times New Roman" w:cs="Times New Roman"/>
          <w:b/>
          <w:color w:val="000000" w:themeColor="text1"/>
          <w:sz w:val="24"/>
          <w:szCs w:val="24"/>
        </w:rPr>
        <w:t>“general precepts”   and</w:t>
      </w:r>
      <w:r w:rsidRPr="001D1200">
        <w:rPr>
          <w:rFonts w:ascii="Times New Roman" w:eastAsia="Times New Roman" w:hAnsi="Times New Roman" w:cs="Times New Roman"/>
          <w:b/>
          <w:sz w:val="24"/>
          <w:szCs w:val="24"/>
        </w:rPr>
        <w:t xml:space="preserve"> “specific practices” </w:t>
      </w:r>
      <w:r w:rsidR="001D1200" w:rsidRPr="001D1200">
        <w:rPr>
          <w:rFonts w:ascii="Times New Roman" w:eastAsia="Times New Roman" w:hAnsi="Times New Roman" w:cs="Times New Roman"/>
          <w:b/>
          <w:sz w:val="24"/>
          <w:szCs w:val="24"/>
        </w:rPr>
        <w:t xml:space="preserve">regarding the use of biomass for electrical generation that might cme as close as possible to satisfying all of the  actors in the case.  </w:t>
      </w:r>
      <w:r w:rsidRPr="001D1200">
        <w:rPr>
          <w:rFonts w:ascii="Times New Roman" w:eastAsia="Times New Roman" w:hAnsi="Times New Roman"/>
          <w:b/>
          <w:bCs/>
          <w:color w:val="FF0000"/>
          <w:sz w:val="24"/>
          <w:szCs w:val="24"/>
        </w:rPr>
        <w:t>(maximum length 100 words)</w:t>
      </w:r>
    </w:p>
    <w:p w14:paraId="2E3E3667" w14:textId="77777777" w:rsidR="005919D3" w:rsidRPr="002F67E1" w:rsidRDefault="005919D3" w:rsidP="005919D3">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w:t>
      </w:r>
      <w:r w:rsidRPr="002F67E1">
        <w:rPr>
          <w:rFonts w:ascii="Times New Roman" w:eastAsia="Times New Roman" w:hAnsi="Times New Roman" w:cs="Times New Roman"/>
          <w:b/>
          <w:color w:val="FF0000"/>
          <w:sz w:val="24"/>
          <w:szCs w:val="24"/>
        </w:rPr>
        <w:t>rom Module 3:</w:t>
      </w:r>
    </w:p>
    <w:p w14:paraId="23B9CB50" w14:textId="77777777" w:rsidR="005919D3" w:rsidRPr="00957E6A" w:rsidRDefault="005919D3" w:rsidP="005919D3">
      <w:pPr>
        <w:tabs>
          <w:tab w:val="left" w:pos="0"/>
          <w:tab w:val="left" w:pos="360"/>
          <w:tab w:val="left" w:pos="720"/>
          <w:tab w:val="left" w:pos="1080"/>
          <w:tab w:val="left" w:pos="1440"/>
          <w:tab w:val="left" w:pos="1800"/>
          <w:tab w:val="left" w:pos="2160"/>
        </w:tabs>
        <w:suppressAutoHyphens/>
        <w:rPr>
          <w:rFonts w:ascii="Times New Roman" w:hAnsi="Times New Roman" w:cs="Times New Roman"/>
          <w:b/>
          <w:color w:val="000000"/>
          <w:sz w:val="24"/>
          <w:szCs w:val="24"/>
          <w:u w:val="single"/>
        </w:rPr>
      </w:pPr>
      <w:r w:rsidRPr="00957E6A">
        <w:rPr>
          <w:rFonts w:ascii="Times New Roman" w:hAnsi="Times New Roman" w:cs="Times New Roman"/>
          <w:b/>
          <w:color w:val="000000"/>
          <w:sz w:val="24"/>
          <w:szCs w:val="24"/>
          <w:u w:val="single"/>
        </w:rPr>
        <w:t>IV. Ethical Codes</w:t>
      </w:r>
    </w:p>
    <w:p w14:paraId="29B970E3" w14:textId="77777777" w:rsidR="005919D3" w:rsidRPr="00957E6A" w:rsidRDefault="005919D3" w:rsidP="005919D3">
      <w:pPr>
        <w:tabs>
          <w:tab w:val="left" w:pos="0"/>
          <w:tab w:val="left" w:pos="360"/>
          <w:tab w:val="left" w:pos="720"/>
          <w:tab w:val="left" w:pos="1080"/>
          <w:tab w:val="left" w:pos="1440"/>
          <w:tab w:val="left" w:pos="1800"/>
          <w:tab w:val="left" w:pos="2160"/>
        </w:tabs>
        <w:suppressAutoHyphens/>
        <w:rPr>
          <w:rFonts w:ascii="Times New Roman" w:hAnsi="Times New Roman" w:cs="Times New Roman"/>
          <w:color w:val="000000"/>
          <w:sz w:val="24"/>
          <w:szCs w:val="24"/>
        </w:rPr>
      </w:pPr>
      <w:r w:rsidRPr="00957E6A">
        <w:rPr>
          <w:rFonts w:ascii="Times New Roman" w:hAnsi="Times New Roman" w:cs="Times New Roman"/>
          <w:color w:val="000000"/>
          <w:sz w:val="24"/>
          <w:szCs w:val="24"/>
        </w:rPr>
        <w:tab/>
        <w:t xml:space="preserve">Many companies use ethical codes to guide the behavior of employees.  Similarly, many social media websites have </w:t>
      </w:r>
      <w:r w:rsidRPr="00957E6A">
        <w:rPr>
          <w:rFonts w:ascii="Times New Roman" w:hAnsi="Times New Roman" w:cs="Times New Roman"/>
          <w:i/>
          <w:color w:val="000000"/>
          <w:sz w:val="24"/>
          <w:szCs w:val="24"/>
        </w:rPr>
        <w:t>de facto</w:t>
      </w:r>
      <w:r w:rsidRPr="00957E6A">
        <w:rPr>
          <w:rFonts w:ascii="Times New Roman" w:hAnsi="Times New Roman" w:cs="Times New Roman"/>
          <w:color w:val="000000"/>
          <w:sz w:val="24"/>
          <w:szCs w:val="24"/>
        </w:rPr>
        <w:t xml:space="preserve"> ethical codes to guide the behavior of users of their websites.</w:t>
      </w:r>
    </w:p>
    <w:p w14:paraId="4A2C907A" w14:textId="77777777" w:rsidR="005919D3" w:rsidRPr="00957E6A" w:rsidRDefault="005919D3" w:rsidP="005919D3">
      <w:pPr>
        <w:tabs>
          <w:tab w:val="left" w:pos="0"/>
          <w:tab w:val="left" w:pos="360"/>
          <w:tab w:val="left" w:pos="720"/>
          <w:tab w:val="left" w:pos="1080"/>
          <w:tab w:val="left" w:pos="1440"/>
          <w:tab w:val="left" w:pos="1800"/>
          <w:tab w:val="left" w:pos="2160"/>
        </w:tabs>
        <w:suppressAutoHyphens/>
        <w:rPr>
          <w:rFonts w:ascii="Times New Roman" w:hAnsi="Times New Roman" w:cs="Times New Roman"/>
          <w:color w:val="000000"/>
          <w:sz w:val="24"/>
          <w:szCs w:val="24"/>
        </w:rPr>
      </w:pPr>
      <w:r w:rsidRPr="00957E6A">
        <w:rPr>
          <w:rFonts w:ascii="Times New Roman" w:hAnsi="Times New Roman" w:cs="Times New Roman"/>
          <w:color w:val="000000"/>
          <w:sz w:val="24"/>
          <w:szCs w:val="24"/>
        </w:rPr>
        <w:tab/>
        <w:t>There are three steps in a successful ethical code:</w:t>
      </w:r>
    </w:p>
    <w:p w14:paraId="2AAF7442" w14:textId="77777777" w:rsidR="005919D3" w:rsidRPr="00914240" w:rsidRDefault="005919D3" w:rsidP="005919D3">
      <w:pPr>
        <w:pStyle w:val="ListParagraph"/>
        <w:numPr>
          <w:ilvl w:val="0"/>
          <w:numId w:val="5"/>
        </w:numPr>
        <w:tabs>
          <w:tab w:val="left" w:pos="894"/>
        </w:tabs>
        <w:spacing w:after="200" w:line="276" w:lineRule="auto"/>
        <w:rPr>
          <w:rFonts w:ascii="Times New Roman" w:hAnsi="Times New Roman"/>
          <w:b/>
          <w:color w:val="FF0000"/>
          <w:szCs w:val="24"/>
        </w:rPr>
      </w:pPr>
      <w:r w:rsidRPr="00957E6A">
        <w:rPr>
          <w:rFonts w:ascii="Times New Roman" w:hAnsi="Times New Roman" w:cs="Times New Roman"/>
          <w:color w:val="000000"/>
          <w:sz w:val="24"/>
          <w:szCs w:val="24"/>
        </w:rPr>
        <w:t xml:space="preserve">Code Design. Ethical codes consist of a combination of </w:t>
      </w:r>
      <w:r w:rsidRPr="00957E6A">
        <w:rPr>
          <w:rFonts w:ascii="Times New Roman" w:hAnsi="Times New Roman" w:cs="Times New Roman"/>
          <w:color w:val="000000"/>
          <w:sz w:val="24"/>
          <w:szCs w:val="24"/>
          <w:u w:val="single"/>
        </w:rPr>
        <w:t>general precepts</w:t>
      </w:r>
      <w:r w:rsidRPr="00957E6A">
        <w:rPr>
          <w:rFonts w:ascii="Times New Roman" w:hAnsi="Times New Roman" w:cs="Times New Roman"/>
          <w:color w:val="000000"/>
          <w:sz w:val="24"/>
          <w:szCs w:val="24"/>
        </w:rPr>
        <w:t xml:space="preserve"> and </w:t>
      </w:r>
      <w:r w:rsidRPr="00957E6A">
        <w:rPr>
          <w:rFonts w:ascii="Times New Roman" w:hAnsi="Times New Roman" w:cs="Times New Roman"/>
          <w:color w:val="000000"/>
          <w:sz w:val="24"/>
          <w:szCs w:val="24"/>
          <w:u w:val="single"/>
        </w:rPr>
        <w:t>specific practices</w:t>
      </w:r>
      <w:r w:rsidRPr="00957E6A">
        <w:rPr>
          <w:rFonts w:ascii="Times New Roman" w:hAnsi="Times New Roman" w:cs="Times New Roman"/>
          <w:color w:val="000000"/>
          <w:sz w:val="24"/>
          <w:szCs w:val="24"/>
        </w:rPr>
        <w:t xml:space="preserve">.  The </w:t>
      </w:r>
      <w:r w:rsidRPr="00957E6A">
        <w:rPr>
          <w:rFonts w:ascii="Times New Roman" w:hAnsi="Times New Roman" w:cs="Times New Roman"/>
          <w:color w:val="000000"/>
          <w:sz w:val="24"/>
          <w:szCs w:val="24"/>
          <w:u w:val="single"/>
        </w:rPr>
        <w:t>general precepts</w:t>
      </w:r>
      <w:r w:rsidRPr="00957E6A">
        <w:rPr>
          <w:rFonts w:ascii="Times New Roman" w:hAnsi="Times New Roman" w:cs="Times New Roman"/>
          <w:color w:val="000000"/>
          <w:sz w:val="24"/>
          <w:szCs w:val="24"/>
        </w:rPr>
        <w:t xml:space="preserve"> permit broad application of a particular prohibition in a </w:t>
      </w:r>
      <w:r w:rsidRPr="00957E6A">
        <w:rPr>
          <w:rFonts w:ascii="Times New Roman" w:hAnsi="Times New Roman" w:cs="Times New Roman"/>
          <w:color w:val="000000"/>
          <w:sz w:val="24"/>
          <w:szCs w:val="24"/>
        </w:rPr>
        <w:lastRenderedPageBreak/>
        <w:t xml:space="preserve">code, while </w:t>
      </w:r>
      <w:r w:rsidRPr="00957E6A">
        <w:rPr>
          <w:rFonts w:ascii="Times New Roman" w:hAnsi="Times New Roman" w:cs="Times New Roman"/>
          <w:color w:val="000000"/>
          <w:sz w:val="24"/>
          <w:szCs w:val="24"/>
          <w:u w:val="single"/>
        </w:rPr>
        <w:t>specific practices</w:t>
      </w:r>
      <w:r w:rsidRPr="00957E6A">
        <w:rPr>
          <w:rFonts w:ascii="Times New Roman" w:hAnsi="Times New Roman" w:cs="Times New Roman"/>
          <w:color w:val="000000"/>
          <w:sz w:val="24"/>
          <w:szCs w:val="24"/>
        </w:rPr>
        <w:t xml:space="preserve"> define specific activities or practices that are NOT acceptable.</w:t>
      </w:r>
      <w:r>
        <w:rPr>
          <w:rFonts w:ascii="Times New Roman" w:hAnsi="Times New Roman" w:cs="Times New Roman"/>
          <w:color w:val="000000"/>
          <w:sz w:val="24"/>
          <w:szCs w:val="24"/>
        </w:rPr>
        <w:t xml:space="preserve">  </w:t>
      </w:r>
      <w:r>
        <w:rPr>
          <w:rFonts w:ascii="Times New Roman" w:hAnsi="Times New Roman"/>
          <w:b/>
          <w:color w:val="FF0000"/>
          <w:szCs w:val="24"/>
        </w:rPr>
        <w:t>(In the past, students were not careful in considering what the terms “general” and “specific” mean.  Please do not make this mistake.)</w:t>
      </w:r>
    </w:p>
    <w:p w14:paraId="25AC1258" w14:textId="77777777" w:rsidR="005919D3" w:rsidRDefault="005919D3" w:rsidP="005919D3">
      <w:pPr>
        <w:tabs>
          <w:tab w:val="left" w:pos="0"/>
          <w:tab w:val="left" w:pos="360"/>
          <w:tab w:val="left" w:pos="720"/>
          <w:tab w:val="left" w:pos="1080"/>
          <w:tab w:val="left" w:pos="1440"/>
          <w:tab w:val="left" w:pos="1800"/>
          <w:tab w:val="left" w:pos="2160"/>
        </w:tabs>
        <w:suppressAutoHyphens/>
        <w:rPr>
          <w:rFonts w:ascii="Times New Roman" w:hAnsi="Times New Roman" w:cs="Times New Roman"/>
          <w:b/>
          <w:bCs/>
          <w:color w:val="538135" w:themeColor="accent6" w:themeShade="BF"/>
          <w:sz w:val="24"/>
          <w:szCs w:val="24"/>
        </w:rPr>
      </w:pPr>
      <w:r w:rsidRPr="00856343">
        <w:rPr>
          <w:rFonts w:ascii="Times New Roman" w:hAnsi="Times New Roman" w:cs="Times New Roman"/>
          <w:b/>
          <w:bCs/>
          <w:color w:val="538135" w:themeColor="accent6" w:themeShade="BF"/>
          <w:sz w:val="24"/>
          <w:szCs w:val="24"/>
        </w:rPr>
        <w:t xml:space="preserve">If you submitted analyses for </w:t>
      </w:r>
      <w:r w:rsidRPr="00CA3853">
        <w:rPr>
          <w:rFonts w:ascii="Times New Roman" w:hAnsi="Times New Roman" w:cs="Times New Roman"/>
          <w:b/>
          <w:bCs/>
          <w:color w:val="538135" w:themeColor="accent6" w:themeShade="BF"/>
          <w:sz w:val="24"/>
          <w:szCs w:val="24"/>
          <w:u w:val="single"/>
        </w:rPr>
        <w:t>both</w:t>
      </w:r>
      <w:r w:rsidRPr="00856343">
        <w:rPr>
          <w:rFonts w:ascii="Times New Roman" w:hAnsi="Times New Roman" w:cs="Times New Roman"/>
          <w:b/>
          <w:bCs/>
          <w:color w:val="538135" w:themeColor="accent6" w:themeShade="BF"/>
          <w:sz w:val="24"/>
          <w:szCs w:val="24"/>
        </w:rPr>
        <w:t xml:space="preserve"> Case 3 and Case 4, answer question 5.</w:t>
      </w:r>
    </w:p>
    <w:p w14:paraId="554882B9" w14:textId="77777777" w:rsidR="005919D3" w:rsidRDefault="005919D3" w:rsidP="005919D3">
      <w:pPr>
        <w:tabs>
          <w:tab w:val="left" w:pos="0"/>
          <w:tab w:val="left" w:pos="360"/>
          <w:tab w:val="left" w:pos="720"/>
          <w:tab w:val="left" w:pos="1080"/>
          <w:tab w:val="left" w:pos="1440"/>
          <w:tab w:val="left" w:pos="1800"/>
          <w:tab w:val="left" w:pos="2160"/>
        </w:tabs>
        <w:suppressAutoHyphens/>
        <w:rPr>
          <w:rFonts w:ascii="Times New Roman" w:hAnsi="Times New Roman" w:cs="Times New Roman"/>
          <w:b/>
          <w:bCs/>
          <w:color w:val="538135" w:themeColor="accent6" w:themeShade="BF"/>
          <w:sz w:val="24"/>
          <w:szCs w:val="24"/>
        </w:rPr>
      </w:pPr>
    </w:p>
    <w:p w14:paraId="6147A749" w14:textId="0E9C3E4D" w:rsidR="00E70999" w:rsidRPr="00BC5A12" w:rsidRDefault="005919D3" w:rsidP="005919D3">
      <w:pPr>
        <w:rPr>
          <w:rFonts w:ascii="Times New Roman" w:hAnsi="Times New Roman" w:cs="Times New Roman"/>
          <w:sz w:val="24"/>
          <w:szCs w:val="24"/>
        </w:rPr>
      </w:pPr>
      <w:r w:rsidRPr="00CA3853">
        <w:rPr>
          <w:rFonts w:ascii="Times New Roman" w:hAnsi="Times New Roman" w:cs="Times New Roman"/>
          <w:b/>
          <w:bCs/>
          <w:color w:val="000000" w:themeColor="text1"/>
          <w:sz w:val="24"/>
          <w:szCs w:val="24"/>
        </w:rPr>
        <w:t>5.(</w:t>
      </w:r>
      <w:r w:rsidR="00F7346F">
        <w:rPr>
          <w:rFonts w:ascii="Times New Roman" w:hAnsi="Times New Roman" w:cs="Times New Roman"/>
          <w:b/>
          <w:bCs/>
          <w:color w:val="000000" w:themeColor="text1"/>
          <w:sz w:val="24"/>
          <w:szCs w:val="24"/>
        </w:rPr>
        <w:t>2</w:t>
      </w:r>
      <w:r w:rsidRPr="00CA3853">
        <w:rPr>
          <w:rFonts w:ascii="Times New Roman" w:hAnsi="Times New Roman" w:cs="Times New Roman"/>
          <w:b/>
          <w:bCs/>
          <w:color w:val="000000" w:themeColor="text1"/>
          <w:sz w:val="24"/>
          <w:szCs w:val="24"/>
        </w:rPr>
        <w:t xml:space="preserve">) What do you think is the likelihood the </w:t>
      </w:r>
      <w:r>
        <w:rPr>
          <w:rFonts w:ascii="Times New Roman" w:hAnsi="Times New Roman" w:cs="Times New Roman"/>
          <w:b/>
          <w:bCs/>
          <w:color w:val="000000" w:themeColor="text1"/>
          <w:sz w:val="24"/>
          <w:szCs w:val="24"/>
        </w:rPr>
        <w:t>Eurelectric</w:t>
      </w:r>
      <w:r w:rsidRPr="00CA3853">
        <w:rPr>
          <w:rFonts w:ascii="Times New Roman" w:hAnsi="Times New Roman" w:cs="Times New Roman"/>
          <w:b/>
          <w:bCs/>
          <w:color w:val="000000" w:themeColor="text1"/>
          <w:sz w:val="24"/>
          <w:szCs w:val="24"/>
        </w:rPr>
        <w:t xml:space="preserve"> will be able to fend off the challenge to its use of </w:t>
      </w:r>
      <w:r w:rsidR="001D1200">
        <w:rPr>
          <w:rFonts w:ascii="Times New Roman" w:hAnsi="Times New Roman" w:cs="Times New Roman"/>
          <w:b/>
          <w:bCs/>
          <w:color w:val="000000" w:themeColor="text1"/>
          <w:sz w:val="24"/>
          <w:szCs w:val="24"/>
        </w:rPr>
        <w:t>biomass from the EnvN</w:t>
      </w:r>
      <w:r w:rsidRPr="00CA3853">
        <w:rPr>
          <w:rFonts w:ascii="Times New Roman" w:hAnsi="Times New Roman" w:cs="Times New Roman"/>
          <w:b/>
          <w:bCs/>
          <w:color w:val="000000" w:themeColor="text1"/>
          <w:sz w:val="24"/>
          <w:szCs w:val="24"/>
        </w:rPr>
        <w:t>GOs</w:t>
      </w:r>
      <w:r w:rsidR="001D1200">
        <w:rPr>
          <w:rFonts w:ascii="Times New Roman" w:hAnsi="Times New Roman" w:cs="Times New Roman"/>
          <w:b/>
          <w:bCs/>
          <w:color w:val="000000" w:themeColor="text1"/>
          <w:sz w:val="24"/>
          <w:szCs w:val="24"/>
        </w:rPr>
        <w:t>?</w:t>
      </w:r>
      <w:r w:rsidR="00F7346F">
        <w:rPr>
          <w:rFonts w:ascii="Times New Roman" w:hAnsi="Times New Roman" w:cs="Times New Roman"/>
          <w:b/>
          <w:bCs/>
          <w:color w:val="000000" w:themeColor="text1"/>
          <w:sz w:val="24"/>
          <w:szCs w:val="24"/>
        </w:rPr>
        <w:t xml:space="preserve">  Explain your assessment.</w:t>
      </w:r>
    </w:p>
    <w:sectPr w:rsidR="00E70999" w:rsidRPr="00BC5A1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3750" w14:textId="77777777" w:rsidR="0090712A" w:rsidRDefault="0090712A" w:rsidP="00E23CA0">
      <w:pPr>
        <w:spacing w:after="0" w:line="240" w:lineRule="auto"/>
      </w:pPr>
      <w:r>
        <w:separator/>
      </w:r>
    </w:p>
  </w:endnote>
  <w:endnote w:type="continuationSeparator" w:id="0">
    <w:p w14:paraId="49860AB0" w14:textId="77777777" w:rsidR="0090712A" w:rsidRDefault="0090712A" w:rsidP="00E2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782301"/>
      <w:docPartObj>
        <w:docPartGallery w:val="Page Numbers (Bottom of Page)"/>
        <w:docPartUnique/>
      </w:docPartObj>
    </w:sdtPr>
    <w:sdtEndPr>
      <w:rPr>
        <w:noProof/>
      </w:rPr>
    </w:sdtEndPr>
    <w:sdtContent>
      <w:p w14:paraId="1D846BD0" w14:textId="42CA2EE6" w:rsidR="00E23CA0" w:rsidRDefault="00E23C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A62D32" w14:textId="77777777" w:rsidR="00E23CA0" w:rsidRDefault="00E2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419A" w14:textId="77777777" w:rsidR="0090712A" w:rsidRDefault="0090712A" w:rsidP="00E23CA0">
      <w:pPr>
        <w:spacing w:after="0" w:line="240" w:lineRule="auto"/>
      </w:pPr>
      <w:r>
        <w:separator/>
      </w:r>
    </w:p>
  </w:footnote>
  <w:footnote w:type="continuationSeparator" w:id="0">
    <w:p w14:paraId="5BBA4B98" w14:textId="77777777" w:rsidR="0090712A" w:rsidRDefault="0090712A" w:rsidP="00E23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1EC"/>
    <w:multiLevelType w:val="hybridMultilevel"/>
    <w:tmpl w:val="A172FF08"/>
    <w:lvl w:ilvl="0" w:tplc="BA56E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E91BB9"/>
    <w:multiLevelType w:val="hybridMultilevel"/>
    <w:tmpl w:val="76C86B4E"/>
    <w:lvl w:ilvl="0" w:tplc="6508659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4E7427"/>
    <w:multiLevelType w:val="hybridMultilevel"/>
    <w:tmpl w:val="07D8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C2974"/>
    <w:multiLevelType w:val="hybridMultilevel"/>
    <w:tmpl w:val="748C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520F7"/>
    <w:multiLevelType w:val="hybridMultilevel"/>
    <w:tmpl w:val="8BD2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64A51"/>
    <w:multiLevelType w:val="hybridMultilevel"/>
    <w:tmpl w:val="0268CD24"/>
    <w:lvl w:ilvl="0" w:tplc="F9829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CC31DF"/>
    <w:multiLevelType w:val="hybridMultilevel"/>
    <w:tmpl w:val="F84AAF6A"/>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9C"/>
    <w:rsid w:val="00031236"/>
    <w:rsid w:val="00045D93"/>
    <w:rsid w:val="0004764E"/>
    <w:rsid w:val="00060FDA"/>
    <w:rsid w:val="000A1E98"/>
    <w:rsid w:val="000B758C"/>
    <w:rsid w:val="000C228C"/>
    <w:rsid w:val="0015579E"/>
    <w:rsid w:val="00177742"/>
    <w:rsid w:val="0018620B"/>
    <w:rsid w:val="001B2E51"/>
    <w:rsid w:val="001C27EC"/>
    <w:rsid w:val="001D1200"/>
    <w:rsid w:val="0021498C"/>
    <w:rsid w:val="00240FBA"/>
    <w:rsid w:val="00254A71"/>
    <w:rsid w:val="00326201"/>
    <w:rsid w:val="003D2CE7"/>
    <w:rsid w:val="003E16CF"/>
    <w:rsid w:val="003F55B8"/>
    <w:rsid w:val="00486486"/>
    <w:rsid w:val="00493165"/>
    <w:rsid w:val="004D6147"/>
    <w:rsid w:val="005919D3"/>
    <w:rsid w:val="006A4F14"/>
    <w:rsid w:val="006F70F0"/>
    <w:rsid w:val="007D7FE2"/>
    <w:rsid w:val="0082433E"/>
    <w:rsid w:val="008728AD"/>
    <w:rsid w:val="00891632"/>
    <w:rsid w:val="008F4E6B"/>
    <w:rsid w:val="0090712A"/>
    <w:rsid w:val="009343E7"/>
    <w:rsid w:val="009E3C19"/>
    <w:rsid w:val="00A6311B"/>
    <w:rsid w:val="00AC607C"/>
    <w:rsid w:val="00B770DE"/>
    <w:rsid w:val="00BC5A12"/>
    <w:rsid w:val="00C97ABF"/>
    <w:rsid w:val="00CA08F1"/>
    <w:rsid w:val="00CA512F"/>
    <w:rsid w:val="00CB003F"/>
    <w:rsid w:val="00CB3ECD"/>
    <w:rsid w:val="00CF2880"/>
    <w:rsid w:val="00DA4289"/>
    <w:rsid w:val="00DE0BAD"/>
    <w:rsid w:val="00E23CA0"/>
    <w:rsid w:val="00E43A44"/>
    <w:rsid w:val="00E52E51"/>
    <w:rsid w:val="00E70999"/>
    <w:rsid w:val="00E74E87"/>
    <w:rsid w:val="00F7346F"/>
    <w:rsid w:val="00FC299C"/>
    <w:rsid w:val="00FE0871"/>
    <w:rsid w:val="00FF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40DD"/>
  <w15:docId w15:val="{1A7D7EE0-54BD-4290-B885-775A31A6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29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62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99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C299C"/>
    <w:rPr>
      <w:b/>
      <w:bCs/>
    </w:rPr>
  </w:style>
  <w:style w:type="character" w:styleId="Hyperlink">
    <w:name w:val="Hyperlink"/>
    <w:basedOn w:val="DefaultParagraphFont"/>
    <w:uiPriority w:val="99"/>
    <w:unhideWhenUsed/>
    <w:rsid w:val="00FC299C"/>
    <w:rPr>
      <w:color w:val="0563C1" w:themeColor="hyperlink"/>
      <w:u w:val="single"/>
    </w:rPr>
  </w:style>
  <w:style w:type="paragraph" w:styleId="NormalWeb">
    <w:name w:val="Normal (Web)"/>
    <w:basedOn w:val="Normal"/>
    <w:uiPriority w:val="99"/>
    <w:unhideWhenUsed/>
    <w:rsid w:val="00FC2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C299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B770DE"/>
    <w:rPr>
      <w:color w:val="605E5C"/>
      <w:shd w:val="clear" w:color="auto" w:fill="E1DFDD"/>
    </w:rPr>
  </w:style>
  <w:style w:type="paragraph" w:customStyle="1" w:styleId="texttext3evx1j">
    <w:name w:val="text__text___3evx1j"/>
    <w:basedOn w:val="Normal"/>
    <w:rsid w:val="00E70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620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93165"/>
    <w:pPr>
      <w:ind w:left="720"/>
      <w:contextualSpacing/>
    </w:pPr>
  </w:style>
  <w:style w:type="paragraph" w:customStyle="1" w:styleId="ydpeeb42c89story-print-citation">
    <w:name w:val="ydpeeb42c89story-print-citation"/>
    <w:basedOn w:val="Normal"/>
    <w:rsid w:val="009E3C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3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A0"/>
  </w:style>
  <w:style w:type="paragraph" w:styleId="Footer">
    <w:name w:val="footer"/>
    <w:basedOn w:val="Normal"/>
    <w:link w:val="FooterChar"/>
    <w:uiPriority w:val="99"/>
    <w:unhideWhenUsed/>
    <w:rsid w:val="00E23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6155">
      <w:bodyDiv w:val="1"/>
      <w:marLeft w:val="0"/>
      <w:marRight w:val="0"/>
      <w:marTop w:val="0"/>
      <w:marBottom w:val="0"/>
      <w:divBdr>
        <w:top w:val="none" w:sz="0" w:space="0" w:color="auto"/>
        <w:left w:val="none" w:sz="0" w:space="0" w:color="auto"/>
        <w:bottom w:val="none" w:sz="0" w:space="0" w:color="auto"/>
        <w:right w:val="none" w:sz="0" w:space="0" w:color="auto"/>
      </w:divBdr>
    </w:div>
    <w:div w:id="1548029982">
      <w:bodyDiv w:val="1"/>
      <w:marLeft w:val="0"/>
      <w:marRight w:val="0"/>
      <w:marTop w:val="0"/>
      <w:marBottom w:val="0"/>
      <w:divBdr>
        <w:top w:val="none" w:sz="0" w:space="0" w:color="auto"/>
        <w:left w:val="none" w:sz="0" w:space="0" w:color="auto"/>
        <w:bottom w:val="none" w:sz="0" w:space="0" w:color="auto"/>
        <w:right w:val="none" w:sz="0" w:space="0" w:color="auto"/>
      </w:divBdr>
      <w:divsChild>
        <w:div w:id="2101439398">
          <w:marLeft w:val="0"/>
          <w:marRight w:val="0"/>
          <w:marTop w:val="0"/>
          <w:marBottom w:val="0"/>
          <w:divBdr>
            <w:top w:val="none" w:sz="0" w:space="0" w:color="auto"/>
            <w:left w:val="none" w:sz="0" w:space="0" w:color="auto"/>
            <w:bottom w:val="none" w:sz="0" w:space="0" w:color="auto"/>
            <w:right w:val="none" w:sz="0" w:space="0" w:color="auto"/>
          </w:divBdr>
        </w:div>
        <w:div w:id="112334455">
          <w:marLeft w:val="0"/>
          <w:marRight w:val="0"/>
          <w:marTop w:val="0"/>
          <w:marBottom w:val="0"/>
          <w:divBdr>
            <w:top w:val="none" w:sz="0" w:space="0" w:color="auto"/>
            <w:left w:val="none" w:sz="0" w:space="0" w:color="auto"/>
            <w:bottom w:val="none" w:sz="0" w:space="0" w:color="auto"/>
            <w:right w:val="none" w:sz="0" w:space="0" w:color="auto"/>
          </w:divBdr>
          <w:divsChild>
            <w:div w:id="19945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oenergy" TargetMode="External"/><Relationship Id="rId13" Type="http://schemas.openxmlformats.org/officeDocument/2006/relationships/hyperlink" Target="https://en.wikipedia.org/wiki/Europe" TargetMode="External"/><Relationship Id="rId18" Type="http://schemas.openxmlformats.org/officeDocument/2006/relationships/hyperlink" Target="https://www.climatechangenews.com/author/frederic-sim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Environmental_organization" TargetMode="External"/><Relationship Id="rId12" Type="http://schemas.openxmlformats.org/officeDocument/2006/relationships/hyperlink" Target="https://en.wikipedia.org/wiki/Bioenergy" TargetMode="External"/><Relationship Id="rId17" Type="http://schemas.openxmlformats.org/officeDocument/2006/relationships/hyperlink" Target="https://www.ipcc.ch/" TargetMode="External"/><Relationship Id="rId2" Type="http://schemas.openxmlformats.org/officeDocument/2006/relationships/styles" Target="styles.xml"/><Relationship Id="rId16" Type="http://schemas.openxmlformats.org/officeDocument/2006/relationships/hyperlink" Target="https://www.climatechangenews.com/2019/03/04/burning-wood-power-breaches-eu-treaty-new-lawsuit-claim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iomass" TargetMode="External"/><Relationship Id="rId5" Type="http://schemas.openxmlformats.org/officeDocument/2006/relationships/footnotes" Target="footnotes.xml"/><Relationship Id="rId15" Type="http://schemas.openxmlformats.org/officeDocument/2006/relationships/hyperlink" Target="https://eur-lex.europa.eu/legal-content/EN/TXT/?qid=1590574123338&amp;uri=CELEX:52020DC0380" TargetMode="External"/><Relationship Id="rId10" Type="http://schemas.openxmlformats.org/officeDocument/2006/relationships/hyperlink" Target="http://www.birdlife.org/europe-and-central-asia" TargetMode="External"/><Relationship Id="rId19" Type="http://schemas.openxmlformats.org/officeDocument/2006/relationships/hyperlink" Target="https://www.climatechangenews.com/2020/07/14/not-biomass-carbon-neutral-industry-admits-eu-reviews-policy/" TargetMode="External"/><Relationship Id="rId4" Type="http://schemas.openxmlformats.org/officeDocument/2006/relationships/webSettings" Target="webSettings.xml"/><Relationship Id="rId9" Type="http://schemas.openxmlformats.org/officeDocument/2006/relationships/hyperlink" Target="http://(www.biofuelwatch.org.uk/" TargetMode="External"/><Relationship Id="rId14" Type="http://schemas.openxmlformats.org/officeDocument/2006/relationships/hyperlink" Target="https://ec.europa.eu/jrc/en/publication/brief-biomass-energy-european-un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3</cp:revision>
  <dcterms:created xsi:type="dcterms:W3CDTF">2021-11-12T00:21:00Z</dcterms:created>
  <dcterms:modified xsi:type="dcterms:W3CDTF">2021-12-30T23:07:00Z</dcterms:modified>
</cp:coreProperties>
</file>