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9" w:rsidRPr="00657169" w:rsidRDefault="00657169" w:rsidP="003E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 inovaci předmětu</w:t>
      </w:r>
    </w:p>
    <w:p w:rsidR="00523FA3" w:rsidRDefault="00657169" w:rsidP="003E5B76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byl inovován v rámci projektu "Inovace studia ekonomických disciplín v souladu s požadavky znalostní ekonomiky (CZ.1.07/2.2.00/28.0227)", který je spolufinancován Evropským sociálním fondem a státním rozpočtem České republiky.</w:t>
      </w:r>
    </w:p>
    <w:p w:rsidR="00523FA3" w:rsidRDefault="00523FA3" w:rsidP="00657169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7169" w:rsidRDefault="00523FA3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4DC9A7" wp14:editId="483DE355">
            <wp:extent cx="5760720" cy="1124270"/>
            <wp:effectExtent l="0" t="0" r="0" b="0"/>
            <wp:docPr id="1" name="obrázek 2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Díl 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 Lokální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1.1. Úvodní poznámky</w:t>
      </w:r>
    </w:p>
    <w:p w:rsidR="006F66B5" w:rsidRPr="00AB5139" w:rsidRDefault="00AB5139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1.2. Využití půdy </w:t>
      </w:r>
      <w:r w:rsidR="006F66B5" w:rsidRPr="00AB5139">
        <w:rPr>
          <w:rFonts w:eastAsia="Times New Roman" w:cs="Times New Roman"/>
          <w:szCs w:val="24"/>
          <w:lang w:eastAsia="cs-CZ"/>
        </w:rPr>
        <w:t>MPR_PRRL/MKR_PRRL, 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1.3. Urbanistické, sociologické a institucionální faktory r</w:t>
      </w:r>
      <w:r w:rsidR="00AB5139">
        <w:rPr>
          <w:rFonts w:eastAsia="Times New Roman" w:cs="Times New Roman"/>
          <w:szCs w:val="24"/>
          <w:lang w:eastAsia="cs-CZ"/>
        </w:rPr>
        <w:t xml:space="preserve">ozvoje měst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1.4. Rozvoj měst a aglomerační výhody</w:t>
      </w:r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1.5. Ostatní rozvojově významné </w:t>
      </w:r>
      <w:r w:rsidR="00AB5139">
        <w:rPr>
          <w:rFonts w:eastAsia="Times New Roman" w:cs="Times New Roman"/>
          <w:szCs w:val="24"/>
          <w:lang w:eastAsia="cs-CZ"/>
        </w:rPr>
        <w:t xml:space="preserve">souvislosti </w:t>
      </w:r>
      <w:r w:rsidRPr="00AB5139">
        <w:rPr>
          <w:rFonts w:eastAsia="Times New Roman" w:cs="Times New Roman"/>
          <w:szCs w:val="24"/>
          <w:lang w:eastAsia="cs-CZ"/>
        </w:rPr>
        <w:t>BPR_ENEK/BKR_ENEK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1.6. Praktické příklady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1.6.1. Oceňování vybraných skupin nemovitostí</w:t>
      </w:r>
      <w:r w:rsidR="00AB5139">
        <w:rPr>
          <w:rFonts w:eastAsia="Times New Roman" w:cs="Times New Roman"/>
          <w:szCs w:val="24"/>
          <w:lang w:eastAsia="cs-CZ"/>
        </w:rPr>
        <w:t xml:space="preserve">  </w:t>
      </w:r>
      <w:r w:rsidRPr="00AB5139">
        <w:rPr>
          <w:rFonts w:eastAsia="Times New Roman" w:cs="Times New Roman"/>
          <w:szCs w:val="24"/>
          <w:lang w:eastAsia="cs-CZ"/>
        </w:rPr>
        <w:t>BPR_ONPZ/BKR_ONPZ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1.6.2. Studie proveditelnosti projektů – projekt regenerace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brownfield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 Mikroregionální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2.2. Kvalita podnikatelského a sociálníh</w:t>
      </w:r>
      <w:r w:rsidR="00AB5139">
        <w:rPr>
          <w:rFonts w:eastAsia="Times New Roman" w:cs="Times New Roman"/>
          <w:szCs w:val="24"/>
          <w:lang w:eastAsia="cs-CZ"/>
        </w:rPr>
        <w:t xml:space="preserve">o prostředí </w:t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2.3. Pr</w:t>
      </w:r>
      <w:r w:rsidR="00AB5139">
        <w:rPr>
          <w:rFonts w:eastAsia="Times New Roman" w:cs="Times New Roman"/>
          <w:szCs w:val="24"/>
          <w:lang w:eastAsia="cs-CZ"/>
        </w:rPr>
        <w:t xml:space="preserve">acovní síla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2.4. Integrační procesy s důr</w:t>
      </w:r>
      <w:r w:rsidR="00AB5139">
        <w:rPr>
          <w:rFonts w:eastAsia="Times New Roman" w:cs="Times New Roman"/>
          <w:szCs w:val="24"/>
          <w:lang w:eastAsia="cs-CZ"/>
        </w:rPr>
        <w:t xml:space="preserve">azem na pracovní interakce obcí </w:t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2.5. Rozvojově významné souvislo</w:t>
      </w:r>
      <w:r w:rsidR="00AB5139">
        <w:rPr>
          <w:rFonts w:eastAsia="Times New Roman" w:cs="Times New Roman"/>
          <w:szCs w:val="24"/>
          <w:lang w:eastAsia="cs-CZ"/>
        </w:rPr>
        <w:t xml:space="preserve">sti migrace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2.6. Praktic</w:t>
      </w:r>
      <w:r w:rsidR="00AB5139">
        <w:rPr>
          <w:rFonts w:eastAsia="Times New Roman" w:cs="Times New Roman"/>
          <w:szCs w:val="24"/>
          <w:lang w:eastAsia="cs-CZ"/>
        </w:rPr>
        <w:t xml:space="preserve">ké příklady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2.6.1. Demografické projekce a prognózy</w:t>
      </w:r>
      <w:r w:rsidR="00AB5139">
        <w:rPr>
          <w:rFonts w:eastAsia="Times New Roman" w:cs="Times New Roman"/>
          <w:szCs w:val="24"/>
          <w:lang w:eastAsia="cs-CZ"/>
        </w:rPr>
        <w:t xml:space="preserve"> </w:t>
      </w:r>
      <w:r w:rsidRPr="00AB5139">
        <w:rPr>
          <w:rFonts w:eastAsia="Times New Roman" w:cs="Times New Roman"/>
          <w:szCs w:val="24"/>
          <w:lang w:eastAsia="cs-CZ"/>
        </w:rPr>
        <w:t>BPR_DEMO/BKR_DEMO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2.6.2. Studie proveditelnosti projektů Aquapark a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welln</w:t>
      </w:r>
      <w:r w:rsidR="00AB5139">
        <w:rPr>
          <w:rFonts w:eastAsia="Times New Roman" w:cs="Times New Roman"/>
          <w:szCs w:val="24"/>
          <w:lang w:eastAsia="cs-CZ"/>
        </w:rPr>
        <w:t>ess</w:t>
      </w:r>
      <w:proofErr w:type="spellEnd"/>
      <w:r w:rsidR="00AB5139">
        <w:rPr>
          <w:rFonts w:eastAsia="Times New Roman" w:cs="Times New Roman"/>
          <w:szCs w:val="24"/>
          <w:lang w:eastAsia="cs-CZ"/>
        </w:rPr>
        <w:t xml:space="preserve"> centrum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3.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Mezoregionální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 xml:space="preserve">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3.1. Úvodní poznámky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3.2. Aloka</w:t>
      </w:r>
      <w:r w:rsidR="00AB5139">
        <w:rPr>
          <w:rFonts w:eastAsia="Times New Roman" w:cs="Times New Roman"/>
          <w:szCs w:val="24"/>
          <w:lang w:eastAsia="cs-CZ"/>
        </w:rPr>
        <w:t xml:space="preserve">ce kapitálu </w:t>
      </w:r>
      <w:r w:rsidRPr="00AB5139">
        <w:rPr>
          <w:rFonts w:eastAsia="Times New Roman" w:cs="Times New Roman"/>
          <w:szCs w:val="24"/>
          <w:lang w:eastAsia="cs-CZ"/>
        </w:rPr>
        <w:t>MPR_RAPP/MKR_RAPP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3.3. Hodnocení kvality podnikatelského a sociálního prostředí na </w:t>
      </w:r>
      <w:proofErr w:type="spellStart"/>
      <w:r w:rsidRPr="00AB5139">
        <w:rPr>
          <w:rFonts w:eastAsia="Times New Roman" w:cs="Times New Roman"/>
          <w:szCs w:val="24"/>
          <w:lang w:eastAsia="cs-CZ"/>
        </w:rPr>
        <w:t>mezoregionální</w:t>
      </w:r>
      <w:proofErr w:type="spellEnd"/>
      <w:r w:rsidRPr="00AB5139">
        <w:rPr>
          <w:rFonts w:eastAsia="Times New Roman" w:cs="Times New Roman"/>
          <w:szCs w:val="24"/>
          <w:lang w:eastAsia="cs-CZ"/>
        </w:rPr>
        <w:t xml:space="preserve"> úrovni</w:t>
      </w:r>
      <w:r w:rsidRPr="00AB5139">
        <w:rPr>
          <w:rFonts w:eastAsia="Times New Roman" w:cs="Times New Roman"/>
          <w:szCs w:val="24"/>
          <w:lang w:eastAsia="cs-CZ"/>
        </w:rPr>
        <w:tab/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3.4. Teoretické přístupy k regionálnímu rozvoji – integrační teorie udržitelného regionálního rozvoje</w:t>
      </w:r>
      <w:r w:rsidRPr="00AB5139">
        <w:rPr>
          <w:rFonts w:eastAsia="Times New Roman" w:cs="Times New Roman"/>
          <w:szCs w:val="24"/>
          <w:lang w:eastAsia="cs-CZ"/>
        </w:rPr>
        <w:tab/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  <w:bookmarkStart w:id="0" w:name="_GoBack"/>
      <w:bookmarkEnd w:id="0"/>
    </w:p>
    <w:sectPr w:rsidR="006F66B5" w:rsidRPr="00AB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12631"/>
    <w:rsid w:val="000447B0"/>
    <w:rsid w:val="0025166F"/>
    <w:rsid w:val="002C47B1"/>
    <w:rsid w:val="003B6412"/>
    <w:rsid w:val="003E5B76"/>
    <w:rsid w:val="003E6E73"/>
    <w:rsid w:val="00523FA3"/>
    <w:rsid w:val="00541A76"/>
    <w:rsid w:val="005C141F"/>
    <w:rsid w:val="00621245"/>
    <w:rsid w:val="006405DA"/>
    <w:rsid w:val="00657169"/>
    <w:rsid w:val="006F66B5"/>
    <w:rsid w:val="009055A6"/>
    <w:rsid w:val="00AB5139"/>
    <w:rsid w:val="00BB2528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04D6-5BCC-4CF7-9F33-A36AE161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vystoupil</dc:creator>
  <cp:lastModifiedBy>Milan</cp:lastModifiedBy>
  <cp:revision>3</cp:revision>
  <dcterms:created xsi:type="dcterms:W3CDTF">2021-04-03T11:59:00Z</dcterms:created>
  <dcterms:modified xsi:type="dcterms:W3CDTF">2021-04-03T12:48:00Z</dcterms:modified>
</cp:coreProperties>
</file>