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15D4" w14:textId="1B8B473A" w:rsidR="00C354D0" w:rsidRPr="006F667C" w:rsidRDefault="00C354D0" w:rsidP="006F667C">
      <w:pPr>
        <w:spacing w:after="100" w:line="276" w:lineRule="auto"/>
        <w:jc w:val="center"/>
        <w:rPr>
          <w:rFonts w:asciiTheme="majorHAnsi" w:hAnsiTheme="majorHAnsi" w:cstheme="majorHAnsi"/>
          <w:b/>
          <w:bCs/>
          <w:sz w:val="22"/>
          <w:szCs w:val="22"/>
          <w:lang w:val="en-GB"/>
        </w:rPr>
      </w:pPr>
      <w:r w:rsidRPr="006F667C">
        <w:rPr>
          <w:rFonts w:asciiTheme="majorHAnsi" w:hAnsiTheme="majorHAnsi" w:cstheme="majorHAnsi"/>
          <w:b/>
          <w:bCs/>
          <w:sz w:val="22"/>
          <w:szCs w:val="22"/>
          <w:lang w:val="en-GB"/>
        </w:rPr>
        <w:t>Example 1: Annotated bibliography assignment</w:t>
      </w:r>
    </w:p>
    <w:p w14:paraId="43A09DF2" w14:textId="77777777" w:rsidR="00AA3FB2" w:rsidRPr="00AA3FB2" w:rsidRDefault="006F667C" w:rsidP="00AA3FB2">
      <w:pPr>
        <w:spacing w:after="100" w:line="276" w:lineRule="auto"/>
        <w:rPr>
          <w:rFonts w:asciiTheme="majorHAnsi" w:hAnsiTheme="majorHAnsi" w:cstheme="majorHAnsi"/>
          <w:sz w:val="22"/>
          <w:szCs w:val="22"/>
          <w:lang w:val="nl-NL"/>
        </w:rPr>
      </w:pPr>
      <w:r w:rsidRPr="000106B5">
        <w:rPr>
          <w:rFonts w:asciiTheme="majorHAnsi" w:hAnsiTheme="majorHAnsi" w:cstheme="majorHAnsi"/>
          <w:sz w:val="22"/>
          <w:szCs w:val="22"/>
          <w:lang w:val="en-GB"/>
        </w:rPr>
        <w:t>1.</w:t>
      </w:r>
      <w:r w:rsidRPr="000106B5">
        <w:rPr>
          <w:rFonts w:asciiTheme="majorHAnsi" w:hAnsiTheme="majorHAnsi" w:cstheme="majorHAnsi"/>
          <w:sz w:val="22"/>
          <w:szCs w:val="22"/>
          <w:lang w:val="en-GB"/>
        </w:rPr>
        <w:tab/>
      </w:r>
      <w:proofErr w:type="spellStart"/>
      <w:r w:rsidR="00AA3FB2" w:rsidRPr="00AA3FB2">
        <w:rPr>
          <w:rFonts w:asciiTheme="majorHAnsi" w:hAnsiTheme="majorHAnsi" w:cstheme="majorHAnsi"/>
          <w:sz w:val="22"/>
          <w:szCs w:val="22"/>
          <w:lang w:val="en-GB"/>
        </w:rPr>
        <w:t>Mbanyele</w:t>
      </w:r>
      <w:proofErr w:type="spellEnd"/>
      <w:r w:rsidR="00AA3FB2" w:rsidRPr="00AA3FB2">
        <w:rPr>
          <w:rFonts w:asciiTheme="majorHAnsi" w:hAnsiTheme="majorHAnsi" w:cstheme="majorHAnsi"/>
          <w:sz w:val="22"/>
          <w:szCs w:val="22"/>
          <w:lang w:val="en-GB"/>
        </w:rPr>
        <w:t xml:space="preserve">, W., Huang, H., Li, Y., </w:t>
      </w:r>
      <w:proofErr w:type="spellStart"/>
      <w:r w:rsidR="00AA3FB2" w:rsidRPr="00AA3FB2">
        <w:rPr>
          <w:rFonts w:asciiTheme="majorHAnsi" w:hAnsiTheme="majorHAnsi" w:cstheme="majorHAnsi"/>
          <w:sz w:val="22"/>
          <w:szCs w:val="22"/>
          <w:lang w:val="en-GB"/>
        </w:rPr>
        <w:t>Muchenje</w:t>
      </w:r>
      <w:proofErr w:type="spellEnd"/>
      <w:r w:rsidR="00AA3FB2" w:rsidRPr="00AA3FB2">
        <w:rPr>
          <w:rFonts w:asciiTheme="majorHAnsi" w:hAnsiTheme="majorHAnsi" w:cstheme="majorHAnsi"/>
          <w:sz w:val="22"/>
          <w:szCs w:val="22"/>
          <w:lang w:val="en-GB"/>
        </w:rPr>
        <w:t xml:space="preserve">, L. T., &amp; Wang, F. (2022). Corporate social responsibility and green innovation: Evidence from mandatory CSR disclosure laws. </w:t>
      </w:r>
      <w:r w:rsidR="00AA3FB2" w:rsidRPr="00AA3FB2">
        <w:rPr>
          <w:rFonts w:asciiTheme="majorHAnsi" w:hAnsiTheme="majorHAnsi" w:cstheme="majorHAnsi"/>
          <w:i/>
          <w:iCs/>
          <w:sz w:val="22"/>
          <w:szCs w:val="22"/>
          <w:lang w:val="nl-NL"/>
        </w:rPr>
        <w:t>Economics Letters</w:t>
      </w:r>
      <w:r w:rsidR="00AA3FB2" w:rsidRPr="00AA3FB2">
        <w:rPr>
          <w:rFonts w:asciiTheme="majorHAnsi" w:hAnsiTheme="majorHAnsi" w:cstheme="majorHAnsi"/>
          <w:sz w:val="22"/>
          <w:szCs w:val="22"/>
          <w:lang w:val="nl-NL"/>
        </w:rPr>
        <w:t>, 212, 110322. https://doi.org/10.1016/j.econlet.2022.110322</w:t>
      </w:r>
    </w:p>
    <w:p w14:paraId="2407CD2F" w14:textId="0F17907C" w:rsidR="006F667C" w:rsidRPr="000106B5" w:rsidRDefault="006F667C" w:rsidP="006F667C">
      <w:pPr>
        <w:spacing w:after="100" w:line="276" w:lineRule="auto"/>
        <w:rPr>
          <w:rFonts w:asciiTheme="majorHAnsi" w:hAnsiTheme="majorHAnsi" w:cstheme="majorHAnsi"/>
          <w:sz w:val="22"/>
          <w:szCs w:val="22"/>
          <w:lang w:val="en-GB"/>
        </w:rPr>
      </w:pPr>
      <w:r w:rsidRPr="00AA3FB2">
        <w:rPr>
          <w:rFonts w:asciiTheme="majorHAnsi" w:hAnsiTheme="majorHAnsi" w:cstheme="majorHAnsi"/>
          <w:sz w:val="22"/>
          <w:szCs w:val="22"/>
          <w:lang w:val="nl-NL"/>
        </w:rPr>
        <w:t xml:space="preserve">Mbanyele et al. </w:t>
      </w:r>
      <w:r w:rsidRPr="000106B5">
        <w:rPr>
          <w:rFonts w:asciiTheme="majorHAnsi" w:hAnsiTheme="majorHAnsi" w:cstheme="majorHAnsi"/>
          <w:sz w:val="22"/>
          <w:szCs w:val="22"/>
          <w:lang w:val="en-GB"/>
        </w:rPr>
        <w:t>(2022) examine the impact of Corporate Social Responsibility (CSR) performance on green innovation using CSR disclosure laws from different countries. Overall, the results of the study demonstrate that corporate engagement in CSR activities increases social welfare through the production of sustainable technologies. Furthermore, the results show that the impact of CSR disclosure laws is more significant for companies with weaker corporate governance and for companies that had lower CSR disclosure standards prior to CSR disclosure laws. A strength of this study is that it circumvents problems in measuring CSR activities by using laws on mandatory CSR reporting in different countries. The study is valuable because it provides consistent evidence that the quality and quantity of green patents by companies are increasing in countries that have enforced mandatory CSR disclosure laws. Moreover, the study provides evidence of the positive side of regulatory change, which is important for future research.</w:t>
      </w:r>
    </w:p>
    <w:p w14:paraId="6AA7E302" w14:textId="77777777" w:rsidR="00AA3FB2" w:rsidRPr="00AA3FB2" w:rsidRDefault="006F667C" w:rsidP="00AA3FB2">
      <w:pPr>
        <w:spacing w:after="100" w:line="276" w:lineRule="auto"/>
        <w:rPr>
          <w:rFonts w:asciiTheme="majorHAnsi" w:hAnsiTheme="majorHAnsi" w:cstheme="majorHAnsi"/>
          <w:sz w:val="22"/>
          <w:szCs w:val="22"/>
        </w:rPr>
      </w:pPr>
      <w:r w:rsidRPr="00AA3FB2">
        <w:rPr>
          <w:rFonts w:asciiTheme="majorHAnsi" w:hAnsiTheme="majorHAnsi" w:cstheme="majorHAnsi"/>
          <w:sz w:val="22"/>
          <w:szCs w:val="22"/>
          <w:lang w:val="nl-NL"/>
        </w:rPr>
        <w:t>2.</w:t>
      </w:r>
      <w:r w:rsidRPr="00AA3FB2">
        <w:rPr>
          <w:rFonts w:asciiTheme="majorHAnsi" w:hAnsiTheme="majorHAnsi" w:cstheme="majorHAnsi"/>
          <w:sz w:val="22"/>
          <w:szCs w:val="22"/>
          <w:lang w:val="nl-NL"/>
        </w:rPr>
        <w:tab/>
      </w:r>
      <w:r w:rsidR="00AA3FB2" w:rsidRPr="00AA3FB2">
        <w:rPr>
          <w:rFonts w:asciiTheme="majorHAnsi" w:hAnsiTheme="majorHAnsi" w:cstheme="majorHAnsi"/>
          <w:sz w:val="22"/>
          <w:szCs w:val="22"/>
          <w:lang w:val="nl-NL"/>
        </w:rPr>
        <w:t xml:space="preserve">Jackson, G., Bartosch, J., Avetisyan, E., Kinderman, D., &amp; Knudsen, J. S. (2019). </w:t>
      </w:r>
      <w:r w:rsidR="00AA3FB2" w:rsidRPr="00AA3FB2">
        <w:rPr>
          <w:rFonts w:asciiTheme="majorHAnsi" w:hAnsiTheme="majorHAnsi" w:cstheme="majorHAnsi"/>
          <w:sz w:val="22"/>
          <w:szCs w:val="22"/>
        </w:rPr>
        <w:t xml:space="preserve">Mandatory Non-financial Disclosure and Its Influence on CSR: An International Comparison. </w:t>
      </w:r>
      <w:r w:rsidR="00AA3FB2" w:rsidRPr="00AA3FB2">
        <w:rPr>
          <w:rFonts w:asciiTheme="majorHAnsi" w:hAnsiTheme="majorHAnsi" w:cstheme="majorHAnsi"/>
          <w:i/>
          <w:iCs/>
          <w:sz w:val="22"/>
          <w:szCs w:val="22"/>
        </w:rPr>
        <w:t>Journal of Business Ethics</w:t>
      </w:r>
      <w:r w:rsidR="00AA3FB2" w:rsidRPr="00AA3FB2">
        <w:rPr>
          <w:rFonts w:asciiTheme="majorHAnsi" w:hAnsiTheme="majorHAnsi" w:cstheme="majorHAnsi"/>
          <w:sz w:val="22"/>
          <w:szCs w:val="22"/>
        </w:rPr>
        <w:t>, 162. https://doi.org/10.1007/s10551-019-04200-0</w:t>
      </w:r>
    </w:p>
    <w:p w14:paraId="76D2F625" w14:textId="374287E0" w:rsidR="006F667C" w:rsidRPr="000106B5" w:rsidRDefault="00AA3FB2" w:rsidP="006F667C">
      <w:pPr>
        <w:spacing w:after="100" w:line="276" w:lineRule="auto"/>
        <w:rPr>
          <w:rFonts w:asciiTheme="majorHAnsi" w:hAnsiTheme="majorHAnsi" w:cstheme="majorHAnsi"/>
          <w:sz w:val="22"/>
          <w:szCs w:val="22"/>
          <w:lang w:val="en-GB"/>
        </w:rPr>
      </w:pPr>
      <w:r w:rsidRPr="00AA3FB2">
        <w:rPr>
          <w:rFonts w:asciiTheme="majorHAnsi" w:hAnsiTheme="majorHAnsi" w:cstheme="majorHAnsi"/>
          <w:sz w:val="22"/>
          <w:szCs w:val="22"/>
        </w:rPr>
        <w:t>‌</w:t>
      </w:r>
      <w:r w:rsidR="006F667C" w:rsidRPr="000106B5">
        <w:rPr>
          <w:rFonts w:asciiTheme="majorHAnsi" w:hAnsiTheme="majorHAnsi" w:cstheme="majorHAnsi"/>
          <w:sz w:val="22"/>
          <w:szCs w:val="22"/>
          <w:lang w:val="en-GB"/>
        </w:rPr>
        <w:t xml:space="preserve">Jackson et al. (2020) </w:t>
      </w:r>
      <w:proofErr w:type="gramStart"/>
      <w:r w:rsidR="006F667C" w:rsidRPr="000106B5">
        <w:rPr>
          <w:rFonts w:asciiTheme="majorHAnsi" w:hAnsiTheme="majorHAnsi" w:cstheme="majorHAnsi"/>
          <w:sz w:val="22"/>
          <w:szCs w:val="22"/>
          <w:lang w:val="en-GB"/>
        </w:rPr>
        <w:t>examine</w:t>
      </w:r>
      <w:proofErr w:type="gramEnd"/>
      <w:r w:rsidR="006F667C" w:rsidRPr="000106B5">
        <w:rPr>
          <w:rFonts w:asciiTheme="majorHAnsi" w:hAnsiTheme="majorHAnsi" w:cstheme="majorHAnsi"/>
          <w:sz w:val="22"/>
          <w:szCs w:val="22"/>
          <w:lang w:val="en-GB"/>
        </w:rPr>
        <w:t xml:space="preserve"> the impact of non-financial disclosure (NFD) on corporate CSR activities using two ideal types of regulation - government regulation and corporate self-regulation. The study focuses on 24 OECD countries. The results show that companies in countries that mandate non-financial disclosure engage significantly more in CSR activities. Furthermore, NFD regulation does not lead to lower levels of corporate irresponsibility. Lastly, it is shown that mandatory NFD is only effective in conjunction with stronger external scrutiny and stakeholder rights, which can be seen as an important implication for public policy and corporate ethics. A weakness of the study is that there is no finer measurement used regarding the specific NFD requirements. This paper can still be useful because of its relevance by giving empirical and theoretical contributions, as well as important implications for policy.</w:t>
      </w:r>
    </w:p>
    <w:p w14:paraId="0EE31727" w14:textId="77777777" w:rsidR="00AA3FB2" w:rsidRPr="00AA3FB2" w:rsidRDefault="006F667C" w:rsidP="00AA3FB2">
      <w:pPr>
        <w:spacing w:after="100" w:line="276" w:lineRule="auto"/>
        <w:rPr>
          <w:rFonts w:asciiTheme="majorHAnsi" w:hAnsiTheme="majorHAnsi" w:cstheme="majorHAnsi"/>
          <w:sz w:val="22"/>
          <w:szCs w:val="22"/>
        </w:rPr>
      </w:pPr>
      <w:r w:rsidRPr="00AA3FB2">
        <w:rPr>
          <w:rFonts w:asciiTheme="majorHAnsi" w:hAnsiTheme="majorHAnsi" w:cstheme="majorHAnsi"/>
          <w:sz w:val="22"/>
          <w:szCs w:val="22"/>
          <w:lang w:val="nl-NL"/>
        </w:rPr>
        <w:t>3.</w:t>
      </w:r>
      <w:r w:rsidRPr="00AA3FB2">
        <w:rPr>
          <w:rFonts w:asciiTheme="majorHAnsi" w:hAnsiTheme="majorHAnsi" w:cstheme="majorHAnsi"/>
          <w:sz w:val="22"/>
          <w:szCs w:val="22"/>
          <w:lang w:val="nl-NL"/>
        </w:rPr>
        <w:tab/>
      </w:r>
      <w:r w:rsidR="00AA3FB2" w:rsidRPr="00AA3FB2">
        <w:rPr>
          <w:rFonts w:asciiTheme="majorHAnsi" w:hAnsiTheme="majorHAnsi" w:cstheme="majorHAnsi"/>
          <w:sz w:val="22"/>
          <w:szCs w:val="22"/>
          <w:lang w:val="nl-NL"/>
        </w:rPr>
        <w:t xml:space="preserve">Ren, S., Wei, W., Sun, H., Xu, Q., Hu, Y., &amp; Chen, X. (2020). </w:t>
      </w:r>
      <w:r w:rsidR="00AA3FB2" w:rsidRPr="00AA3FB2">
        <w:rPr>
          <w:rFonts w:asciiTheme="majorHAnsi" w:hAnsiTheme="majorHAnsi" w:cstheme="majorHAnsi"/>
          <w:sz w:val="22"/>
          <w:szCs w:val="22"/>
        </w:rPr>
        <w:t xml:space="preserve">Can mandatory environmental information disclosure achieve a win-win for a firm’s environmental and economic performance? </w:t>
      </w:r>
      <w:r w:rsidR="00AA3FB2" w:rsidRPr="00AA3FB2">
        <w:rPr>
          <w:rFonts w:asciiTheme="majorHAnsi" w:hAnsiTheme="majorHAnsi" w:cstheme="majorHAnsi"/>
          <w:i/>
          <w:iCs/>
          <w:sz w:val="22"/>
          <w:szCs w:val="22"/>
        </w:rPr>
        <w:t>Journal of Cleaner Production</w:t>
      </w:r>
      <w:r w:rsidR="00AA3FB2" w:rsidRPr="00AA3FB2">
        <w:rPr>
          <w:rFonts w:asciiTheme="majorHAnsi" w:hAnsiTheme="majorHAnsi" w:cstheme="majorHAnsi"/>
          <w:sz w:val="22"/>
          <w:szCs w:val="22"/>
        </w:rPr>
        <w:t>, 250, 119530. https://doi.org/10.1016/j.jclepro.2019.119530</w:t>
      </w:r>
    </w:p>
    <w:p w14:paraId="55C30F30" w14:textId="15E8DCBC" w:rsidR="00F95DF4" w:rsidRPr="0023077C" w:rsidRDefault="006F667C" w:rsidP="00AA3FB2">
      <w:pPr>
        <w:spacing w:after="100" w:line="276" w:lineRule="auto"/>
        <w:rPr>
          <w:rFonts w:asciiTheme="majorHAnsi" w:hAnsiTheme="majorHAnsi" w:cstheme="majorHAnsi"/>
          <w:sz w:val="22"/>
          <w:szCs w:val="22"/>
          <w:lang w:val="en-GB"/>
        </w:rPr>
      </w:pPr>
      <w:r w:rsidRPr="000106B5">
        <w:rPr>
          <w:rFonts w:asciiTheme="majorHAnsi" w:hAnsiTheme="majorHAnsi" w:cstheme="majorHAnsi"/>
          <w:sz w:val="22"/>
          <w:szCs w:val="22"/>
          <w:lang w:val="en-GB"/>
        </w:rPr>
        <w:t>Ren et al. (2020) investigate whether mandatory disclosure of environmental information can have a win- win effect on the environmental and economic performance of companies, and to what extent it affects it. The study focuses on Chinese companies from pollution-intensive industries between 2004 and 2015. The results show that environmental information disclosure improves companies’ environmental performance by increasing environmental management activities and costs. In contrast, a negative effect is found in terms of economic performance. In addition, a stronger effect is found for governmental as well as small and medium sized companies than for non-governmental and large ones. The study is valuable for considering mandatory CSR activities of companies and giving precise implications for policy on this, for example, that it is necessary to complete and strengthen mandatory environmental disclosure laws. Weaknesses of the study include the exclusive focus on Chinese companies and the limitations of the data, which make it difficult to apply the findings to other countries.</w:t>
      </w:r>
    </w:p>
    <w:sectPr w:rsidR="00F95DF4" w:rsidRPr="0023077C"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8BC8" w14:textId="77777777" w:rsidR="00B06791" w:rsidRDefault="00B06791" w:rsidP="0036679C">
      <w:r>
        <w:separator/>
      </w:r>
    </w:p>
    <w:p w14:paraId="29053B51" w14:textId="77777777" w:rsidR="00B06791" w:rsidRDefault="00B06791"/>
  </w:endnote>
  <w:endnote w:type="continuationSeparator" w:id="0">
    <w:p w14:paraId="3F82E874" w14:textId="77777777" w:rsidR="00B06791" w:rsidRDefault="00B06791" w:rsidP="0036679C">
      <w:r>
        <w:continuationSeparator/>
      </w:r>
    </w:p>
    <w:p w14:paraId="1C1C8B40" w14:textId="77777777" w:rsidR="00B06791" w:rsidRDefault="00B06791"/>
  </w:endnote>
  <w:endnote w:type="continuationNotice" w:id="1">
    <w:p w14:paraId="1D9B9B58" w14:textId="77777777" w:rsidR="00B06791" w:rsidRDefault="00B06791" w:rsidP="0036679C"/>
    <w:p w14:paraId="75A34B2B" w14:textId="77777777" w:rsidR="00B06791" w:rsidRDefault="00B06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8441" w14:textId="77777777" w:rsidR="00B06791" w:rsidRPr="00A510E1" w:rsidRDefault="00B06791" w:rsidP="0036679C">
      <w:r w:rsidRPr="00A510E1">
        <w:separator/>
      </w:r>
    </w:p>
  </w:footnote>
  <w:footnote w:type="continuationSeparator" w:id="0">
    <w:p w14:paraId="488F9B13" w14:textId="77777777" w:rsidR="00B06791" w:rsidRDefault="00B06791" w:rsidP="0036679C">
      <w:r>
        <w:continuationSeparator/>
      </w:r>
    </w:p>
    <w:p w14:paraId="483CF5D4" w14:textId="77777777" w:rsidR="00B06791" w:rsidRDefault="00B06791"/>
  </w:footnote>
  <w:footnote w:type="continuationNotice" w:id="1">
    <w:p w14:paraId="1D0A6C71" w14:textId="77777777" w:rsidR="00B06791" w:rsidRDefault="00B06791" w:rsidP="0036679C"/>
    <w:p w14:paraId="33EEE413" w14:textId="77777777" w:rsidR="00B06791" w:rsidRDefault="00B06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70F28AD8" w:rsidR="006B1EE9" w:rsidRPr="006B1EE9" w:rsidRDefault="001B28E1" w:rsidP="00546F3C">
    <w:pPr>
      <w:pStyle w:val="Header"/>
      <w:spacing w:before="100" w:beforeAutospacing="1"/>
      <w:jc w:val="center"/>
      <w:rPr>
        <w:rFonts w:cs="Arial"/>
        <w:b/>
        <w:bCs/>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37F8CF9C">
          <wp:simplePos x="0" y="0"/>
          <wp:positionH relativeFrom="margin">
            <wp:posOffset>-18415</wp:posOffset>
          </wp:positionH>
          <wp:positionV relativeFrom="paragraph">
            <wp:posOffset>-85725</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sidR="006B1EE9" w:rsidRPr="006B1EE9">
      <w:rPr>
        <w:rFonts w:cs="Arial"/>
        <w:b/>
        <w:bCs/>
        <w:color w:val="A6A6A6" w:themeColor="background1" w:themeShade="A6"/>
      </w:rPr>
      <w:t xml:space="preserve">Academic Writing </w:t>
    </w:r>
  </w:p>
  <w:p w14:paraId="023542B4" w14:textId="06D9B70A" w:rsidR="006B1EE9" w:rsidRDefault="006B1EE9" w:rsidP="00546F3C">
    <w:pPr>
      <w:pStyle w:val="Header"/>
      <w:ind w:firstLine="3828"/>
      <w:jc w:val="center"/>
      <w:rPr>
        <w:rFonts w:cs="Arial"/>
        <w:b/>
        <w:bCs/>
        <w:color w:val="A6A6A6" w:themeColor="background1" w:themeShade="A6"/>
      </w:rPr>
    </w:pPr>
  </w:p>
  <w:p w14:paraId="694F9EF9" w14:textId="23C566D3" w:rsidR="00F95DF4" w:rsidRPr="006B1EE9" w:rsidRDefault="00F95DF4" w:rsidP="00546F3C">
    <w:pPr>
      <w:pStyle w:val="Header"/>
      <w:tabs>
        <w:tab w:val="clear" w:pos="4536"/>
        <w:tab w:val="center" w:pos="9072"/>
      </w:tabs>
      <w:jc w:val="center"/>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1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4812FA"/>
    <w:multiLevelType w:val="hybridMultilevel"/>
    <w:tmpl w:val="DAEE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7173D9"/>
    <w:multiLevelType w:val="hybridMultilevel"/>
    <w:tmpl w:val="5162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3C3876"/>
    <w:multiLevelType w:val="hybridMultilevel"/>
    <w:tmpl w:val="99A6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82999840">
    <w:abstractNumId w:val="18"/>
  </w:num>
  <w:num w:numId="2" w16cid:durableId="1083336924">
    <w:abstractNumId w:val="6"/>
  </w:num>
  <w:num w:numId="3" w16cid:durableId="437603975">
    <w:abstractNumId w:val="3"/>
  </w:num>
  <w:num w:numId="4" w16cid:durableId="1344629113">
    <w:abstractNumId w:val="8"/>
  </w:num>
  <w:num w:numId="5" w16cid:durableId="1929119038">
    <w:abstractNumId w:val="15"/>
  </w:num>
  <w:num w:numId="6" w16cid:durableId="1755400183">
    <w:abstractNumId w:val="26"/>
  </w:num>
  <w:num w:numId="7" w16cid:durableId="412287207">
    <w:abstractNumId w:val="13"/>
  </w:num>
  <w:num w:numId="8" w16cid:durableId="2008972184">
    <w:abstractNumId w:val="24"/>
  </w:num>
  <w:num w:numId="9" w16cid:durableId="927344003">
    <w:abstractNumId w:val="11"/>
  </w:num>
  <w:num w:numId="10" w16cid:durableId="1591811304">
    <w:abstractNumId w:val="23"/>
  </w:num>
  <w:num w:numId="11" w16cid:durableId="1860703709">
    <w:abstractNumId w:val="22"/>
  </w:num>
  <w:num w:numId="12" w16cid:durableId="797264790">
    <w:abstractNumId w:val="25"/>
  </w:num>
  <w:num w:numId="13" w16cid:durableId="982275000">
    <w:abstractNumId w:val="4"/>
  </w:num>
  <w:num w:numId="14" w16cid:durableId="598949550">
    <w:abstractNumId w:val="30"/>
  </w:num>
  <w:num w:numId="15" w16cid:durableId="1462267607">
    <w:abstractNumId w:val="34"/>
  </w:num>
  <w:num w:numId="16" w16cid:durableId="1328096072">
    <w:abstractNumId w:val="20"/>
  </w:num>
  <w:num w:numId="17" w16cid:durableId="832724012">
    <w:abstractNumId w:val="7"/>
  </w:num>
  <w:num w:numId="18" w16cid:durableId="299575357">
    <w:abstractNumId w:val="29"/>
  </w:num>
  <w:num w:numId="19" w16cid:durableId="1886599792">
    <w:abstractNumId w:val="1"/>
  </w:num>
  <w:num w:numId="20" w16cid:durableId="2070373854">
    <w:abstractNumId w:val="33"/>
  </w:num>
  <w:num w:numId="21" w16cid:durableId="1444227019">
    <w:abstractNumId w:val="28"/>
  </w:num>
  <w:num w:numId="22" w16cid:durableId="1120342050">
    <w:abstractNumId w:val="0"/>
  </w:num>
  <w:num w:numId="23" w16cid:durableId="637222596">
    <w:abstractNumId w:val="19"/>
  </w:num>
  <w:num w:numId="24" w16cid:durableId="293297462">
    <w:abstractNumId w:val="12"/>
  </w:num>
  <w:num w:numId="25" w16cid:durableId="61028501">
    <w:abstractNumId w:val="27"/>
  </w:num>
  <w:num w:numId="26" w16cid:durableId="391927260">
    <w:abstractNumId w:val="9"/>
  </w:num>
  <w:num w:numId="27" w16cid:durableId="1558468825">
    <w:abstractNumId w:val="14"/>
  </w:num>
  <w:num w:numId="28" w16cid:durableId="1875846216">
    <w:abstractNumId w:val="10"/>
  </w:num>
  <w:num w:numId="29" w16cid:durableId="698941702">
    <w:abstractNumId w:val="2"/>
  </w:num>
  <w:num w:numId="30" w16cid:durableId="1969507117">
    <w:abstractNumId w:val="32"/>
  </w:num>
  <w:num w:numId="31" w16cid:durableId="1446774435">
    <w:abstractNumId w:val="5"/>
  </w:num>
  <w:num w:numId="32" w16cid:durableId="420176659">
    <w:abstractNumId w:val="5"/>
  </w:num>
  <w:num w:numId="33" w16cid:durableId="1530219262">
    <w:abstractNumId w:val="5"/>
  </w:num>
  <w:num w:numId="34" w16cid:durableId="562447511">
    <w:abstractNumId w:val="5"/>
  </w:num>
  <w:num w:numId="35" w16cid:durableId="1245720338">
    <w:abstractNumId w:val="36"/>
  </w:num>
  <w:num w:numId="36" w16cid:durableId="269817678">
    <w:abstractNumId w:val="17"/>
  </w:num>
  <w:num w:numId="37" w16cid:durableId="1959947219">
    <w:abstractNumId w:val="16"/>
  </w:num>
  <w:num w:numId="38" w16cid:durableId="18520681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1466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7049584">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1857049">
    <w:abstractNumId w:val="35"/>
  </w:num>
  <w:num w:numId="42" w16cid:durableId="479738104">
    <w:abstractNumId w:val="31"/>
  </w:num>
  <w:num w:numId="43" w16cid:durableId="182963494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Mbc0NDI3MrWwMDNT0lEKTi0uzszPAykwqgUAFGep+iwAAAA="/>
  </w:docVars>
  <w:rsids>
    <w:rsidRoot w:val="006B1EE9"/>
    <w:rsid w:val="000005DA"/>
    <w:rsid w:val="000007A2"/>
    <w:rsid w:val="00000B42"/>
    <w:rsid w:val="0000100E"/>
    <w:rsid w:val="00002593"/>
    <w:rsid w:val="00003054"/>
    <w:rsid w:val="000031F2"/>
    <w:rsid w:val="00004727"/>
    <w:rsid w:val="000070ED"/>
    <w:rsid w:val="000106B5"/>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27331"/>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077C"/>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0D77"/>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6F3C"/>
    <w:rsid w:val="00551DE0"/>
    <w:rsid w:val="00553B3C"/>
    <w:rsid w:val="00557754"/>
    <w:rsid w:val="005600FD"/>
    <w:rsid w:val="00561A23"/>
    <w:rsid w:val="00564B67"/>
    <w:rsid w:val="005671E9"/>
    <w:rsid w:val="00567357"/>
    <w:rsid w:val="00567B60"/>
    <w:rsid w:val="0057109C"/>
    <w:rsid w:val="00576FA5"/>
    <w:rsid w:val="00577629"/>
    <w:rsid w:val="005813BE"/>
    <w:rsid w:val="0058152C"/>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66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1A0D"/>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3F9D"/>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14AA"/>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578"/>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3FB2"/>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06791"/>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4D0"/>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154B"/>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5451"/>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7CC"/>
    <w:rsid w:val="00F77ECA"/>
    <w:rsid w:val="00F80D92"/>
    <w:rsid w:val="00F836D7"/>
    <w:rsid w:val="00F84216"/>
    <w:rsid w:val="00F856BF"/>
    <w:rsid w:val="00F87485"/>
    <w:rsid w:val="00F939D2"/>
    <w:rsid w:val="00F94555"/>
    <w:rsid w:val="00F947CC"/>
    <w:rsid w:val="00F9570F"/>
    <w:rsid w:val="00F95DF4"/>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D0"/>
    <w:rPr>
      <w:rFonts w:ascii="Times New Roman" w:eastAsia="Times" w:hAnsi="Times New Roman"/>
      <w:color w:val="000000"/>
      <w:sz w:val="24"/>
      <w:szCs w:val="20"/>
      <w:lang w:val="en-US" w:eastAsia="en-GB"/>
    </w:rPr>
  </w:style>
  <w:style w:type="paragraph" w:styleId="Heading1">
    <w:name w:val="heading 1"/>
    <w:basedOn w:val="Normal"/>
    <w:next w:val="Normal"/>
    <w:link w:val="Heading1Char"/>
    <w:qFormat/>
    <w:locked/>
    <w:rsid w:val="00E735D1"/>
    <w:pPr>
      <w:keepNext/>
      <w:keepLines/>
      <w:suppressAutoHyphens/>
      <w:spacing w:before="480" w:after="240"/>
      <w:jc w:val="both"/>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line="276" w:lineRule="auto"/>
      <w:jc w:val="both"/>
      <w:outlineLvl w:val="2"/>
    </w:pPr>
    <w:rPr>
      <w:rFonts w:asciiTheme="majorHAnsi" w:eastAsiaTheme="majorEastAsia" w:hAnsiTheme="majorHAnsi" w:cstheme="majorBidi"/>
      <w:b/>
      <w:color w:val="0000DC"/>
      <w:szCs w:val="24"/>
      <w:lang w:eastAsia="cs-CZ"/>
    </w:rPr>
  </w:style>
  <w:style w:type="paragraph" w:styleId="Heading4">
    <w:name w:val="heading 4"/>
    <w:basedOn w:val="Normal"/>
    <w:next w:val="Normal"/>
    <w:link w:val="Heading4Char"/>
    <w:unhideWhenUsed/>
    <w:qFormat/>
    <w:locked/>
    <w:rsid w:val="001C59BA"/>
    <w:pPr>
      <w:keepNext/>
      <w:keepLines/>
      <w:spacing w:before="120" w:after="120" w:line="276" w:lineRule="auto"/>
      <w:jc w:val="both"/>
      <w:outlineLvl w:val="3"/>
    </w:pPr>
    <w:rPr>
      <w:rFonts w:asciiTheme="majorHAnsi" w:eastAsiaTheme="majorEastAsia" w:hAnsiTheme="majorHAnsi" w:cstheme="majorBidi"/>
      <w:b/>
      <w:iCs/>
      <w:color w:val="0000DC"/>
      <w:sz w:val="20"/>
      <w:szCs w:val="22"/>
      <w:lang w:eastAsia="cs-CZ"/>
    </w:rPr>
  </w:style>
  <w:style w:type="paragraph" w:styleId="Heading5">
    <w:name w:val="heading 5"/>
    <w:basedOn w:val="Normal"/>
    <w:next w:val="Normal"/>
    <w:link w:val="Heading5Char"/>
    <w:unhideWhenUsed/>
    <w:locked/>
    <w:rsid w:val="00C72196"/>
    <w:pPr>
      <w:keepNext/>
      <w:keepLines/>
      <w:spacing w:before="40" w:line="276" w:lineRule="auto"/>
      <w:jc w:val="both"/>
      <w:outlineLvl w:val="4"/>
    </w:pPr>
    <w:rPr>
      <w:rFonts w:asciiTheme="majorHAnsi" w:eastAsiaTheme="majorEastAsia" w:hAnsiTheme="majorHAnsi" w:cstheme="majorBidi"/>
      <w:color w:val="0000DC"/>
      <w:sz w:val="20"/>
      <w:szCs w:val="22"/>
      <w:lang w:eastAsia="cs-CZ"/>
    </w:rPr>
  </w:style>
  <w:style w:type="paragraph" w:styleId="Heading6">
    <w:name w:val="heading 6"/>
    <w:basedOn w:val="Normal"/>
    <w:next w:val="Normal"/>
    <w:link w:val="Heading6Char"/>
    <w:unhideWhenUsed/>
    <w:locked/>
    <w:rsid w:val="00C72196"/>
    <w:pPr>
      <w:keepNext/>
      <w:keepLines/>
      <w:spacing w:before="40" w:line="276" w:lineRule="auto"/>
      <w:jc w:val="both"/>
      <w:outlineLvl w:val="5"/>
    </w:pPr>
    <w:rPr>
      <w:rFonts w:asciiTheme="majorHAnsi" w:eastAsiaTheme="majorEastAsia" w:hAnsiTheme="majorHAnsi" w:cstheme="majorBidi"/>
      <w:color w:val="0000DC"/>
      <w:sz w:val="20"/>
      <w:szCs w:val="22"/>
      <w:lang w:eastAsia="cs-CZ"/>
    </w:rPr>
  </w:style>
  <w:style w:type="paragraph" w:styleId="Heading7">
    <w:name w:val="heading 7"/>
    <w:basedOn w:val="Normal"/>
    <w:next w:val="Normal"/>
    <w:link w:val="Heading7Char"/>
    <w:unhideWhenUsed/>
    <w:locked/>
    <w:rsid w:val="00C72196"/>
    <w:pPr>
      <w:keepNext/>
      <w:keepLines/>
      <w:spacing w:before="40" w:line="276" w:lineRule="auto"/>
      <w:jc w:val="both"/>
      <w:outlineLvl w:val="6"/>
    </w:pPr>
    <w:rPr>
      <w:rFonts w:asciiTheme="majorHAnsi" w:eastAsiaTheme="majorEastAsia" w:hAnsiTheme="majorHAnsi" w:cstheme="majorBidi"/>
      <w:i/>
      <w:iCs/>
      <w:color w:val="0000DC"/>
      <w:sz w:val="20"/>
      <w:szCs w:val="22"/>
      <w:lang w:eastAsia="cs-CZ"/>
    </w:rPr>
  </w:style>
  <w:style w:type="paragraph" w:styleId="Heading8">
    <w:name w:val="heading 8"/>
    <w:basedOn w:val="Normal"/>
    <w:next w:val="Normal"/>
    <w:link w:val="Heading8Char"/>
    <w:unhideWhenUsed/>
    <w:qFormat/>
    <w:locked/>
    <w:rsid w:val="00F04729"/>
    <w:pPr>
      <w:keepNext/>
      <w:keepLines/>
      <w:spacing w:before="40" w:line="276" w:lineRule="auto"/>
      <w:jc w:val="both"/>
      <w:outlineLvl w:val="7"/>
    </w:pPr>
    <w:rPr>
      <w:rFonts w:asciiTheme="majorHAnsi" w:eastAsiaTheme="majorEastAsia" w:hAnsiTheme="majorHAnsi" w:cstheme="majorBidi"/>
      <w:color w:val="272727" w:themeColor="text1" w:themeTint="D8"/>
      <w:sz w:val="21"/>
      <w:szCs w:val="21"/>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pPr>
    <w:rPr>
      <w:rFonts w:ascii="Arial" w:eastAsiaTheme="minorHAnsi" w:hAnsi="Arial" w:cstheme="minorBidi"/>
      <w:color w:val="auto"/>
      <w:sz w:val="20"/>
      <w:szCs w:val="22"/>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jc w:val="both"/>
    </w:pPr>
    <w:rPr>
      <w:rFonts w:ascii="Arial" w:eastAsia="MS Mincho" w:hAnsi="Arial"/>
      <w:color w:val="auto"/>
      <w:sz w:val="20"/>
      <w:szCs w:val="22"/>
      <w:lang w:eastAsia="cs-CZ"/>
    </w:r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jc w:val="both"/>
    </w:pPr>
    <w:rPr>
      <w:rFonts w:ascii="Arial" w:eastAsia="MS Mincho" w:hAnsi="Arial" w:cs="Arial"/>
      <w:color w:val="0000DC"/>
      <w:sz w:val="16"/>
      <w:szCs w:val="16"/>
      <w:lang w:eastAsia="cs-CZ"/>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after="200"/>
      <w:jc w:val="both"/>
    </w:pPr>
    <w:rPr>
      <w:rFonts w:ascii="Arial" w:eastAsia="MS Mincho" w:hAnsi="Arial"/>
      <w:color w:val="auto"/>
      <w:sz w:val="20"/>
      <w:lang w:eastAsia="cs-CZ"/>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jc w:val="both"/>
    </w:pPr>
    <w:rPr>
      <w:rFonts w:ascii="Tahoma" w:eastAsia="MS Mincho" w:hAnsi="Tahoma" w:cs="Tahoma"/>
      <w:color w:val="auto"/>
      <w:sz w:val="16"/>
      <w:szCs w:val="16"/>
      <w:lang w:eastAsia="cs-CZ"/>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contextualSpacing/>
      <w:jc w:val="both"/>
    </w:pPr>
    <w:rPr>
      <w:rFonts w:asciiTheme="majorHAnsi" w:eastAsiaTheme="majorEastAsia" w:hAnsiTheme="majorHAnsi" w:cstheme="majorBidi"/>
      <w:color w:val="auto"/>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jc w:val="both"/>
    </w:pPr>
    <w:rPr>
      <w:rFonts w:ascii="Arial" w:eastAsiaTheme="minorHAnsi" w:hAnsi="Arial" w:cstheme="minorBidi"/>
      <w:color w:val="auto"/>
      <w:sz w:val="20"/>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jc w:val="both"/>
    </w:pPr>
    <w:rPr>
      <w:rFonts w:ascii="Arial" w:eastAsia="Times New Roman" w:hAnsi="Arial"/>
      <w:color w:val="auto"/>
      <w:szCs w:val="24"/>
      <w:lang w:eastAsia="cs-CZ"/>
    </w:rPr>
  </w:style>
  <w:style w:type="paragraph" w:styleId="FootnoteText">
    <w:name w:val="footnote text"/>
    <w:basedOn w:val="Normal"/>
    <w:link w:val="FootnoteTextChar"/>
    <w:qFormat/>
    <w:rsid w:val="00115D56"/>
    <w:pPr>
      <w:tabs>
        <w:tab w:val="left" w:pos="284"/>
      </w:tabs>
      <w:suppressAutoHyphens/>
      <w:spacing w:line="240" w:lineRule="exact"/>
      <w:ind w:left="113" w:hanging="113"/>
      <w:jc w:val="both"/>
    </w:pPr>
    <w:rPr>
      <w:rFonts w:asciiTheme="majorHAnsi" w:eastAsia="SimSun" w:hAnsiTheme="majorHAnsi"/>
      <w:color w:val="000000" w:themeColor="text1"/>
      <w:sz w:val="16"/>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after="200"/>
      <w:jc w:val="both"/>
    </w:pPr>
    <w:rPr>
      <w:rFonts w:ascii="Arial" w:eastAsia="MS Mincho" w:hAnsi="Arial"/>
      <w:i/>
      <w:iCs/>
      <w:color w:val="1F497D" w:themeColor="text2"/>
      <w:sz w:val="18"/>
      <w:szCs w:val="18"/>
      <w:lang w:eastAsia="cs-CZ"/>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line="276" w:lineRule="auto"/>
      <w:ind w:left="864" w:right="864"/>
      <w:jc w:val="center"/>
    </w:pPr>
    <w:rPr>
      <w:rFonts w:ascii="Arial" w:eastAsia="MS Mincho" w:hAnsi="Arial"/>
      <w:i/>
      <w:iCs/>
      <w:color w:val="0000DC"/>
      <w:sz w:val="20"/>
      <w:szCs w:val="22"/>
      <w:lang w:eastAsia="cs-CZ"/>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pPr>
    <w:rPr>
      <w:rFonts w:ascii="Arial" w:eastAsiaTheme="minorHAnsi" w:hAnsi="Arial" w:cstheme="minorBidi"/>
      <w:bCs/>
      <w:color w:val="auto"/>
      <w:sz w:val="20"/>
      <w:szCs w:val="22"/>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line="240" w:lineRule="exact"/>
    </w:pPr>
    <w:rPr>
      <w:rFonts w:ascii="Arial" w:eastAsiaTheme="minorHAnsi" w:hAnsi="Arial" w:cs="Arial"/>
      <w:b/>
      <w:color w:val="0000DC"/>
      <w:sz w:val="16"/>
      <w:szCs w:val="16"/>
      <w:lang w:eastAsia="en-US"/>
    </w:rPr>
  </w:style>
  <w:style w:type="paragraph" w:customStyle="1" w:styleId="Nzevdokumentu">
    <w:name w:val="Název dokumentu"/>
    <w:basedOn w:val="Normal"/>
    <w:qFormat/>
    <w:rsid w:val="00DB1743"/>
    <w:pPr>
      <w:spacing w:after="200" w:line="640" w:lineRule="exact"/>
      <w:jc w:val="both"/>
    </w:pPr>
    <w:rPr>
      <w:rFonts w:ascii="Arial" w:eastAsia="MS Mincho" w:hAnsi="Arial"/>
      <w:b/>
      <w:color w:val="0000DC"/>
      <w:sz w:val="52"/>
      <w:szCs w:val="52"/>
      <w:lang w:eastAsia="cs-CZ"/>
    </w:rPr>
  </w:style>
  <w:style w:type="paragraph" w:customStyle="1" w:styleId="Podtituldokumentu">
    <w:name w:val="Podtitul dokumentu"/>
    <w:basedOn w:val="Normal"/>
    <w:qFormat/>
    <w:rsid w:val="00EB2CFA"/>
    <w:pPr>
      <w:spacing w:after="200" w:line="276" w:lineRule="auto"/>
      <w:jc w:val="both"/>
    </w:pPr>
    <w:rPr>
      <w:rFonts w:ascii="Arial" w:eastAsia="MS Mincho" w:hAnsi="Arial"/>
      <w:color w:val="0000DC"/>
      <w:sz w:val="52"/>
      <w:szCs w:val="52"/>
      <w:lang w:eastAsia="cs-CZ"/>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line="276" w:lineRule="auto"/>
      <w:ind w:left="397" w:hanging="397"/>
      <w:jc w:val="both"/>
    </w:pPr>
    <w:rPr>
      <w:rFonts w:ascii="Arial" w:eastAsia="MS Mincho" w:hAnsi="Arial"/>
      <w:color w:val="auto"/>
      <w:sz w:val="20"/>
      <w:szCs w:val="22"/>
      <w:lang w:eastAsia="cs-CZ"/>
    </w:rPr>
  </w:style>
  <w:style w:type="paragraph" w:styleId="TOC2">
    <w:name w:val="toc 2"/>
    <w:basedOn w:val="Normal"/>
    <w:next w:val="Normal"/>
    <w:autoRedefine/>
    <w:uiPriority w:val="39"/>
    <w:locked/>
    <w:rsid w:val="001D7C1D"/>
    <w:pPr>
      <w:tabs>
        <w:tab w:val="left" w:pos="993"/>
        <w:tab w:val="right" w:leader="dot" w:pos="9174"/>
      </w:tabs>
      <w:spacing w:after="120"/>
      <w:ind w:left="964" w:hanging="567"/>
      <w:jc w:val="both"/>
    </w:pPr>
    <w:rPr>
      <w:rFonts w:ascii="Arial" w:eastAsia="MS Mincho" w:hAnsi="Arial"/>
      <w:noProof/>
      <w:color w:val="auto"/>
      <w:sz w:val="20"/>
      <w:szCs w:val="22"/>
      <w:lang w:eastAsia="cs-CZ"/>
    </w:rPr>
  </w:style>
  <w:style w:type="paragraph" w:styleId="TOC3">
    <w:name w:val="toc 3"/>
    <w:basedOn w:val="Normal"/>
    <w:next w:val="Normal"/>
    <w:autoRedefine/>
    <w:uiPriority w:val="39"/>
    <w:locked/>
    <w:rsid w:val="00880A53"/>
    <w:pPr>
      <w:tabs>
        <w:tab w:val="right" w:leader="dot" w:pos="9174"/>
      </w:tabs>
      <w:spacing w:after="120"/>
      <w:ind w:left="1276"/>
      <w:jc w:val="both"/>
    </w:pPr>
    <w:rPr>
      <w:rFonts w:ascii="Arial" w:eastAsia="MS Mincho" w:hAnsi="Arial"/>
      <w:noProof/>
      <w:color w:val="auto"/>
      <w:sz w:val="20"/>
      <w:szCs w:val="22"/>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line="276" w:lineRule="auto"/>
      <w:ind w:left="2124"/>
      <w:jc w:val="both"/>
    </w:pPr>
    <w:rPr>
      <w:rFonts w:ascii="Arial" w:eastAsia="MS Mincho" w:hAnsi="Arial"/>
      <w:noProof/>
      <w:color w:val="auto"/>
      <w:sz w:val="20"/>
      <w:szCs w:val="22"/>
      <w:lang w:eastAsia="ar-SA"/>
    </w:rPr>
  </w:style>
  <w:style w:type="paragraph" w:customStyle="1" w:styleId="Obrzeknebografnastedspopiskem">
    <w:name w:val="Obrázek nebo graf na střed s popiskem"/>
    <w:basedOn w:val="Normal"/>
    <w:qFormat/>
    <w:rsid w:val="00AA27A4"/>
    <w:pPr>
      <w:spacing w:after="200" w:line="276" w:lineRule="auto"/>
      <w:jc w:val="center"/>
    </w:pPr>
    <w:rPr>
      <w:rFonts w:ascii="Arial" w:eastAsia="MS Mincho" w:hAnsi="Arial"/>
      <w:i/>
      <w:noProof/>
      <w:color w:val="auto"/>
      <w:sz w:val="18"/>
      <w:szCs w:val="22"/>
      <w:lang w:eastAsia="cs-CZ"/>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line="276" w:lineRule="auto"/>
      <w:jc w:val="both"/>
    </w:pPr>
    <w:rPr>
      <w:rFonts w:ascii="Arial" w:eastAsiaTheme="minorEastAsia" w:hAnsi="Arial" w:cstheme="minorBidi"/>
      <w:color w:val="000000" w:themeColor="text1"/>
      <w:spacing w:val="15"/>
      <w:sz w:val="22"/>
      <w:szCs w:val="22"/>
      <w:lang w:eastAsia="cs-CZ"/>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78325090">
      <w:bodyDiv w:val="1"/>
      <w:marLeft w:val="0"/>
      <w:marRight w:val="0"/>
      <w:marTop w:val="0"/>
      <w:marBottom w:val="0"/>
      <w:divBdr>
        <w:top w:val="none" w:sz="0" w:space="0" w:color="auto"/>
        <w:left w:val="none" w:sz="0" w:space="0" w:color="auto"/>
        <w:bottom w:val="none" w:sz="0" w:space="0" w:color="auto"/>
        <w:right w:val="none" w:sz="0" w:space="0" w:color="auto"/>
      </w:divBdr>
      <w:divsChild>
        <w:div w:id="1064910662">
          <w:marLeft w:val="0"/>
          <w:marRight w:val="0"/>
          <w:marTop w:val="0"/>
          <w:marBottom w:val="0"/>
          <w:divBdr>
            <w:top w:val="none" w:sz="0" w:space="0" w:color="auto"/>
            <w:left w:val="none" w:sz="0" w:space="0" w:color="auto"/>
            <w:bottom w:val="none" w:sz="0" w:space="0" w:color="auto"/>
            <w:right w:val="none" w:sz="0" w:space="0" w:color="auto"/>
          </w:divBdr>
        </w:div>
      </w:divsChild>
    </w:div>
    <w:div w:id="420183216">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73283204">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BCA3A5965F72478106BF84B6303C52" ma:contentTypeVersion="4" ma:contentTypeDescription="Vytvoří nový dokument" ma:contentTypeScope="" ma:versionID="eb684b9cd44707b7915c1179543393e5">
  <xsd:schema xmlns:xsd="http://www.w3.org/2001/XMLSchema" xmlns:xs="http://www.w3.org/2001/XMLSchema" xmlns:p="http://schemas.microsoft.com/office/2006/metadata/properties" xmlns:ns2="43a42a8f-c777-4557-8883-d25198a7ae98" targetNamespace="http://schemas.microsoft.com/office/2006/metadata/properties" ma:root="true" ma:fieldsID="bc76cb1345924d55cf7b633fce80cb49" ns2:_="">
    <xsd:import namespace="43a42a8f-c777-4557-8883-d25198a7ae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2a8f-c777-4557-8883-d25198a7a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A84D5-CCD5-411F-980B-AB87A5BA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2a8f-c777-4557-8883-d25198a7a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32</TotalTime>
  <Pages>1</Pages>
  <Words>560</Words>
  <Characters>3310</Characters>
  <Application>Microsoft Office Word</Application>
  <DocSecurity>0</DocSecurity>
  <Lines>27</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6</cp:revision>
  <cp:lastPrinted>2022-03-01T13:39:00Z</cp:lastPrinted>
  <dcterms:created xsi:type="dcterms:W3CDTF">2022-03-01T22:38:00Z</dcterms:created>
  <dcterms:modified xsi:type="dcterms:W3CDTF">2024-03-13T14:15:00Z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0x010100F6BCA3A5965F72478106BF84B6303C52</vt:lpwstr>
  </property>
</Properties>
</file>