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CB13F1" w:rsidRDefault="00810829">
      <w:pPr>
        <w:pBdr>
          <w:bottom w:val="single" w:sz="12" w:space="1" w:color="auto"/>
        </w:pBdr>
        <w:rPr>
          <w:b/>
          <w:color w:val="FF0000"/>
          <w:sz w:val="28"/>
          <w:szCs w:val="28"/>
        </w:rPr>
      </w:pPr>
      <w:r w:rsidRPr="00CE2226">
        <w:rPr>
          <w:b/>
          <w:sz w:val="28"/>
          <w:szCs w:val="28"/>
        </w:rPr>
        <w:t xml:space="preserve">Příklad MS Dynamics NAV </w:t>
      </w:r>
      <w:r w:rsidR="00621A57">
        <w:rPr>
          <w:b/>
          <w:sz w:val="28"/>
          <w:szCs w:val="28"/>
        </w:rPr>
        <w:t>–</w:t>
      </w:r>
      <w:r w:rsidRPr="00CE2226">
        <w:rPr>
          <w:b/>
          <w:sz w:val="28"/>
          <w:szCs w:val="28"/>
        </w:rPr>
        <w:t xml:space="preserve"> </w:t>
      </w:r>
      <w:r w:rsidR="00D101D9">
        <w:rPr>
          <w:b/>
          <w:sz w:val="28"/>
          <w:szCs w:val="28"/>
        </w:rPr>
        <w:t>Transfery Zboží</w:t>
      </w:r>
      <w:r w:rsidR="00621A57">
        <w:rPr>
          <w:b/>
          <w:sz w:val="28"/>
          <w:szCs w:val="28"/>
        </w:rPr>
        <w:t xml:space="preserve"> </w:t>
      </w:r>
      <w:r w:rsidR="00CB13F1">
        <w:rPr>
          <w:b/>
          <w:sz w:val="28"/>
          <w:szCs w:val="28"/>
        </w:rPr>
        <w:t xml:space="preserve">– </w:t>
      </w:r>
      <w:r w:rsidR="00CB13F1" w:rsidRPr="00CB13F1">
        <w:rPr>
          <w:b/>
          <w:color w:val="FF0000"/>
          <w:sz w:val="28"/>
          <w:szCs w:val="28"/>
        </w:rPr>
        <w:t>použitelné</w:t>
      </w:r>
      <w:r w:rsidR="00621A57">
        <w:rPr>
          <w:b/>
          <w:color w:val="FF0000"/>
          <w:sz w:val="28"/>
          <w:szCs w:val="28"/>
        </w:rPr>
        <w:t xml:space="preserve"> i</w:t>
      </w:r>
      <w:r w:rsidR="00CB13F1" w:rsidRPr="00CB13F1">
        <w:rPr>
          <w:b/>
          <w:color w:val="FF0000"/>
          <w:sz w:val="28"/>
          <w:szCs w:val="28"/>
        </w:rPr>
        <w:t xml:space="preserve"> jako inspirace pro domácí </w:t>
      </w:r>
      <w:proofErr w:type="gramStart"/>
      <w:r w:rsidR="00CB13F1" w:rsidRPr="00CB13F1">
        <w:rPr>
          <w:b/>
          <w:color w:val="FF0000"/>
          <w:sz w:val="28"/>
          <w:szCs w:val="28"/>
        </w:rPr>
        <w:t>studium !!!!!</w:t>
      </w:r>
      <w:proofErr w:type="gramEnd"/>
      <w:r w:rsidR="00CB13F1" w:rsidRPr="00CB13F1">
        <w:rPr>
          <w:b/>
          <w:color w:val="FF0000"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814DCB">
        <w:t>7</w:t>
      </w:r>
      <w:r>
        <w:t>.</w:t>
      </w:r>
      <w:r w:rsidR="00CE2226">
        <w:t>1</w:t>
      </w:r>
      <w:r w:rsidR="00814DCB">
        <w:t>1</w:t>
      </w:r>
      <w:r>
        <w:t>.201</w:t>
      </w:r>
      <w:r w:rsidR="00CE2226">
        <w:t>6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  <w:r w:rsidR="00C559CE">
        <w:t xml:space="preserve">, příprava na zkoušky 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 xml:space="preserve">NAV </w:t>
      </w:r>
      <w:r w:rsidR="00CE2226">
        <w:t>2009 R2 CZ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</w:r>
      <w:r w:rsidR="00814DCB">
        <w:t>: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CE2226">
        <w:t xml:space="preserve"> a kurz BPH_PIS2</w:t>
      </w:r>
    </w:p>
    <w:p w:rsidR="00814DCB" w:rsidRDefault="00814DCB">
      <w:pPr>
        <w:pBdr>
          <w:bottom w:val="single" w:sz="12" w:space="1" w:color="auto"/>
        </w:pBdr>
      </w:pPr>
      <w:r>
        <w:t>Doprovodný materiál</w:t>
      </w:r>
      <w:r>
        <w:tab/>
        <w:t>:</w:t>
      </w:r>
      <w:r>
        <w:tab/>
        <w:t xml:space="preserve">PWPW Intro </w:t>
      </w:r>
      <w:r w:rsidR="00D101D9">
        <w:t>I</w:t>
      </w:r>
      <w:r>
        <w:t>X</w:t>
      </w:r>
      <w:r w:rsidR="00D101D9">
        <w:t xml:space="preserve">- Transfer </w:t>
      </w:r>
      <w:proofErr w:type="spellStart"/>
      <w:r w:rsidR="00D101D9">
        <w:t>orders</w:t>
      </w:r>
      <w:proofErr w:type="spellEnd"/>
    </w:p>
    <w:p w:rsidR="00D101D9" w:rsidRDefault="00D101D9"/>
    <w:p w:rsidR="00D101D9" w:rsidRPr="007754A0" w:rsidRDefault="00D101D9">
      <w:pPr>
        <w:rPr>
          <w:b/>
        </w:rPr>
      </w:pPr>
      <w:r w:rsidRPr="007754A0">
        <w:rPr>
          <w:b/>
        </w:rPr>
        <w:t xml:space="preserve">Body  1- 4 jsou identické s příkladem  WHM </w:t>
      </w:r>
    </w:p>
    <w:p w:rsidR="00810829" w:rsidRDefault="00553BDF">
      <w:r>
        <w:tab/>
      </w:r>
    </w:p>
    <w:p w:rsidR="00236D37" w:rsidRDefault="00A503FE" w:rsidP="00A503FE">
      <w:pPr>
        <w:pStyle w:val="Odstavecseseznamem"/>
        <w:numPr>
          <w:ilvl w:val="0"/>
          <w:numId w:val="5"/>
        </w:numPr>
        <w:jc w:val="left"/>
      </w:pPr>
      <w:r>
        <w:t xml:space="preserve">Prohlídka lokace Bílý (menu Sklad-&gt;Nastavení-&gt;Lokace-&gt;F5-&gt;Bílý-&gt;Shift-F5) a </w:t>
      </w:r>
      <w:proofErr w:type="gramStart"/>
      <w:r>
        <w:t xml:space="preserve">vysvětlení </w:t>
      </w:r>
      <w:r w:rsidR="00236D37">
        <w:t xml:space="preserve"> </w:t>
      </w:r>
      <w:r>
        <w:t>záložek</w:t>
      </w:r>
      <w:proofErr w:type="gramEnd"/>
      <w:r>
        <w:t xml:space="preserve"> Sklad-Přihrádka a Použití přihrádek</w:t>
      </w:r>
    </w:p>
    <w:p w:rsidR="00A503FE" w:rsidRDefault="00A503FE" w:rsidP="00A503FE">
      <w:pPr>
        <w:pStyle w:val="Odstavecseseznamem"/>
        <w:numPr>
          <w:ilvl w:val="0"/>
          <w:numId w:val="5"/>
        </w:numPr>
        <w:jc w:val="left"/>
      </w:pPr>
      <w:r>
        <w:t xml:space="preserve">Příjmová přihrádka a Dodací </w:t>
      </w:r>
      <w:proofErr w:type="gramStart"/>
      <w:r>
        <w:t>přihrádka –a zjištění</w:t>
      </w:r>
      <w:proofErr w:type="gramEnd"/>
      <w:r>
        <w:t xml:space="preserve"> obsahu (pokud tam je nějaké zboží) </w:t>
      </w:r>
    </w:p>
    <w:p w:rsidR="00A503FE" w:rsidRPr="00D101D9" w:rsidRDefault="00A503FE" w:rsidP="00A503FE">
      <w:pPr>
        <w:pStyle w:val="Odstavecseseznamem"/>
        <w:numPr>
          <w:ilvl w:val="0"/>
          <w:numId w:val="5"/>
        </w:numPr>
        <w:jc w:val="left"/>
        <w:rPr>
          <w:b/>
          <w:color w:val="FF0000"/>
        </w:rPr>
      </w:pPr>
      <w:r>
        <w:t xml:space="preserve">Princip  </w:t>
      </w:r>
      <w:proofErr w:type="spellStart"/>
      <w:r>
        <w:t>zaskladnění</w:t>
      </w:r>
      <w:proofErr w:type="spellEnd"/>
      <w:r>
        <w:t xml:space="preserve">  (</w:t>
      </w:r>
      <w:proofErr w:type="spellStart"/>
      <w:r>
        <w:t>put-away</w:t>
      </w:r>
      <w:proofErr w:type="spellEnd"/>
      <w:r>
        <w:t>) a problémy s tím spojené – optimalizace uložení, balení, kapacita přihrádek (objem a hmotnost- zobrazit v </w:t>
      </w:r>
      <w:proofErr w:type="gramStart"/>
      <w:r>
        <w:t>NAV</w:t>
      </w:r>
      <w:proofErr w:type="gramEnd"/>
      <w:r>
        <w:t xml:space="preserve">) </w:t>
      </w:r>
      <w:r w:rsidRPr="00D101D9">
        <w:rPr>
          <w:b/>
          <w:color w:val="FF0000"/>
        </w:rPr>
        <w:t xml:space="preserve">– doba </w:t>
      </w:r>
      <w:proofErr w:type="spellStart"/>
      <w:r w:rsidRPr="00D101D9">
        <w:rPr>
          <w:b/>
          <w:color w:val="FF0000"/>
        </w:rPr>
        <w:t>zaskladnění</w:t>
      </w:r>
      <w:proofErr w:type="spellEnd"/>
    </w:p>
    <w:p w:rsidR="00A503FE" w:rsidRDefault="00A503FE" w:rsidP="00A503FE">
      <w:pPr>
        <w:pStyle w:val="Odstavecseseznamem"/>
        <w:numPr>
          <w:ilvl w:val="0"/>
          <w:numId w:val="5"/>
        </w:numPr>
        <w:jc w:val="left"/>
      </w:pPr>
      <w:r>
        <w:t>Princip Vyskladnění (</w:t>
      </w:r>
      <w:proofErr w:type="spellStart"/>
      <w:r>
        <w:t>Picking</w:t>
      </w:r>
      <w:proofErr w:type="spellEnd"/>
      <w:r>
        <w:t xml:space="preserve">) – optimalizace rychlosti – </w:t>
      </w:r>
      <w:r w:rsidRPr="00D101D9">
        <w:rPr>
          <w:b/>
          <w:color w:val="FF0000"/>
        </w:rPr>
        <w:t>doba vyskladnění</w:t>
      </w:r>
      <w:r w:rsidRPr="00D101D9">
        <w:rPr>
          <w:color w:val="FF0000"/>
        </w:rPr>
        <w:t xml:space="preserve"> </w:t>
      </w:r>
      <w:r>
        <w:t xml:space="preserve">a dále pak šablona </w:t>
      </w:r>
      <w:proofErr w:type="spellStart"/>
      <w:proofErr w:type="gramStart"/>
      <w:r>
        <w:t>zaskladnění</w:t>
      </w:r>
      <w:proofErr w:type="spellEnd"/>
      <w:r>
        <w:t xml:space="preserve">  STD</w:t>
      </w:r>
      <w:proofErr w:type="gramEnd"/>
      <w:r>
        <w:t xml:space="preserve"> (viz kurziva)- optimalizace uložení </w:t>
      </w:r>
    </w:p>
    <w:p w:rsidR="00A503FE" w:rsidRPr="00A503FE" w:rsidRDefault="00A503FE" w:rsidP="00A503FE">
      <w:pPr>
        <w:pStyle w:val="Normlnweb"/>
        <w:rPr>
          <w:i/>
          <w:sz w:val="20"/>
          <w:szCs w:val="20"/>
        </w:rPr>
      </w:pPr>
      <w:r w:rsidRPr="00A503FE">
        <w:rPr>
          <w:i/>
          <w:sz w:val="20"/>
          <w:szCs w:val="20"/>
        </w:rPr>
        <w:t xml:space="preserve">Program se bude snažit najít přihrádku pro </w:t>
      </w:r>
      <w:proofErr w:type="spellStart"/>
      <w:r w:rsidRPr="00A503FE">
        <w:rPr>
          <w:i/>
          <w:sz w:val="20"/>
          <w:szCs w:val="20"/>
        </w:rPr>
        <w:t>zaskladnění</w:t>
      </w:r>
      <w:proofErr w:type="spellEnd"/>
      <w:r w:rsidRPr="00A503FE">
        <w:rPr>
          <w:i/>
          <w:sz w:val="20"/>
          <w:szCs w:val="20"/>
        </w:rPr>
        <w:t xml:space="preserve"> vyhovující požadavkům prvního řádku šablony, kterou jste pro sklad, zboží nebo skladovou jednotku nastavili a zvolili. Pokud přihrádku vyhovující daným požadavkům nenajde, začne hledat přihrádku vyhovující požadavkům druhého řádku atd.</w:t>
      </w:r>
    </w:p>
    <w:p w:rsidR="00955391" w:rsidRDefault="00D101D9" w:rsidP="00D101D9">
      <w:pPr>
        <w:pStyle w:val="Normlnweb"/>
        <w:numPr>
          <w:ilvl w:val="0"/>
          <w:numId w:val="5"/>
        </w:numPr>
      </w:pPr>
      <w:r>
        <w:t xml:space="preserve">Menu Správa-&gt;Sklad-&gt;Nastavená zásoby-&gt;Trasy transferu </w:t>
      </w:r>
    </w:p>
    <w:p w:rsidR="00D101D9" w:rsidRDefault="00D101D9" w:rsidP="00D101D9">
      <w:pPr>
        <w:pStyle w:val="Normlnweb"/>
      </w:pPr>
      <w:r>
        <w:rPr>
          <w:noProof/>
        </w:rPr>
        <w:drawing>
          <wp:inline distT="0" distB="0" distL="0" distR="0" wp14:anchorId="6188CAAB" wp14:editId="5C024EB6">
            <wp:extent cx="4219575" cy="129243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6906" cy="129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101D9" w:rsidRDefault="00D101D9" w:rsidP="00D101D9">
      <w:pPr>
        <w:pStyle w:val="Normlnweb"/>
        <w:numPr>
          <w:ilvl w:val="0"/>
          <w:numId w:val="5"/>
        </w:numPr>
      </w:pPr>
      <w:r>
        <w:t xml:space="preserve">Rozklikněte v poli matice (Vlastní </w:t>
      </w:r>
      <w:proofErr w:type="gramStart"/>
      <w:r>
        <w:t>doprava  i Cizí</w:t>
      </w:r>
      <w:proofErr w:type="gramEnd"/>
      <w:r>
        <w:t xml:space="preserve"> doprava)- uvidíte adresu dopravce a Dobu dodávky (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), což je v podstatě   Doba na cestě. </w:t>
      </w:r>
      <w:r w:rsidR="007754A0">
        <w:t>Tyto údaje lze také najít i na kartě zákazníka.</w:t>
      </w:r>
    </w:p>
    <w:p w:rsidR="00D101D9" w:rsidRDefault="00D101D9" w:rsidP="00D101D9">
      <w:pPr>
        <w:pStyle w:val="Normlnweb"/>
        <w:numPr>
          <w:ilvl w:val="0"/>
          <w:numId w:val="5"/>
        </w:numPr>
      </w:pPr>
      <w:r>
        <w:t xml:space="preserve">Vysvětlete roli kalendáře! </w:t>
      </w:r>
    </w:p>
    <w:p w:rsidR="00D101D9" w:rsidRDefault="007754A0" w:rsidP="00D101D9">
      <w:pPr>
        <w:pStyle w:val="Normlnweb"/>
        <w:numPr>
          <w:ilvl w:val="0"/>
          <w:numId w:val="5"/>
        </w:numPr>
      </w:pPr>
      <w:r>
        <w:t>Nastavení všech přepravců najdete i v menu Správa-&gt;Prodej a Marketing-&gt;Přepravci</w:t>
      </w:r>
    </w:p>
    <w:p w:rsidR="007754A0" w:rsidRDefault="007754A0" w:rsidP="007754A0">
      <w:pPr>
        <w:pStyle w:val="Normlnweb"/>
      </w:pPr>
      <w:r>
        <w:rPr>
          <w:noProof/>
        </w:rPr>
        <w:drawing>
          <wp:inline distT="0" distB="0" distL="0" distR="0" wp14:anchorId="3C6E1B5F" wp14:editId="79819F63">
            <wp:extent cx="5760720" cy="47587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A0" w:rsidRDefault="007754A0" w:rsidP="007754A0">
      <w:pPr>
        <w:pStyle w:val="Normlnweb"/>
        <w:numPr>
          <w:ilvl w:val="0"/>
          <w:numId w:val="5"/>
        </w:numPr>
      </w:pPr>
      <w:r>
        <w:t>Menu Sklad-&gt;Plánování a provádění-&gt;Skladové transfery a vytvořit novou strukturu (F3)</w:t>
      </w:r>
    </w:p>
    <w:p w:rsidR="007754A0" w:rsidRDefault="007754A0" w:rsidP="007754A0">
      <w:pPr>
        <w:pStyle w:val="Normlnweb"/>
        <w:numPr>
          <w:ilvl w:val="0"/>
          <w:numId w:val="5"/>
        </w:numPr>
      </w:pPr>
      <w:r>
        <w:t xml:space="preserve">Zadejte transfer z lokace Modrá do lokace Červený – proč se doplnila lokace Cizí doprava? </w:t>
      </w:r>
    </w:p>
    <w:p w:rsidR="007754A0" w:rsidRDefault="007754A0" w:rsidP="007754A0">
      <w:pPr>
        <w:pStyle w:val="Normlnweb"/>
        <w:numPr>
          <w:ilvl w:val="0"/>
          <w:numId w:val="5"/>
        </w:numPr>
      </w:pPr>
      <w:r>
        <w:t xml:space="preserve">Zadejte zboží 1928-W a počet 3 a podívejte se proč je doba dopravy jeden den  </w:t>
      </w:r>
    </w:p>
    <w:p w:rsidR="007754A0" w:rsidRDefault="007754A0" w:rsidP="007754A0">
      <w:pPr>
        <w:pStyle w:val="Normlnweb"/>
        <w:ind w:left="45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1762C9BE" wp14:editId="541B076D">
            <wp:extent cx="5760720" cy="29397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A0" w:rsidRDefault="007754A0" w:rsidP="007754A0">
      <w:pPr>
        <w:pStyle w:val="Normlnweb"/>
        <w:numPr>
          <w:ilvl w:val="0"/>
          <w:numId w:val="5"/>
        </w:numPr>
      </w:pPr>
      <w:r>
        <w:t xml:space="preserve">Z pole zboží skok na seznam a z tlačítka Zboží na matici Zboží dle lokací- zapište kolik máme zboží na obou lokacích! </w:t>
      </w:r>
    </w:p>
    <w:p w:rsidR="007754A0" w:rsidRDefault="007754A0" w:rsidP="007754A0">
      <w:pPr>
        <w:pStyle w:val="Normlnweb"/>
      </w:pPr>
      <w:r>
        <w:rPr>
          <w:noProof/>
        </w:rPr>
        <w:drawing>
          <wp:inline distT="0" distB="0" distL="0" distR="0" wp14:anchorId="7F517851" wp14:editId="6617C004">
            <wp:extent cx="5760720" cy="1005033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27" w:rsidRDefault="00D63627" w:rsidP="007754A0">
      <w:pPr>
        <w:pStyle w:val="Normlnweb"/>
        <w:numPr>
          <w:ilvl w:val="0"/>
          <w:numId w:val="5"/>
        </w:numPr>
      </w:pPr>
      <w:r>
        <w:t xml:space="preserve">F11 a provést dodávku – podívejte se na </w:t>
      </w:r>
      <w:proofErr w:type="gramStart"/>
      <w:r>
        <w:t>to co</w:t>
      </w:r>
      <w:proofErr w:type="gramEnd"/>
      <w:r>
        <w:t xml:space="preserve"> se stalo v řádku objednávky transferu a jak vypadají položky zboží (s použitím Ctrl-F5) – viz otázka níže</w:t>
      </w:r>
    </w:p>
    <w:p w:rsidR="00D63627" w:rsidRDefault="00D63627" w:rsidP="007754A0">
      <w:pPr>
        <w:pStyle w:val="Normlnweb"/>
        <w:numPr>
          <w:ilvl w:val="0"/>
          <w:numId w:val="5"/>
        </w:numPr>
      </w:pPr>
      <w:r>
        <w:t>Podívejte se do okna Zboží dle lokací se zatrženým polem Zboží na cestě</w:t>
      </w:r>
    </w:p>
    <w:p w:rsidR="00D63627" w:rsidRDefault="00D63627" w:rsidP="00D63627">
      <w:pPr>
        <w:pStyle w:val="Normlnweb"/>
      </w:pPr>
      <w:r>
        <w:rPr>
          <w:noProof/>
        </w:rPr>
        <w:drawing>
          <wp:inline distT="0" distB="0" distL="0" distR="0" wp14:anchorId="3D5CD3FD" wp14:editId="37652A65">
            <wp:extent cx="5760720" cy="106750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27" w:rsidRDefault="00D63627" w:rsidP="007754A0">
      <w:pPr>
        <w:pStyle w:val="Normlnweb"/>
        <w:numPr>
          <w:ilvl w:val="0"/>
          <w:numId w:val="5"/>
        </w:numPr>
      </w:pPr>
      <w:r>
        <w:t>F11 – a provést Příjem – objednávka se přesune do historie</w:t>
      </w:r>
    </w:p>
    <w:p w:rsidR="00D63627" w:rsidRDefault="00D63627" w:rsidP="007754A0">
      <w:pPr>
        <w:pStyle w:val="Normlnweb"/>
        <w:numPr>
          <w:ilvl w:val="0"/>
          <w:numId w:val="5"/>
        </w:numPr>
      </w:pPr>
      <w:r>
        <w:t xml:space="preserve">Sklad-&gt;Historie-&gt;Zaúčtované doklady-&gt;Účtované  příjemky transferu </w:t>
      </w:r>
    </w:p>
    <w:p w:rsidR="007754A0" w:rsidRDefault="00D63627" w:rsidP="007754A0">
      <w:pPr>
        <w:pStyle w:val="Normlnweb"/>
        <w:numPr>
          <w:ilvl w:val="0"/>
          <w:numId w:val="5"/>
        </w:numPr>
      </w:pPr>
      <w:r>
        <w:t xml:space="preserve">Jak vypadá zboží podle lokací  </w:t>
      </w:r>
    </w:p>
    <w:p w:rsidR="007754A0" w:rsidRDefault="00D63627" w:rsidP="007754A0">
      <w:pPr>
        <w:pStyle w:val="Normlnweb"/>
        <w:ind w:left="45"/>
      </w:pPr>
      <w:r>
        <w:rPr>
          <w:noProof/>
        </w:rPr>
        <w:drawing>
          <wp:inline distT="0" distB="0" distL="0" distR="0" wp14:anchorId="10B2179C" wp14:editId="398A1787">
            <wp:extent cx="5760720" cy="38951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27" w:rsidRDefault="00D63627" w:rsidP="007754A0">
      <w:pPr>
        <w:pStyle w:val="Normlnweb"/>
        <w:ind w:left="45"/>
      </w:pPr>
      <w:r>
        <w:t xml:space="preserve">Z oken pod bodem </w:t>
      </w:r>
      <w:proofErr w:type="gramStart"/>
      <w:r>
        <w:t>12  a 17</w:t>
      </w:r>
      <w:proofErr w:type="gramEnd"/>
      <w:r>
        <w:t xml:space="preserve"> je jasné, že na Červené kolaci je počet 2= -1+3 a na Modré lokaci je počet 11=14-3 </w:t>
      </w:r>
    </w:p>
    <w:p w:rsidR="00D63627" w:rsidRDefault="00D63627" w:rsidP="007754A0">
      <w:pPr>
        <w:pStyle w:val="Normlnweb"/>
        <w:ind w:left="45"/>
      </w:pPr>
      <w:r>
        <w:t xml:space="preserve">Kolik se vytvořilo položek </w:t>
      </w:r>
      <w:proofErr w:type="gramStart"/>
      <w:r>
        <w:t>zboží ?</w:t>
      </w:r>
      <w:proofErr w:type="gramEnd"/>
      <w:r>
        <w:t xml:space="preserve"> </w:t>
      </w:r>
    </w:p>
    <w:p w:rsidR="00D63627" w:rsidRDefault="00D63627" w:rsidP="007754A0">
      <w:pPr>
        <w:pStyle w:val="Normlnweb"/>
        <w:ind w:left="45"/>
      </w:pPr>
      <w:r>
        <w:t xml:space="preserve">Je možné přiřadit tomuto transferu (položkám zboží) extra náklad (pozor- šlo o cizí dopravu)? </w:t>
      </w:r>
      <w:r w:rsidR="002775E9">
        <w:t xml:space="preserve"> Jak vytvořit níže uvedený řádek nákupní </w:t>
      </w:r>
      <w:proofErr w:type="gramStart"/>
      <w:r w:rsidR="002775E9">
        <w:t>objednávky ? Jak</w:t>
      </w:r>
      <w:proofErr w:type="gramEnd"/>
      <w:r w:rsidR="002775E9">
        <w:t xml:space="preserve"> přiřadit náklad ke zboží ?</w:t>
      </w:r>
      <w:r w:rsidR="00990163">
        <w:t xml:space="preserve"> Jak zobrazit položku ocenění ? Viz níže !!!</w:t>
      </w:r>
      <w:bookmarkStart w:id="0" w:name="_GoBack"/>
      <w:bookmarkEnd w:id="0"/>
    </w:p>
    <w:p w:rsidR="00D63627" w:rsidRDefault="00D63627" w:rsidP="007754A0">
      <w:pPr>
        <w:pStyle w:val="Normlnweb"/>
        <w:ind w:left="45"/>
      </w:pPr>
      <w:r>
        <w:rPr>
          <w:noProof/>
        </w:rPr>
        <w:drawing>
          <wp:inline distT="0" distB="0" distL="0" distR="0" wp14:anchorId="665B9C67" wp14:editId="731235E0">
            <wp:extent cx="5760720" cy="429329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27" w:rsidRDefault="002775E9" w:rsidP="007754A0">
      <w:pPr>
        <w:pStyle w:val="Normlnweb"/>
        <w:ind w:left="45"/>
      </w:pPr>
      <w:r>
        <w:rPr>
          <w:noProof/>
        </w:rPr>
        <w:drawing>
          <wp:inline distT="0" distB="0" distL="0" distR="0" wp14:anchorId="3564E824" wp14:editId="0F5760E0">
            <wp:extent cx="5760720" cy="94011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627" w:rsidSect="0050672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93" w:rsidRDefault="005E1393" w:rsidP="00894429">
      <w:r>
        <w:separator/>
      </w:r>
    </w:p>
  </w:endnote>
  <w:endnote w:type="continuationSeparator" w:id="0">
    <w:p w:rsidR="005E1393" w:rsidRDefault="005E1393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93" w:rsidRDefault="005E1393" w:rsidP="00894429">
      <w:r>
        <w:separator/>
      </w:r>
    </w:p>
  </w:footnote>
  <w:footnote w:type="continuationSeparator" w:id="0">
    <w:p w:rsidR="005E1393" w:rsidRDefault="005E1393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1EC"/>
    <w:multiLevelType w:val="hybridMultilevel"/>
    <w:tmpl w:val="C428B0EC"/>
    <w:lvl w:ilvl="0" w:tplc="AEF09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C0F71"/>
    <w:multiLevelType w:val="hybridMultilevel"/>
    <w:tmpl w:val="168A189C"/>
    <w:lvl w:ilvl="0" w:tplc="06FC67DE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41" w:hanging="360"/>
      </w:pPr>
    </w:lvl>
    <w:lvl w:ilvl="2" w:tplc="0405001B" w:tentative="1">
      <w:start w:val="1"/>
      <w:numFmt w:val="lowerRoman"/>
      <w:lvlText w:val="%3."/>
      <w:lvlJc w:val="right"/>
      <w:pPr>
        <w:ind w:left="3261" w:hanging="180"/>
      </w:pPr>
    </w:lvl>
    <w:lvl w:ilvl="3" w:tplc="0405000F" w:tentative="1">
      <w:start w:val="1"/>
      <w:numFmt w:val="decimal"/>
      <w:lvlText w:val="%4."/>
      <w:lvlJc w:val="left"/>
      <w:pPr>
        <w:ind w:left="3981" w:hanging="360"/>
      </w:pPr>
    </w:lvl>
    <w:lvl w:ilvl="4" w:tplc="04050019" w:tentative="1">
      <w:start w:val="1"/>
      <w:numFmt w:val="lowerLetter"/>
      <w:lvlText w:val="%5."/>
      <w:lvlJc w:val="left"/>
      <w:pPr>
        <w:ind w:left="4701" w:hanging="360"/>
      </w:pPr>
    </w:lvl>
    <w:lvl w:ilvl="5" w:tplc="0405001B" w:tentative="1">
      <w:start w:val="1"/>
      <w:numFmt w:val="lowerRoman"/>
      <w:lvlText w:val="%6."/>
      <w:lvlJc w:val="right"/>
      <w:pPr>
        <w:ind w:left="5421" w:hanging="180"/>
      </w:pPr>
    </w:lvl>
    <w:lvl w:ilvl="6" w:tplc="0405000F" w:tentative="1">
      <w:start w:val="1"/>
      <w:numFmt w:val="decimal"/>
      <w:lvlText w:val="%7."/>
      <w:lvlJc w:val="left"/>
      <w:pPr>
        <w:ind w:left="6141" w:hanging="360"/>
      </w:pPr>
    </w:lvl>
    <w:lvl w:ilvl="7" w:tplc="04050019" w:tentative="1">
      <w:start w:val="1"/>
      <w:numFmt w:val="lowerLetter"/>
      <w:lvlText w:val="%8."/>
      <w:lvlJc w:val="left"/>
      <w:pPr>
        <w:ind w:left="6861" w:hanging="360"/>
      </w:pPr>
    </w:lvl>
    <w:lvl w:ilvl="8" w:tplc="040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3">
    <w:nsid w:val="49591291"/>
    <w:multiLevelType w:val="hybridMultilevel"/>
    <w:tmpl w:val="BCBA9A58"/>
    <w:lvl w:ilvl="0" w:tplc="2294F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253C0E"/>
    <w:multiLevelType w:val="hybridMultilevel"/>
    <w:tmpl w:val="F43C64E6"/>
    <w:lvl w:ilvl="0" w:tplc="991C335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080E0F"/>
    <w:rsid w:val="001338C4"/>
    <w:rsid w:val="00133D05"/>
    <w:rsid w:val="001749B6"/>
    <w:rsid w:val="00197FA3"/>
    <w:rsid w:val="001B58FA"/>
    <w:rsid w:val="001F55BC"/>
    <w:rsid w:val="00236D37"/>
    <w:rsid w:val="002775E9"/>
    <w:rsid w:val="002C0F76"/>
    <w:rsid w:val="002D3FD2"/>
    <w:rsid w:val="00311531"/>
    <w:rsid w:val="0032560D"/>
    <w:rsid w:val="003B43AF"/>
    <w:rsid w:val="00411947"/>
    <w:rsid w:val="00444B97"/>
    <w:rsid w:val="00506725"/>
    <w:rsid w:val="00522B46"/>
    <w:rsid w:val="00553BDF"/>
    <w:rsid w:val="00555D3C"/>
    <w:rsid w:val="005637A0"/>
    <w:rsid w:val="005B2C3A"/>
    <w:rsid w:val="005E1393"/>
    <w:rsid w:val="00621A57"/>
    <w:rsid w:val="0064235E"/>
    <w:rsid w:val="00654B19"/>
    <w:rsid w:val="006A0C92"/>
    <w:rsid w:val="006F50BF"/>
    <w:rsid w:val="00752537"/>
    <w:rsid w:val="007754A0"/>
    <w:rsid w:val="0078286F"/>
    <w:rsid w:val="007D43F3"/>
    <w:rsid w:val="00810829"/>
    <w:rsid w:val="00814DCB"/>
    <w:rsid w:val="00881602"/>
    <w:rsid w:val="00894429"/>
    <w:rsid w:val="008B6A24"/>
    <w:rsid w:val="008C4093"/>
    <w:rsid w:val="00955391"/>
    <w:rsid w:val="00990163"/>
    <w:rsid w:val="00A503FE"/>
    <w:rsid w:val="00A556D6"/>
    <w:rsid w:val="00AE13B6"/>
    <w:rsid w:val="00B7055C"/>
    <w:rsid w:val="00BF4C7E"/>
    <w:rsid w:val="00C559CE"/>
    <w:rsid w:val="00C67E09"/>
    <w:rsid w:val="00C8579A"/>
    <w:rsid w:val="00CB13F1"/>
    <w:rsid w:val="00CE2226"/>
    <w:rsid w:val="00D101D9"/>
    <w:rsid w:val="00D56B23"/>
    <w:rsid w:val="00D63627"/>
    <w:rsid w:val="00D8120F"/>
    <w:rsid w:val="00E00875"/>
    <w:rsid w:val="00EF7214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03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03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4</cp:revision>
  <cp:lastPrinted>2016-11-07T08:21:00Z</cp:lastPrinted>
  <dcterms:created xsi:type="dcterms:W3CDTF">2016-11-07T08:46:00Z</dcterms:created>
  <dcterms:modified xsi:type="dcterms:W3CDTF">2016-11-07T09:13:00Z</dcterms:modified>
</cp:coreProperties>
</file>