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725" w:rsidRPr="00A54F46" w:rsidRDefault="00810829" w:rsidP="00836145">
      <w:pPr>
        <w:pBdr>
          <w:bottom w:val="single" w:sz="12" w:space="1" w:color="auto"/>
        </w:pBdr>
        <w:jc w:val="left"/>
        <w:rPr>
          <w:b/>
          <w:sz w:val="36"/>
          <w:szCs w:val="36"/>
        </w:rPr>
      </w:pPr>
      <w:r w:rsidRPr="00A54F46">
        <w:rPr>
          <w:b/>
          <w:sz w:val="36"/>
          <w:szCs w:val="36"/>
        </w:rPr>
        <w:t xml:space="preserve">Příklad MS Dynamics NAV </w:t>
      </w:r>
      <w:r w:rsidR="007A3555">
        <w:rPr>
          <w:b/>
          <w:sz w:val="36"/>
          <w:szCs w:val="36"/>
        </w:rPr>
        <w:t>–</w:t>
      </w:r>
      <w:r w:rsidRPr="00A54F46">
        <w:rPr>
          <w:b/>
          <w:sz w:val="36"/>
          <w:szCs w:val="36"/>
        </w:rPr>
        <w:t xml:space="preserve"> </w:t>
      </w:r>
      <w:r w:rsidR="00836145">
        <w:rPr>
          <w:b/>
          <w:sz w:val="36"/>
          <w:szCs w:val="36"/>
        </w:rPr>
        <w:t xml:space="preserve">Dávky a sériová čísla  </w:t>
      </w:r>
      <w:r w:rsidRPr="00A54F46">
        <w:rPr>
          <w:b/>
          <w:sz w:val="36"/>
          <w:szCs w:val="36"/>
        </w:rPr>
        <w:t xml:space="preserve"> </w:t>
      </w:r>
    </w:p>
    <w:p w:rsidR="00810829" w:rsidRDefault="00810829">
      <w:r>
        <w:t>Vytvořil</w:t>
      </w:r>
      <w:r>
        <w:tab/>
      </w:r>
      <w:r>
        <w:tab/>
      </w:r>
      <w:r>
        <w:tab/>
        <w:t>:</w:t>
      </w:r>
      <w:r>
        <w:tab/>
      </w:r>
      <w:r w:rsidR="00A54F46">
        <w:t xml:space="preserve">Jaromír </w:t>
      </w:r>
      <w:r>
        <w:t>Skorkovský</w:t>
      </w:r>
      <w:r w:rsidR="00A54F46">
        <w:t>,</w:t>
      </w:r>
      <w:r w:rsidR="00462855">
        <w:t xml:space="preserve"> </w:t>
      </w:r>
      <w:r w:rsidR="00A54F46">
        <w:t>KPH</w:t>
      </w:r>
      <w:r w:rsidR="005D6DDF">
        <w:t>, ESF.MU Brno, Czech Republic</w:t>
      </w:r>
    </w:p>
    <w:p w:rsidR="009402F4" w:rsidRDefault="00810829">
      <w:r>
        <w:t>Datum</w:t>
      </w:r>
      <w:r>
        <w:tab/>
      </w:r>
      <w:r>
        <w:tab/>
      </w:r>
      <w:r>
        <w:tab/>
        <w:t>:</w:t>
      </w:r>
      <w:r>
        <w:tab/>
      </w:r>
      <w:r w:rsidR="00836145">
        <w:t>1</w:t>
      </w:r>
      <w:r w:rsidR="009402F4">
        <w:t>.</w:t>
      </w:r>
      <w:r w:rsidR="00836145">
        <w:t>10</w:t>
      </w:r>
      <w:r w:rsidR="009402F4">
        <w:t>.2018</w:t>
      </w:r>
    </w:p>
    <w:p w:rsidR="00810829" w:rsidRDefault="00810829">
      <w:r>
        <w:t>Důvod</w:t>
      </w:r>
      <w:r>
        <w:tab/>
      </w:r>
      <w:r>
        <w:tab/>
      </w:r>
      <w:r>
        <w:tab/>
        <w:t>:</w:t>
      </w:r>
      <w:r>
        <w:tab/>
        <w:t>školení, interní materiál</w:t>
      </w:r>
    </w:p>
    <w:p w:rsidR="00810829" w:rsidRDefault="00810829">
      <w:r>
        <w:t xml:space="preserve">Databáze </w:t>
      </w:r>
      <w:r>
        <w:tab/>
      </w:r>
      <w:r>
        <w:tab/>
        <w:t>:</w:t>
      </w:r>
      <w:r>
        <w:tab/>
      </w:r>
      <w:r w:rsidR="00A54F46">
        <w:t xml:space="preserve">MS Dynamics </w:t>
      </w:r>
      <w:r>
        <w:t>NAV</w:t>
      </w:r>
      <w:r w:rsidR="006F2EA0">
        <w:t xml:space="preserve"> 2016</w:t>
      </w:r>
    </w:p>
    <w:p w:rsidR="00810829" w:rsidRDefault="00810829">
      <w:pPr>
        <w:pBdr>
          <w:bottom w:val="single" w:sz="12" w:space="1" w:color="auto"/>
        </w:pBdr>
      </w:pPr>
      <w:r>
        <w:t>Určeno</w:t>
      </w:r>
      <w:r>
        <w:tab/>
        <w:t>pro</w:t>
      </w:r>
      <w:r>
        <w:tab/>
      </w:r>
      <w:r>
        <w:tab/>
        <w:t>.</w:t>
      </w:r>
      <w:r>
        <w:tab/>
        <w:t>„to whom it may koncern“</w:t>
      </w:r>
      <w:r w:rsidR="00A54F46">
        <w:t xml:space="preserve"> </w:t>
      </w:r>
      <w:r w:rsidR="005D6DDF">
        <w:t xml:space="preserve">– pro toho komu je to určeno  </w:t>
      </w:r>
    </w:p>
    <w:p w:rsidR="00A54F46" w:rsidRDefault="00A54F46">
      <w:pPr>
        <w:pBdr>
          <w:bottom w:val="single" w:sz="12" w:space="1" w:color="auto"/>
        </w:pBdr>
      </w:pPr>
      <w:r>
        <w:t>Další možnost</w:t>
      </w:r>
      <w:r>
        <w:tab/>
      </w:r>
      <w:r>
        <w:tab/>
        <w:t>:</w:t>
      </w:r>
      <w:r>
        <w:tab/>
        <w:t xml:space="preserve">Domácí studium </w:t>
      </w:r>
    </w:p>
    <w:p w:rsidR="004D2AE0" w:rsidRPr="00E76B0C" w:rsidRDefault="004D2AE0">
      <w:pPr>
        <w:pBdr>
          <w:bottom w:val="single" w:sz="12" w:space="1" w:color="auto"/>
        </w:pBdr>
      </w:pPr>
      <w:r>
        <w:t>PWP prezentace</w:t>
      </w:r>
      <w:r>
        <w:tab/>
        <w:t>:</w:t>
      </w:r>
      <w:r>
        <w:tab/>
      </w:r>
      <w:r w:rsidR="00836145">
        <w:t xml:space="preserve"> </w:t>
      </w:r>
      <w:r w:rsidR="00836145" w:rsidRPr="00E76B0C">
        <w:t xml:space="preserve">PWP </w:t>
      </w:r>
      <w:r w:rsidR="00836145">
        <w:t>Introduction MS Dynamics_Serial Numbers NAV RTC 20170922</w:t>
      </w:r>
    </w:p>
    <w:p w:rsidR="00810829" w:rsidRDefault="00836145">
      <w:r>
        <w:t xml:space="preserve"> </w:t>
      </w:r>
    </w:p>
    <w:p w:rsidR="00F96B16" w:rsidRDefault="00E871B7" w:rsidP="00E871B7">
      <w:pPr>
        <w:pStyle w:val="Odstavecseseznamem"/>
        <w:numPr>
          <w:ilvl w:val="0"/>
          <w:numId w:val="8"/>
        </w:numPr>
        <w:jc w:val="left"/>
      </w:pPr>
      <w:r>
        <w:t>Je potřeba najít zboží, které je sice součástí databáze, ale ještě s ním nikdy nebylo manipulováno, což znamená, že u něho nejsou žádné položky. Princip sledování dávek je postaven</w:t>
      </w:r>
      <w:r w:rsidR="00124BCF">
        <w:t>ý</w:t>
      </w:r>
      <w:r>
        <w:t xml:space="preserve"> tak, že není možno např. obchodovat s konkrétním zbožím bez přiřazených dávek (dat expirace apod.) a následně s začnou dávky přiřazovat.  Ovšem vzhledem</w:t>
      </w:r>
      <w:r w:rsidR="009D7BD2">
        <w:t xml:space="preserve"> </w:t>
      </w:r>
      <w:r>
        <w:t xml:space="preserve">k charakteru zboží v DB si vytvoříme nové zboží s číslem </w:t>
      </w:r>
      <w:r w:rsidRPr="008A5459">
        <w:rPr>
          <w:b/>
        </w:rPr>
        <w:t>H0</w:t>
      </w:r>
      <w:r>
        <w:t xml:space="preserve"> a Názvem Helicid. Balení tohoto léku bude po tubách, takže si i vytvoříme tuto novou jednotku </w:t>
      </w:r>
      <w:r w:rsidR="008A5459">
        <w:t xml:space="preserve"> </w:t>
      </w:r>
    </w:p>
    <w:p w:rsidR="0094285D" w:rsidRDefault="00E871B7" w:rsidP="00FE4196">
      <w:pPr>
        <w:jc w:val="left"/>
      </w:pPr>
      <w:r>
        <w:t xml:space="preserve"> </w:t>
      </w:r>
    </w:p>
    <w:p w:rsidR="00E871B7" w:rsidRDefault="00E871B7" w:rsidP="00E871B7">
      <w:pPr>
        <w:pStyle w:val="Odstavecseseznamem"/>
        <w:numPr>
          <w:ilvl w:val="0"/>
          <w:numId w:val="8"/>
        </w:numPr>
        <w:jc w:val="left"/>
      </w:pPr>
      <w:r>
        <w:t>Karta má řadu záložek</w:t>
      </w:r>
      <w:r w:rsidR="008A5459">
        <w:t xml:space="preserve"> (Tabs)</w:t>
      </w:r>
      <w:r>
        <w:t>:</w:t>
      </w:r>
    </w:p>
    <w:p w:rsidR="00E871B7" w:rsidRDefault="00E871B7" w:rsidP="00E871B7">
      <w:pPr>
        <w:pStyle w:val="Odstavecseseznamem"/>
      </w:pPr>
    </w:p>
    <w:p w:rsidR="00E871B7" w:rsidRDefault="00E871B7" w:rsidP="00E871B7">
      <w:pPr>
        <w:jc w:val="left"/>
      </w:pPr>
    </w:p>
    <w:p w:rsidR="00E871B7" w:rsidRDefault="00E871B7" w:rsidP="00E871B7">
      <w:pPr>
        <w:jc w:val="left"/>
      </w:pPr>
      <w:r>
        <w:rPr>
          <w:noProof/>
          <w:lang w:eastAsia="cs-CZ"/>
        </w:rPr>
        <w:drawing>
          <wp:inline distT="0" distB="0" distL="0" distR="0" wp14:anchorId="4DD80828" wp14:editId="1C81B001">
            <wp:extent cx="5048250" cy="1628204"/>
            <wp:effectExtent l="19050" t="19050" r="19050" b="1016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047403" cy="1627931"/>
                    </a:xfrm>
                    <a:prstGeom prst="rect">
                      <a:avLst/>
                    </a:prstGeom>
                    <a:ln>
                      <a:solidFill>
                        <a:schemeClr val="accent1"/>
                      </a:solidFill>
                    </a:ln>
                  </pic:spPr>
                </pic:pic>
              </a:graphicData>
            </a:graphic>
          </wp:inline>
        </w:drawing>
      </w:r>
    </w:p>
    <w:p w:rsidR="00E871B7" w:rsidRDefault="00E871B7" w:rsidP="00E871B7">
      <w:pPr>
        <w:jc w:val="left"/>
      </w:pPr>
    </w:p>
    <w:p w:rsidR="00BC5F90" w:rsidRDefault="00BC5F90" w:rsidP="00E871B7">
      <w:pPr>
        <w:jc w:val="left"/>
      </w:pPr>
    </w:p>
    <w:p w:rsidR="00BC5F90" w:rsidRDefault="00BC5F90" w:rsidP="00E871B7">
      <w:pPr>
        <w:jc w:val="left"/>
      </w:pPr>
    </w:p>
    <w:p w:rsidR="00E871B7" w:rsidRDefault="00BC5F90" w:rsidP="00E871B7">
      <w:pPr>
        <w:jc w:val="left"/>
      </w:pPr>
      <w:r>
        <w:t>Kde na první záložce je nový Kód kategorie zboží Léky:</w:t>
      </w:r>
    </w:p>
    <w:p w:rsidR="00BC5F90" w:rsidRDefault="00BC5F90" w:rsidP="00E871B7">
      <w:pPr>
        <w:jc w:val="left"/>
      </w:pPr>
    </w:p>
    <w:p w:rsidR="00BC5F90" w:rsidRDefault="00BC5F90" w:rsidP="00E871B7">
      <w:pPr>
        <w:jc w:val="left"/>
      </w:pPr>
      <w:r>
        <w:rPr>
          <w:noProof/>
          <w:lang w:eastAsia="cs-CZ"/>
        </w:rPr>
        <w:drawing>
          <wp:inline distT="0" distB="0" distL="0" distR="0" wp14:anchorId="3C664229" wp14:editId="6B1D7D99">
            <wp:extent cx="5619750" cy="1094858"/>
            <wp:effectExtent l="19050" t="19050" r="19050" b="1016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17892" cy="1094496"/>
                    </a:xfrm>
                    <a:prstGeom prst="rect">
                      <a:avLst/>
                    </a:prstGeom>
                    <a:ln>
                      <a:solidFill>
                        <a:schemeClr val="accent1"/>
                      </a:solidFill>
                    </a:ln>
                  </pic:spPr>
                </pic:pic>
              </a:graphicData>
            </a:graphic>
          </wp:inline>
        </w:drawing>
      </w:r>
    </w:p>
    <w:p w:rsidR="00BC5F90" w:rsidRDefault="00BC5F90" w:rsidP="00E871B7">
      <w:pPr>
        <w:jc w:val="left"/>
      </w:pPr>
    </w:p>
    <w:p w:rsidR="00E871B7" w:rsidRDefault="00E871B7" w:rsidP="00E871B7">
      <w:pPr>
        <w:jc w:val="left"/>
      </w:pPr>
    </w:p>
    <w:p w:rsidR="008A5459" w:rsidRDefault="00BC5F90" w:rsidP="008A5459">
      <w:pPr>
        <w:pStyle w:val="Odstavecseseznamem"/>
        <w:numPr>
          <w:ilvl w:val="0"/>
          <w:numId w:val="9"/>
        </w:numPr>
        <w:jc w:val="left"/>
      </w:pPr>
      <w:r>
        <w:t xml:space="preserve">Záložka Doplnění je standardní (Nákup a zadaný Dodavatel=  10000). Na záložce Plánování pak Dávka-pro-dávku a Období kumulace dívky=1T.  </w:t>
      </w:r>
      <w:r w:rsidR="008A5459">
        <w:t xml:space="preserve">Na záložce fakturace zadejte Jednotkovou cenu 600 Kč. </w:t>
      </w:r>
    </w:p>
    <w:p w:rsidR="008A5459" w:rsidRDefault="008A5459" w:rsidP="008A5459">
      <w:pPr>
        <w:jc w:val="left"/>
      </w:pPr>
      <w:r>
        <w:t xml:space="preserve"> </w:t>
      </w:r>
    </w:p>
    <w:p w:rsidR="00E871B7" w:rsidRDefault="00E871B7" w:rsidP="00E871B7">
      <w:pPr>
        <w:jc w:val="left"/>
      </w:pPr>
    </w:p>
    <w:p w:rsidR="00BC5F90" w:rsidRDefault="00BC5F90" w:rsidP="00E871B7">
      <w:pPr>
        <w:jc w:val="left"/>
      </w:pPr>
    </w:p>
    <w:p w:rsidR="009D7BD2" w:rsidRDefault="00BC5F90" w:rsidP="00E871B7">
      <w:pPr>
        <w:jc w:val="left"/>
      </w:pPr>
      <w:r>
        <w:lastRenderedPageBreak/>
        <w:t xml:space="preserve">Klíčová je záložka Sledování zboží, kde zadáte </w:t>
      </w:r>
      <w:r w:rsidR="009D7BD2">
        <w:t xml:space="preserve">Kód sledování zboží=Dávka Vše (z předdefinovaných voleb). Podívejte se na tuto volbu, která určuje kde všude je potřeba dávku přiřazovat.  Ostatní pole vyplňovat nebudeme, protože budeme generovat kódy šarží ručně, tedy bez použití číselných řad. </w:t>
      </w:r>
    </w:p>
    <w:p w:rsidR="009D7BD2" w:rsidRDefault="009D7BD2" w:rsidP="00E871B7">
      <w:pPr>
        <w:jc w:val="left"/>
      </w:pPr>
    </w:p>
    <w:p w:rsidR="009D7BD2" w:rsidRDefault="009D7BD2" w:rsidP="00E871B7">
      <w:pPr>
        <w:jc w:val="left"/>
      </w:pPr>
    </w:p>
    <w:p w:rsidR="00BC5F90" w:rsidRDefault="009D7BD2" w:rsidP="00E871B7">
      <w:pPr>
        <w:jc w:val="left"/>
      </w:pPr>
      <w:r>
        <w:rPr>
          <w:noProof/>
          <w:lang w:eastAsia="cs-CZ"/>
        </w:rPr>
        <w:drawing>
          <wp:inline distT="0" distB="0" distL="0" distR="0" wp14:anchorId="622EF25E" wp14:editId="3E14FBB5">
            <wp:extent cx="4109582" cy="2390775"/>
            <wp:effectExtent l="19050" t="19050" r="24765" b="952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108223" cy="2389985"/>
                    </a:xfrm>
                    <a:prstGeom prst="rect">
                      <a:avLst/>
                    </a:prstGeom>
                    <a:ln>
                      <a:solidFill>
                        <a:schemeClr val="accent1"/>
                      </a:solidFill>
                    </a:ln>
                  </pic:spPr>
                </pic:pic>
              </a:graphicData>
            </a:graphic>
          </wp:inline>
        </w:drawing>
      </w:r>
      <w:r>
        <w:t xml:space="preserve">  </w:t>
      </w:r>
    </w:p>
    <w:p w:rsidR="0094285D" w:rsidRDefault="0094285D" w:rsidP="00FE4196">
      <w:pPr>
        <w:jc w:val="left"/>
      </w:pPr>
    </w:p>
    <w:p w:rsidR="009D7BD2" w:rsidRDefault="009D7BD2" w:rsidP="00FE4196">
      <w:pPr>
        <w:jc w:val="left"/>
      </w:pPr>
    </w:p>
    <w:p w:rsidR="009D7BD2" w:rsidRDefault="009D7BD2" w:rsidP="00FE4196">
      <w:pPr>
        <w:jc w:val="left"/>
      </w:pPr>
      <w:r>
        <w:t xml:space="preserve">Nyní můžeme vytvořit požadavek na </w:t>
      </w:r>
      <w:r w:rsidR="00124BCF">
        <w:t>nákup</w:t>
      </w:r>
      <w:r>
        <w:t xml:space="preserve"> 10 ks tub Helicidu, které zatím nemáme na skladě. I když jsme na kartě H0 nezadali </w:t>
      </w:r>
      <w:r w:rsidR="008A5459">
        <w:t>pořizovací cenu</w:t>
      </w:r>
      <w:r>
        <w:t xml:space="preserve">, zadejte do řádků např. 300 Kč/tuba. </w:t>
      </w:r>
      <w:r w:rsidR="00124BCF">
        <w:t xml:space="preserve">Prodejní </w:t>
      </w:r>
      <w:r>
        <w:t xml:space="preserve"> řádek </w:t>
      </w:r>
      <w:r w:rsidR="00124BCF">
        <w:t xml:space="preserve">představující požadavek </w:t>
      </w:r>
      <w:r>
        <w:t>pak vypadá takto:</w:t>
      </w:r>
    </w:p>
    <w:p w:rsidR="009D7BD2" w:rsidRDefault="009D7BD2" w:rsidP="00FE4196">
      <w:pPr>
        <w:jc w:val="left"/>
      </w:pPr>
    </w:p>
    <w:p w:rsidR="009D7BD2" w:rsidRDefault="009D7BD2" w:rsidP="00FE4196">
      <w:pPr>
        <w:jc w:val="left"/>
      </w:pPr>
      <w:r>
        <w:rPr>
          <w:noProof/>
          <w:lang w:eastAsia="cs-CZ"/>
        </w:rPr>
        <w:drawing>
          <wp:inline distT="0" distB="0" distL="0" distR="0" wp14:anchorId="46091663" wp14:editId="65ACA051">
            <wp:extent cx="5762625" cy="876300"/>
            <wp:effectExtent l="19050" t="19050" r="28575" b="1905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60720" cy="876010"/>
                    </a:xfrm>
                    <a:prstGeom prst="rect">
                      <a:avLst/>
                    </a:prstGeom>
                    <a:ln>
                      <a:solidFill>
                        <a:schemeClr val="accent1"/>
                      </a:solidFill>
                    </a:ln>
                  </pic:spPr>
                </pic:pic>
              </a:graphicData>
            </a:graphic>
          </wp:inline>
        </w:drawing>
      </w:r>
    </w:p>
    <w:p w:rsidR="009D7BD2" w:rsidRDefault="009D7BD2" w:rsidP="00FE4196">
      <w:pPr>
        <w:jc w:val="left"/>
      </w:pPr>
    </w:p>
    <w:p w:rsidR="009D7BD2" w:rsidRDefault="009D7BD2" w:rsidP="00FE4196">
      <w:pPr>
        <w:jc w:val="left"/>
      </w:pPr>
      <w:r>
        <w:t xml:space="preserve">Nyní </w:t>
      </w:r>
      <w:r w:rsidR="0085163D">
        <w:t>naplánujeme nákup s pomocí Sešitu požadavků (Nákup-&gt;Plánování-&gt;Sešit požadavků)</w:t>
      </w:r>
    </w:p>
    <w:p w:rsidR="0085163D" w:rsidRDefault="0085163D" w:rsidP="00FE4196">
      <w:pPr>
        <w:jc w:val="left"/>
      </w:pPr>
    </w:p>
    <w:p w:rsidR="0085163D" w:rsidRDefault="0085163D" w:rsidP="00FE4196">
      <w:pPr>
        <w:jc w:val="left"/>
      </w:pPr>
      <w:r>
        <w:rPr>
          <w:noProof/>
          <w:lang w:eastAsia="cs-CZ"/>
        </w:rPr>
        <w:drawing>
          <wp:inline distT="0" distB="0" distL="0" distR="0" wp14:anchorId="2A8F20CA" wp14:editId="4FE9A54C">
            <wp:extent cx="5762625" cy="762000"/>
            <wp:effectExtent l="19050" t="19050" r="28575" b="1905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60720" cy="761748"/>
                    </a:xfrm>
                    <a:prstGeom prst="rect">
                      <a:avLst/>
                    </a:prstGeom>
                    <a:ln>
                      <a:solidFill>
                        <a:schemeClr val="accent1"/>
                      </a:solidFill>
                    </a:ln>
                  </pic:spPr>
                </pic:pic>
              </a:graphicData>
            </a:graphic>
          </wp:inline>
        </w:drawing>
      </w:r>
    </w:p>
    <w:p w:rsidR="009D7BD2" w:rsidRDefault="009D7BD2" w:rsidP="00FE4196">
      <w:pPr>
        <w:jc w:val="left"/>
      </w:pPr>
    </w:p>
    <w:p w:rsidR="008A5459" w:rsidRDefault="008A5459" w:rsidP="00FE4196">
      <w:pPr>
        <w:jc w:val="left"/>
      </w:pPr>
    </w:p>
    <w:p w:rsidR="009D7BD2" w:rsidRDefault="00F600FB" w:rsidP="00FE4196">
      <w:pPr>
        <w:jc w:val="left"/>
      </w:pPr>
      <w:r>
        <w:t>Po doplnění nákupní ceny  a po doplnění čísla dodavatele (pokud to již nebylo provedeno na kartě H0)  provedeme Hlášení akce a začneme řešit vytvořenou nákupní objednávku , kde uvádíme jenom nákupní řádky</w:t>
      </w:r>
      <w:r w:rsidR="006C619A">
        <w:t>. V hlavičce nákupního řádku je ikona</w:t>
      </w:r>
      <w:r w:rsidR="00124BCF">
        <w:t xml:space="preserve"> Funkce</w:t>
      </w:r>
      <w:r w:rsidR="006C619A">
        <w:t xml:space="preserve">, kde je ikona Sledování zakázky, která nám ukáže důvod proč byla nákupní objednávka vygenerována. </w:t>
      </w:r>
      <w:r w:rsidR="00124BCF">
        <w:t>Jde o jednoduchý princip (tracking).</w:t>
      </w:r>
    </w:p>
    <w:p w:rsidR="00F600FB" w:rsidRDefault="00F600FB" w:rsidP="00FE4196">
      <w:pPr>
        <w:jc w:val="left"/>
      </w:pPr>
    </w:p>
    <w:p w:rsidR="006C619A" w:rsidRDefault="006C619A" w:rsidP="00FE4196">
      <w:pPr>
        <w:jc w:val="left"/>
      </w:pPr>
    </w:p>
    <w:p w:rsidR="008A5459" w:rsidRDefault="008A5459" w:rsidP="00FE4196">
      <w:pPr>
        <w:jc w:val="left"/>
      </w:pPr>
    </w:p>
    <w:p w:rsidR="008A5459" w:rsidRDefault="008A5459" w:rsidP="00FE4196">
      <w:pPr>
        <w:jc w:val="left"/>
      </w:pPr>
    </w:p>
    <w:p w:rsidR="008A5459" w:rsidRDefault="008A5459" w:rsidP="00FE4196">
      <w:pPr>
        <w:jc w:val="left"/>
      </w:pPr>
    </w:p>
    <w:p w:rsidR="008A5459" w:rsidRDefault="008A5459" w:rsidP="00FE4196">
      <w:pPr>
        <w:jc w:val="left"/>
      </w:pPr>
    </w:p>
    <w:p w:rsidR="006C619A" w:rsidRDefault="006C619A" w:rsidP="00FE4196">
      <w:pPr>
        <w:jc w:val="left"/>
      </w:pPr>
    </w:p>
    <w:p w:rsidR="006C619A" w:rsidRPr="007401BA" w:rsidRDefault="006C619A" w:rsidP="00FE4196">
      <w:pPr>
        <w:jc w:val="left"/>
        <w:rPr>
          <w:b/>
        </w:rPr>
      </w:pPr>
      <w:r w:rsidRPr="007401BA">
        <w:rPr>
          <w:b/>
        </w:rPr>
        <w:lastRenderedPageBreak/>
        <w:t>Nákupní řádek:</w:t>
      </w:r>
    </w:p>
    <w:p w:rsidR="006C619A" w:rsidRDefault="006C619A" w:rsidP="00FE4196">
      <w:pPr>
        <w:jc w:val="left"/>
      </w:pPr>
    </w:p>
    <w:p w:rsidR="006C619A" w:rsidRDefault="006C619A" w:rsidP="00FE4196">
      <w:pPr>
        <w:jc w:val="left"/>
      </w:pPr>
      <w:r>
        <w:rPr>
          <w:noProof/>
          <w:lang w:eastAsia="cs-CZ"/>
        </w:rPr>
        <w:drawing>
          <wp:inline distT="0" distB="0" distL="0" distR="0" wp14:anchorId="51772C20" wp14:editId="63E4A775">
            <wp:extent cx="5745996" cy="933450"/>
            <wp:effectExtent l="19050" t="19050" r="26670" b="1905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60720" cy="935842"/>
                    </a:xfrm>
                    <a:prstGeom prst="rect">
                      <a:avLst/>
                    </a:prstGeom>
                    <a:ln>
                      <a:solidFill>
                        <a:schemeClr val="accent1"/>
                      </a:solidFill>
                    </a:ln>
                  </pic:spPr>
                </pic:pic>
              </a:graphicData>
            </a:graphic>
          </wp:inline>
        </w:drawing>
      </w:r>
      <w:r>
        <w:t xml:space="preserve"> </w:t>
      </w:r>
    </w:p>
    <w:p w:rsidR="006C619A" w:rsidRDefault="006C619A" w:rsidP="00FE4196">
      <w:pPr>
        <w:jc w:val="left"/>
      </w:pPr>
    </w:p>
    <w:p w:rsidR="006C619A" w:rsidRDefault="00124BCF" w:rsidP="008A5459">
      <w:pPr>
        <w:pStyle w:val="Odstavecseseznamem"/>
        <w:numPr>
          <w:ilvl w:val="0"/>
          <w:numId w:val="9"/>
        </w:numPr>
        <w:jc w:val="left"/>
        <w:rPr>
          <w:b/>
        </w:rPr>
      </w:pPr>
      <w:r>
        <w:t xml:space="preserve">S pomocí </w:t>
      </w:r>
      <w:r w:rsidR="006C619A">
        <w:t> ikon</w:t>
      </w:r>
      <w:r>
        <w:t>y</w:t>
      </w:r>
      <w:r w:rsidR="006C619A">
        <w:t xml:space="preserve"> </w:t>
      </w:r>
      <w:r w:rsidR="006C619A" w:rsidRPr="00124BCF">
        <w:rPr>
          <w:b/>
        </w:rPr>
        <w:t xml:space="preserve">Řádek </w:t>
      </w:r>
      <w:r w:rsidR="006C619A">
        <w:t>se dostaneme k tomu, abychom zadali příslušn</w:t>
      </w:r>
      <w:r>
        <w:t>é</w:t>
      </w:r>
      <w:r w:rsidR="006C619A">
        <w:t xml:space="preserve"> kód</w:t>
      </w:r>
      <w:r>
        <w:t>y</w:t>
      </w:r>
      <w:r w:rsidR="006C619A">
        <w:t xml:space="preserve"> dáv</w:t>
      </w:r>
      <w:r>
        <w:t>e</w:t>
      </w:r>
      <w:r w:rsidR="006C619A">
        <w:t>k (šar</w:t>
      </w:r>
      <w:r>
        <w:t>ží</w:t>
      </w:r>
      <w:r w:rsidR="006C619A">
        <w:t>)</w:t>
      </w:r>
      <w:r w:rsidR="007401BA">
        <w:t xml:space="preserve">. </w:t>
      </w:r>
      <w:r>
        <w:t>Jde</w:t>
      </w:r>
      <w:r w:rsidR="007401BA">
        <w:t xml:space="preserve"> o volbu </w:t>
      </w:r>
      <w:r w:rsidR="007401BA" w:rsidRPr="007401BA">
        <w:rPr>
          <w:b/>
        </w:rPr>
        <w:t>Řádky sledování zboží</w:t>
      </w:r>
    </w:p>
    <w:p w:rsidR="00124BCF" w:rsidRDefault="00124BCF" w:rsidP="008A5459">
      <w:pPr>
        <w:pStyle w:val="Odstavecseseznamem"/>
        <w:numPr>
          <w:ilvl w:val="0"/>
          <w:numId w:val="9"/>
        </w:numPr>
        <w:jc w:val="left"/>
        <w:rPr>
          <w:b/>
        </w:rPr>
      </w:pPr>
    </w:p>
    <w:p w:rsidR="007401BA" w:rsidRDefault="007401BA" w:rsidP="007401BA">
      <w:pPr>
        <w:jc w:val="left"/>
        <w:rPr>
          <w:b/>
        </w:rPr>
      </w:pPr>
      <w:r>
        <w:rPr>
          <w:noProof/>
          <w:lang w:eastAsia="cs-CZ"/>
        </w:rPr>
        <w:drawing>
          <wp:inline distT="0" distB="0" distL="0" distR="0" wp14:anchorId="5B5DB22C" wp14:editId="34893380">
            <wp:extent cx="5760720" cy="2035177"/>
            <wp:effectExtent l="19050" t="19050" r="11430" b="22225"/>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60720" cy="2035177"/>
                    </a:xfrm>
                    <a:prstGeom prst="rect">
                      <a:avLst/>
                    </a:prstGeom>
                    <a:ln>
                      <a:solidFill>
                        <a:schemeClr val="accent1"/>
                      </a:solidFill>
                    </a:ln>
                  </pic:spPr>
                </pic:pic>
              </a:graphicData>
            </a:graphic>
          </wp:inline>
        </w:drawing>
      </w:r>
    </w:p>
    <w:p w:rsidR="007401BA" w:rsidRDefault="007401BA" w:rsidP="007401BA">
      <w:pPr>
        <w:jc w:val="left"/>
        <w:rPr>
          <w:b/>
        </w:rPr>
      </w:pPr>
    </w:p>
    <w:p w:rsidR="007401BA" w:rsidRDefault="007401BA" w:rsidP="007401BA">
      <w:pPr>
        <w:jc w:val="left"/>
      </w:pPr>
      <w:r w:rsidRPr="007401BA">
        <w:t xml:space="preserve">Přiřadíme </w:t>
      </w:r>
      <w:r>
        <w:t>5-ti tubám jednu hodnotu dávk</w:t>
      </w:r>
      <w:r w:rsidR="00820156">
        <w:t>y</w:t>
      </w:r>
      <w:r>
        <w:t xml:space="preserve"> s</w:t>
      </w:r>
      <w:r w:rsidR="00820156">
        <w:t> </w:t>
      </w:r>
      <w:r>
        <w:t>jedn</w:t>
      </w:r>
      <w:r w:rsidR="00E8346C">
        <w:t>ou</w:t>
      </w:r>
      <w:r w:rsidR="00820156">
        <w:t xml:space="preserve"> ze tří hodnoty kvality </w:t>
      </w:r>
      <w:r w:rsidR="00E8346C">
        <w:t xml:space="preserve"> </w:t>
      </w:r>
      <w:r w:rsidR="00820156">
        <w:t xml:space="preserve">šarže (dávky) </w:t>
      </w:r>
      <w:r w:rsidR="00E8346C">
        <w:t xml:space="preserve"> na kartě </w:t>
      </w:r>
      <w:r w:rsidR="00820156">
        <w:t xml:space="preserve">informace o dávce </w:t>
      </w:r>
      <w:r>
        <w:t xml:space="preserve">a druhým 5-ti tubám dáme jinou hodnotu  dávky i </w:t>
      </w:r>
      <w:r w:rsidR="00E8346C">
        <w:t>jinou kvalitou na kartě informace šarže (dávky)</w:t>
      </w:r>
      <w:r>
        <w:t>. Zde je napřed potřeba zadat číslo do pole Množství základ a pak teprve zadávat další hodnoty (</w:t>
      </w:r>
      <w:r w:rsidR="00E8346C">
        <w:t>K</w:t>
      </w:r>
      <w:r>
        <w:t>ód</w:t>
      </w:r>
      <w:r w:rsidR="00E8346C">
        <w:t>y</w:t>
      </w:r>
      <w:r>
        <w:t xml:space="preserve"> dáv</w:t>
      </w:r>
      <w:r w:rsidR="00E8346C">
        <w:t>e</w:t>
      </w:r>
      <w:r>
        <w:t>k</w:t>
      </w:r>
      <w:r w:rsidR="00E8346C">
        <w:t>).</w:t>
      </w:r>
      <w:r>
        <w:t xml:space="preserve"> Je ovšem potřeba </w:t>
      </w:r>
      <w:r w:rsidR="00820156">
        <w:t xml:space="preserve">znát </w:t>
      </w:r>
      <w:r>
        <w:t xml:space="preserve"> pracovní datum. V naší DB je to </w:t>
      </w:r>
      <w:r w:rsidRPr="00313954">
        <w:rPr>
          <w:b/>
        </w:rPr>
        <w:t>1.5.2017</w:t>
      </w:r>
      <w:r w:rsidR="00E8346C">
        <w:t xml:space="preserve"> pro případ, že se budeme věnovat i expiraci</w:t>
      </w:r>
      <w:r w:rsidR="00313954">
        <w:t xml:space="preserve"> (v druhé části tohoto komplexního příkladu) </w:t>
      </w:r>
      <w:r w:rsidR="00E8346C">
        <w:t xml:space="preserve">. </w:t>
      </w:r>
      <w:r w:rsidR="00820156">
        <w:t xml:space="preserve">Data expirace </w:t>
      </w:r>
      <w:r w:rsidR="00E8346C">
        <w:t>z</w:t>
      </w:r>
      <w:r w:rsidR="00820156">
        <w:t>a</w:t>
      </w:r>
      <w:r w:rsidR="00E8346C">
        <w:t>dá</w:t>
      </w:r>
      <w:r w:rsidR="00820156">
        <w:t xml:space="preserve">váme, abychom  mohli později </w:t>
      </w:r>
      <w:r w:rsidR="00E8346C">
        <w:t xml:space="preserve">  prezent</w:t>
      </w:r>
      <w:r w:rsidR="00820156">
        <w:t xml:space="preserve">ovat výdeje podle </w:t>
      </w:r>
      <w:r w:rsidR="00E8346C">
        <w:t xml:space="preserve"> principu FEFO.  </w:t>
      </w:r>
      <w:r>
        <w:t xml:space="preserve"> </w:t>
      </w:r>
      <w:r w:rsidR="00E8346C">
        <w:t xml:space="preserve"> </w:t>
      </w:r>
    </w:p>
    <w:p w:rsidR="007401BA" w:rsidRDefault="007401BA" w:rsidP="007401BA">
      <w:pPr>
        <w:jc w:val="left"/>
      </w:pPr>
    </w:p>
    <w:p w:rsidR="007401BA" w:rsidRDefault="007401BA" w:rsidP="007401BA">
      <w:pPr>
        <w:jc w:val="left"/>
      </w:pPr>
    </w:p>
    <w:p w:rsidR="007401BA" w:rsidRDefault="007401BA" w:rsidP="007401BA">
      <w:pPr>
        <w:jc w:val="left"/>
      </w:pPr>
    </w:p>
    <w:p w:rsidR="007401BA" w:rsidRDefault="00C6586E" w:rsidP="007401BA">
      <w:pPr>
        <w:jc w:val="left"/>
      </w:pPr>
      <w:r>
        <w:rPr>
          <w:noProof/>
          <w:lang w:eastAsia="cs-CZ"/>
        </w:rPr>
        <w:lastRenderedPageBreak/>
        <w:drawing>
          <wp:inline distT="0" distB="0" distL="0" distR="0" wp14:anchorId="0E899676" wp14:editId="4F5DE1FE">
            <wp:extent cx="5751480" cy="2981325"/>
            <wp:effectExtent l="19050" t="19050" r="20955" b="9525"/>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60720" cy="2986115"/>
                    </a:xfrm>
                    <a:prstGeom prst="rect">
                      <a:avLst/>
                    </a:prstGeom>
                    <a:ln>
                      <a:solidFill>
                        <a:schemeClr val="accent1"/>
                      </a:solidFill>
                    </a:ln>
                  </pic:spPr>
                </pic:pic>
              </a:graphicData>
            </a:graphic>
          </wp:inline>
        </w:drawing>
      </w:r>
    </w:p>
    <w:p w:rsidR="007401BA" w:rsidRDefault="007401BA" w:rsidP="007401BA">
      <w:pPr>
        <w:jc w:val="left"/>
      </w:pPr>
    </w:p>
    <w:p w:rsidR="007401BA" w:rsidRDefault="00E8346C" w:rsidP="007401BA">
      <w:pPr>
        <w:jc w:val="left"/>
      </w:pPr>
      <w:r>
        <w:t xml:space="preserve">Karta informace </w:t>
      </w:r>
      <w:r w:rsidR="00820156">
        <w:t xml:space="preserve">šarže </w:t>
      </w:r>
      <w:r>
        <w:t>s pomocí ikony Nový pro každý řádek přiřazení (každou hodnotu dávky (šarže):</w:t>
      </w:r>
    </w:p>
    <w:p w:rsidR="00E8346C" w:rsidRDefault="00E8346C" w:rsidP="007401BA">
      <w:pPr>
        <w:jc w:val="left"/>
      </w:pPr>
    </w:p>
    <w:p w:rsidR="00E8346C" w:rsidRDefault="00E8346C" w:rsidP="007401BA">
      <w:pPr>
        <w:jc w:val="left"/>
      </w:pPr>
      <w:r>
        <w:rPr>
          <w:noProof/>
          <w:lang w:eastAsia="cs-CZ"/>
        </w:rPr>
        <w:drawing>
          <wp:inline distT="0" distB="0" distL="0" distR="0" wp14:anchorId="5FB39ECB" wp14:editId="08DFC391">
            <wp:extent cx="3698120" cy="1628775"/>
            <wp:effectExtent l="19050" t="19050" r="17145" b="9525"/>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706698" cy="1632553"/>
                    </a:xfrm>
                    <a:prstGeom prst="rect">
                      <a:avLst/>
                    </a:prstGeom>
                    <a:ln>
                      <a:solidFill>
                        <a:schemeClr val="accent1"/>
                      </a:solidFill>
                    </a:ln>
                  </pic:spPr>
                </pic:pic>
              </a:graphicData>
            </a:graphic>
          </wp:inline>
        </w:drawing>
      </w:r>
    </w:p>
    <w:p w:rsidR="00E8346C" w:rsidRDefault="00E8346C" w:rsidP="007401BA">
      <w:pPr>
        <w:jc w:val="left"/>
      </w:pPr>
    </w:p>
    <w:p w:rsidR="00E8346C" w:rsidRDefault="00C6586E" w:rsidP="007401BA">
      <w:pPr>
        <w:jc w:val="left"/>
      </w:pPr>
      <w:r>
        <w:t>a</w:t>
      </w:r>
      <w:r w:rsidR="00E8346C">
        <w:t xml:space="preserve"> </w:t>
      </w:r>
    </w:p>
    <w:p w:rsidR="00E8346C" w:rsidRDefault="00E8346C" w:rsidP="007401BA">
      <w:pPr>
        <w:jc w:val="left"/>
      </w:pPr>
    </w:p>
    <w:p w:rsidR="00E8346C" w:rsidRDefault="00E8346C" w:rsidP="007401BA">
      <w:pPr>
        <w:jc w:val="left"/>
      </w:pPr>
      <w:r>
        <w:rPr>
          <w:noProof/>
          <w:lang w:eastAsia="cs-CZ"/>
        </w:rPr>
        <w:drawing>
          <wp:inline distT="0" distB="0" distL="0" distR="0" wp14:anchorId="0B5E41C9" wp14:editId="3A0E60A9">
            <wp:extent cx="3762375" cy="1887835"/>
            <wp:effectExtent l="19050" t="19050" r="9525" b="1778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761905" cy="1887599"/>
                    </a:xfrm>
                    <a:prstGeom prst="rect">
                      <a:avLst/>
                    </a:prstGeom>
                    <a:ln>
                      <a:solidFill>
                        <a:schemeClr val="accent1"/>
                      </a:solidFill>
                    </a:ln>
                  </pic:spPr>
                </pic:pic>
              </a:graphicData>
            </a:graphic>
          </wp:inline>
        </w:drawing>
      </w:r>
    </w:p>
    <w:p w:rsidR="00E8346C" w:rsidRDefault="00E8346C" w:rsidP="007401BA">
      <w:pPr>
        <w:jc w:val="left"/>
      </w:pPr>
    </w:p>
    <w:p w:rsidR="00E8346C" w:rsidRDefault="00E8346C" w:rsidP="007401BA">
      <w:pPr>
        <w:jc w:val="left"/>
      </w:pPr>
    </w:p>
    <w:p w:rsidR="00C6586E" w:rsidRDefault="00E8346C" w:rsidP="008A5459">
      <w:pPr>
        <w:pStyle w:val="Odstavecseseznamem"/>
        <w:numPr>
          <w:ilvl w:val="0"/>
          <w:numId w:val="9"/>
        </w:numPr>
        <w:jc w:val="left"/>
      </w:pPr>
      <w:r>
        <w:t>Jakmile zadáme tyto hodnoty, tak z této stánky odejdeme s pomocí ESC</w:t>
      </w:r>
      <w:r w:rsidR="00C6586E">
        <w:t xml:space="preserve"> nebo</w:t>
      </w:r>
      <w:r w:rsidR="0095304F">
        <w:t xml:space="preserve"> tlačítkem </w:t>
      </w:r>
      <w:r w:rsidR="00C6586E">
        <w:t xml:space="preserve">OK, protože </w:t>
      </w:r>
      <w:r w:rsidR="009A59BB">
        <w:t xml:space="preserve">čísla </w:t>
      </w:r>
      <w:r w:rsidR="00C6586E">
        <w:t>dáv</w:t>
      </w:r>
      <w:r w:rsidR="009A59BB">
        <w:t>e</w:t>
      </w:r>
      <w:r w:rsidR="00C6586E">
        <w:t xml:space="preserve">k a expirační data jsou </w:t>
      </w:r>
      <w:r w:rsidR="009A59BB">
        <w:t xml:space="preserve">již </w:t>
      </w:r>
      <w:r w:rsidR="00C6586E">
        <w:t xml:space="preserve">přiřazena. </w:t>
      </w:r>
    </w:p>
    <w:p w:rsidR="00E8346C" w:rsidRDefault="00C6586E" w:rsidP="008A5459">
      <w:pPr>
        <w:pStyle w:val="Odstavecseseznamem"/>
        <w:numPr>
          <w:ilvl w:val="0"/>
          <w:numId w:val="9"/>
        </w:numPr>
        <w:jc w:val="left"/>
      </w:pPr>
      <w:r>
        <w:t>Po zadání čísla faktury můžeme N</w:t>
      </w:r>
      <w:r w:rsidR="009A59BB">
        <w:t xml:space="preserve">ákupní objednávku </w:t>
      </w:r>
      <w:r>
        <w:t xml:space="preserve">s pomocí </w:t>
      </w:r>
      <w:r w:rsidR="009A59BB">
        <w:t xml:space="preserve">klávesy </w:t>
      </w:r>
      <w:r>
        <w:t xml:space="preserve">F9 zaúčtovat. </w:t>
      </w:r>
    </w:p>
    <w:p w:rsidR="00C6586E" w:rsidRDefault="00C6586E" w:rsidP="008A5459">
      <w:pPr>
        <w:pStyle w:val="Odstavecseseznamem"/>
        <w:numPr>
          <w:ilvl w:val="0"/>
          <w:numId w:val="9"/>
        </w:numPr>
        <w:jc w:val="left"/>
      </w:pPr>
      <w:r>
        <w:t>Upravíme pole v okně položky zboží tak aby byly vidět přiřazené šarže</w:t>
      </w:r>
      <w:r w:rsidR="008900C3">
        <w:t xml:space="preserve"> a expirace (pokud to ovšem není již </w:t>
      </w:r>
      <w:r w:rsidR="004312D7">
        <w:t xml:space="preserve">provedeno ve standardním nastavení. </w:t>
      </w:r>
      <w:r>
        <w:t xml:space="preserve"> </w:t>
      </w:r>
    </w:p>
    <w:p w:rsidR="004312D7" w:rsidRDefault="004312D7" w:rsidP="004312D7">
      <w:pPr>
        <w:jc w:val="left"/>
      </w:pPr>
    </w:p>
    <w:p w:rsidR="004312D7" w:rsidRDefault="009A59BB" w:rsidP="004312D7">
      <w:pPr>
        <w:jc w:val="left"/>
      </w:pPr>
      <w:r>
        <w:rPr>
          <w:noProof/>
          <w:lang w:eastAsia="cs-CZ"/>
        </w:rPr>
        <mc:AlternateContent>
          <mc:Choice Requires="wps">
            <w:drawing>
              <wp:anchor distT="0" distB="0" distL="114300" distR="114300" simplePos="0" relativeHeight="251659264" behindDoc="0" locked="0" layoutInCell="1" allowOverlap="1" wp14:anchorId="6B7F4F53" wp14:editId="0E131310">
                <wp:simplePos x="0" y="0"/>
                <wp:positionH relativeFrom="column">
                  <wp:posOffset>4929505</wp:posOffset>
                </wp:positionH>
                <wp:positionV relativeFrom="paragraph">
                  <wp:posOffset>1173480</wp:posOffset>
                </wp:positionV>
                <wp:extent cx="523875" cy="809625"/>
                <wp:effectExtent l="0" t="0" r="28575" b="28575"/>
                <wp:wrapNone/>
                <wp:docPr id="2" name="Obdélník 2"/>
                <wp:cNvGraphicFramePr/>
                <a:graphic xmlns:a="http://schemas.openxmlformats.org/drawingml/2006/main">
                  <a:graphicData uri="http://schemas.microsoft.com/office/word/2010/wordprocessingShape">
                    <wps:wsp>
                      <wps:cNvSpPr/>
                      <wps:spPr>
                        <a:xfrm>
                          <a:off x="0" y="0"/>
                          <a:ext cx="523875" cy="8096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2" o:spid="_x0000_s1026" style="position:absolute;margin-left:388.15pt;margin-top:92.4pt;width:41.2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" filled="f" strokecolor="red" strokeweight="2pt"/>
            </w:pict>
          </mc:Fallback>
        </mc:AlternateContent>
      </w:r>
      <w:r w:rsidR="004312D7">
        <w:rPr>
          <w:noProof/>
          <w:lang w:eastAsia="cs-CZ"/>
        </w:rPr>
        <w:drawing>
          <wp:inline distT="0" distB="0" distL="0" distR="0" wp14:anchorId="0CCEF7E6" wp14:editId="7B08F709">
            <wp:extent cx="5742436" cy="1885950"/>
            <wp:effectExtent l="19050" t="19050" r="10795" b="1905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60720" cy="1891955"/>
                    </a:xfrm>
                    <a:prstGeom prst="rect">
                      <a:avLst/>
                    </a:prstGeom>
                    <a:ln>
                      <a:solidFill>
                        <a:schemeClr val="accent1"/>
                      </a:solidFill>
                    </a:ln>
                  </pic:spPr>
                </pic:pic>
              </a:graphicData>
            </a:graphic>
          </wp:inline>
        </w:drawing>
      </w:r>
    </w:p>
    <w:p w:rsidR="00C6586E" w:rsidRDefault="00C6586E" w:rsidP="00C6586E">
      <w:pPr>
        <w:jc w:val="left"/>
      </w:pPr>
    </w:p>
    <w:p w:rsidR="009A59BB" w:rsidRDefault="009A59BB" w:rsidP="00C6586E">
      <w:pPr>
        <w:jc w:val="left"/>
      </w:pPr>
    </w:p>
    <w:p w:rsidR="009A59BB" w:rsidRDefault="009A59BB" w:rsidP="008A5459">
      <w:pPr>
        <w:pStyle w:val="Odstavecseseznamem"/>
        <w:numPr>
          <w:ilvl w:val="0"/>
          <w:numId w:val="9"/>
        </w:numPr>
        <w:jc w:val="left"/>
      </w:pPr>
      <w:r>
        <w:t xml:space="preserve">Když kliknete na Číslo šarže (dávky, Lot Number, Batch,..což jsou </w:t>
      </w:r>
      <w:r w:rsidR="008A5459">
        <w:t xml:space="preserve">jiné </w:t>
      </w:r>
      <w:r>
        <w:t xml:space="preserve">názvy, které se pro tento kód používají), pak dostanete </w:t>
      </w:r>
    </w:p>
    <w:p w:rsidR="00E8346C" w:rsidRDefault="00C6586E" w:rsidP="00C6586E">
      <w:pPr>
        <w:ind w:left="360"/>
        <w:jc w:val="left"/>
      </w:pPr>
      <w:r>
        <w:t xml:space="preserve"> </w:t>
      </w:r>
      <w:r w:rsidR="00E8346C">
        <w:t xml:space="preserve"> </w:t>
      </w:r>
    </w:p>
    <w:p w:rsidR="009A59BB" w:rsidRDefault="009A59BB" w:rsidP="00C6586E">
      <w:pPr>
        <w:ind w:left="360"/>
        <w:jc w:val="left"/>
      </w:pPr>
      <w:r>
        <w:rPr>
          <w:noProof/>
          <w:lang w:eastAsia="cs-CZ"/>
        </w:rPr>
        <w:drawing>
          <wp:inline distT="0" distB="0" distL="0" distR="0" wp14:anchorId="0059D202" wp14:editId="10DA3A05">
            <wp:extent cx="4333875" cy="2810502"/>
            <wp:effectExtent l="19050" t="19050" r="9525" b="2857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333334" cy="2810151"/>
                    </a:xfrm>
                    <a:prstGeom prst="rect">
                      <a:avLst/>
                    </a:prstGeom>
                    <a:ln>
                      <a:solidFill>
                        <a:schemeClr val="tx1"/>
                      </a:solidFill>
                    </a:ln>
                  </pic:spPr>
                </pic:pic>
              </a:graphicData>
            </a:graphic>
          </wp:inline>
        </w:drawing>
      </w:r>
      <w:r>
        <w:t xml:space="preserve"> </w:t>
      </w:r>
    </w:p>
    <w:p w:rsidR="009A59BB" w:rsidRDefault="009A59BB" w:rsidP="00C6586E">
      <w:pPr>
        <w:ind w:left="360"/>
        <w:jc w:val="left"/>
      </w:pPr>
    </w:p>
    <w:p w:rsidR="009A59BB" w:rsidRDefault="009A59BB" w:rsidP="00C6586E">
      <w:pPr>
        <w:ind w:left="360"/>
        <w:jc w:val="left"/>
      </w:pPr>
      <w:r>
        <w:t>a po použití ikony Úpravy dostane</w:t>
      </w:r>
      <w:r w:rsidR="008A5459">
        <w:t>te</w:t>
      </w:r>
      <w:r>
        <w:t xml:space="preserve">  </w:t>
      </w:r>
    </w:p>
    <w:p w:rsidR="009A59BB" w:rsidRDefault="009A59BB" w:rsidP="00C6586E">
      <w:pPr>
        <w:ind w:left="360"/>
        <w:jc w:val="left"/>
      </w:pPr>
    </w:p>
    <w:p w:rsidR="009A59BB" w:rsidRDefault="009A59BB" w:rsidP="00C6586E">
      <w:pPr>
        <w:ind w:left="360"/>
        <w:jc w:val="left"/>
      </w:pPr>
      <w:r>
        <w:rPr>
          <w:noProof/>
          <w:lang w:eastAsia="cs-CZ"/>
        </w:rPr>
        <w:drawing>
          <wp:inline distT="0" distB="0" distL="0" distR="0" wp14:anchorId="1EF09A80" wp14:editId="0F63E9B1">
            <wp:extent cx="4352925" cy="1933575"/>
            <wp:effectExtent l="19050" t="19050" r="28575" b="2857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352381" cy="1933333"/>
                    </a:xfrm>
                    <a:prstGeom prst="rect">
                      <a:avLst/>
                    </a:prstGeom>
                    <a:ln>
                      <a:solidFill>
                        <a:schemeClr val="tx1"/>
                      </a:solidFill>
                    </a:ln>
                  </pic:spPr>
                </pic:pic>
              </a:graphicData>
            </a:graphic>
          </wp:inline>
        </w:drawing>
      </w:r>
      <w:r>
        <w:t xml:space="preserve"> </w:t>
      </w:r>
    </w:p>
    <w:p w:rsidR="009A59BB" w:rsidRDefault="009A59BB" w:rsidP="00C6586E">
      <w:pPr>
        <w:ind w:left="360"/>
        <w:jc w:val="left"/>
      </w:pPr>
    </w:p>
    <w:p w:rsidR="009A59BB" w:rsidRDefault="009A59BB" w:rsidP="00C6586E">
      <w:pPr>
        <w:ind w:left="360"/>
        <w:jc w:val="left"/>
      </w:pPr>
      <w:r>
        <w:lastRenderedPageBreak/>
        <w:t xml:space="preserve">Pole </w:t>
      </w:r>
      <w:r w:rsidR="008A5459">
        <w:t>U</w:t>
      </w:r>
      <w:r>
        <w:t xml:space="preserve">zavřeno se používá v případě, že např. při kontrole kvality se zjistí, že </w:t>
      </w:r>
      <w:r w:rsidR="008A5459">
        <w:t>D</w:t>
      </w:r>
      <w:r>
        <w:t xml:space="preserve">ávka není v pořádku nebo </w:t>
      </w:r>
      <w:r w:rsidR="008A5459">
        <w:t>D</w:t>
      </w:r>
      <w:r>
        <w:t xml:space="preserve">ávka čeká na kontrolu </w:t>
      </w:r>
      <w:r w:rsidR="00820156">
        <w:t xml:space="preserve">– je v tkz. karanténě </w:t>
      </w:r>
      <w:r>
        <w:t xml:space="preserve">a není ji možné zatím používat. Prošlé zásoby pak ukazují kolik Zboží (v našem případě léku Helicid) je na skladě po expiračním datu. </w:t>
      </w:r>
    </w:p>
    <w:p w:rsidR="009A59BB" w:rsidRDefault="009A59BB" w:rsidP="00C6586E">
      <w:pPr>
        <w:ind w:left="360"/>
        <w:jc w:val="left"/>
      </w:pPr>
    </w:p>
    <w:p w:rsidR="009A59BB" w:rsidRDefault="009A59BB" w:rsidP="008A5459">
      <w:pPr>
        <w:pStyle w:val="Odstavecseseznamem"/>
        <w:numPr>
          <w:ilvl w:val="0"/>
          <w:numId w:val="9"/>
        </w:numPr>
        <w:jc w:val="left"/>
      </w:pPr>
      <w:r>
        <w:t>Vytvoříme Prodejní objednávku a prodáme obě šarže. Prodejní řádek vypadá takto:</w:t>
      </w:r>
    </w:p>
    <w:p w:rsidR="009A59BB" w:rsidRDefault="009A59BB" w:rsidP="009A59BB">
      <w:pPr>
        <w:jc w:val="left"/>
      </w:pPr>
      <w:r>
        <w:t xml:space="preserve"> </w:t>
      </w:r>
    </w:p>
    <w:p w:rsidR="009A59BB" w:rsidRDefault="008A5459" w:rsidP="009A59BB">
      <w:pPr>
        <w:jc w:val="left"/>
      </w:pPr>
      <w:r>
        <w:rPr>
          <w:noProof/>
          <w:lang w:eastAsia="cs-CZ"/>
        </w:rPr>
        <w:drawing>
          <wp:inline distT="0" distB="0" distL="0" distR="0" wp14:anchorId="51AEDDA7" wp14:editId="1A46D381">
            <wp:extent cx="5762625" cy="1190625"/>
            <wp:effectExtent l="19050" t="19050" r="28575" b="2857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60720" cy="1190231"/>
                    </a:xfrm>
                    <a:prstGeom prst="rect">
                      <a:avLst/>
                    </a:prstGeom>
                    <a:ln>
                      <a:solidFill>
                        <a:schemeClr val="tx1"/>
                      </a:solidFill>
                    </a:ln>
                  </pic:spPr>
                </pic:pic>
              </a:graphicData>
            </a:graphic>
          </wp:inline>
        </w:drawing>
      </w:r>
    </w:p>
    <w:p w:rsidR="009A59BB" w:rsidRDefault="009A59BB" w:rsidP="009A59BB">
      <w:pPr>
        <w:jc w:val="left"/>
      </w:pPr>
    </w:p>
    <w:p w:rsidR="008A5459" w:rsidRPr="00820156" w:rsidRDefault="008A5459" w:rsidP="009A59BB">
      <w:pPr>
        <w:jc w:val="left"/>
        <w:rPr>
          <w:b/>
        </w:rPr>
      </w:pPr>
      <w:r>
        <w:t xml:space="preserve">Na ikoně Řádek je řada možností, ze kterých vybereme obdobně jako u nákupu </w:t>
      </w:r>
      <w:r w:rsidRPr="00820156">
        <w:rPr>
          <w:b/>
        </w:rPr>
        <w:t>Řádky sledování zboží.</w:t>
      </w:r>
    </w:p>
    <w:p w:rsidR="008A5459" w:rsidRDefault="008A5459" w:rsidP="009A59BB">
      <w:pPr>
        <w:jc w:val="left"/>
      </w:pPr>
    </w:p>
    <w:p w:rsidR="009A59BB" w:rsidRDefault="009A59BB" w:rsidP="00C6586E">
      <w:pPr>
        <w:ind w:left="360"/>
        <w:jc w:val="left"/>
      </w:pPr>
    </w:p>
    <w:p w:rsidR="009A59BB" w:rsidRDefault="008A5459" w:rsidP="00C6586E">
      <w:pPr>
        <w:ind w:left="360"/>
        <w:jc w:val="left"/>
      </w:pPr>
      <w:r>
        <w:t>Vybereme příslušné šarže, které se nabízejí v poli Číslo šarže</w:t>
      </w:r>
      <w:r w:rsidR="00897835">
        <w:t>,</w:t>
      </w:r>
      <w:r>
        <w:t>zadáte množství</w:t>
      </w:r>
      <w:r w:rsidR="00897835">
        <w:t xml:space="preserve"> a potvrdíte klávesou OK. </w:t>
      </w:r>
      <w:r>
        <w:t xml:space="preserve"> </w:t>
      </w:r>
    </w:p>
    <w:p w:rsidR="008A5459" w:rsidRDefault="008A5459" w:rsidP="00C6586E">
      <w:pPr>
        <w:ind w:left="360"/>
        <w:jc w:val="left"/>
      </w:pPr>
    </w:p>
    <w:p w:rsidR="009A59BB" w:rsidRDefault="008A5459" w:rsidP="00C6586E">
      <w:pPr>
        <w:ind w:left="360"/>
        <w:jc w:val="left"/>
      </w:pPr>
      <w:r>
        <w:rPr>
          <w:noProof/>
          <w:lang w:eastAsia="cs-CZ"/>
        </w:rPr>
        <w:drawing>
          <wp:inline distT="0" distB="0" distL="0" distR="0" wp14:anchorId="36759A65" wp14:editId="01005D0E">
            <wp:extent cx="5324475" cy="1342157"/>
            <wp:effectExtent l="19050" t="19050" r="9525" b="1079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340373" cy="1346165"/>
                    </a:xfrm>
                    <a:prstGeom prst="rect">
                      <a:avLst/>
                    </a:prstGeom>
                    <a:ln>
                      <a:solidFill>
                        <a:schemeClr val="tx1"/>
                      </a:solidFill>
                    </a:ln>
                  </pic:spPr>
                </pic:pic>
              </a:graphicData>
            </a:graphic>
          </wp:inline>
        </w:drawing>
      </w:r>
      <w:r w:rsidR="00897835">
        <w:t xml:space="preserve"> </w:t>
      </w:r>
    </w:p>
    <w:p w:rsidR="00897835" w:rsidRDefault="00897835" w:rsidP="00C6586E">
      <w:pPr>
        <w:ind w:left="360"/>
        <w:jc w:val="left"/>
      </w:pPr>
    </w:p>
    <w:p w:rsidR="00897835" w:rsidRDefault="00897835" w:rsidP="00897835">
      <w:pPr>
        <w:pStyle w:val="Odstavecseseznamem"/>
        <w:numPr>
          <w:ilvl w:val="0"/>
          <w:numId w:val="9"/>
        </w:numPr>
        <w:jc w:val="left"/>
      </w:pPr>
      <w:r>
        <w:t xml:space="preserve">Zaúčtujte prodejní objednávku (F9) a podíváme se na položky zboží H0. Expiraci zde zatím neřešíme, protože jsme prodali všechny tuby H0 (tedy obě dávky). Dále  platí, že první nákup z dřívější expirací by byl automaticky vyrovnán FIFO principem, který by bylo ale možné  eliminovat. Jak příklad si uvedeme situaci  kdy budeme  prodávat třeba jenom 5 tub a vybereme ručně dávku s pozdější expirací  (30.10.2018). Tyto situace budou namodelovány v další části tohoto komplexního příkladu. </w:t>
      </w:r>
    </w:p>
    <w:p w:rsidR="00897835" w:rsidRDefault="00897835" w:rsidP="00897835">
      <w:pPr>
        <w:jc w:val="left"/>
      </w:pPr>
      <w:r>
        <w:t xml:space="preserve">    </w:t>
      </w:r>
    </w:p>
    <w:p w:rsidR="00897835" w:rsidRDefault="00A0180E" w:rsidP="00897835">
      <w:pPr>
        <w:jc w:val="left"/>
      </w:pPr>
      <w:r>
        <w:rPr>
          <w:noProof/>
          <w:lang w:eastAsia="cs-CZ"/>
        </w:rPr>
        <mc:AlternateContent>
          <mc:Choice Requires="wps">
            <w:drawing>
              <wp:anchor distT="0" distB="0" distL="114300" distR="114300" simplePos="0" relativeHeight="251662336" behindDoc="0" locked="0" layoutInCell="1" allowOverlap="1" wp14:anchorId="5DD9B379" wp14:editId="03C70FD6">
                <wp:simplePos x="0" y="0"/>
                <wp:positionH relativeFrom="column">
                  <wp:posOffset>2662555</wp:posOffset>
                </wp:positionH>
                <wp:positionV relativeFrom="paragraph">
                  <wp:posOffset>1025525</wp:posOffset>
                </wp:positionV>
                <wp:extent cx="9525" cy="285750"/>
                <wp:effectExtent l="76200" t="38100" r="66675" b="57150"/>
                <wp:wrapNone/>
                <wp:docPr id="9" name="Přímá spojnice se šipkou 9"/>
                <wp:cNvGraphicFramePr/>
                <a:graphic xmlns:a="http://schemas.openxmlformats.org/drawingml/2006/main">
                  <a:graphicData uri="http://schemas.microsoft.com/office/word/2010/wordprocessingShape">
                    <wps:wsp>
                      <wps:cNvCnPr/>
                      <wps:spPr>
                        <a:xfrm flipH="1" flipV="1">
                          <a:off x="0" y="0"/>
                          <a:ext cx="9525" cy="285750"/>
                        </a:xfrm>
                        <a:prstGeom prst="straightConnector1">
                          <a:avLst/>
                        </a:prstGeom>
                        <a:ln w="12700">
                          <a:solidFill>
                            <a:srgbClr val="FF0000"/>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Přímá spojnice se šipkou 9" o:spid="_x0000_s1026" type="#_x0000_t32" style="position:absolute;margin-left:209.65pt;margin-top:80.75pt;width:.75pt;height:22.5pt;flip:x 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" strokecolor="red" strokeweight="1pt">
                <v:stroke startarrow="open" endarrow="open"/>
              </v:shape>
            </w:pict>
          </mc:Fallback>
        </mc:AlternateContent>
      </w:r>
      <w:r w:rsidR="00520A0A">
        <w:rPr>
          <w:noProof/>
          <w:lang w:eastAsia="cs-CZ"/>
        </w:rPr>
        <mc:AlternateContent>
          <mc:Choice Requires="wps">
            <w:drawing>
              <wp:anchor distT="0" distB="0" distL="114300" distR="114300" simplePos="0" relativeHeight="251660288" behindDoc="0" locked="0" layoutInCell="1" allowOverlap="1" wp14:anchorId="28C00D74" wp14:editId="6AD0D5A8">
                <wp:simplePos x="0" y="0"/>
                <wp:positionH relativeFrom="column">
                  <wp:posOffset>3100705</wp:posOffset>
                </wp:positionH>
                <wp:positionV relativeFrom="paragraph">
                  <wp:posOffset>1158875</wp:posOffset>
                </wp:positionV>
                <wp:extent cx="9525" cy="285750"/>
                <wp:effectExtent l="76200" t="38100" r="66675" b="57150"/>
                <wp:wrapNone/>
                <wp:docPr id="8" name="Přímá spojnice se šipkou 8"/>
                <wp:cNvGraphicFramePr/>
                <a:graphic xmlns:a="http://schemas.openxmlformats.org/drawingml/2006/main">
                  <a:graphicData uri="http://schemas.microsoft.com/office/word/2010/wordprocessingShape">
                    <wps:wsp>
                      <wps:cNvCnPr/>
                      <wps:spPr>
                        <a:xfrm flipH="1" flipV="1">
                          <a:off x="0" y="0"/>
                          <a:ext cx="9525" cy="285750"/>
                        </a:xfrm>
                        <a:prstGeom prst="straightConnector1">
                          <a:avLst/>
                        </a:prstGeom>
                        <a:ln w="12700">
                          <a:solidFill>
                            <a:srgbClr val="FF0000"/>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Přímá spojnice se šipkou 8" o:spid="_x0000_s1026" type="#_x0000_t32" style="position:absolute;margin-left:244.15pt;margin-top:91.25pt;width:.75pt;height:22.5pt;flip:x 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" strokecolor="red" strokeweight="1pt">
                <v:stroke startarrow="open" endarrow="open"/>
              </v:shape>
            </w:pict>
          </mc:Fallback>
        </mc:AlternateContent>
      </w:r>
      <w:r w:rsidR="00520A0A">
        <w:rPr>
          <w:noProof/>
          <w:lang w:eastAsia="cs-CZ"/>
        </w:rPr>
        <w:drawing>
          <wp:inline distT="0" distB="0" distL="0" distR="0" wp14:anchorId="4A7F5136" wp14:editId="395FC771">
            <wp:extent cx="5748478" cy="1495425"/>
            <wp:effectExtent l="19050" t="19050" r="24130"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760720" cy="1498610"/>
                    </a:xfrm>
                    <a:prstGeom prst="rect">
                      <a:avLst/>
                    </a:prstGeom>
                    <a:ln>
                      <a:solidFill>
                        <a:schemeClr val="tx1"/>
                      </a:solidFill>
                    </a:ln>
                  </pic:spPr>
                </pic:pic>
              </a:graphicData>
            </a:graphic>
          </wp:inline>
        </w:drawing>
      </w:r>
    </w:p>
    <w:p w:rsidR="00897835" w:rsidRDefault="00897835" w:rsidP="00897835">
      <w:pPr>
        <w:jc w:val="left"/>
      </w:pPr>
    </w:p>
    <w:p w:rsidR="00F23C3F" w:rsidRDefault="00F23C3F" w:rsidP="00897835">
      <w:pPr>
        <w:jc w:val="left"/>
      </w:pPr>
    </w:p>
    <w:p w:rsidR="00A0180E" w:rsidRDefault="00A0180E" w:rsidP="00897835">
      <w:pPr>
        <w:jc w:val="left"/>
      </w:pPr>
    </w:p>
    <w:p w:rsidR="00820156" w:rsidRDefault="00A0180E" w:rsidP="00A0180E">
      <w:pPr>
        <w:pStyle w:val="Odstavecseseznamem"/>
        <w:numPr>
          <w:ilvl w:val="0"/>
          <w:numId w:val="9"/>
        </w:numPr>
        <w:jc w:val="left"/>
      </w:pPr>
      <w:r>
        <w:t xml:space="preserve">Další část příkladu budeme věnovat prodeji řízeným daty expirace. Proto opět nakoupíme několik dávek </w:t>
      </w:r>
      <w:r w:rsidR="00313954">
        <w:t>H</w:t>
      </w:r>
      <w:r>
        <w:t>elicidu H0 s různými expiračními daty (nyní je stav skladu =0)</w:t>
      </w:r>
      <w:r w:rsidR="00F67BA3">
        <w:t>.</w:t>
      </w:r>
    </w:p>
    <w:p w:rsidR="00A0180E" w:rsidRDefault="00F67BA3" w:rsidP="00820156">
      <w:pPr>
        <w:ind w:left="708" w:firstLine="45"/>
        <w:jc w:val="left"/>
      </w:pPr>
      <w:r>
        <w:lastRenderedPageBreak/>
        <w:t>Místo nákupní objednávky využijeme Deník zboží (</w:t>
      </w:r>
      <w:r w:rsidRPr="00820156">
        <w:rPr>
          <w:b/>
        </w:rPr>
        <w:t>Sklad</w:t>
      </w:r>
      <w:r w:rsidR="00A0180E" w:rsidRPr="00820156">
        <w:rPr>
          <w:b/>
        </w:rPr>
        <w:t xml:space="preserve"> </w:t>
      </w:r>
      <w:r w:rsidRPr="00820156">
        <w:rPr>
          <w:b/>
        </w:rPr>
        <w:t>-&gt;Zásoby-&gt;</w:t>
      </w:r>
      <w:r w:rsidR="008837D5" w:rsidRPr="00820156">
        <w:rPr>
          <w:b/>
        </w:rPr>
        <w:t>Úkoly-&gt;</w:t>
      </w:r>
      <w:r w:rsidRPr="00820156">
        <w:rPr>
          <w:b/>
        </w:rPr>
        <w:t>Deník zboží</w:t>
      </w:r>
      <w:r>
        <w:t xml:space="preserve">), kde nakoupíme 3 x 5 </w:t>
      </w:r>
      <w:r w:rsidR="008837D5">
        <w:t xml:space="preserve">ks </w:t>
      </w:r>
      <w:r>
        <w:t xml:space="preserve">tub H0 s tím, že první nákup bude mít nejpozdější datum expirace a poslední  nákup  datum expirace nejkratší .  </w:t>
      </w:r>
    </w:p>
    <w:p w:rsidR="00A0180E" w:rsidRDefault="00A0180E" w:rsidP="00A0180E">
      <w:pPr>
        <w:jc w:val="left"/>
      </w:pPr>
    </w:p>
    <w:p w:rsidR="00A0180E" w:rsidRDefault="00313954" w:rsidP="00F23C3F">
      <w:pPr>
        <w:ind w:left="708"/>
        <w:jc w:val="left"/>
      </w:pPr>
      <w:r w:rsidRPr="00313954">
        <w:rPr>
          <w:b/>
        </w:rPr>
        <w:t>Technický detail :</w:t>
      </w:r>
      <w:r>
        <w:t xml:space="preserve"> V poslední záložce </w:t>
      </w:r>
      <w:r w:rsidRPr="00820156">
        <w:rPr>
          <w:b/>
        </w:rPr>
        <w:t>lokací</w:t>
      </w:r>
      <w:r>
        <w:t xml:space="preserve"> (Použití přihrádek) je pole FEFO. Toto pole má smysl pouze při využívání pokročilého skladování, kde je vyžadován pohyb typu výdeje. Bude probíráno v rámci kapitoly Řízení skladu (Warehouse Management). Nápověda  k tomuto poli je tato: </w:t>
      </w:r>
    </w:p>
    <w:p w:rsidR="00313954" w:rsidRPr="00313954" w:rsidRDefault="00313954" w:rsidP="00F23C3F">
      <w:pPr>
        <w:pStyle w:val="Normlnweb"/>
        <w:ind w:left="708"/>
        <w:jc w:val="both"/>
        <w:rPr>
          <w:rFonts w:asciiTheme="minorHAnsi" w:eastAsiaTheme="minorHAnsi" w:hAnsiTheme="minorHAnsi" w:cstheme="minorBidi"/>
          <w:i/>
          <w:sz w:val="22"/>
          <w:szCs w:val="22"/>
          <w:lang w:eastAsia="en-US"/>
        </w:rPr>
      </w:pPr>
      <w:r w:rsidRPr="00313954">
        <w:rPr>
          <w:rFonts w:asciiTheme="minorHAnsi" w:eastAsiaTheme="minorHAnsi" w:hAnsiTheme="minorHAnsi" w:cstheme="minorBidi"/>
          <w:i/>
          <w:sz w:val="22"/>
          <w:szCs w:val="22"/>
          <w:lang w:eastAsia="en-US"/>
        </w:rPr>
        <w:t>Toto políčko zaškrtněte tehdy, pokud má program při výběru sledovaného zboží pro  vyskladnění používat metodu FEFO (</w:t>
      </w:r>
      <w:r w:rsidRPr="00313954">
        <w:rPr>
          <w:rFonts w:asciiTheme="minorHAnsi" w:eastAsiaTheme="minorHAnsi" w:hAnsiTheme="minorHAnsi" w:cstheme="minorBidi"/>
          <w:b/>
          <w:i/>
          <w:sz w:val="22"/>
          <w:szCs w:val="22"/>
          <w:lang w:eastAsia="en-US"/>
        </w:rPr>
        <w:t>First-Expired-First-Out</w:t>
      </w:r>
      <w:r w:rsidRPr="00313954">
        <w:rPr>
          <w:rFonts w:asciiTheme="minorHAnsi" w:eastAsiaTheme="minorHAnsi" w:hAnsiTheme="minorHAnsi" w:cstheme="minorBidi"/>
          <w:i/>
          <w:sz w:val="22"/>
          <w:szCs w:val="22"/>
          <w:lang w:eastAsia="en-US"/>
        </w:rPr>
        <w:t>) spolu s daty expirace. Toto políčko nemá žádný vliv na lokace, pro které není vyžadován výdej</w:t>
      </w:r>
    </w:p>
    <w:p w:rsidR="00313954" w:rsidRDefault="00313954" w:rsidP="00F23C3F">
      <w:pPr>
        <w:ind w:left="708"/>
        <w:jc w:val="left"/>
      </w:pPr>
      <w:r>
        <w:t>V pokrčování našeho příkladu použijeme lokaci Modr</w:t>
      </w:r>
      <w:r w:rsidR="00F67BA3">
        <w:t>ý</w:t>
      </w:r>
      <w:r>
        <w:t xml:space="preserve">, kde toto pole ani nejde zaškrtnout. </w:t>
      </w:r>
      <w:r w:rsidR="00F67BA3">
        <w:t xml:space="preserve">POZOR : naše pracovní datum </w:t>
      </w:r>
      <w:r w:rsidR="00F67BA3" w:rsidRPr="00F67BA3">
        <w:rPr>
          <w:b/>
        </w:rPr>
        <w:t>je 1.5.2017</w:t>
      </w:r>
      <w:r w:rsidR="00F67BA3">
        <w:rPr>
          <w:b/>
        </w:rPr>
        <w:t xml:space="preserve">. </w:t>
      </w:r>
    </w:p>
    <w:p w:rsidR="003B4F4D" w:rsidRDefault="003B4F4D" w:rsidP="00A0180E">
      <w:pPr>
        <w:ind w:left="360"/>
        <w:jc w:val="left"/>
      </w:pPr>
    </w:p>
    <w:p w:rsidR="003B4F4D" w:rsidRPr="003B4F4D" w:rsidRDefault="003B4F4D" w:rsidP="00F23C3F">
      <w:pPr>
        <w:ind w:left="360" w:firstLine="348"/>
        <w:jc w:val="left"/>
      </w:pPr>
      <w:r>
        <w:t>Ještě se podívejte na záložce Sledování zboží na kartu ,kde je Kód sledování  zboží  DÁVKAVŠE</w:t>
      </w:r>
    </w:p>
    <w:p w:rsidR="003B4F4D" w:rsidRDefault="003B4F4D" w:rsidP="00F23C3F">
      <w:pPr>
        <w:ind w:left="360" w:firstLine="348"/>
        <w:jc w:val="left"/>
      </w:pPr>
      <w:r>
        <w:t xml:space="preserve">A na záložce této karty Různé máme </w:t>
      </w:r>
    </w:p>
    <w:p w:rsidR="003B4F4D" w:rsidRDefault="003B4F4D" w:rsidP="00A0180E">
      <w:pPr>
        <w:ind w:left="360"/>
        <w:jc w:val="left"/>
      </w:pPr>
    </w:p>
    <w:p w:rsidR="003B4F4D" w:rsidRDefault="003B4F4D" w:rsidP="00A0180E">
      <w:pPr>
        <w:ind w:left="360"/>
        <w:jc w:val="left"/>
      </w:pPr>
      <w:r>
        <w:rPr>
          <w:noProof/>
          <w:lang w:eastAsia="cs-CZ"/>
        </w:rPr>
        <w:drawing>
          <wp:inline distT="0" distB="0" distL="0" distR="0" wp14:anchorId="5BBAF7F6" wp14:editId="629F0B7A">
            <wp:extent cx="5760720" cy="998909"/>
            <wp:effectExtent l="19050" t="19050" r="11430" b="10795"/>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760720" cy="998909"/>
                    </a:xfrm>
                    <a:prstGeom prst="rect">
                      <a:avLst/>
                    </a:prstGeom>
                    <a:ln>
                      <a:solidFill>
                        <a:schemeClr val="tx1"/>
                      </a:solidFill>
                    </a:ln>
                  </pic:spPr>
                </pic:pic>
              </a:graphicData>
            </a:graphic>
          </wp:inline>
        </w:drawing>
      </w:r>
    </w:p>
    <w:p w:rsidR="003B4F4D" w:rsidRDefault="00F67BA3" w:rsidP="00A0180E">
      <w:pPr>
        <w:ind w:left="360"/>
        <w:jc w:val="left"/>
      </w:pPr>
      <w:r>
        <w:t xml:space="preserve">  </w:t>
      </w:r>
      <w:r w:rsidR="003B4F4D">
        <w:t>Nápověda (F1)  k</w:t>
      </w:r>
      <w:r w:rsidR="002B3617">
        <w:t> </w:t>
      </w:r>
      <w:r w:rsidR="003B4F4D">
        <w:t>pol</w:t>
      </w:r>
      <w:r w:rsidR="002B3617">
        <w:t>i P5ísné účtování expirace</w:t>
      </w:r>
      <w:r w:rsidR="003B4F4D">
        <w:t xml:space="preserve"> je: </w:t>
      </w:r>
    </w:p>
    <w:p w:rsidR="003B4F4D" w:rsidRPr="003B4F4D" w:rsidRDefault="003B4F4D" w:rsidP="003B4F4D">
      <w:pPr>
        <w:pStyle w:val="Normlnweb"/>
        <w:rPr>
          <w:rFonts w:asciiTheme="minorHAnsi" w:eastAsiaTheme="minorHAnsi" w:hAnsiTheme="minorHAnsi" w:cstheme="minorBidi"/>
          <w:i/>
          <w:sz w:val="22"/>
          <w:szCs w:val="22"/>
          <w:lang w:eastAsia="en-US"/>
        </w:rPr>
      </w:pPr>
      <w:r w:rsidRPr="003B4F4D">
        <w:rPr>
          <w:rFonts w:asciiTheme="minorHAnsi" w:eastAsiaTheme="minorHAnsi" w:hAnsiTheme="minorHAnsi" w:cstheme="minorBidi"/>
          <w:i/>
          <w:sz w:val="22"/>
          <w:szCs w:val="22"/>
          <w:lang w:eastAsia="en-US"/>
        </w:rPr>
        <w:t xml:space="preserve">Zaškrtnutí v tomto poli označuje, že na datum platnosti přiřazené k číslu sledování zboží při vstupu do zásob se </w:t>
      </w:r>
      <w:r w:rsidRPr="003B4F4D">
        <w:rPr>
          <w:rFonts w:asciiTheme="minorHAnsi" w:eastAsiaTheme="minorHAnsi" w:hAnsiTheme="minorHAnsi" w:cstheme="minorBidi"/>
          <w:b/>
          <w:i/>
          <w:sz w:val="22"/>
          <w:szCs w:val="22"/>
          <w:lang w:eastAsia="en-US"/>
        </w:rPr>
        <w:t>musí brát při vyskladnění ohled</w:t>
      </w:r>
      <w:r w:rsidRPr="003B4F4D">
        <w:rPr>
          <w:rFonts w:asciiTheme="minorHAnsi" w:eastAsiaTheme="minorHAnsi" w:hAnsiTheme="minorHAnsi" w:cstheme="minorBidi"/>
          <w:i/>
          <w:sz w:val="22"/>
          <w:szCs w:val="22"/>
          <w:lang w:eastAsia="en-US"/>
        </w:rPr>
        <w:t>.</w:t>
      </w:r>
    </w:p>
    <w:p w:rsidR="003B4F4D" w:rsidRDefault="003B4F4D" w:rsidP="003B4F4D">
      <w:pPr>
        <w:pStyle w:val="Normlnweb"/>
        <w:spacing w:after="0" w:afterAutospacing="0"/>
        <w:rPr>
          <w:rFonts w:asciiTheme="minorHAnsi" w:eastAsiaTheme="minorHAnsi" w:hAnsiTheme="minorHAnsi" w:cstheme="minorBidi"/>
          <w:i/>
          <w:sz w:val="22"/>
          <w:szCs w:val="22"/>
          <w:lang w:eastAsia="en-US"/>
        </w:rPr>
      </w:pPr>
      <w:r w:rsidRPr="003B4F4D">
        <w:rPr>
          <w:rFonts w:asciiTheme="minorHAnsi" w:eastAsiaTheme="minorHAnsi" w:hAnsiTheme="minorHAnsi" w:cstheme="minorBidi"/>
          <w:i/>
          <w:sz w:val="22"/>
          <w:szCs w:val="22"/>
          <w:lang w:eastAsia="en-US"/>
        </w:rPr>
        <w:t xml:space="preserve">Toto pole se obvykle používá s polem </w:t>
      </w:r>
      <w:hyperlink r:id="rId25" w:tgtFrame="_parent" w:history="1">
        <w:r w:rsidRPr="003B4F4D">
          <w:rPr>
            <w:rFonts w:asciiTheme="minorHAnsi" w:eastAsiaTheme="minorHAnsi" w:hAnsiTheme="minorHAnsi" w:cstheme="minorBidi"/>
            <w:i/>
            <w:sz w:val="22"/>
            <w:szCs w:val="22"/>
            <w:lang w:eastAsia="en-US"/>
          </w:rPr>
          <w:t>Pož. ruč. zadání data platnosti</w:t>
        </w:r>
      </w:hyperlink>
      <w:r>
        <w:rPr>
          <w:rFonts w:asciiTheme="minorHAnsi" w:eastAsiaTheme="minorHAnsi" w:hAnsiTheme="minorHAnsi" w:cstheme="minorBidi"/>
          <w:i/>
          <w:sz w:val="22"/>
          <w:szCs w:val="22"/>
          <w:lang w:eastAsia="en-US"/>
        </w:rPr>
        <w:t>(</w:t>
      </w:r>
      <w:r w:rsidR="008837D5">
        <w:rPr>
          <w:rFonts w:asciiTheme="minorHAnsi" w:eastAsiaTheme="minorHAnsi" w:hAnsiTheme="minorHAnsi" w:cstheme="minorBidi"/>
          <w:i/>
          <w:sz w:val="22"/>
          <w:szCs w:val="22"/>
          <w:lang w:eastAsia="en-US"/>
        </w:rPr>
        <w:t>expirace</w:t>
      </w:r>
      <w:r>
        <w:rPr>
          <w:rFonts w:asciiTheme="minorHAnsi" w:eastAsiaTheme="minorHAnsi" w:hAnsiTheme="minorHAnsi" w:cstheme="minorBidi"/>
          <w:i/>
          <w:sz w:val="22"/>
          <w:szCs w:val="22"/>
          <w:lang w:eastAsia="en-US"/>
        </w:rPr>
        <w:t>)</w:t>
      </w:r>
      <w:r w:rsidRPr="003B4F4D">
        <w:rPr>
          <w:rFonts w:asciiTheme="minorHAnsi" w:eastAsiaTheme="minorHAnsi" w:hAnsiTheme="minorHAnsi" w:cstheme="minorBidi"/>
          <w:i/>
          <w:sz w:val="22"/>
          <w:szCs w:val="22"/>
          <w:lang w:eastAsia="en-US"/>
        </w:rPr>
        <w:t>. Pak v případě, že při vstupu zásob neurčíte datum platnosti, zobrazí se systémová zpráva.</w:t>
      </w:r>
    </w:p>
    <w:p w:rsidR="002B3617" w:rsidRDefault="008837D5" w:rsidP="003B4F4D">
      <w:pPr>
        <w:pStyle w:val="Normlnweb"/>
        <w:spacing w:after="0" w:afterAutospacing="0"/>
        <w:rPr>
          <w:rFonts w:asciiTheme="minorHAnsi" w:eastAsiaTheme="minorHAnsi" w:hAnsiTheme="minorHAnsi" w:cstheme="minorBidi"/>
          <w:b/>
          <w:sz w:val="32"/>
          <w:szCs w:val="32"/>
          <w:lang w:eastAsia="en-US"/>
        </w:rPr>
      </w:pPr>
      <w:r w:rsidRPr="008837D5">
        <w:rPr>
          <w:rFonts w:asciiTheme="minorHAnsi" w:eastAsiaTheme="minorHAnsi" w:hAnsiTheme="minorHAnsi" w:cstheme="minorBidi"/>
          <w:b/>
          <w:sz w:val="32"/>
          <w:szCs w:val="32"/>
          <w:lang w:eastAsia="en-US"/>
        </w:rPr>
        <w:t>T</w:t>
      </w:r>
      <w:r w:rsidR="002B3617">
        <w:rPr>
          <w:rFonts w:asciiTheme="minorHAnsi" w:eastAsiaTheme="minorHAnsi" w:hAnsiTheme="minorHAnsi" w:cstheme="minorBidi"/>
          <w:b/>
          <w:sz w:val="32"/>
          <w:szCs w:val="32"/>
          <w:lang w:eastAsia="en-US"/>
        </w:rPr>
        <w:t>u</w:t>
      </w:r>
      <w:r w:rsidRPr="008837D5">
        <w:rPr>
          <w:rFonts w:asciiTheme="minorHAnsi" w:eastAsiaTheme="minorHAnsi" w:hAnsiTheme="minorHAnsi" w:cstheme="minorBidi"/>
          <w:b/>
          <w:sz w:val="32"/>
          <w:szCs w:val="32"/>
          <w:lang w:eastAsia="en-US"/>
        </w:rPr>
        <w:t xml:space="preserve">to </w:t>
      </w:r>
      <w:r w:rsidR="002B3617">
        <w:rPr>
          <w:rFonts w:asciiTheme="minorHAnsi" w:eastAsiaTheme="minorHAnsi" w:hAnsiTheme="minorHAnsi" w:cstheme="minorBidi"/>
          <w:b/>
          <w:sz w:val="32"/>
          <w:szCs w:val="32"/>
          <w:lang w:eastAsia="en-US"/>
        </w:rPr>
        <w:t xml:space="preserve">variantu nastavení </w:t>
      </w:r>
      <w:r w:rsidRPr="008837D5">
        <w:rPr>
          <w:rFonts w:asciiTheme="minorHAnsi" w:eastAsiaTheme="minorHAnsi" w:hAnsiTheme="minorHAnsi" w:cstheme="minorBidi"/>
          <w:b/>
          <w:sz w:val="32"/>
          <w:szCs w:val="32"/>
          <w:lang w:eastAsia="en-US"/>
        </w:rPr>
        <w:t>v našem příkladu využívat nebudeme</w:t>
      </w:r>
      <w:r>
        <w:rPr>
          <w:rFonts w:asciiTheme="minorHAnsi" w:eastAsiaTheme="minorHAnsi" w:hAnsiTheme="minorHAnsi" w:cstheme="minorBidi"/>
          <w:b/>
          <w:sz w:val="32"/>
          <w:szCs w:val="32"/>
          <w:lang w:eastAsia="en-US"/>
        </w:rPr>
        <w:t xml:space="preserve"> !!!</w:t>
      </w:r>
    </w:p>
    <w:p w:rsidR="003B4F4D" w:rsidRPr="003B4F4D" w:rsidRDefault="003B4F4D" w:rsidP="003B4F4D">
      <w:pPr>
        <w:pStyle w:val="Normlnweb"/>
        <w:spacing w:after="0" w:afterAutospacing="0"/>
        <w:rPr>
          <w:rFonts w:asciiTheme="minorHAnsi" w:eastAsiaTheme="minorHAnsi" w:hAnsiTheme="minorHAnsi" w:cstheme="minorBidi"/>
          <w:i/>
          <w:sz w:val="22"/>
          <w:szCs w:val="22"/>
          <w:lang w:eastAsia="en-US"/>
        </w:rPr>
      </w:pPr>
      <w:r w:rsidRPr="003B4F4D">
        <w:rPr>
          <w:rFonts w:asciiTheme="minorHAnsi" w:eastAsiaTheme="minorHAnsi" w:hAnsiTheme="minorHAnsi" w:cstheme="minorBidi"/>
          <w:i/>
          <w:sz w:val="22"/>
          <w:szCs w:val="22"/>
          <w:lang w:eastAsia="en-US"/>
        </w:rPr>
        <w:t>Jestliže pole nezaškrtnete, na řádku sledování daného vstupního zboží se při metodě přesného účtování jako datum platnosti použije pracovní datum</w:t>
      </w:r>
    </w:p>
    <w:p w:rsidR="00313954" w:rsidRPr="003B4F4D" w:rsidRDefault="00313954" w:rsidP="00A0180E">
      <w:pPr>
        <w:ind w:left="360"/>
        <w:jc w:val="left"/>
        <w:rPr>
          <w:i/>
        </w:rPr>
      </w:pPr>
    </w:p>
    <w:p w:rsidR="003B4F4D" w:rsidRDefault="002B3617" w:rsidP="00A0180E">
      <w:pPr>
        <w:ind w:left="360"/>
        <w:jc w:val="left"/>
      </w:pPr>
      <w:r>
        <w:rPr>
          <w:noProof/>
          <w:lang w:eastAsia="cs-CZ"/>
        </w:rPr>
        <w:drawing>
          <wp:inline distT="0" distB="0" distL="0" distR="0" wp14:anchorId="6665D6F9" wp14:editId="5BF86F6E">
            <wp:extent cx="5755616" cy="1695450"/>
            <wp:effectExtent l="19050" t="19050" r="17145" b="1905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760720" cy="1696953"/>
                    </a:xfrm>
                    <a:prstGeom prst="rect">
                      <a:avLst/>
                    </a:prstGeom>
                    <a:ln>
                      <a:solidFill>
                        <a:schemeClr val="tx1"/>
                      </a:solidFill>
                    </a:ln>
                  </pic:spPr>
                </pic:pic>
              </a:graphicData>
            </a:graphic>
          </wp:inline>
        </w:drawing>
      </w:r>
    </w:p>
    <w:p w:rsidR="00F67BA3" w:rsidRDefault="002B3617" w:rsidP="00A0180E">
      <w:pPr>
        <w:ind w:left="360"/>
        <w:jc w:val="left"/>
      </w:pPr>
      <w:r>
        <w:t xml:space="preserve"> </w:t>
      </w:r>
    </w:p>
    <w:p w:rsidR="00F67BA3" w:rsidRDefault="00313954" w:rsidP="00A0180E">
      <w:pPr>
        <w:ind w:left="360"/>
        <w:jc w:val="left"/>
      </w:pPr>
      <w:r>
        <w:t xml:space="preserve"> </w:t>
      </w:r>
    </w:p>
    <w:p w:rsidR="00313954" w:rsidRDefault="00313954" w:rsidP="00A0180E">
      <w:pPr>
        <w:ind w:left="360"/>
        <w:jc w:val="left"/>
      </w:pPr>
      <w:r>
        <w:t xml:space="preserve">a přiřazení bude vypadat takto (viz opět </w:t>
      </w:r>
      <w:r w:rsidRPr="00E12462">
        <w:rPr>
          <w:b/>
        </w:rPr>
        <w:t>Řádky</w:t>
      </w:r>
      <w:r w:rsidR="00E12462" w:rsidRPr="00E12462">
        <w:rPr>
          <w:b/>
        </w:rPr>
        <w:t xml:space="preserve"> </w:t>
      </w:r>
      <w:r w:rsidRPr="00E12462">
        <w:rPr>
          <w:b/>
        </w:rPr>
        <w:t>sledování zboží</w:t>
      </w:r>
      <w:r>
        <w:t xml:space="preserve"> z ikony </w:t>
      </w:r>
      <w:r w:rsidR="002B3617">
        <w:t>nad řádek deníku zboží</w:t>
      </w:r>
      <w:r>
        <w:t xml:space="preserve">) : </w:t>
      </w:r>
    </w:p>
    <w:p w:rsidR="00313954" w:rsidRDefault="00313954" w:rsidP="00A0180E">
      <w:pPr>
        <w:ind w:left="360"/>
        <w:jc w:val="left"/>
      </w:pPr>
    </w:p>
    <w:p w:rsidR="00313954" w:rsidRDefault="00313954" w:rsidP="00A0180E">
      <w:pPr>
        <w:ind w:left="360"/>
        <w:jc w:val="left"/>
      </w:pPr>
    </w:p>
    <w:p w:rsidR="002B3617" w:rsidRDefault="002B3617" w:rsidP="00A0180E">
      <w:pPr>
        <w:ind w:left="360"/>
        <w:jc w:val="left"/>
      </w:pPr>
      <w:r>
        <w:rPr>
          <w:noProof/>
          <w:lang w:eastAsia="cs-CZ"/>
        </w:rPr>
        <w:drawing>
          <wp:inline distT="0" distB="0" distL="0" distR="0" wp14:anchorId="7684B1A0" wp14:editId="0208AE34">
            <wp:extent cx="5760720" cy="2044364"/>
            <wp:effectExtent l="19050" t="19050" r="11430" b="13335"/>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760720" cy="2044364"/>
                    </a:xfrm>
                    <a:prstGeom prst="rect">
                      <a:avLst/>
                    </a:prstGeom>
                    <a:ln>
                      <a:solidFill>
                        <a:schemeClr val="tx1"/>
                      </a:solidFill>
                    </a:ln>
                  </pic:spPr>
                </pic:pic>
              </a:graphicData>
            </a:graphic>
          </wp:inline>
        </w:drawing>
      </w:r>
    </w:p>
    <w:p w:rsidR="00313954" w:rsidRDefault="00313954" w:rsidP="00A0180E">
      <w:pPr>
        <w:ind w:left="360"/>
        <w:jc w:val="left"/>
      </w:pPr>
    </w:p>
    <w:p w:rsidR="002B3617" w:rsidRDefault="002B3617" w:rsidP="00A0180E">
      <w:pPr>
        <w:ind w:left="360"/>
        <w:jc w:val="left"/>
      </w:pPr>
      <w:r>
        <w:t>a ke každému řádku přiřadíme Kartu šarže (Navigace-&gt;ikona Karta informace čísla šarže a volba Nový)</w:t>
      </w:r>
      <w:r w:rsidR="00820156">
        <w:t xml:space="preserve">. POZOR : To co se objeví při po použití ikony Vybrat položky je vidět na str. 9 ve třetím  formuláři. </w:t>
      </w:r>
    </w:p>
    <w:p w:rsidR="002B3617" w:rsidRDefault="002B3617" w:rsidP="00A0180E">
      <w:pPr>
        <w:ind w:left="360"/>
        <w:jc w:val="left"/>
      </w:pPr>
    </w:p>
    <w:p w:rsidR="002B3617" w:rsidRDefault="00E3126A" w:rsidP="00A0180E">
      <w:pPr>
        <w:ind w:left="360"/>
        <w:jc w:val="left"/>
      </w:pPr>
      <w:r>
        <w:rPr>
          <w:noProof/>
          <w:lang w:eastAsia="cs-CZ"/>
        </w:rPr>
        <w:drawing>
          <wp:inline distT="0" distB="0" distL="0" distR="0" wp14:anchorId="5B3DC97F" wp14:editId="085F175D">
            <wp:extent cx="4962525" cy="2782517"/>
            <wp:effectExtent l="19050" t="19050" r="9525" b="18415"/>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4964208" cy="2783461"/>
                    </a:xfrm>
                    <a:prstGeom prst="rect">
                      <a:avLst/>
                    </a:prstGeom>
                    <a:ln>
                      <a:solidFill>
                        <a:schemeClr val="tx1"/>
                      </a:solidFill>
                    </a:ln>
                  </pic:spPr>
                </pic:pic>
              </a:graphicData>
            </a:graphic>
          </wp:inline>
        </w:drawing>
      </w:r>
      <w:r w:rsidR="002B3617">
        <w:t xml:space="preserve"> </w:t>
      </w:r>
    </w:p>
    <w:p w:rsidR="00820156" w:rsidRDefault="00820156" w:rsidP="00A0180E">
      <w:pPr>
        <w:ind w:left="360"/>
        <w:jc w:val="left"/>
      </w:pPr>
    </w:p>
    <w:p w:rsidR="00E3126A" w:rsidRDefault="00E3126A" w:rsidP="00A0180E">
      <w:pPr>
        <w:ind w:left="360"/>
        <w:jc w:val="left"/>
      </w:pPr>
      <w:r>
        <w:t>Karty informace čís</w:t>
      </w:r>
      <w:r w:rsidR="00820156">
        <w:t>e</w:t>
      </w:r>
      <w:r>
        <w:t>l šarží vypadají takto</w:t>
      </w:r>
      <w:r w:rsidR="00820156">
        <w:t>:</w:t>
      </w:r>
    </w:p>
    <w:p w:rsidR="00E3126A" w:rsidRDefault="00E3126A" w:rsidP="00A0180E">
      <w:pPr>
        <w:ind w:left="360"/>
        <w:jc w:val="left"/>
      </w:pPr>
    </w:p>
    <w:p w:rsidR="00E3126A" w:rsidRDefault="00E3126A" w:rsidP="00A0180E">
      <w:pPr>
        <w:ind w:left="360"/>
        <w:jc w:val="left"/>
      </w:pPr>
      <w:r>
        <w:rPr>
          <w:noProof/>
          <w:lang w:eastAsia="cs-CZ"/>
        </w:rPr>
        <w:drawing>
          <wp:inline distT="0" distB="0" distL="0" distR="0" wp14:anchorId="1D7CA7F6" wp14:editId="5244474E">
            <wp:extent cx="5038096" cy="1152381"/>
            <wp:effectExtent l="19050" t="19050" r="10160" b="1016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038096" cy="1152381"/>
                    </a:xfrm>
                    <a:prstGeom prst="rect">
                      <a:avLst/>
                    </a:prstGeom>
                    <a:ln>
                      <a:solidFill>
                        <a:schemeClr val="tx1"/>
                      </a:solidFill>
                    </a:ln>
                  </pic:spPr>
                </pic:pic>
              </a:graphicData>
            </a:graphic>
          </wp:inline>
        </w:drawing>
      </w:r>
    </w:p>
    <w:p w:rsidR="00E3126A" w:rsidRDefault="00E3126A" w:rsidP="00A0180E">
      <w:pPr>
        <w:ind w:left="360"/>
        <w:jc w:val="left"/>
      </w:pPr>
    </w:p>
    <w:p w:rsidR="00E3126A" w:rsidRDefault="00E3126A" w:rsidP="00A0180E">
      <w:pPr>
        <w:ind w:left="360"/>
        <w:jc w:val="left"/>
      </w:pPr>
      <w:r>
        <w:t xml:space="preserve">Zaúčtujeme deník zboží s pomocí klávesy F9 a vytvoříme Prodejní objednávku na 7  tub H0 </w:t>
      </w:r>
    </w:p>
    <w:p w:rsidR="00E3126A" w:rsidRDefault="00E3126A" w:rsidP="00A0180E">
      <w:pPr>
        <w:ind w:left="360"/>
        <w:jc w:val="left"/>
      </w:pPr>
      <w:r>
        <w:rPr>
          <w:noProof/>
          <w:lang w:eastAsia="cs-CZ"/>
        </w:rPr>
        <w:lastRenderedPageBreak/>
        <w:drawing>
          <wp:inline distT="0" distB="0" distL="0" distR="0" wp14:anchorId="0C5EFCB4" wp14:editId="00C3B2CE">
            <wp:extent cx="5760720" cy="974411"/>
            <wp:effectExtent l="19050" t="19050" r="11430" b="1651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760720" cy="974411"/>
                    </a:xfrm>
                    <a:prstGeom prst="rect">
                      <a:avLst/>
                    </a:prstGeom>
                    <a:ln>
                      <a:solidFill>
                        <a:schemeClr val="tx1"/>
                      </a:solidFill>
                    </a:ln>
                  </pic:spPr>
                </pic:pic>
              </a:graphicData>
            </a:graphic>
          </wp:inline>
        </w:drawing>
      </w:r>
      <w:r>
        <w:t xml:space="preserve"> </w:t>
      </w:r>
    </w:p>
    <w:p w:rsidR="00E3126A" w:rsidRDefault="00E3126A" w:rsidP="00A0180E">
      <w:pPr>
        <w:ind w:left="360"/>
        <w:jc w:val="left"/>
      </w:pPr>
      <w:r>
        <w:t>Přiřadíme s pomocí Řádků sledování zboží a ikony Vybrat položky příslušn</w:t>
      </w:r>
      <w:r w:rsidR="00AA423F">
        <w:t>á</w:t>
      </w:r>
      <w:r>
        <w:t xml:space="preserve"> čísla dávek respektující princip </w:t>
      </w:r>
      <w:r w:rsidRPr="00AA423F">
        <w:rPr>
          <w:b/>
        </w:rPr>
        <w:t>FEFO</w:t>
      </w:r>
      <w:r>
        <w:t xml:space="preserve"> :</w:t>
      </w:r>
    </w:p>
    <w:p w:rsidR="00E3126A" w:rsidRDefault="00E3126A" w:rsidP="00A0180E">
      <w:pPr>
        <w:ind w:left="360"/>
        <w:jc w:val="left"/>
      </w:pPr>
    </w:p>
    <w:p w:rsidR="00E3126A" w:rsidRDefault="00E3126A" w:rsidP="00A0180E">
      <w:pPr>
        <w:ind w:left="360"/>
        <w:jc w:val="left"/>
      </w:pPr>
      <w:r>
        <w:rPr>
          <w:noProof/>
          <w:lang w:eastAsia="cs-CZ"/>
        </w:rPr>
        <w:drawing>
          <wp:inline distT="0" distB="0" distL="0" distR="0" wp14:anchorId="2EAA9252" wp14:editId="1551C6AE">
            <wp:extent cx="5133975" cy="2037543"/>
            <wp:effectExtent l="19050" t="19050" r="9525" b="2032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134608" cy="2037794"/>
                    </a:xfrm>
                    <a:prstGeom prst="rect">
                      <a:avLst/>
                    </a:prstGeom>
                    <a:ln>
                      <a:solidFill>
                        <a:schemeClr val="tx1"/>
                      </a:solidFill>
                    </a:ln>
                  </pic:spPr>
                </pic:pic>
              </a:graphicData>
            </a:graphic>
          </wp:inline>
        </w:drawing>
      </w:r>
      <w:r>
        <w:t xml:space="preserve"> </w:t>
      </w:r>
    </w:p>
    <w:p w:rsidR="00E3126A" w:rsidRDefault="00E3126A" w:rsidP="00A0180E">
      <w:pPr>
        <w:ind w:left="360"/>
        <w:jc w:val="left"/>
      </w:pPr>
      <w:r>
        <w:t>Po doplnění  Data expirace v níže prezentovaném okně   dostaneme:</w:t>
      </w:r>
    </w:p>
    <w:p w:rsidR="00E3126A" w:rsidRDefault="00E3126A" w:rsidP="00A0180E">
      <w:pPr>
        <w:ind w:left="360"/>
        <w:jc w:val="left"/>
      </w:pPr>
    </w:p>
    <w:p w:rsidR="00E3126A" w:rsidRDefault="00E3126A" w:rsidP="00A0180E">
      <w:pPr>
        <w:ind w:left="360"/>
        <w:jc w:val="left"/>
      </w:pPr>
      <w:r>
        <w:rPr>
          <w:noProof/>
          <w:lang w:eastAsia="cs-CZ"/>
        </w:rPr>
        <w:drawing>
          <wp:inline distT="0" distB="0" distL="0" distR="0" wp14:anchorId="5160A87E" wp14:editId="0B0AE65B">
            <wp:extent cx="5000625" cy="1268498"/>
            <wp:effectExtent l="19050" t="19050" r="9525" b="27305"/>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014299" cy="1271967"/>
                    </a:xfrm>
                    <a:prstGeom prst="rect">
                      <a:avLst/>
                    </a:prstGeom>
                    <a:ln>
                      <a:solidFill>
                        <a:schemeClr val="tx1"/>
                      </a:solidFill>
                    </a:ln>
                  </pic:spPr>
                </pic:pic>
              </a:graphicData>
            </a:graphic>
          </wp:inline>
        </w:drawing>
      </w:r>
    </w:p>
    <w:p w:rsidR="00E3126A" w:rsidRDefault="00E3126A" w:rsidP="00A0180E">
      <w:pPr>
        <w:ind w:left="360"/>
        <w:jc w:val="left"/>
      </w:pPr>
    </w:p>
    <w:p w:rsidR="0095304F" w:rsidRPr="0095304F" w:rsidRDefault="00E3126A" w:rsidP="00A0180E">
      <w:pPr>
        <w:ind w:left="360"/>
        <w:jc w:val="left"/>
        <w:rPr>
          <w:b/>
        </w:rPr>
      </w:pPr>
      <w:r w:rsidRPr="0095304F">
        <w:rPr>
          <w:b/>
        </w:rPr>
        <w:t xml:space="preserve">Takže systém sám vybral  dvě položky . První (5 ks) uzavřel a to proto, že má nejbližší datum expirace </w:t>
      </w:r>
      <w:r w:rsidR="0095304F" w:rsidRPr="0095304F">
        <w:rPr>
          <w:b/>
        </w:rPr>
        <w:t xml:space="preserve">20.7.2017 </w:t>
      </w:r>
      <w:r w:rsidRPr="0095304F">
        <w:rPr>
          <w:b/>
        </w:rPr>
        <w:t>vzhlede</w:t>
      </w:r>
      <w:r w:rsidR="0095304F" w:rsidRPr="0095304F">
        <w:rPr>
          <w:b/>
        </w:rPr>
        <w:t>m</w:t>
      </w:r>
      <w:r w:rsidRPr="0095304F">
        <w:rPr>
          <w:b/>
        </w:rPr>
        <w:t xml:space="preserve"> k pracovnímu datu 1.5.20176.  Druhá pak bude vyrov</w:t>
      </w:r>
      <w:r w:rsidR="0095304F" w:rsidRPr="0095304F">
        <w:rPr>
          <w:b/>
        </w:rPr>
        <w:t>n</w:t>
      </w:r>
      <w:r w:rsidRPr="0095304F">
        <w:rPr>
          <w:b/>
        </w:rPr>
        <w:t xml:space="preserve">ána </w:t>
      </w:r>
      <w:r w:rsidR="0095304F" w:rsidRPr="0095304F">
        <w:rPr>
          <w:b/>
        </w:rPr>
        <w:t xml:space="preserve">2 ks H0, protože má expiraci 29.9.2017. </w:t>
      </w:r>
      <w:r w:rsidR="0095304F">
        <w:rPr>
          <w:b/>
        </w:rPr>
        <w:t xml:space="preserve">Potvrdíme tlačítkem OK. </w:t>
      </w:r>
    </w:p>
    <w:p w:rsidR="0095304F" w:rsidRDefault="0095304F" w:rsidP="00A0180E">
      <w:pPr>
        <w:ind w:left="360"/>
        <w:jc w:val="left"/>
      </w:pPr>
    </w:p>
    <w:p w:rsidR="00E3126A" w:rsidRDefault="0095304F" w:rsidP="00A0180E">
      <w:pPr>
        <w:ind w:left="360"/>
        <w:jc w:val="left"/>
      </w:pPr>
      <w:r>
        <w:t xml:space="preserve"> </w:t>
      </w:r>
      <w:r w:rsidR="00E3126A">
        <w:t xml:space="preserve"> </w:t>
      </w:r>
      <w:r>
        <w:rPr>
          <w:noProof/>
          <w:lang w:eastAsia="cs-CZ"/>
        </w:rPr>
        <w:drawing>
          <wp:inline distT="0" distB="0" distL="0" distR="0" wp14:anchorId="02086C21" wp14:editId="149ADEDE">
            <wp:extent cx="5762625" cy="1733550"/>
            <wp:effectExtent l="19050" t="19050" r="28575" b="1905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760720" cy="1732977"/>
                    </a:xfrm>
                    <a:prstGeom prst="rect">
                      <a:avLst/>
                    </a:prstGeom>
                    <a:ln>
                      <a:solidFill>
                        <a:schemeClr val="tx1"/>
                      </a:solidFill>
                    </a:ln>
                  </pic:spPr>
                </pic:pic>
              </a:graphicData>
            </a:graphic>
          </wp:inline>
        </w:drawing>
      </w:r>
    </w:p>
    <w:p w:rsidR="00E3126A" w:rsidRDefault="00E3126A" w:rsidP="00A0180E">
      <w:pPr>
        <w:ind w:left="360"/>
        <w:jc w:val="left"/>
      </w:pPr>
    </w:p>
    <w:p w:rsidR="00AA423F" w:rsidRDefault="00AA423F" w:rsidP="00A0180E">
      <w:pPr>
        <w:ind w:left="360"/>
        <w:jc w:val="left"/>
      </w:pPr>
      <w:r>
        <w:t xml:space="preserve">Po zaúčtování Prodejní objednávky budou vypadat položky zboží H0 takto: </w:t>
      </w:r>
    </w:p>
    <w:p w:rsidR="00AA423F" w:rsidRDefault="00AA423F" w:rsidP="00A0180E">
      <w:pPr>
        <w:ind w:left="360"/>
        <w:jc w:val="left"/>
      </w:pPr>
    </w:p>
    <w:p w:rsidR="00AA423F" w:rsidRDefault="00AA423F" w:rsidP="00A0180E">
      <w:pPr>
        <w:ind w:left="360"/>
        <w:jc w:val="left"/>
      </w:pPr>
      <w:r>
        <w:rPr>
          <w:noProof/>
          <w:lang w:eastAsia="cs-CZ"/>
        </w:rPr>
        <w:lastRenderedPageBreak/>
        <w:drawing>
          <wp:inline distT="0" distB="0" distL="0" distR="0" wp14:anchorId="3DA541BD" wp14:editId="53A00130">
            <wp:extent cx="5748942" cy="2105025"/>
            <wp:effectExtent l="19050" t="19050" r="23495" b="9525"/>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760720" cy="2109338"/>
                    </a:xfrm>
                    <a:prstGeom prst="rect">
                      <a:avLst/>
                    </a:prstGeom>
                    <a:ln>
                      <a:solidFill>
                        <a:schemeClr val="tx1"/>
                      </a:solidFill>
                    </a:ln>
                  </pic:spPr>
                </pic:pic>
              </a:graphicData>
            </a:graphic>
          </wp:inline>
        </w:drawing>
      </w:r>
    </w:p>
    <w:p w:rsidR="00AA423F" w:rsidRDefault="00AA423F" w:rsidP="00A0180E">
      <w:pPr>
        <w:ind w:left="360"/>
        <w:jc w:val="left"/>
      </w:pPr>
    </w:p>
    <w:p w:rsidR="009059BF" w:rsidRDefault="009059BF" w:rsidP="00A0180E">
      <w:pPr>
        <w:ind w:left="360"/>
        <w:jc w:val="left"/>
      </w:pPr>
      <w:r>
        <w:t xml:space="preserve">Tento příklad lze po prodeji zbylých položek, aby byly zásoby H0 opět na nule </w:t>
      </w:r>
      <w:r w:rsidR="002E5083">
        <w:t xml:space="preserve">opakovat tak, </w:t>
      </w:r>
      <w:r>
        <w:t xml:space="preserve"> že </w:t>
      </w:r>
      <w:r w:rsidRPr="002E5083">
        <w:rPr>
          <w:b/>
        </w:rPr>
        <w:t>nakoupíme separátně</w:t>
      </w:r>
      <w:r>
        <w:t xml:space="preserve"> vždy po 5 ks třikrát H0, což bude mít  za následek položky zboží v jiném pořadí</w:t>
      </w:r>
      <w:r w:rsidR="00254016">
        <w:t xml:space="preserve">, kde při klasickém FIFO vyrovnání  by se šlo napřed na </w:t>
      </w:r>
      <w:r w:rsidR="002E5083">
        <w:t xml:space="preserve">expirační </w:t>
      </w:r>
      <w:r w:rsidR="00254016">
        <w:t>datum 12.12.2017. Takže op</w:t>
      </w:r>
      <w:r w:rsidR="002E5083">
        <w:t>ě</w:t>
      </w:r>
      <w:r w:rsidR="00254016">
        <w:t xml:space="preserve">tovný prodej s Přísným účtováním expirace FIFO </w:t>
      </w:r>
      <w:r w:rsidR="002E5083">
        <w:t>eliminuje</w:t>
      </w:r>
      <w:r w:rsidR="00254016">
        <w:t>.  Toto v předchozím prodeji si</w:t>
      </w:r>
      <w:r w:rsidR="002E5083">
        <w:t>c</w:t>
      </w:r>
      <w:r w:rsidR="00254016">
        <w:t>e f</w:t>
      </w:r>
      <w:r w:rsidR="002E5083">
        <w:t>u</w:t>
      </w:r>
      <w:r w:rsidR="00254016">
        <w:t xml:space="preserve">ngovalo, ale díky nákupu 15 ks </w:t>
      </w:r>
      <w:r w:rsidR="002E5083">
        <w:t xml:space="preserve">jedním řádkem </w:t>
      </w:r>
      <w:r w:rsidR="00254016">
        <w:t xml:space="preserve">a přiřazením dávek a expiračních dat se položky seřadily tak, že nejmenší expirace by </w:t>
      </w:r>
      <w:r w:rsidR="002E5083">
        <w:t xml:space="preserve">stejně </w:t>
      </w:r>
      <w:r w:rsidR="00254016">
        <w:t xml:space="preserve">šla první v každém případě. </w:t>
      </w:r>
    </w:p>
    <w:p w:rsidR="00254016" w:rsidRDefault="00254016" w:rsidP="00A0180E">
      <w:pPr>
        <w:ind w:left="360"/>
        <w:jc w:val="left"/>
      </w:pPr>
    </w:p>
    <w:p w:rsidR="00254016" w:rsidRDefault="002E5083" w:rsidP="00A0180E">
      <w:pPr>
        <w:ind w:left="360"/>
        <w:jc w:val="left"/>
      </w:pPr>
      <w:r>
        <w:t xml:space="preserve">Proto je zde uvedena i druhá varianta s pomocí tří separátních nákupů </w:t>
      </w:r>
    </w:p>
    <w:p w:rsidR="00254016" w:rsidRDefault="00254016" w:rsidP="00A0180E">
      <w:pPr>
        <w:ind w:left="360"/>
        <w:jc w:val="left"/>
      </w:pPr>
      <w:bookmarkStart w:id="0" w:name="_GoBack"/>
      <w:bookmarkEnd w:id="0"/>
    </w:p>
    <w:p w:rsidR="009059BF" w:rsidRDefault="009059BF" w:rsidP="00A0180E">
      <w:pPr>
        <w:ind w:left="360"/>
        <w:jc w:val="left"/>
      </w:pPr>
      <w:r>
        <w:rPr>
          <w:noProof/>
          <w:lang w:eastAsia="cs-CZ"/>
        </w:rPr>
        <w:drawing>
          <wp:inline distT="0" distB="0" distL="0" distR="0" wp14:anchorId="1B31F26B" wp14:editId="69016DF4">
            <wp:extent cx="5735285" cy="914400"/>
            <wp:effectExtent l="19050" t="19050" r="18415" b="1905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5760720" cy="918455"/>
                    </a:xfrm>
                    <a:prstGeom prst="rect">
                      <a:avLst/>
                    </a:prstGeom>
                    <a:ln>
                      <a:solidFill>
                        <a:schemeClr val="tx1"/>
                      </a:solidFill>
                    </a:ln>
                  </pic:spPr>
                </pic:pic>
              </a:graphicData>
            </a:graphic>
          </wp:inline>
        </w:drawing>
      </w:r>
    </w:p>
    <w:p w:rsidR="009059BF" w:rsidRDefault="009059BF" w:rsidP="00A0180E">
      <w:pPr>
        <w:ind w:left="360"/>
        <w:jc w:val="left"/>
      </w:pPr>
    </w:p>
    <w:p w:rsidR="009059BF" w:rsidRDefault="00254016" w:rsidP="00A0180E">
      <w:pPr>
        <w:ind w:left="360"/>
        <w:jc w:val="left"/>
      </w:pPr>
      <w:r>
        <w:t xml:space="preserve">Přiřazení a následně položky při  prodeji 8 ks </w:t>
      </w:r>
    </w:p>
    <w:p w:rsidR="00254016" w:rsidRDefault="00254016" w:rsidP="00A0180E">
      <w:pPr>
        <w:ind w:left="360"/>
        <w:jc w:val="left"/>
      </w:pPr>
    </w:p>
    <w:p w:rsidR="00254016" w:rsidRDefault="00254016" w:rsidP="00A0180E">
      <w:pPr>
        <w:ind w:left="360"/>
        <w:jc w:val="left"/>
      </w:pPr>
      <w:r>
        <w:rPr>
          <w:noProof/>
          <w:lang w:eastAsia="cs-CZ"/>
        </w:rPr>
        <w:drawing>
          <wp:inline distT="0" distB="0" distL="0" distR="0" wp14:anchorId="127746A2" wp14:editId="4BA35917">
            <wp:extent cx="5760720" cy="771689"/>
            <wp:effectExtent l="19050" t="19050" r="11430" b="28575"/>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5760720" cy="771689"/>
                    </a:xfrm>
                    <a:prstGeom prst="rect">
                      <a:avLst/>
                    </a:prstGeom>
                    <a:ln>
                      <a:solidFill>
                        <a:schemeClr val="tx1"/>
                      </a:solidFill>
                    </a:ln>
                  </pic:spPr>
                </pic:pic>
              </a:graphicData>
            </a:graphic>
          </wp:inline>
        </w:drawing>
      </w:r>
    </w:p>
    <w:p w:rsidR="00254016" w:rsidRDefault="00254016" w:rsidP="00A0180E">
      <w:pPr>
        <w:ind w:left="360"/>
        <w:jc w:val="left"/>
      </w:pPr>
    </w:p>
    <w:p w:rsidR="00254016" w:rsidRDefault="00254016" w:rsidP="00A0180E">
      <w:pPr>
        <w:ind w:left="360"/>
        <w:jc w:val="left"/>
      </w:pPr>
    </w:p>
    <w:p w:rsidR="00254016" w:rsidRDefault="0064726E" w:rsidP="00A0180E">
      <w:pPr>
        <w:ind w:left="360"/>
        <w:jc w:val="left"/>
      </w:pPr>
      <w:r>
        <w:rPr>
          <w:noProof/>
          <w:lang w:eastAsia="cs-CZ"/>
        </w:rPr>
        <w:drawing>
          <wp:inline distT="0" distB="0" distL="0" distR="0" wp14:anchorId="1591A18C" wp14:editId="1576EAED">
            <wp:extent cx="5760720" cy="984822"/>
            <wp:effectExtent l="19050" t="19050" r="11430" b="2540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5760720" cy="984822"/>
                    </a:xfrm>
                    <a:prstGeom prst="rect">
                      <a:avLst/>
                    </a:prstGeom>
                    <a:ln>
                      <a:solidFill>
                        <a:schemeClr val="tx1"/>
                      </a:solidFill>
                    </a:ln>
                  </pic:spPr>
                </pic:pic>
              </a:graphicData>
            </a:graphic>
          </wp:inline>
        </w:drawing>
      </w:r>
    </w:p>
    <w:p w:rsidR="0064726E" w:rsidRDefault="0064726E" w:rsidP="00A0180E">
      <w:pPr>
        <w:ind w:left="360"/>
        <w:jc w:val="left"/>
        <w:rPr>
          <w:b/>
          <w:sz w:val="40"/>
          <w:szCs w:val="40"/>
        </w:rPr>
      </w:pPr>
    </w:p>
    <w:p w:rsidR="0064726E" w:rsidRDefault="0064726E" w:rsidP="00A0180E">
      <w:pPr>
        <w:ind w:left="360"/>
        <w:jc w:val="left"/>
        <w:rPr>
          <w:b/>
          <w:sz w:val="40"/>
          <w:szCs w:val="40"/>
        </w:rPr>
      </w:pPr>
    </w:p>
    <w:p w:rsidR="0064726E" w:rsidRDefault="0064726E" w:rsidP="00A0180E">
      <w:pPr>
        <w:ind w:left="360"/>
        <w:jc w:val="left"/>
        <w:rPr>
          <w:b/>
          <w:sz w:val="40"/>
          <w:szCs w:val="40"/>
        </w:rPr>
      </w:pPr>
    </w:p>
    <w:p w:rsidR="0064726E" w:rsidRDefault="0064726E" w:rsidP="00A0180E">
      <w:pPr>
        <w:ind w:left="360"/>
        <w:jc w:val="left"/>
        <w:rPr>
          <w:b/>
          <w:sz w:val="40"/>
          <w:szCs w:val="40"/>
        </w:rPr>
      </w:pPr>
    </w:p>
    <w:p w:rsidR="00AA423F" w:rsidRPr="00AA423F" w:rsidRDefault="00AA423F" w:rsidP="00A0180E">
      <w:pPr>
        <w:ind w:left="360"/>
        <w:jc w:val="left"/>
        <w:rPr>
          <w:b/>
          <w:sz w:val="40"/>
          <w:szCs w:val="40"/>
        </w:rPr>
      </w:pPr>
      <w:r w:rsidRPr="00AA423F">
        <w:rPr>
          <w:b/>
          <w:sz w:val="40"/>
          <w:szCs w:val="40"/>
        </w:rPr>
        <w:lastRenderedPageBreak/>
        <w:t>SÉRIOVÁ ČÍSLA</w:t>
      </w:r>
      <w:r w:rsidR="002E5083">
        <w:rPr>
          <w:b/>
          <w:sz w:val="40"/>
          <w:szCs w:val="40"/>
        </w:rPr>
        <w:t xml:space="preserve"> - příklad</w:t>
      </w:r>
    </w:p>
    <w:p w:rsidR="00AA423F" w:rsidRDefault="00AA423F" w:rsidP="00A0180E">
      <w:pPr>
        <w:ind w:left="360"/>
        <w:jc w:val="left"/>
      </w:pPr>
    </w:p>
    <w:p w:rsidR="00AA423F" w:rsidRDefault="0064726E" w:rsidP="00AA423F">
      <w:pPr>
        <w:pStyle w:val="Odstavecseseznamem"/>
        <w:numPr>
          <w:ilvl w:val="0"/>
          <w:numId w:val="9"/>
        </w:numPr>
        <w:jc w:val="left"/>
      </w:pPr>
      <w:r>
        <w:t>Vytvoříme</w:t>
      </w:r>
      <w:r w:rsidR="002E5083">
        <w:t xml:space="preserve"> si</w:t>
      </w:r>
      <w:r>
        <w:t xml:space="preserve"> nové zboží </w:t>
      </w:r>
      <w:r w:rsidR="00AA423F">
        <w:t xml:space="preserve">(nejlépe nějaký hardware)  -&gt; </w:t>
      </w:r>
      <w:r>
        <w:t xml:space="preserve"> BAR CODE READER  s číslem B0 </w:t>
      </w:r>
    </w:p>
    <w:p w:rsidR="0064726E" w:rsidRDefault="0064726E" w:rsidP="0064726E">
      <w:pPr>
        <w:ind w:left="360"/>
        <w:jc w:val="left"/>
      </w:pPr>
      <w:r>
        <w:t xml:space="preserve"> </w:t>
      </w:r>
    </w:p>
    <w:p w:rsidR="0064726E" w:rsidRDefault="0064726E" w:rsidP="0064726E">
      <w:pPr>
        <w:jc w:val="left"/>
      </w:pPr>
      <w:r>
        <w:rPr>
          <w:noProof/>
          <w:lang w:eastAsia="cs-CZ"/>
        </w:rPr>
        <w:drawing>
          <wp:inline distT="0" distB="0" distL="0" distR="0" wp14:anchorId="60FD3F0E" wp14:editId="3A249EB7">
            <wp:extent cx="3933825" cy="1898742"/>
            <wp:effectExtent l="19050" t="19050" r="9525" b="2540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3932736" cy="1898216"/>
                    </a:xfrm>
                    <a:prstGeom prst="rect">
                      <a:avLst/>
                    </a:prstGeom>
                    <a:ln>
                      <a:solidFill>
                        <a:schemeClr val="tx1"/>
                      </a:solidFill>
                    </a:ln>
                  </pic:spPr>
                </pic:pic>
              </a:graphicData>
            </a:graphic>
          </wp:inline>
        </w:drawing>
      </w:r>
      <w:r>
        <w:t xml:space="preserve"> </w:t>
      </w:r>
    </w:p>
    <w:p w:rsidR="0064726E" w:rsidRDefault="0064726E" w:rsidP="0064726E">
      <w:pPr>
        <w:jc w:val="left"/>
      </w:pPr>
    </w:p>
    <w:p w:rsidR="0064726E" w:rsidRDefault="002E5083" w:rsidP="0064726E">
      <w:pPr>
        <w:ind w:left="360"/>
        <w:jc w:val="left"/>
      </w:pPr>
      <w:r>
        <w:t>Doplníme kód</w:t>
      </w:r>
      <w:r w:rsidR="0064726E">
        <w:t xml:space="preserve"> číseln</w:t>
      </w:r>
      <w:r>
        <w:t>é</w:t>
      </w:r>
      <w:r w:rsidR="0064726E">
        <w:t xml:space="preserve"> řad</w:t>
      </w:r>
      <w:r>
        <w:t>y</w:t>
      </w:r>
      <w:r w:rsidR="0064726E">
        <w:t xml:space="preserve">, která bude generovat Sériová čísla (naše, nikoliv dodavatele) </w:t>
      </w:r>
      <w:r>
        <w:t>a Kód sledování zboží SČVŠE</w:t>
      </w:r>
    </w:p>
    <w:p w:rsidR="0064726E" w:rsidRDefault="0064726E" w:rsidP="0064726E">
      <w:pPr>
        <w:jc w:val="left"/>
      </w:pPr>
    </w:p>
    <w:p w:rsidR="0064726E" w:rsidRDefault="0064726E" w:rsidP="0064726E">
      <w:pPr>
        <w:jc w:val="left"/>
      </w:pPr>
      <w:r>
        <w:rPr>
          <w:noProof/>
          <w:lang w:eastAsia="cs-CZ"/>
        </w:rPr>
        <w:drawing>
          <wp:inline distT="0" distB="0" distL="0" distR="0" wp14:anchorId="6F27F927" wp14:editId="6B8E3025">
            <wp:extent cx="4695825" cy="3020384"/>
            <wp:effectExtent l="19050" t="19050" r="9525" b="2794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4697316" cy="3021343"/>
                    </a:xfrm>
                    <a:prstGeom prst="rect">
                      <a:avLst/>
                    </a:prstGeom>
                    <a:ln>
                      <a:solidFill>
                        <a:schemeClr val="tx1"/>
                      </a:solidFill>
                    </a:ln>
                  </pic:spPr>
                </pic:pic>
              </a:graphicData>
            </a:graphic>
          </wp:inline>
        </w:drawing>
      </w:r>
    </w:p>
    <w:p w:rsidR="0064726E" w:rsidRDefault="0064726E" w:rsidP="0064726E">
      <w:pPr>
        <w:jc w:val="left"/>
      </w:pPr>
      <w:r>
        <w:t xml:space="preserve">  </w:t>
      </w:r>
    </w:p>
    <w:p w:rsidR="0064726E" w:rsidRDefault="0064726E" w:rsidP="0064726E">
      <w:pPr>
        <w:jc w:val="left"/>
      </w:pPr>
    </w:p>
    <w:p w:rsidR="0064726E" w:rsidRDefault="0064726E" w:rsidP="0064726E">
      <w:pPr>
        <w:pStyle w:val="Odstavecseseznamem"/>
        <w:numPr>
          <w:ilvl w:val="0"/>
          <w:numId w:val="9"/>
        </w:numPr>
        <w:jc w:val="left"/>
      </w:pPr>
      <w:r>
        <w:t>Nákupní objednávka bude na 10 ks B0</w:t>
      </w:r>
      <w:r w:rsidR="002E5083">
        <w:t>. Níže je uvedený nákupní řádek</w:t>
      </w:r>
    </w:p>
    <w:p w:rsidR="0064726E" w:rsidRDefault="0064726E" w:rsidP="0064726E">
      <w:pPr>
        <w:jc w:val="left"/>
      </w:pPr>
      <w:r>
        <w:t xml:space="preserve"> </w:t>
      </w:r>
    </w:p>
    <w:p w:rsidR="0064726E" w:rsidRDefault="0064726E" w:rsidP="0064726E">
      <w:pPr>
        <w:jc w:val="left"/>
      </w:pPr>
      <w:r>
        <w:rPr>
          <w:noProof/>
          <w:lang w:eastAsia="cs-CZ"/>
        </w:rPr>
        <w:drawing>
          <wp:inline distT="0" distB="0" distL="0" distR="0" wp14:anchorId="70B3BADA" wp14:editId="20B7B668">
            <wp:extent cx="5762625" cy="1171575"/>
            <wp:effectExtent l="19050" t="19050" r="9525" b="28575"/>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5760720" cy="1171188"/>
                    </a:xfrm>
                    <a:prstGeom prst="rect">
                      <a:avLst/>
                    </a:prstGeom>
                    <a:ln>
                      <a:solidFill>
                        <a:schemeClr val="tx1"/>
                      </a:solidFill>
                    </a:ln>
                  </pic:spPr>
                </pic:pic>
              </a:graphicData>
            </a:graphic>
          </wp:inline>
        </w:drawing>
      </w:r>
    </w:p>
    <w:p w:rsidR="0064726E" w:rsidRDefault="0064726E" w:rsidP="0064726E">
      <w:pPr>
        <w:jc w:val="left"/>
      </w:pPr>
    </w:p>
    <w:p w:rsidR="006257EC" w:rsidRDefault="006257EC" w:rsidP="0064726E">
      <w:pPr>
        <w:jc w:val="left"/>
      </w:pPr>
    </w:p>
    <w:p w:rsidR="006257EC" w:rsidRDefault="006257EC" w:rsidP="0064726E">
      <w:pPr>
        <w:jc w:val="left"/>
      </w:pPr>
    </w:p>
    <w:p w:rsidR="006257EC" w:rsidRDefault="006257EC" w:rsidP="0064726E">
      <w:pPr>
        <w:jc w:val="left"/>
      </w:pPr>
    </w:p>
    <w:p w:rsidR="0064726E" w:rsidRDefault="0064726E" w:rsidP="0064726E">
      <w:pPr>
        <w:jc w:val="left"/>
      </w:pPr>
    </w:p>
    <w:p w:rsidR="0064726E" w:rsidRDefault="0064726E" w:rsidP="0064726E">
      <w:pPr>
        <w:pStyle w:val="Odstavecseseznamem"/>
        <w:numPr>
          <w:ilvl w:val="0"/>
          <w:numId w:val="9"/>
        </w:numPr>
        <w:jc w:val="left"/>
      </w:pPr>
      <w:r>
        <w:t xml:space="preserve">Přiřazení sériových čísel  provedeme takto : </w:t>
      </w:r>
    </w:p>
    <w:p w:rsidR="0064726E" w:rsidRDefault="0064726E" w:rsidP="0064726E">
      <w:pPr>
        <w:jc w:val="left"/>
      </w:pPr>
    </w:p>
    <w:p w:rsidR="0064726E" w:rsidRDefault="0064726E" w:rsidP="0064726E">
      <w:pPr>
        <w:jc w:val="left"/>
      </w:pPr>
      <w:r>
        <w:rPr>
          <w:noProof/>
          <w:lang w:eastAsia="cs-CZ"/>
        </w:rPr>
        <w:drawing>
          <wp:inline distT="0" distB="0" distL="0" distR="0" wp14:anchorId="295717CF" wp14:editId="0D548D9B">
            <wp:extent cx="4162425" cy="1599299"/>
            <wp:effectExtent l="19050" t="19050" r="9525" b="20320"/>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4173166" cy="1603426"/>
                    </a:xfrm>
                    <a:prstGeom prst="rect">
                      <a:avLst/>
                    </a:prstGeom>
                    <a:ln>
                      <a:solidFill>
                        <a:schemeClr val="tx1"/>
                      </a:solidFill>
                    </a:ln>
                  </pic:spPr>
                </pic:pic>
              </a:graphicData>
            </a:graphic>
          </wp:inline>
        </w:drawing>
      </w:r>
    </w:p>
    <w:p w:rsidR="006257EC" w:rsidRDefault="006257EC" w:rsidP="0064726E">
      <w:pPr>
        <w:jc w:val="left"/>
      </w:pPr>
    </w:p>
    <w:p w:rsidR="006257EC" w:rsidRDefault="006257EC" w:rsidP="0064726E">
      <w:pPr>
        <w:jc w:val="left"/>
      </w:pPr>
      <w:r>
        <w:rPr>
          <w:noProof/>
          <w:lang w:eastAsia="cs-CZ"/>
        </w:rPr>
        <w:drawing>
          <wp:inline distT="0" distB="0" distL="0" distR="0" wp14:anchorId="31631EBF" wp14:editId="15FE66E3">
            <wp:extent cx="4229100" cy="1895137"/>
            <wp:effectExtent l="19050" t="19050" r="19050" b="10160"/>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4229833" cy="1895466"/>
                    </a:xfrm>
                    <a:prstGeom prst="rect">
                      <a:avLst/>
                    </a:prstGeom>
                    <a:ln>
                      <a:solidFill>
                        <a:schemeClr val="tx1"/>
                      </a:solidFill>
                    </a:ln>
                  </pic:spPr>
                </pic:pic>
              </a:graphicData>
            </a:graphic>
          </wp:inline>
        </w:drawing>
      </w:r>
      <w:r>
        <w:t xml:space="preserve"> </w:t>
      </w:r>
    </w:p>
    <w:p w:rsidR="006257EC" w:rsidRDefault="006257EC" w:rsidP="0064726E">
      <w:pPr>
        <w:jc w:val="left"/>
      </w:pPr>
    </w:p>
    <w:p w:rsidR="006257EC" w:rsidRDefault="006257EC" w:rsidP="0064726E">
      <w:pPr>
        <w:jc w:val="left"/>
      </w:pPr>
      <w:r>
        <w:t xml:space="preserve">Po zaúčtování nákupu dostaneme tyto položky </w:t>
      </w:r>
    </w:p>
    <w:p w:rsidR="006257EC" w:rsidRDefault="006257EC" w:rsidP="0064726E">
      <w:pPr>
        <w:jc w:val="left"/>
      </w:pPr>
    </w:p>
    <w:p w:rsidR="006257EC" w:rsidRDefault="006257EC" w:rsidP="0064726E">
      <w:pPr>
        <w:jc w:val="left"/>
      </w:pPr>
      <w:r>
        <w:rPr>
          <w:noProof/>
          <w:lang w:eastAsia="cs-CZ"/>
        </w:rPr>
        <w:drawing>
          <wp:inline distT="0" distB="0" distL="0" distR="0" wp14:anchorId="550A938C" wp14:editId="11CB4B23">
            <wp:extent cx="4867275" cy="2189523"/>
            <wp:effectExtent l="19050" t="19050" r="9525" b="20320"/>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4868468" cy="2190060"/>
                    </a:xfrm>
                    <a:prstGeom prst="rect">
                      <a:avLst/>
                    </a:prstGeom>
                    <a:ln>
                      <a:solidFill>
                        <a:schemeClr val="tx1"/>
                      </a:solidFill>
                    </a:ln>
                  </pic:spPr>
                </pic:pic>
              </a:graphicData>
            </a:graphic>
          </wp:inline>
        </w:drawing>
      </w:r>
      <w:r>
        <w:t xml:space="preserve"> </w:t>
      </w:r>
    </w:p>
    <w:p w:rsidR="006257EC" w:rsidRDefault="006257EC" w:rsidP="0064726E">
      <w:pPr>
        <w:jc w:val="left"/>
      </w:pPr>
    </w:p>
    <w:p w:rsidR="006257EC" w:rsidRDefault="006257EC" w:rsidP="0064726E">
      <w:pPr>
        <w:jc w:val="left"/>
      </w:pPr>
      <w:r>
        <w:t xml:space="preserve">Prodej pak probíhá </w:t>
      </w:r>
      <w:r w:rsidRPr="002E5083">
        <w:rPr>
          <w:b/>
        </w:rPr>
        <w:t>ručním výběrem</w:t>
      </w:r>
      <w:r>
        <w:t xml:space="preserve">, který zcela anuluje princip vyrovnávaní </w:t>
      </w:r>
      <w:r w:rsidR="002E5083">
        <w:t xml:space="preserve"> </w:t>
      </w:r>
      <w:r>
        <w:t xml:space="preserve">FIFO.  </w:t>
      </w:r>
    </w:p>
    <w:p w:rsidR="006257EC" w:rsidRDefault="006257EC" w:rsidP="0064726E">
      <w:pPr>
        <w:jc w:val="left"/>
      </w:pPr>
    </w:p>
    <w:p w:rsidR="006257EC" w:rsidRPr="007401BA" w:rsidRDefault="006257EC" w:rsidP="0064726E">
      <w:pPr>
        <w:jc w:val="left"/>
      </w:pPr>
      <w:r>
        <w:rPr>
          <w:noProof/>
          <w:lang w:eastAsia="cs-CZ"/>
        </w:rPr>
        <w:drawing>
          <wp:inline distT="0" distB="0" distL="0" distR="0" wp14:anchorId="746741B3" wp14:editId="0E5D1A20">
            <wp:extent cx="5760720" cy="910716"/>
            <wp:effectExtent l="0" t="0" r="0" b="3810"/>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5760720" cy="910716"/>
                    </a:xfrm>
                    <a:prstGeom prst="rect">
                      <a:avLst/>
                    </a:prstGeom>
                  </pic:spPr>
                </pic:pic>
              </a:graphicData>
            </a:graphic>
          </wp:inline>
        </w:drawing>
      </w:r>
    </w:p>
    <w:sectPr w:rsidR="006257EC" w:rsidRPr="007401BA" w:rsidSect="00506725">
      <w:headerReference w:type="default" r:id="rId45"/>
      <w:footerReference w:type="default" r:id="rId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635" w:rsidRDefault="00047635" w:rsidP="00894429">
      <w:r>
        <w:separator/>
      </w:r>
    </w:p>
  </w:endnote>
  <w:endnote w:type="continuationSeparator" w:id="0">
    <w:p w:rsidR="00047635" w:rsidRDefault="00047635" w:rsidP="00894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8579"/>
      <w:docPartObj>
        <w:docPartGallery w:val="Page Numbers (Bottom of Page)"/>
        <w:docPartUnique/>
      </w:docPartObj>
    </w:sdtPr>
    <w:sdtContent>
      <w:p w:rsidR="00124BCF" w:rsidRDefault="00124BCF">
        <w:pPr>
          <w:pStyle w:val="Zpat"/>
          <w:jc w:val="center"/>
        </w:pPr>
        <w:r>
          <w:fldChar w:fldCharType="begin"/>
        </w:r>
        <w:r>
          <w:instrText xml:space="preserve"> PAGE   \* MERGEFORMAT </w:instrText>
        </w:r>
        <w:r>
          <w:fldChar w:fldCharType="separate"/>
        </w:r>
        <w:r w:rsidR="00F6203B">
          <w:rPr>
            <w:noProof/>
          </w:rPr>
          <w:t>12</w:t>
        </w:r>
        <w:r>
          <w:rPr>
            <w:noProof/>
          </w:rPr>
          <w:fldChar w:fldCharType="end"/>
        </w:r>
      </w:p>
    </w:sdtContent>
  </w:sdt>
  <w:p w:rsidR="00124BCF" w:rsidRDefault="00124BC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635" w:rsidRDefault="00047635" w:rsidP="00894429">
      <w:r>
        <w:separator/>
      </w:r>
    </w:p>
  </w:footnote>
  <w:footnote w:type="continuationSeparator" w:id="0">
    <w:p w:rsidR="00047635" w:rsidRDefault="00047635" w:rsidP="008944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9000418"/>
      <w:docPartObj>
        <w:docPartGallery w:val="Page Numbers (Top of Page)"/>
        <w:docPartUnique/>
      </w:docPartObj>
    </w:sdtPr>
    <w:sdtContent>
      <w:p w:rsidR="00124BCF" w:rsidRDefault="00124BCF">
        <w:pPr>
          <w:pStyle w:val="Zhlav"/>
          <w:jc w:val="center"/>
        </w:pPr>
        <w:r>
          <w:fldChar w:fldCharType="begin"/>
        </w:r>
        <w:r>
          <w:instrText>PAGE   \* MERGEFORMAT</w:instrText>
        </w:r>
        <w:r>
          <w:fldChar w:fldCharType="separate"/>
        </w:r>
        <w:r w:rsidR="00F6203B">
          <w:rPr>
            <w:noProof/>
          </w:rPr>
          <w:t>12</w:t>
        </w:r>
        <w:r>
          <w:fldChar w:fldCharType="end"/>
        </w:r>
      </w:p>
    </w:sdtContent>
  </w:sdt>
  <w:p w:rsidR="00124BCF" w:rsidRDefault="00124BC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46206"/>
    <w:multiLevelType w:val="hybridMultilevel"/>
    <w:tmpl w:val="AAB43420"/>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4CE63B2"/>
    <w:multiLevelType w:val="hybridMultilevel"/>
    <w:tmpl w:val="3C8416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5D361FD"/>
    <w:multiLevelType w:val="hybridMultilevel"/>
    <w:tmpl w:val="445292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EF0184E"/>
    <w:multiLevelType w:val="hybridMultilevel"/>
    <w:tmpl w:val="AAB43420"/>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B366590"/>
    <w:multiLevelType w:val="hybridMultilevel"/>
    <w:tmpl w:val="73D8C8A4"/>
    <w:lvl w:ilvl="0" w:tplc="2558EE1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nsid w:val="2DCC2F8D"/>
    <w:multiLevelType w:val="hybridMultilevel"/>
    <w:tmpl w:val="445292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F6440D7"/>
    <w:multiLevelType w:val="hybridMultilevel"/>
    <w:tmpl w:val="90F470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9DE7DFB"/>
    <w:multiLevelType w:val="hybridMultilevel"/>
    <w:tmpl w:val="0584DA14"/>
    <w:lvl w:ilvl="0" w:tplc="6E402EF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nsid w:val="52FB4054"/>
    <w:multiLevelType w:val="hybridMultilevel"/>
    <w:tmpl w:val="19DA02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3377BB2"/>
    <w:multiLevelType w:val="hybridMultilevel"/>
    <w:tmpl w:val="445292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6"/>
  </w:num>
  <w:num w:numId="5">
    <w:abstractNumId w:val="0"/>
  </w:num>
  <w:num w:numId="6">
    <w:abstractNumId w:val="3"/>
  </w:num>
  <w:num w:numId="7">
    <w:abstractNumId w:val="8"/>
  </w:num>
  <w:num w:numId="8">
    <w:abstractNumId w:val="5"/>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KwsDAwMzY3NzcxMzFX0lEKTi0uzszPAykwrQUAAOSqFywAAAA="/>
  </w:docVars>
  <w:rsids>
    <w:rsidRoot w:val="00810829"/>
    <w:rsid w:val="000121C7"/>
    <w:rsid w:val="00047635"/>
    <w:rsid w:val="00061801"/>
    <w:rsid w:val="00124BCF"/>
    <w:rsid w:val="00133D05"/>
    <w:rsid w:val="00165E0E"/>
    <w:rsid w:val="001B58FA"/>
    <w:rsid w:val="001E7DCF"/>
    <w:rsid w:val="002537C2"/>
    <w:rsid w:val="00254016"/>
    <w:rsid w:val="002800A7"/>
    <w:rsid w:val="00290757"/>
    <w:rsid w:val="002B3617"/>
    <w:rsid w:val="002D3FD2"/>
    <w:rsid w:val="002E5083"/>
    <w:rsid w:val="00311531"/>
    <w:rsid w:val="00313954"/>
    <w:rsid w:val="0032560D"/>
    <w:rsid w:val="00345D33"/>
    <w:rsid w:val="00370A0C"/>
    <w:rsid w:val="00372A77"/>
    <w:rsid w:val="00374A04"/>
    <w:rsid w:val="003B43AF"/>
    <w:rsid w:val="003B4B7B"/>
    <w:rsid w:val="003B4F4D"/>
    <w:rsid w:val="00411947"/>
    <w:rsid w:val="004312D7"/>
    <w:rsid w:val="00444B97"/>
    <w:rsid w:val="00462855"/>
    <w:rsid w:val="00464F1D"/>
    <w:rsid w:val="004D2AE0"/>
    <w:rsid w:val="004E2CC2"/>
    <w:rsid w:val="004E6507"/>
    <w:rsid w:val="00506725"/>
    <w:rsid w:val="00520A0A"/>
    <w:rsid w:val="005509EB"/>
    <w:rsid w:val="00555D3C"/>
    <w:rsid w:val="005637A0"/>
    <w:rsid w:val="005D350F"/>
    <w:rsid w:val="005D6DDF"/>
    <w:rsid w:val="005D7AA6"/>
    <w:rsid w:val="005F61B9"/>
    <w:rsid w:val="00620D6A"/>
    <w:rsid w:val="006257EC"/>
    <w:rsid w:val="0064726E"/>
    <w:rsid w:val="0069459C"/>
    <w:rsid w:val="006C619A"/>
    <w:rsid w:val="006E4A9F"/>
    <w:rsid w:val="006F2EA0"/>
    <w:rsid w:val="007401BA"/>
    <w:rsid w:val="0078286F"/>
    <w:rsid w:val="007829FA"/>
    <w:rsid w:val="007A3555"/>
    <w:rsid w:val="007A763B"/>
    <w:rsid w:val="00801928"/>
    <w:rsid w:val="00810829"/>
    <w:rsid w:val="0081775A"/>
    <w:rsid w:val="00820156"/>
    <w:rsid w:val="00836145"/>
    <w:rsid w:val="008448E5"/>
    <w:rsid w:val="0085163D"/>
    <w:rsid w:val="008837D5"/>
    <w:rsid w:val="008900C3"/>
    <w:rsid w:val="00894429"/>
    <w:rsid w:val="00897835"/>
    <w:rsid w:val="008A5459"/>
    <w:rsid w:val="008B6A24"/>
    <w:rsid w:val="008D1A5A"/>
    <w:rsid w:val="008F1ECF"/>
    <w:rsid w:val="008F62C8"/>
    <w:rsid w:val="009059BF"/>
    <w:rsid w:val="009402F4"/>
    <w:rsid w:val="0094285D"/>
    <w:rsid w:val="0095304F"/>
    <w:rsid w:val="0096133E"/>
    <w:rsid w:val="00996DB2"/>
    <w:rsid w:val="009A33FB"/>
    <w:rsid w:val="009A59BB"/>
    <w:rsid w:val="009A6D59"/>
    <w:rsid w:val="009D7BD2"/>
    <w:rsid w:val="00A0180E"/>
    <w:rsid w:val="00A203B5"/>
    <w:rsid w:val="00A54F46"/>
    <w:rsid w:val="00AA01E9"/>
    <w:rsid w:val="00AA423F"/>
    <w:rsid w:val="00AD68B8"/>
    <w:rsid w:val="00AE13B6"/>
    <w:rsid w:val="00BC5F90"/>
    <w:rsid w:val="00BE4DF9"/>
    <w:rsid w:val="00BF4C7E"/>
    <w:rsid w:val="00C6586E"/>
    <w:rsid w:val="00C67E09"/>
    <w:rsid w:val="00CD3EE7"/>
    <w:rsid w:val="00CD4AB0"/>
    <w:rsid w:val="00D33FE6"/>
    <w:rsid w:val="00D4382D"/>
    <w:rsid w:val="00D56B23"/>
    <w:rsid w:val="00D90944"/>
    <w:rsid w:val="00DF323B"/>
    <w:rsid w:val="00E12462"/>
    <w:rsid w:val="00E3126A"/>
    <w:rsid w:val="00E76B0C"/>
    <w:rsid w:val="00E8346C"/>
    <w:rsid w:val="00E871B7"/>
    <w:rsid w:val="00ED1460"/>
    <w:rsid w:val="00EF2877"/>
    <w:rsid w:val="00F23C3F"/>
    <w:rsid w:val="00F34621"/>
    <w:rsid w:val="00F41C21"/>
    <w:rsid w:val="00F600FB"/>
    <w:rsid w:val="00F6203B"/>
    <w:rsid w:val="00F67BA3"/>
    <w:rsid w:val="00F96B16"/>
    <w:rsid w:val="00FD0E00"/>
    <w:rsid w:val="00FD45E6"/>
    <w:rsid w:val="00FE4196"/>
    <w:rsid w:val="00FE71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0672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0829"/>
    <w:pPr>
      <w:ind w:left="720"/>
      <w:contextualSpacing/>
    </w:pPr>
  </w:style>
  <w:style w:type="paragraph" w:styleId="Zhlav">
    <w:name w:val="header"/>
    <w:basedOn w:val="Normln"/>
    <w:link w:val="ZhlavChar"/>
    <w:uiPriority w:val="99"/>
    <w:unhideWhenUsed/>
    <w:rsid w:val="00894429"/>
    <w:pPr>
      <w:tabs>
        <w:tab w:val="center" w:pos="4536"/>
        <w:tab w:val="right" w:pos="9072"/>
      </w:tabs>
    </w:pPr>
  </w:style>
  <w:style w:type="character" w:customStyle="1" w:styleId="ZhlavChar">
    <w:name w:val="Záhlaví Char"/>
    <w:basedOn w:val="Standardnpsmoodstavce"/>
    <w:link w:val="Zhlav"/>
    <w:uiPriority w:val="99"/>
    <w:rsid w:val="00894429"/>
  </w:style>
  <w:style w:type="paragraph" w:styleId="Zpat">
    <w:name w:val="footer"/>
    <w:basedOn w:val="Normln"/>
    <w:link w:val="ZpatChar"/>
    <w:uiPriority w:val="99"/>
    <w:unhideWhenUsed/>
    <w:rsid w:val="00894429"/>
    <w:pPr>
      <w:tabs>
        <w:tab w:val="center" w:pos="4536"/>
        <w:tab w:val="right" w:pos="9072"/>
      </w:tabs>
    </w:pPr>
  </w:style>
  <w:style w:type="character" w:customStyle="1" w:styleId="ZpatChar">
    <w:name w:val="Zápatí Char"/>
    <w:basedOn w:val="Standardnpsmoodstavce"/>
    <w:link w:val="Zpat"/>
    <w:uiPriority w:val="99"/>
    <w:rsid w:val="00894429"/>
  </w:style>
  <w:style w:type="paragraph" w:styleId="Textbubliny">
    <w:name w:val="Balloon Text"/>
    <w:basedOn w:val="Normln"/>
    <w:link w:val="TextbublinyChar"/>
    <w:uiPriority w:val="99"/>
    <w:semiHidden/>
    <w:unhideWhenUsed/>
    <w:rsid w:val="00311531"/>
    <w:rPr>
      <w:rFonts w:ascii="Tahoma" w:hAnsi="Tahoma" w:cs="Tahoma"/>
      <w:sz w:val="16"/>
      <w:szCs w:val="16"/>
    </w:rPr>
  </w:style>
  <w:style w:type="character" w:customStyle="1" w:styleId="TextbublinyChar">
    <w:name w:val="Text bubliny Char"/>
    <w:basedOn w:val="Standardnpsmoodstavce"/>
    <w:link w:val="Textbubliny"/>
    <w:uiPriority w:val="99"/>
    <w:semiHidden/>
    <w:rsid w:val="00311531"/>
    <w:rPr>
      <w:rFonts w:ascii="Tahoma" w:hAnsi="Tahoma" w:cs="Tahoma"/>
      <w:sz w:val="16"/>
      <w:szCs w:val="16"/>
    </w:rPr>
  </w:style>
  <w:style w:type="character" w:styleId="Hypertextovodkaz">
    <w:name w:val="Hyperlink"/>
    <w:basedOn w:val="Standardnpsmoodstavce"/>
    <w:uiPriority w:val="99"/>
    <w:unhideWhenUsed/>
    <w:rsid w:val="004D2AE0"/>
    <w:rPr>
      <w:color w:val="0000FF" w:themeColor="hyperlink"/>
      <w:u w:val="single"/>
    </w:rPr>
  </w:style>
  <w:style w:type="paragraph" w:styleId="Normlnweb">
    <w:name w:val="Normal (Web)"/>
    <w:basedOn w:val="Normln"/>
    <w:uiPriority w:val="99"/>
    <w:semiHidden/>
    <w:unhideWhenUsed/>
    <w:rsid w:val="00313954"/>
    <w:pPr>
      <w:spacing w:before="100" w:beforeAutospacing="1" w:after="100" w:afterAutospacing="1"/>
      <w:jc w:val="left"/>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0672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0829"/>
    <w:pPr>
      <w:ind w:left="720"/>
      <w:contextualSpacing/>
    </w:pPr>
  </w:style>
  <w:style w:type="paragraph" w:styleId="Zhlav">
    <w:name w:val="header"/>
    <w:basedOn w:val="Normln"/>
    <w:link w:val="ZhlavChar"/>
    <w:uiPriority w:val="99"/>
    <w:unhideWhenUsed/>
    <w:rsid w:val="00894429"/>
    <w:pPr>
      <w:tabs>
        <w:tab w:val="center" w:pos="4536"/>
        <w:tab w:val="right" w:pos="9072"/>
      </w:tabs>
    </w:pPr>
  </w:style>
  <w:style w:type="character" w:customStyle="1" w:styleId="ZhlavChar">
    <w:name w:val="Záhlaví Char"/>
    <w:basedOn w:val="Standardnpsmoodstavce"/>
    <w:link w:val="Zhlav"/>
    <w:uiPriority w:val="99"/>
    <w:rsid w:val="00894429"/>
  </w:style>
  <w:style w:type="paragraph" w:styleId="Zpat">
    <w:name w:val="footer"/>
    <w:basedOn w:val="Normln"/>
    <w:link w:val="ZpatChar"/>
    <w:uiPriority w:val="99"/>
    <w:unhideWhenUsed/>
    <w:rsid w:val="00894429"/>
    <w:pPr>
      <w:tabs>
        <w:tab w:val="center" w:pos="4536"/>
        <w:tab w:val="right" w:pos="9072"/>
      </w:tabs>
    </w:pPr>
  </w:style>
  <w:style w:type="character" w:customStyle="1" w:styleId="ZpatChar">
    <w:name w:val="Zápatí Char"/>
    <w:basedOn w:val="Standardnpsmoodstavce"/>
    <w:link w:val="Zpat"/>
    <w:uiPriority w:val="99"/>
    <w:rsid w:val="00894429"/>
  </w:style>
  <w:style w:type="paragraph" w:styleId="Textbubliny">
    <w:name w:val="Balloon Text"/>
    <w:basedOn w:val="Normln"/>
    <w:link w:val="TextbublinyChar"/>
    <w:uiPriority w:val="99"/>
    <w:semiHidden/>
    <w:unhideWhenUsed/>
    <w:rsid w:val="00311531"/>
    <w:rPr>
      <w:rFonts w:ascii="Tahoma" w:hAnsi="Tahoma" w:cs="Tahoma"/>
      <w:sz w:val="16"/>
      <w:szCs w:val="16"/>
    </w:rPr>
  </w:style>
  <w:style w:type="character" w:customStyle="1" w:styleId="TextbublinyChar">
    <w:name w:val="Text bubliny Char"/>
    <w:basedOn w:val="Standardnpsmoodstavce"/>
    <w:link w:val="Textbubliny"/>
    <w:uiPriority w:val="99"/>
    <w:semiHidden/>
    <w:rsid w:val="00311531"/>
    <w:rPr>
      <w:rFonts w:ascii="Tahoma" w:hAnsi="Tahoma" w:cs="Tahoma"/>
      <w:sz w:val="16"/>
      <w:szCs w:val="16"/>
    </w:rPr>
  </w:style>
  <w:style w:type="character" w:styleId="Hypertextovodkaz">
    <w:name w:val="Hyperlink"/>
    <w:basedOn w:val="Standardnpsmoodstavce"/>
    <w:uiPriority w:val="99"/>
    <w:unhideWhenUsed/>
    <w:rsid w:val="004D2AE0"/>
    <w:rPr>
      <w:color w:val="0000FF" w:themeColor="hyperlink"/>
      <w:u w:val="single"/>
    </w:rPr>
  </w:style>
  <w:style w:type="paragraph" w:styleId="Normlnweb">
    <w:name w:val="Normal (Web)"/>
    <w:basedOn w:val="Normln"/>
    <w:uiPriority w:val="99"/>
    <w:semiHidden/>
    <w:unhideWhenUsed/>
    <w:rsid w:val="00313954"/>
    <w:pPr>
      <w:spacing w:before="100" w:beforeAutospacing="1" w:after="100" w:afterAutospacing="1"/>
      <w:jc w:val="left"/>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964397">
      <w:bodyDiv w:val="1"/>
      <w:marLeft w:val="0"/>
      <w:marRight w:val="0"/>
      <w:marTop w:val="0"/>
      <w:marBottom w:val="0"/>
      <w:divBdr>
        <w:top w:val="none" w:sz="0" w:space="0" w:color="auto"/>
        <w:left w:val="none" w:sz="0" w:space="0" w:color="auto"/>
        <w:bottom w:val="none" w:sz="0" w:space="0" w:color="auto"/>
        <w:right w:val="none" w:sz="0" w:space="0" w:color="auto"/>
      </w:divBdr>
    </w:div>
    <w:div w:id="987703992">
      <w:bodyDiv w:val="1"/>
      <w:marLeft w:val="0"/>
      <w:marRight w:val="0"/>
      <w:marTop w:val="0"/>
      <w:marBottom w:val="0"/>
      <w:divBdr>
        <w:top w:val="none" w:sz="0" w:space="0" w:color="auto"/>
        <w:left w:val="none" w:sz="0" w:space="0" w:color="auto"/>
        <w:bottom w:val="none" w:sz="0" w:space="0" w:color="auto"/>
        <w:right w:val="none" w:sz="0" w:space="0" w:color="auto"/>
      </w:divBdr>
    </w:div>
    <w:div w:id="2082215009">
      <w:bodyDiv w:val="1"/>
      <w:marLeft w:val="0"/>
      <w:marRight w:val="0"/>
      <w:marTop w:val="0"/>
      <w:marBottom w:val="0"/>
      <w:divBdr>
        <w:top w:val="none" w:sz="0" w:space="0" w:color="auto"/>
        <w:left w:val="none" w:sz="0" w:space="0" w:color="auto"/>
        <w:bottom w:val="none" w:sz="0" w:space="0" w:color="auto"/>
        <w:right w:val="none" w:sz="0" w:space="0" w:color="auto"/>
      </w:divBdr>
    </w:div>
    <w:div w:id="208444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9" Type="http://schemas.openxmlformats.org/officeDocument/2006/relationships/image" Target="media/image31.pn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dynav.econ.muni.cz:49000/main.aspx?lang=cs-CZ&amp;content=T_6502_6.htm" TargetMode="External"/><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3.png"/><Relationship Id="rId44" Type="http://schemas.openxmlformats.org/officeDocument/2006/relationships/image" Target="media/image3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12</Pages>
  <Words>1258</Words>
  <Characters>7423</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FUTURE Engineering, a.s.</Company>
  <LinksUpToDate>false</LinksUpToDate>
  <CharactersWithSpaces>8664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jskorkovsky</dc:creator>
  <cp:lastModifiedBy>Skorkovsky Jaromir</cp:lastModifiedBy>
  <cp:revision>17</cp:revision>
  <cp:lastPrinted>2017-11-13T09:33:00Z</cp:lastPrinted>
  <dcterms:created xsi:type="dcterms:W3CDTF">2018-09-24T10:47:00Z</dcterms:created>
  <dcterms:modified xsi:type="dcterms:W3CDTF">2018-09-25T10:08:00Z</dcterms:modified>
</cp:coreProperties>
</file>