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AD" w:rsidRDefault="00C83C0A" w:rsidP="008550AD">
      <w:pPr>
        <w:rPr>
          <w:sz w:val="24"/>
        </w:rPr>
      </w:pPr>
      <w:bookmarkStart w:id="0" w:name="_GoBack"/>
      <w:bookmarkEnd w:id="0"/>
      <w:r w:rsidRPr="00C83C0A">
        <w:rPr>
          <w:sz w:val="24"/>
        </w:rPr>
        <w:t>Econometrics 1</w:t>
      </w:r>
    </w:p>
    <w:p w:rsidR="00CB4295" w:rsidRPr="00CB4295" w:rsidRDefault="00CB4295" w:rsidP="008550AD">
      <w:pPr>
        <w:pStyle w:val="Odstavecseseznamem"/>
        <w:numPr>
          <w:ilvl w:val="0"/>
          <w:numId w:val="3"/>
        </w:numPr>
      </w:pPr>
      <w:r w:rsidRPr="00B33DDF">
        <w:t>For the simple</w:t>
      </w:r>
      <w:r>
        <w:t xml:space="preserve"> linear regression </w:t>
      </w:r>
      <w:proofErr w:type="spellStart"/>
      <w:r w:rsidRPr="008550AD">
        <w:rPr>
          <w:i/>
          <w:iCs/>
        </w:rPr>
        <w:t>y</w:t>
      </w:r>
      <w:r w:rsidRPr="008550AD">
        <w:rPr>
          <w:vertAlign w:val="subscript"/>
        </w:rPr>
        <w:t>i</w:t>
      </w:r>
      <w:proofErr w:type="spellEnd"/>
      <w:r w:rsidRPr="009E37C5">
        <w:t xml:space="preserve"> = </w:t>
      </w:r>
      <w:r w:rsidRPr="008550AD">
        <w:rPr>
          <w:rFonts w:ascii="Symbol" w:hAnsi="Symbol"/>
        </w:rPr>
        <w:t></w:t>
      </w:r>
      <w:r>
        <w:t xml:space="preserve"> + </w:t>
      </w:r>
      <w:r w:rsidRPr="009E37C5">
        <w:t>β</w:t>
      </w:r>
      <w:r w:rsidRPr="008550AD">
        <w:rPr>
          <w:i/>
          <w:iCs/>
        </w:rPr>
        <w:t xml:space="preserve"> x</w:t>
      </w:r>
      <w:r w:rsidRPr="008550AD">
        <w:rPr>
          <w:vertAlign w:val="subscript"/>
        </w:rPr>
        <w:t>i</w:t>
      </w:r>
      <w:r w:rsidRPr="009E37C5">
        <w:t xml:space="preserve"> + </w:t>
      </w:r>
      <w:proofErr w:type="spellStart"/>
      <w:r w:rsidRPr="008550AD">
        <w:rPr>
          <w:i/>
          <w:iCs/>
        </w:rPr>
        <w:t>ε</w:t>
      </w:r>
      <w:r w:rsidRPr="008550AD">
        <w:rPr>
          <w:vertAlign w:val="subscript"/>
        </w:rPr>
        <w:t>i</w:t>
      </w:r>
      <w:proofErr w:type="spellEnd"/>
      <w:r w:rsidRPr="009E37C5">
        <w:t xml:space="preserve">, </w:t>
      </w:r>
      <w:proofErr w:type="spellStart"/>
      <w:r w:rsidRPr="008550AD">
        <w:rPr>
          <w:i/>
          <w:iCs/>
        </w:rPr>
        <w:t>i</w:t>
      </w:r>
      <w:proofErr w:type="spellEnd"/>
      <w:r w:rsidRPr="009E37C5">
        <w:t xml:space="preserve"> = 1</w:t>
      </w:r>
      <w:proofErr w:type="gramStart"/>
      <w:r w:rsidRPr="009E37C5">
        <w:t>, …,</w:t>
      </w:r>
      <w:proofErr w:type="gramEnd"/>
      <w:r w:rsidRPr="009E37C5">
        <w:t xml:space="preserve"> </w:t>
      </w:r>
      <w:r w:rsidRPr="008550AD">
        <w:rPr>
          <w:i/>
          <w:iCs/>
        </w:rPr>
        <w:t>N</w:t>
      </w:r>
      <w:r>
        <w:t xml:space="preserve">, the OLS estimator </w:t>
      </w:r>
      <w:r w:rsidRPr="008550AD">
        <w:rPr>
          <w:i/>
        </w:rPr>
        <w:t>b</w:t>
      </w:r>
      <w:r>
        <w:t xml:space="preserve"> for </w:t>
      </w:r>
      <w:r w:rsidRPr="009E37C5">
        <w:t>β</w:t>
      </w:r>
      <w:r>
        <w:t xml:space="preserve"> has the variance V{</w:t>
      </w:r>
      <w:r w:rsidRPr="008550AD">
        <w:rPr>
          <w:i/>
        </w:rPr>
        <w:t>b</w:t>
      </w:r>
      <w:r>
        <w:t xml:space="preserve">} = </w:t>
      </w:r>
      <w:r w:rsidRPr="008550AD">
        <w:rPr>
          <w:rFonts w:cstheme="minorHAnsi"/>
        </w:rPr>
        <w:t>σ</w:t>
      </w:r>
      <w:r w:rsidRPr="008550AD">
        <w:rPr>
          <w:vertAlign w:val="superscript"/>
        </w:rPr>
        <w:t>2</w:t>
      </w:r>
      <w:r>
        <w:t>/(</w:t>
      </w:r>
      <w:r w:rsidRPr="008550AD">
        <w:rPr>
          <w:i/>
        </w:rPr>
        <w:t>Ns</w:t>
      </w:r>
      <w:r w:rsidRPr="008550AD">
        <w:rPr>
          <w:vertAlign w:val="subscript"/>
        </w:rPr>
        <w:t>x</w:t>
      </w:r>
      <w:r w:rsidRPr="008550AD">
        <w:rPr>
          <w:vertAlign w:val="superscript"/>
        </w:rPr>
        <w:t>2</w:t>
      </w:r>
      <w:r>
        <w:t xml:space="preserve">) with </w:t>
      </w:r>
      <w:r w:rsidR="000F0FA6">
        <w:t xml:space="preserve">variances </w:t>
      </w:r>
      <w:r w:rsidR="000F0FA6" w:rsidRPr="008550AD">
        <w:rPr>
          <w:rFonts w:cstheme="minorHAnsi"/>
        </w:rPr>
        <w:t>σ</w:t>
      </w:r>
      <w:r w:rsidR="000F0FA6" w:rsidRPr="008550AD">
        <w:rPr>
          <w:vertAlign w:val="superscript"/>
        </w:rPr>
        <w:t>2</w:t>
      </w:r>
      <w:r w:rsidR="000F0FA6">
        <w:t xml:space="preserve"> and </w:t>
      </w:r>
      <w:r w:rsidR="000F0FA6" w:rsidRPr="008550AD">
        <w:rPr>
          <w:i/>
        </w:rPr>
        <w:t>s</w:t>
      </w:r>
      <w:r w:rsidR="000F0FA6" w:rsidRPr="008550AD">
        <w:rPr>
          <w:vertAlign w:val="subscript"/>
        </w:rPr>
        <w:t>x</w:t>
      </w:r>
      <w:r w:rsidR="000F0FA6" w:rsidRPr="008550AD">
        <w:rPr>
          <w:vertAlign w:val="superscript"/>
        </w:rPr>
        <w:t>2</w:t>
      </w:r>
      <w:r w:rsidR="000F0FA6">
        <w:t xml:space="preserve"> of the error term and the regressor, respectively. To achieve an accuracy of the estimate </w:t>
      </w:r>
      <w:r w:rsidR="000F0FA6" w:rsidRPr="008550AD">
        <w:rPr>
          <w:i/>
        </w:rPr>
        <w:t>b</w:t>
      </w:r>
      <w:r w:rsidR="000F0FA6">
        <w:t xml:space="preserve"> as high as possible, how has the design of the data collection be chosen? </w:t>
      </w:r>
    </w:p>
    <w:p w:rsidR="00321DC6" w:rsidRPr="00C2460E" w:rsidRDefault="00C2460E" w:rsidP="008550AD">
      <w:pPr>
        <w:pStyle w:val="Odstavecseseznamem"/>
        <w:numPr>
          <w:ilvl w:val="0"/>
          <w:numId w:val="3"/>
        </w:numPr>
      </w:pPr>
      <w:r w:rsidRPr="00B33DDF">
        <w:t>Assume that</w:t>
      </w:r>
      <w:r>
        <w:t xml:space="preserve"> the random variable </w:t>
      </w:r>
      <w:proofErr w:type="spellStart"/>
      <w:r>
        <w:rPr>
          <w:rFonts w:cstheme="minorHAnsi"/>
        </w:rPr>
        <w:t>ε</w:t>
      </w:r>
      <w:r w:rsidRPr="00C2460E">
        <w:rPr>
          <w:vertAlign w:val="subscript"/>
        </w:rPr>
        <w:t>t</w:t>
      </w:r>
      <w:proofErr w:type="spellEnd"/>
      <w:r>
        <w:t xml:space="preserve"> follows the </w:t>
      </w:r>
      <w:proofErr w:type="gramStart"/>
      <w:r>
        <w:t>AR(</w:t>
      </w:r>
      <w:proofErr w:type="gramEnd"/>
      <w:r>
        <w:t xml:space="preserve">1) process </w:t>
      </w:r>
      <w:proofErr w:type="spellStart"/>
      <w:r>
        <w:rPr>
          <w:rFonts w:cstheme="minorHAnsi"/>
        </w:rPr>
        <w:t>ε</w:t>
      </w:r>
      <w:r w:rsidRPr="00C2460E">
        <w:rPr>
          <w:vertAlign w:val="subscript"/>
        </w:rPr>
        <w:t>t</w:t>
      </w:r>
      <w:proofErr w:type="spellEnd"/>
      <w:r w:rsidRPr="00C2460E">
        <w:t xml:space="preserve"> = </w:t>
      </w:r>
      <w:r>
        <w:rPr>
          <w:rFonts w:cstheme="minorHAnsi"/>
        </w:rPr>
        <w:t>φε</w:t>
      </w:r>
      <w:r w:rsidRPr="00C2460E">
        <w:rPr>
          <w:vertAlign w:val="subscript"/>
        </w:rPr>
        <w:t>t-1</w:t>
      </w:r>
      <w:r w:rsidRPr="00C2460E">
        <w:t xml:space="preserve"> + </w:t>
      </w:r>
      <w:proofErr w:type="spellStart"/>
      <w:r w:rsidRPr="00C2460E">
        <w:rPr>
          <w:i/>
          <w:iCs/>
        </w:rPr>
        <w:t>v</w:t>
      </w:r>
      <w:r w:rsidRPr="00C2460E">
        <w:rPr>
          <w:vertAlign w:val="subscript"/>
        </w:rPr>
        <w:t>t</w:t>
      </w:r>
      <w:proofErr w:type="spellEnd"/>
      <w:r>
        <w:t xml:space="preserve"> </w:t>
      </w:r>
      <w:r w:rsidRPr="00C2460E">
        <w:t>with</w:t>
      </w:r>
      <w:r>
        <w:t xml:space="preserve"> |</w:t>
      </w:r>
      <w:r>
        <w:rPr>
          <w:rFonts w:cstheme="minorHAnsi"/>
        </w:rPr>
        <w:t>φ|</w:t>
      </w:r>
      <w:r>
        <w:t xml:space="preserve"> &lt; 1 and</w:t>
      </w:r>
      <w:r w:rsidRPr="00C2460E">
        <w:t xml:space="preserve"> </w:t>
      </w:r>
      <w:proofErr w:type="spellStart"/>
      <w:r w:rsidRPr="00C2460E">
        <w:rPr>
          <w:i/>
          <w:iCs/>
        </w:rPr>
        <w:t>v</w:t>
      </w:r>
      <w:r w:rsidRPr="00C2460E">
        <w:rPr>
          <w:iCs/>
          <w:vertAlign w:val="subscript"/>
        </w:rPr>
        <w:t>t</w:t>
      </w:r>
      <w:proofErr w:type="spellEnd"/>
      <w:r w:rsidRPr="00C2460E">
        <w:t xml:space="preserve"> being uncorrelated and having mean zero and variance </w:t>
      </w:r>
      <w:r>
        <w:rPr>
          <w:rFonts w:cstheme="minorHAnsi"/>
        </w:rPr>
        <w:t>σ</w:t>
      </w:r>
      <w:r w:rsidRPr="00C2460E">
        <w:rPr>
          <w:vertAlign w:val="superscript"/>
        </w:rPr>
        <w:t>2</w:t>
      </w:r>
      <w:r>
        <w:t xml:space="preserve">. Show that the </w:t>
      </w:r>
      <w:r w:rsidRPr="00C2460E">
        <w:t>covariance</w:t>
      </w:r>
      <w:r>
        <w:t xml:space="preserve"> </w:t>
      </w:r>
      <w:proofErr w:type="spellStart"/>
      <w:proofErr w:type="gramStart"/>
      <w:r w:rsidR="00B33DDF" w:rsidRPr="00C2460E">
        <w:t>Cov</w:t>
      </w:r>
      <w:proofErr w:type="spellEnd"/>
      <w:r w:rsidR="00B33DDF" w:rsidRPr="00C2460E">
        <w:t>{</w:t>
      </w:r>
      <w:proofErr w:type="spellStart"/>
      <w:proofErr w:type="gramEnd"/>
      <w:r>
        <w:rPr>
          <w:rFonts w:cstheme="minorHAnsi"/>
        </w:rPr>
        <w:t>ε</w:t>
      </w:r>
      <w:r w:rsidR="00B33DDF" w:rsidRPr="00C2460E">
        <w:rPr>
          <w:vertAlign w:val="subscript"/>
        </w:rPr>
        <w:t>t</w:t>
      </w:r>
      <w:proofErr w:type="spellEnd"/>
      <w:r w:rsidR="00B33DDF" w:rsidRPr="00C2460E">
        <w:t xml:space="preserve">, </w:t>
      </w:r>
      <w:proofErr w:type="spellStart"/>
      <w:r>
        <w:rPr>
          <w:rFonts w:cstheme="minorHAnsi"/>
        </w:rPr>
        <w:t>ε</w:t>
      </w:r>
      <w:r w:rsidR="00B33DDF" w:rsidRPr="00C2460E">
        <w:rPr>
          <w:vertAlign w:val="subscript"/>
        </w:rPr>
        <w:t>t</w:t>
      </w:r>
      <w:proofErr w:type="spellEnd"/>
      <w:r w:rsidR="00B33DDF" w:rsidRPr="00C2460E">
        <w:rPr>
          <w:vertAlign w:val="subscript"/>
        </w:rPr>
        <w:t>-s</w:t>
      </w:r>
      <w:r w:rsidR="00B33DDF" w:rsidRPr="00C2460E">
        <w:t xml:space="preserve">} </w:t>
      </w:r>
      <w:r>
        <w:t xml:space="preserve">equals </w:t>
      </w:r>
      <w:proofErr w:type="spellStart"/>
      <w:r>
        <w:rPr>
          <w:rFonts w:cstheme="minorHAnsi"/>
        </w:rPr>
        <w:t>φ</w:t>
      </w:r>
      <w:r w:rsidR="00B33DDF" w:rsidRPr="00C2460E">
        <w:rPr>
          <w:vertAlign w:val="superscript"/>
        </w:rPr>
        <w:t>s</w:t>
      </w:r>
      <w:proofErr w:type="spellEnd"/>
      <w:r w:rsidR="00B33DDF" w:rsidRPr="00C2460E">
        <w:rPr>
          <w:vertAlign w:val="superscript"/>
        </w:rPr>
        <w:t xml:space="preserve"> </w:t>
      </w:r>
      <w:r>
        <w:rPr>
          <w:rFonts w:cstheme="minorHAnsi"/>
        </w:rPr>
        <w:t>σ</w:t>
      </w:r>
      <w:r w:rsidR="00B33DDF" w:rsidRPr="00C2460E">
        <w:rPr>
          <w:vertAlign w:val="superscript"/>
        </w:rPr>
        <w:t xml:space="preserve">2 </w:t>
      </w:r>
      <w:r w:rsidR="00B33DDF" w:rsidRPr="00C2460E">
        <w:t>(1-</w:t>
      </w:r>
      <w:r>
        <w:rPr>
          <w:rFonts w:cstheme="minorHAnsi"/>
        </w:rPr>
        <w:t>φ</w:t>
      </w:r>
      <w:r w:rsidR="00B33DDF" w:rsidRPr="00C2460E">
        <w:rPr>
          <w:vertAlign w:val="superscript"/>
        </w:rPr>
        <w:t>2</w:t>
      </w:r>
      <w:r w:rsidR="00B33DDF" w:rsidRPr="00C2460E">
        <w:t>)</w:t>
      </w:r>
      <w:r w:rsidR="00B33DDF" w:rsidRPr="00C2460E">
        <w:rPr>
          <w:vertAlign w:val="superscript"/>
        </w:rPr>
        <w:t>-1</w:t>
      </w:r>
      <w:r w:rsidR="00B33DDF" w:rsidRPr="00C2460E">
        <w:t xml:space="preserve"> for s &gt; 0</w:t>
      </w:r>
      <w:r>
        <w:t xml:space="preserve">. Draw </w:t>
      </w:r>
      <w:r w:rsidR="000F0FA6">
        <w:t xml:space="preserve">a schematic </w:t>
      </w:r>
      <w:r>
        <w:t xml:space="preserve">figure </w:t>
      </w:r>
      <w:r w:rsidR="000D5585">
        <w:t xml:space="preserve">which shows the </w:t>
      </w:r>
      <w:r w:rsidR="000D5585" w:rsidRPr="00C2460E">
        <w:t>covariance</w:t>
      </w:r>
      <w:r w:rsidR="000D5585">
        <w:t xml:space="preserve"> </w:t>
      </w:r>
      <w:proofErr w:type="spellStart"/>
      <w:proofErr w:type="gramStart"/>
      <w:r w:rsidR="000F0FA6" w:rsidRPr="00C2460E">
        <w:t>Cov</w:t>
      </w:r>
      <w:proofErr w:type="spellEnd"/>
      <w:r w:rsidR="000F0FA6" w:rsidRPr="00C2460E">
        <w:t>{</w:t>
      </w:r>
      <w:proofErr w:type="spellStart"/>
      <w:proofErr w:type="gramEnd"/>
      <w:r w:rsidR="000F0FA6">
        <w:rPr>
          <w:rFonts w:cstheme="minorHAnsi"/>
        </w:rPr>
        <w:t>ε</w:t>
      </w:r>
      <w:r w:rsidR="000F0FA6" w:rsidRPr="00C2460E">
        <w:rPr>
          <w:vertAlign w:val="subscript"/>
        </w:rPr>
        <w:t>t</w:t>
      </w:r>
      <w:proofErr w:type="spellEnd"/>
      <w:r w:rsidR="000F0FA6" w:rsidRPr="00C2460E">
        <w:t xml:space="preserve">, </w:t>
      </w:r>
      <w:proofErr w:type="spellStart"/>
      <w:r w:rsidR="000F0FA6">
        <w:rPr>
          <w:rFonts w:cstheme="minorHAnsi"/>
        </w:rPr>
        <w:t>ε</w:t>
      </w:r>
      <w:r w:rsidR="000F0FA6" w:rsidRPr="00C2460E">
        <w:rPr>
          <w:vertAlign w:val="subscript"/>
        </w:rPr>
        <w:t>t</w:t>
      </w:r>
      <w:proofErr w:type="spellEnd"/>
      <w:r w:rsidR="000F0FA6" w:rsidRPr="00C2460E">
        <w:rPr>
          <w:vertAlign w:val="subscript"/>
        </w:rPr>
        <w:t>-s</w:t>
      </w:r>
      <w:r w:rsidR="000F0FA6" w:rsidRPr="00C2460E">
        <w:t xml:space="preserve">} </w:t>
      </w:r>
      <w:r w:rsidR="000D5585">
        <w:t xml:space="preserve">as </w:t>
      </w:r>
      <w:r w:rsidR="000F0FA6">
        <w:t xml:space="preserve">a </w:t>
      </w:r>
      <w:r w:rsidR="000D5585">
        <w:t xml:space="preserve">function of s for </w:t>
      </w:r>
      <w:r w:rsidR="000D5585">
        <w:rPr>
          <w:rFonts w:cstheme="minorHAnsi"/>
        </w:rPr>
        <w:t>σ</w:t>
      </w:r>
      <w:r w:rsidR="000D5585" w:rsidRPr="00C2460E">
        <w:rPr>
          <w:vertAlign w:val="superscript"/>
        </w:rPr>
        <w:t>2</w:t>
      </w:r>
      <w:r w:rsidR="000D5585" w:rsidRPr="000D5585">
        <w:rPr>
          <w:rFonts w:cstheme="minorHAnsi"/>
        </w:rPr>
        <w:t xml:space="preserve"> </w:t>
      </w:r>
      <w:r w:rsidR="000D5585">
        <w:rPr>
          <w:rFonts w:cstheme="minorHAnsi"/>
        </w:rPr>
        <w:t>= 1 and (a) φ = 0.7 and (b) φ = - 0.5.</w:t>
      </w:r>
    </w:p>
    <w:p w:rsidR="0026664E" w:rsidRDefault="0026664E" w:rsidP="008550AD">
      <w:pPr>
        <w:pStyle w:val="Odstavecseseznamem"/>
        <w:numPr>
          <w:ilvl w:val="0"/>
          <w:numId w:val="3"/>
        </w:numPr>
      </w:pPr>
      <w:r w:rsidRPr="00B33DDF">
        <w:t>For estimating</w:t>
      </w:r>
      <w:r>
        <w:t xml:space="preserve"> the parameters of the model </w:t>
      </w:r>
      <w:proofErr w:type="spellStart"/>
      <w:r w:rsidRPr="009E37C5">
        <w:rPr>
          <w:i/>
          <w:iCs/>
        </w:rPr>
        <w:t>y</w:t>
      </w:r>
      <w:r>
        <w:rPr>
          <w:vertAlign w:val="subscript"/>
        </w:rPr>
        <w:t>i</w:t>
      </w:r>
      <w:proofErr w:type="spellEnd"/>
      <w:r w:rsidRPr="009E37C5">
        <w:t xml:space="preserve"> = </w:t>
      </w:r>
      <w:r w:rsidRPr="00B55371">
        <w:rPr>
          <w:rFonts w:ascii="Symbol" w:hAnsi="Symbol"/>
        </w:rPr>
        <w:t></w:t>
      </w:r>
      <w:r>
        <w:t xml:space="preserve"> + </w:t>
      </w:r>
      <w:r w:rsidRPr="009E37C5">
        <w:rPr>
          <w:i/>
          <w:iCs/>
        </w:rPr>
        <w:t>x</w:t>
      </w:r>
      <w:r>
        <w:rPr>
          <w:vertAlign w:val="subscript"/>
        </w:rPr>
        <w:t>i1</w:t>
      </w:r>
      <w:r w:rsidRPr="009E37C5">
        <w:t>β</w:t>
      </w:r>
      <w:r w:rsidRPr="00B55371">
        <w:rPr>
          <w:vertAlign w:val="subscript"/>
        </w:rPr>
        <w:t>1</w:t>
      </w:r>
      <w:r>
        <w:t xml:space="preserve">+ </w:t>
      </w:r>
      <w:r w:rsidRPr="009E37C5">
        <w:rPr>
          <w:i/>
          <w:iCs/>
        </w:rPr>
        <w:t>x</w:t>
      </w:r>
      <w:r>
        <w:rPr>
          <w:vertAlign w:val="subscript"/>
        </w:rPr>
        <w:t>i2</w:t>
      </w:r>
      <w:r w:rsidRPr="009E37C5">
        <w:t>β</w:t>
      </w:r>
      <w:r w:rsidRPr="00B55371">
        <w:rPr>
          <w:vertAlign w:val="subscript"/>
        </w:rPr>
        <w:t>2</w:t>
      </w:r>
      <w:r>
        <w:t xml:space="preserve"> </w:t>
      </w:r>
      <w:r w:rsidRPr="009E37C5">
        <w:t xml:space="preserve">+ </w:t>
      </w:r>
      <w:proofErr w:type="spellStart"/>
      <w:r w:rsidRPr="009E37C5">
        <w:rPr>
          <w:i/>
          <w:iCs/>
        </w:rPr>
        <w:t>ε</w:t>
      </w:r>
      <w:r>
        <w:rPr>
          <w:vertAlign w:val="subscript"/>
        </w:rPr>
        <w:t>i</w:t>
      </w:r>
      <w:proofErr w:type="spellEnd"/>
      <w:r w:rsidRPr="009E37C5">
        <w:t>,</w:t>
      </w:r>
      <w:r>
        <w:t xml:space="preserve"> observations for </w:t>
      </w:r>
      <w:proofErr w:type="spellStart"/>
      <w:r>
        <w:rPr>
          <w:i/>
        </w:rPr>
        <w:t>i</w:t>
      </w:r>
      <w:proofErr w:type="spellEnd"/>
      <w:r>
        <w:t xml:space="preserve"> = 1</w:t>
      </w:r>
      <w:proofErr w:type="gramStart"/>
      <w:r>
        <w:t>, …,</w:t>
      </w:r>
      <w:proofErr w:type="gramEnd"/>
      <w:r>
        <w:t xml:space="preserve"> </w:t>
      </w:r>
      <w:r>
        <w:rPr>
          <w:i/>
        </w:rPr>
        <w:t>N</w:t>
      </w:r>
      <w:r>
        <w:t xml:space="preserve"> are available. Given that the regressors fulfill the relation </w:t>
      </w:r>
      <w:r w:rsidRPr="009E37C5">
        <w:rPr>
          <w:i/>
          <w:iCs/>
        </w:rPr>
        <w:t>x</w:t>
      </w:r>
      <w:r>
        <w:rPr>
          <w:vertAlign w:val="subscript"/>
        </w:rPr>
        <w:t>i2</w:t>
      </w:r>
      <w:r w:rsidRPr="006A5E8F">
        <w:rPr>
          <w:iCs/>
        </w:rPr>
        <w:t xml:space="preserve"> </w:t>
      </w:r>
      <w:r>
        <w:rPr>
          <w:i/>
          <w:iCs/>
        </w:rPr>
        <w:t>= h</w:t>
      </w:r>
      <w:r w:rsidRPr="009E37C5">
        <w:rPr>
          <w:i/>
          <w:iCs/>
        </w:rPr>
        <w:t>x</w:t>
      </w:r>
      <w:r>
        <w:rPr>
          <w:vertAlign w:val="subscript"/>
        </w:rPr>
        <w:t>i1</w:t>
      </w:r>
      <w:r w:rsidRPr="006A5E8F">
        <w:t xml:space="preserve"> </w:t>
      </w:r>
      <w:r>
        <w:t xml:space="preserve">with a real number </w:t>
      </w:r>
      <w:r>
        <w:rPr>
          <w:i/>
        </w:rPr>
        <w:t>h</w:t>
      </w:r>
      <w:r>
        <w:t>, show that the rank of the (</w:t>
      </w:r>
      <w:r w:rsidRPr="0026664E">
        <w:rPr>
          <w:i/>
        </w:rPr>
        <w:t>N</w:t>
      </w:r>
      <w:r>
        <w:t xml:space="preserve">x3) matrix </w:t>
      </w:r>
      <w:r w:rsidRPr="006A5E8F">
        <w:rPr>
          <w:i/>
        </w:rPr>
        <w:t>X</w:t>
      </w:r>
      <w:r>
        <w:t xml:space="preserve"> = (</w:t>
      </w:r>
      <w:r w:rsidRPr="006A5E8F">
        <w:rPr>
          <w:rFonts w:cstheme="minorHAnsi"/>
          <w:i/>
        </w:rPr>
        <w:t>ℓ</w:t>
      </w:r>
      <w:r>
        <w:t xml:space="preserve">, </w:t>
      </w:r>
      <w:r w:rsidRPr="006A5E8F">
        <w:rPr>
          <w:i/>
        </w:rPr>
        <w:t>x</w:t>
      </w:r>
      <w:r w:rsidRPr="006A5E8F">
        <w:rPr>
          <w:vertAlign w:val="subscript"/>
        </w:rPr>
        <w:t>1</w:t>
      </w:r>
      <w:r>
        <w:t xml:space="preserve">, </w:t>
      </w:r>
      <w:r w:rsidRPr="006A5E8F">
        <w:rPr>
          <w:i/>
        </w:rPr>
        <w:t>x</w:t>
      </w:r>
      <w:r w:rsidRPr="006A5E8F">
        <w:rPr>
          <w:vertAlign w:val="subscript"/>
        </w:rPr>
        <w:t>2</w:t>
      </w:r>
      <w:r>
        <w:t xml:space="preserve">) has a rank of at most 2; </w:t>
      </w:r>
      <w:r w:rsidRPr="006A5E8F">
        <w:rPr>
          <w:rFonts w:cstheme="minorHAnsi"/>
          <w:i/>
        </w:rPr>
        <w:t>ℓ</w:t>
      </w:r>
      <w:r>
        <w:t xml:space="preserve"> is a </w:t>
      </w:r>
      <w:r w:rsidRPr="0026664E">
        <w:rPr>
          <w:i/>
        </w:rPr>
        <w:t>N</w:t>
      </w:r>
      <w:r>
        <w:t xml:space="preserve">-vector of ones, </w:t>
      </w:r>
      <w:r w:rsidRPr="006A5E8F">
        <w:rPr>
          <w:i/>
        </w:rPr>
        <w:t>x</w:t>
      </w:r>
      <w:r w:rsidRPr="006A5E8F">
        <w:rPr>
          <w:vertAlign w:val="subscript"/>
        </w:rPr>
        <w:t>1</w:t>
      </w:r>
      <w:r>
        <w:t xml:space="preserve"> and </w:t>
      </w:r>
      <w:r w:rsidRPr="006A5E8F">
        <w:rPr>
          <w:i/>
        </w:rPr>
        <w:t>x</w:t>
      </w:r>
      <w:r w:rsidRPr="006A5E8F">
        <w:rPr>
          <w:vertAlign w:val="subscript"/>
        </w:rPr>
        <w:t>2</w:t>
      </w:r>
      <w:r>
        <w:t xml:space="preserve"> are the </w:t>
      </w:r>
      <w:r w:rsidRPr="0026664E">
        <w:rPr>
          <w:i/>
        </w:rPr>
        <w:t>N</w:t>
      </w:r>
      <w:r>
        <w:t xml:space="preserve">-vectors of observations of </w:t>
      </w:r>
      <w:r w:rsidRPr="009E37C5">
        <w:rPr>
          <w:i/>
          <w:iCs/>
        </w:rPr>
        <w:t>x</w:t>
      </w:r>
      <w:r>
        <w:rPr>
          <w:vertAlign w:val="subscript"/>
        </w:rPr>
        <w:t>i1</w:t>
      </w:r>
      <w:r>
        <w:t xml:space="preserve"> a</w:t>
      </w:r>
      <w:r w:rsidRPr="006A5E8F">
        <w:t xml:space="preserve">nd </w:t>
      </w:r>
      <w:r w:rsidRPr="009E37C5">
        <w:rPr>
          <w:i/>
          <w:iCs/>
        </w:rPr>
        <w:t>x</w:t>
      </w:r>
      <w:r>
        <w:rPr>
          <w:vertAlign w:val="subscript"/>
        </w:rPr>
        <w:t>i2</w:t>
      </w:r>
      <w:r w:rsidRPr="006A5E8F">
        <w:t>, respectively.</w:t>
      </w:r>
    </w:p>
    <w:p w:rsidR="007A682D" w:rsidRDefault="007C5186" w:rsidP="008550AD">
      <w:pPr>
        <w:pStyle w:val="Odstavecseseznamem"/>
        <w:numPr>
          <w:ilvl w:val="0"/>
          <w:numId w:val="3"/>
        </w:numPr>
      </w:pPr>
      <w:r w:rsidRPr="00B33DDF">
        <w:t>The linear</w:t>
      </w:r>
      <w:r>
        <w:t xml:space="preserve"> regression model </w:t>
      </w:r>
      <w:proofErr w:type="spellStart"/>
      <w:r w:rsidR="009E37C5" w:rsidRPr="009E37C5">
        <w:rPr>
          <w:i/>
          <w:iCs/>
        </w:rPr>
        <w:t>y</w:t>
      </w:r>
      <w:r>
        <w:rPr>
          <w:vertAlign w:val="subscript"/>
        </w:rPr>
        <w:t>i</w:t>
      </w:r>
      <w:proofErr w:type="spellEnd"/>
      <w:r w:rsidR="009E37C5" w:rsidRPr="009E37C5">
        <w:t xml:space="preserve"> = </w:t>
      </w:r>
      <w:r w:rsidR="009E37C5" w:rsidRPr="009E37C5">
        <w:rPr>
          <w:i/>
          <w:iCs/>
        </w:rPr>
        <w:t>x</w:t>
      </w:r>
      <w:r>
        <w:rPr>
          <w:vertAlign w:val="subscript"/>
        </w:rPr>
        <w:t>i</w:t>
      </w:r>
      <w:r w:rsidR="009E37C5" w:rsidRPr="009E37C5">
        <w:t xml:space="preserve">'β + </w:t>
      </w:r>
      <w:proofErr w:type="spellStart"/>
      <w:r w:rsidR="009E37C5" w:rsidRPr="009E37C5">
        <w:rPr>
          <w:i/>
          <w:iCs/>
        </w:rPr>
        <w:t>ε</w:t>
      </w:r>
      <w:r>
        <w:rPr>
          <w:vertAlign w:val="subscript"/>
        </w:rPr>
        <w:t>i</w:t>
      </w:r>
      <w:proofErr w:type="spellEnd"/>
      <w:r w:rsidR="009E37C5" w:rsidRPr="009E37C5">
        <w:t xml:space="preserve">, </w:t>
      </w:r>
      <w:proofErr w:type="spellStart"/>
      <w:r>
        <w:rPr>
          <w:i/>
          <w:iCs/>
        </w:rPr>
        <w:t>i</w:t>
      </w:r>
      <w:proofErr w:type="spellEnd"/>
      <w:r w:rsidR="009E37C5" w:rsidRPr="009E37C5">
        <w:t xml:space="preserve"> = 1, …, </w:t>
      </w:r>
      <w:r>
        <w:rPr>
          <w:i/>
          <w:iCs/>
        </w:rPr>
        <w:t>N</w:t>
      </w:r>
      <w:r w:rsidR="009E37C5" w:rsidRPr="009E37C5">
        <w:t xml:space="preserve"> </w:t>
      </w:r>
      <w:r w:rsidR="009E37C5">
        <w:t xml:space="preserve">with </w:t>
      </w:r>
      <w:r w:rsidR="009E37C5" w:rsidRPr="00983B23">
        <w:rPr>
          <w:i/>
        </w:rPr>
        <w:t>K</w:t>
      </w:r>
      <w:r w:rsidR="009E37C5">
        <w:t xml:space="preserve"> regressors</w:t>
      </w:r>
      <w:r>
        <w:t xml:space="preserve"> is fitted to a set of data; </w:t>
      </w:r>
      <w:r w:rsidR="00F15097">
        <w:t xml:space="preserve">you suspect that the error term variances are a function of variables </w:t>
      </w:r>
      <w:r w:rsidR="00F15097" w:rsidRPr="00F15097">
        <w:rPr>
          <w:i/>
          <w:iCs/>
        </w:rPr>
        <w:t>Z</w:t>
      </w:r>
      <w:r w:rsidR="00F15097" w:rsidRPr="00F15097">
        <w:rPr>
          <w:vertAlign w:val="subscript"/>
        </w:rPr>
        <w:t>2</w:t>
      </w:r>
      <w:r w:rsidR="00F15097" w:rsidRPr="00F15097">
        <w:t xml:space="preserve">, …, </w:t>
      </w:r>
      <w:proofErr w:type="spellStart"/>
      <w:r w:rsidR="00F15097" w:rsidRPr="00F15097">
        <w:rPr>
          <w:i/>
          <w:iCs/>
        </w:rPr>
        <w:t>Z</w:t>
      </w:r>
      <w:r w:rsidR="00F15097" w:rsidRPr="00F15097">
        <w:rPr>
          <w:vertAlign w:val="subscript"/>
        </w:rPr>
        <w:t>p</w:t>
      </w:r>
      <w:proofErr w:type="spellEnd"/>
      <w:r w:rsidR="009E37C5">
        <w:t xml:space="preserve">. </w:t>
      </w:r>
      <w:r w:rsidR="00F15097">
        <w:t xml:space="preserve">State the model for heteroskedasticity and the </w:t>
      </w:r>
      <w:r w:rsidR="00F15097" w:rsidRPr="00F15097">
        <w:t xml:space="preserve">null hypothesis </w:t>
      </w:r>
      <w:r w:rsidR="00F15097">
        <w:t xml:space="preserve">which are basis of the </w:t>
      </w:r>
      <w:proofErr w:type="spellStart"/>
      <w:r w:rsidR="00F15097">
        <w:t>Breusch</w:t>
      </w:r>
      <w:proofErr w:type="spellEnd"/>
      <w:r w:rsidR="00F15097">
        <w:t>-Pagan test. Which probability distribution follows the test</w:t>
      </w:r>
      <w:r w:rsidR="00F15097" w:rsidRPr="00F15097">
        <w:t xml:space="preserve"> </w:t>
      </w:r>
      <w:r w:rsidR="00F15097">
        <w:t xml:space="preserve">statistic of the </w:t>
      </w:r>
      <w:proofErr w:type="spellStart"/>
      <w:r w:rsidR="00F15097">
        <w:t>Breusch</w:t>
      </w:r>
      <w:proofErr w:type="spellEnd"/>
      <w:r w:rsidR="00F15097">
        <w:t xml:space="preserve">-Pagan test? </w:t>
      </w:r>
    </w:p>
    <w:p w:rsidR="00B33DDF" w:rsidRDefault="0026664E" w:rsidP="008550AD">
      <w:pPr>
        <w:pStyle w:val="Odstavecseseznamem"/>
        <w:numPr>
          <w:ilvl w:val="0"/>
          <w:numId w:val="3"/>
        </w:numPr>
      </w:pPr>
      <w:r>
        <w:t xml:space="preserve">The </w:t>
      </w:r>
      <w:r w:rsidRPr="0026664E">
        <w:t xml:space="preserve">private consumption </w:t>
      </w:r>
      <w:proofErr w:type="gramStart"/>
      <w:r>
        <w:rPr>
          <w:i/>
        </w:rPr>
        <w:t>C</w:t>
      </w:r>
      <w:r w:rsidRPr="0026664E">
        <w:rPr>
          <w:vertAlign w:val="subscript"/>
        </w:rPr>
        <w:t>t</w:t>
      </w:r>
      <w:r>
        <w:rPr>
          <w:i/>
        </w:rPr>
        <w:t xml:space="preserve"> </w:t>
      </w:r>
      <w:r>
        <w:t xml:space="preserve"> </w:t>
      </w:r>
      <w:r w:rsidRPr="0026664E">
        <w:t>of</w:t>
      </w:r>
      <w:proofErr w:type="gramEnd"/>
      <w:r w:rsidRPr="0026664E">
        <w:t xml:space="preserve"> households</w:t>
      </w:r>
      <w:r>
        <w:t xml:space="preserve"> is assumed to depend of the </w:t>
      </w:r>
      <w:r w:rsidRPr="0026664E">
        <w:t xml:space="preserve">disposable income </w:t>
      </w:r>
      <w:proofErr w:type="spellStart"/>
      <w:r>
        <w:rPr>
          <w:i/>
        </w:rPr>
        <w:t>Y</w:t>
      </w:r>
      <w:r w:rsidRPr="0026664E">
        <w:rPr>
          <w:vertAlign w:val="subscript"/>
        </w:rPr>
        <w:t>t</w:t>
      </w:r>
      <w:proofErr w:type="spellEnd"/>
      <w:r>
        <w:rPr>
          <w:i/>
        </w:rPr>
        <w:t xml:space="preserve"> </w:t>
      </w:r>
      <w:r w:rsidR="00B33DDF" w:rsidRPr="00B33DDF">
        <w:t xml:space="preserve">as </w:t>
      </w:r>
      <w:r w:rsidR="00B33DDF">
        <w:t xml:space="preserve">indicated </w:t>
      </w:r>
      <w:r w:rsidR="00B33DDF" w:rsidRPr="00B33DDF">
        <w:t>by</w:t>
      </w:r>
      <w:r w:rsidR="00B33DDF">
        <w:rPr>
          <w:i/>
        </w:rPr>
        <w:t xml:space="preserve"> </w:t>
      </w:r>
      <w:r w:rsidR="00B33DDF" w:rsidRPr="0026664E">
        <w:rPr>
          <w:i/>
          <w:iCs/>
        </w:rPr>
        <w:t>C</w:t>
      </w:r>
      <w:r w:rsidR="00B33DDF" w:rsidRPr="0026664E">
        <w:rPr>
          <w:vertAlign w:val="subscript"/>
        </w:rPr>
        <w:t>t</w:t>
      </w:r>
      <w:r w:rsidR="00B33DDF" w:rsidRPr="0026664E">
        <w:t xml:space="preserve"> = β</w:t>
      </w:r>
      <w:r w:rsidR="00B33DDF" w:rsidRPr="0026664E">
        <w:rPr>
          <w:vertAlign w:val="subscript"/>
        </w:rPr>
        <w:t>1</w:t>
      </w:r>
      <w:r w:rsidR="00B33DDF" w:rsidRPr="0026664E">
        <w:t xml:space="preserve"> + β</w:t>
      </w:r>
      <w:r w:rsidR="00B33DDF" w:rsidRPr="0026664E">
        <w:rPr>
          <w:vertAlign w:val="subscript"/>
        </w:rPr>
        <w:t>2</w:t>
      </w:r>
      <w:r w:rsidR="00B33DDF" w:rsidRPr="0026664E">
        <w:rPr>
          <w:i/>
          <w:iCs/>
        </w:rPr>
        <w:t>Y</w:t>
      </w:r>
      <w:r w:rsidR="00B33DDF" w:rsidRPr="0026664E">
        <w:rPr>
          <w:vertAlign w:val="subscript"/>
        </w:rPr>
        <w:t>t</w:t>
      </w:r>
      <w:r w:rsidR="00B33DDF" w:rsidRPr="0026664E">
        <w:t xml:space="preserve"> + </w:t>
      </w:r>
      <w:proofErr w:type="spellStart"/>
      <w:r w:rsidR="00B33DDF" w:rsidRPr="0026664E">
        <w:rPr>
          <w:i/>
          <w:iCs/>
        </w:rPr>
        <w:t>ε</w:t>
      </w:r>
      <w:r w:rsidR="00B33DDF" w:rsidRPr="0026664E">
        <w:rPr>
          <w:vertAlign w:val="subscript"/>
        </w:rPr>
        <w:t>t</w:t>
      </w:r>
      <w:proofErr w:type="spellEnd"/>
      <w:r w:rsidR="00B33DDF">
        <w:t xml:space="preserve">. It is, moreover, assumed that </w:t>
      </w:r>
      <w:proofErr w:type="spellStart"/>
      <w:r w:rsidR="00B33DDF" w:rsidRPr="00B33DDF">
        <w:rPr>
          <w:i/>
          <w:iCs/>
        </w:rPr>
        <w:t>Y</w:t>
      </w:r>
      <w:r w:rsidR="00B33DDF" w:rsidRPr="00B33DDF">
        <w:rPr>
          <w:vertAlign w:val="subscript"/>
        </w:rPr>
        <w:t>t</w:t>
      </w:r>
      <w:proofErr w:type="spellEnd"/>
      <w:r w:rsidR="00B33DDF" w:rsidRPr="00B33DDF">
        <w:t xml:space="preserve"> = </w:t>
      </w:r>
      <w:r w:rsidR="00B33DDF" w:rsidRPr="00B33DDF">
        <w:rPr>
          <w:i/>
          <w:iCs/>
        </w:rPr>
        <w:t>C</w:t>
      </w:r>
      <w:r w:rsidR="00B33DDF" w:rsidRPr="00B33DDF">
        <w:rPr>
          <w:vertAlign w:val="subscript"/>
        </w:rPr>
        <w:t>t</w:t>
      </w:r>
      <w:r w:rsidR="00B33DDF" w:rsidRPr="00B33DDF">
        <w:t xml:space="preserve"> + </w:t>
      </w:r>
      <w:r w:rsidR="00B33DDF" w:rsidRPr="00B33DDF">
        <w:rPr>
          <w:i/>
          <w:iCs/>
        </w:rPr>
        <w:t>I</w:t>
      </w:r>
      <w:r w:rsidR="00B33DDF" w:rsidRPr="00B33DDF">
        <w:rPr>
          <w:vertAlign w:val="subscript"/>
        </w:rPr>
        <w:t>t</w:t>
      </w:r>
      <w:r w:rsidR="00B33DDF">
        <w:t xml:space="preserve">, where </w:t>
      </w:r>
      <w:r w:rsidR="00B33DDF" w:rsidRPr="00B33DDF">
        <w:rPr>
          <w:i/>
          <w:iCs/>
        </w:rPr>
        <w:t>I</w:t>
      </w:r>
      <w:r w:rsidR="00B33DDF" w:rsidRPr="00B33DDF">
        <w:rPr>
          <w:vertAlign w:val="subscript"/>
        </w:rPr>
        <w:t>t</w:t>
      </w:r>
      <w:r w:rsidR="00B33DDF" w:rsidRPr="00B33DDF">
        <w:t xml:space="preserve"> </w:t>
      </w:r>
      <w:r w:rsidR="00B33DDF">
        <w:t xml:space="preserve">are </w:t>
      </w:r>
      <w:r w:rsidR="00B33DDF" w:rsidRPr="00B33DDF">
        <w:t>exogenous investment</w:t>
      </w:r>
      <w:r w:rsidR="00B33DDF">
        <w:t xml:space="preserve">s; </w:t>
      </w:r>
      <w:proofErr w:type="spellStart"/>
      <w:r w:rsidR="00B33DDF" w:rsidRPr="00B33DDF">
        <w:t>exogen</w:t>
      </w:r>
      <w:r w:rsidR="00B33DDF">
        <w:t>eity</w:t>
      </w:r>
      <w:proofErr w:type="spellEnd"/>
      <w:r w:rsidR="00B33DDF">
        <w:t xml:space="preserve"> means that</w:t>
      </w:r>
      <w:r w:rsidR="00B33DDF" w:rsidRPr="00B33DDF">
        <w:t xml:space="preserve"> </w:t>
      </w:r>
      <w:proofErr w:type="gramStart"/>
      <w:r w:rsidR="00B33DDF" w:rsidRPr="00B33DDF">
        <w:t>E{</w:t>
      </w:r>
      <w:proofErr w:type="gramEnd"/>
      <w:r w:rsidR="00B33DDF" w:rsidRPr="00B33DDF">
        <w:rPr>
          <w:i/>
          <w:iCs/>
        </w:rPr>
        <w:t>I</w:t>
      </w:r>
      <w:r w:rsidR="00B33DDF" w:rsidRPr="00B33DDF">
        <w:rPr>
          <w:vertAlign w:val="subscript"/>
        </w:rPr>
        <w:t>t</w:t>
      </w:r>
      <w:r w:rsidR="00B33DDF" w:rsidRPr="00B33DDF">
        <w:rPr>
          <w:i/>
          <w:iCs/>
        </w:rPr>
        <w:t xml:space="preserve"> </w:t>
      </w:r>
      <w:proofErr w:type="spellStart"/>
      <w:r w:rsidR="00B33DDF" w:rsidRPr="00B33DDF">
        <w:rPr>
          <w:i/>
          <w:iCs/>
        </w:rPr>
        <w:t>ε</w:t>
      </w:r>
      <w:r w:rsidR="00B33DDF" w:rsidRPr="00B33DDF">
        <w:rPr>
          <w:vertAlign w:val="subscript"/>
        </w:rPr>
        <w:t>t</w:t>
      </w:r>
      <w:proofErr w:type="spellEnd"/>
      <w:r w:rsidR="00B33DDF">
        <w:t>} = 0.</w:t>
      </w:r>
      <w:r w:rsidR="00B33DDF" w:rsidRPr="00B33DDF">
        <w:t xml:space="preserve"> </w:t>
      </w:r>
      <w:r w:rsidR="00B33DDF">
        <w:t>Show that b</w:t>
      </w:r>
      <w:r w:rsidR="00B33DDF" w:rsidRPr="00B33DDF">
        <w:t xml:space="preserve">oth </w:t>
      </w:r>
      <w:proofErr w:type="spellStart"/>
      <w:r w:rsidR="00B33DDF" w:rsidRPr="00B33DDF">
        <w:rPr>
          <w:i/>
          <w:iCs/>
        </w:rPr>
        <w:t>Y</w:t>
      </w:r>
      <w:r w:rsidR="00B33DDF" w:rsidRPr="00B33DDF">
        <w:rPr>
          <w:vertAlign w:val="subscript"/>
        </w:rPr>
        <w:t>t</w:t>
      </w:r>
      <w:proofErr w:type="spellEnd"/>
      <w:r w:rsidR="00B33DDF" w:rsidRPr="00B33DDF">
        <w:t xml:space="preserve"> and </w:t>
      </w:r>
      <w:r w:rsidR="00B33DDF" w:rsidRPr="00B33DDF">
        <w:rPr>
          <w:i/>
          <w:iCs/>
        </w:rPr>
        <w:t>C</w:t>
      </w:r>
      <w:r w:rsidR="00B33DDF" w:rsidRPr="00B33DDF">
        <w:rPr>
          <w:vertAlign w:val="subscript"/>
        </w:rPr>
        <w:t>t</w:t>
      </w:r>
      <w:r w:rsidR="00B33DDF">
        <w:t xml:space="preserve"> are endogenous, i.e., that</w:t>
      </w:r>
      <w:r w:rsidR="00B33DDF" w:rsidRPr="00B33DDF">
        <w:t xml:space="preserve"> </w:t>
      </w:r>
      <w:proofErr w:type="gramStart"/>
      <w:r w:rsidR="00B33DDF" w:rsidRPr="00B33DDF">
        <w:t>E{</w:t>
      </w:r>
      <w:proofErr w:type="gramEnd"/>
      <w:r w:rsidR="00B33DDF" w:rsidRPr="00B33DDF">
        <w:rPr>
          <w:i/>
          <w:iCs/>
        </w:rPr>
        <w:t>C</w:t>
      </w:r>
      <w:r w:rsidR="00B33DDF" w:rsidRPr="00B33DDF">
        <w:rPr>
          <w:vertAlign w:val="subscript"/>
        </w:rPr>
        <w:t>t</w:t>
      </w:r>
      <w:r w:rsidR="00B33DDF" w:rsidRPr="00B33DDF">
        <w:rPr>
          <w:i/>
          <w:iCs/>
        </w:rPr>
        <w:t xml:space="preserve"> </w:t>
      </w:r>
      <w:proofErr w:type="spellStart"/>
      <w:r w:rsidR="00B33DDF" w:rsidRPr="00B33DDF">
        <w:rPr>
          <w:i/>
          <w:iCs/>
        </w:rPr>
        <w:t>ε</w:t>
      </w:r>
      <w:r w:rsidR="00B33DDF" w:rsidRPr="00B33DDF">
        <w:rPr>
          <w:vertAlign w:val="subscript"/>
        </w:rPr>
        <w:t>i</w:t>
      </w:r>
      <w:proofErr w:type="spellEnd"/>
      <w:r w:rsidR="00B33DDF" w:rsidRPr="00B33DDF">
        <w:t xml:space="preserve">} </w:t>
      </w:r>
      <w:r w:rsidR="00B33DDF" w:rsidRPr="00B33DDF">
        <w:rPr>
          <w:lang w:val="en-GB"/>
        </w:rPr>
        <w:t>≠</w:t>
      </w:r>
      <w:r w:rsidR="00B33DDF" w:rsidRPr="00B33DDF">
        <w:t xml:space="preserve"> </w:t>
      </w:r>
      <w:r w:rsidR="00B33DDF">
        <w:t xml:space="preserve">0 and </w:t>
      </w:r>
      <w:r w:rsidR="00B33DDF" w:rsidRPr="00B33DDF">
        <w:t>E{</w:t>
      </w:r>
      <w:proofErr w:type="spellStart"/>
      <w:r w:rsidR="00B33DDF" w:rsidRPr="00B33DDF">
        <w:rPr>
          <w:i/>
          <w:iCs/>
        </w:rPr>
        <w:t>Y</w:t>
      </w:r>
      <w:r w:rsidR="00B33DDF" w:rsidRPr="00B33DDF">
        <w:rPr>
          <w:vertAlign w:val="subscript"/>
        </w:rPr>
        <w:t>t</w:t>
      </w:r>
      <w:proofErr w:type="spellEnd"/>
      <w:r w:rsidR="00B33DDF" w:rsidRPr="00B33DDF">
        <w:rPr>
          <w:i/>
          <w:iCs/>
        </w:rPr>
        <w:t xml:space="preserve"> </w:t>
      </w:r>
      <w:proofErr w:type="spellStart"/>
      <w:r w:rsidR="00B33DDF" w:rsidRPr="00B33DDF">
        <w:rPr>
          <w:i/>
          <w:iCs/>
        </w:rPr>
        <w:t>ε</w:t>
      </w:r>
      <w:r w:rsidR="00B33DDF" w:rsidRPr="00B33DDF">
        <w:rPr>
          <w:vertAlign w:val="subscript"/>
        </w:rPr>
        <w:t>i</w:t>
      </w:r>
      <w:proofErr w:type="spellEnd"/>
      <w:r w:rsidR="00B33DDF" w:rsidRPr="00B33DDF">
        <w:t>}</w:t>
      </w:r>
      <w:r w:rsidR="00B33DDF">
        <w:t xml:space="preserve"> </w:t>
      </w:r>
      <w:r w:rsidR="00B33DDF" w:rsidRPr="00B33DDF">
        <w:rPr>
          <w:lang w:val="en-GB"/>
        </w:rPr>
        <w:t>≠</w:t>
      </w:r>
      <w:r w:rsidR="00B33DDF">
        <w:rPr>
          <w:lang w:val="en-GB"/>
        </w:rPr>
        <w:t xml:space="preserve"> 0.</w:t>
      </w:r>
      <w:r w:rsidR="00B33DDF" w:rsidRPr="00B33DDF">
        <w:t xml:space="preserve"> </w:t>
      </w:r>
    </w:p>
    <w:p w:rsidR="00794735" w:rsidRDefault="00794735" w:rsidP="008550AD">
      <w:pPr>
        <w:pStyle w:val="Odstavecseseznamem"/>
        <w:numPr>
          <w:ilvl w:val="0"/>
          <w:numId w:val="3"/>
        </w:numPr>
      </w:pPr>
      <w:r>
        <w:t xml:space="preserve">Open the </w:t>
      </w:r>
      <w:proofErr w:type="spellStart"/>
      <w:r>
        <w:t>Ramanathan</w:t>
      </w:r>
      <w:proofErr w:type="spellEnd"/>
      <w:r>
        <w:t xml:space="preserve"> sample file “data3-7, Toyota station wagon repairs”, offered within the </w:t>
      </w:r>
      <w:proofErr w:type="spellStart"/>
      <w:r>
        <w:t>Gretl</w:t>
      </w:r>
      <w:proofErr w:type="spellEnd"/>
      <w:r>
        <w:t xml:space="preserve"> system. Perform the following analyses and interpret the results:</w:t>
      </w:r>
    </w:p>
    <w:p w:rsidR="009B727A" w:rsidRDefault="009B727A" w:rsidP="00794735">
      <w:pPr>
        <w:pStyle w:val="Odstavecseseznamem"/>
        <w:numPr>
          <w:ilvl w:val="1"/>
          <w:numId w:val="1"/>
        </w:numPr>
      </w:pPr>
      <w:r>
        <w:t xml:space="preserve">Interpret the scatter plots of </w:t>
      </w:r>
      <w:r w:rsidR="00EA6F36" w:rsidRPr="00EA6F36">
        <w:t>COST</w:t>
      </w:r>
      <w:r w:rsidR="00EA6F36">
        <w:t xml:space="preserve"> </w:t>
      </w:r>
      <w:r>
        <w:t>over (</w:t>
      </w:r>
      <w:proofErr w:type="spellStart"/>
      <w:r>
        <w:t>i</w:t>
      </w:r>
      <w:proofErr w:type="spellEnd"/>
      <w:r>
        <w:t xml:space="preserve">) </w:t>
      </w:r>
      <w:r w:rsidR="00EA6F36">
        <w:t xml:space="preserve">AGE </w:t>
      </w:r>
      <w:r>
        <w:t xml:space="preserve">and (ii) </w:t>
      </w:r>
      <w:r w:rsidR="00EA6F36">
        <w:t>MILES</w:t>
      </w:r>
      <w:r>
        <w:t xml:space="preserve">. What do they suggest </w:t>
      </w:r>
      <w:r w:rsidR="00EA6F36">
        <w:t xml:space="preserve">for the specification of a model for </w:t>
      </w:r>
      <w:r w:rsidR="00EA6F36" w:rsidRPr="00EA6F36">
        <w:t>COST</w:t>
      </w:r>
      <w:r w:rsidR="00EA6F36">
        <w:t>?</w:t>
      </w:r>
    </w:p>
    <w:p w:rsidR="00794735" w:rsidRDefault="00794735" w:rsidP="00794735">
      <w:pPr>
        <w:pStyle w:val="Odstavecseseznamem"/>
        <w:numPr>
          <w:ilvl w:val="1"/>
          <w:numId w:val="1"/>
        </w:numPr>
      </w:pPr>
      <w:r>
        <w:t xml:space="preserve">Estimate the linear regression for </w:t>
      </w:r>
      <w:r w:rsidR="00EA6F36" w:rsidRPr="00EA6F36">
        <w:t>COST</w:t>
      </w:r>
      <w:r w:rsidR="00EA6F36">
        <w:t xml:space="preserve"> </w:t>
      </w:r>
      <w:r>
        <w:t xml:space="preserve">with regressors </w:t>
      </w:r>
      <w:r w:rsidR="00EA6F36" w:rsidRPr="00EA6F36">
        <w:t xml:space="preserve">AGE </w:t>
      </w:r>
      <w:r>
        <w:t xml:space="preserve">and </w:t>
      </w:r>
      <w:r w:rsidR="00EA6F36" w:rsidRPr="00EA6F36">
        <w:t>MILES</w:t>
      </w:r>
      <w:r w:rsidR="00EA6F36">
        <w:t>;</w:t>
      </w:r>
      <w:r>
        <w:t xml:space="preserve"> </w:t>
      </w:r>
      <w:r w:rsidR="0078423D">
        <w:t xml:space="preserve">show appropriate graphs of the residuals and report results of </w:t>
      </w:r>
      <w:r w:rsidR="00BE39BB">
        <w:t xml:space="preserve">diagnostic </w:t>
      </w:r>
      <w:r w:rsidR="0078423D">
        <w:t>tests suggested by a.</w:t>
      </w:r>
      <w:r w:rsidR="008A57B9">
        <w:t>)</w:t>
      </w:r>
      <w:r w:rsidR="0078423D">
        <w:t>; discuss possible remedies for at least two of the issues</w:t>
      </w:r>
      <w:r w:rsidR="00BE39BB">
        <w:t>.</w:t>
      </w:r>
    </w:p>
    <w:p w:rsidR="009530F8" w:rsidRDefault="009530F8" w:rsidP="00794735">
      <w:pPr>
        <w:pStyle w:val="Odstavecseseznamem"/>
        <w:numPr>
          <w:ilvl w:val="1"/>
          <w:numId w:val="1"/>
        </w:numPr>
      </w:pPr>
      <w:r>
        <w:t>Repeat b.</w:t>
      </w:r>
      <w:r w:rsidR="008A57B9">
        <w:t>)</w:t>
      </w:r>
      <w:r>
        <w:t xml:space="preserve"> </w:t>
      </w:r>
      <w:proofErr w:type="gramStart"/>
      <w:r>
        <w:t>for</w:t>
      </w:r>
      <w:proofErr w:type="gramEnd"/>
      <w:r>
        <w:t xml:space="preserve"> the linear regression for </w:t>
      </w:r>
      <w:r w:rsidR="006F1367">
        <w:t>log(</w:t>
      </w:r>
      <w:r w:rsidRPr="00EA6F36">
        <w:t>COST</w:t>
      </w:r>
      <w:r w:rsidR="006F1367">
        <w:t>)</w:t>
      </w:r>
      <w:r>
        <w:t xml:space="preserve"> with regressor</w:t>
      </w:r>
      <w:r w:rsidR="006F1367">
        <w:t>s</w:t>
      </w:r>
      <w:r>
        <w:t xml:space="preserve"> </w:t>
      </w:r>
      <w:r w:rsidRPr="00EA6F36">
        <w:t>MILES</w:t>
      </w:r>
      <w:r w:rsidR="006F1367">
        <w:t xml:space="preserve"> and squared MILES</w:t>
      </w:r>
      <w:r>
        <w:t xml:space="preserve">, using </w:t>
      </w:r>
      <w:r w:rsidRPr="009530F8">
        <w:t>heteroskedasticity-robust standard errors</w:t>
      </w:r>
      <w:r w:rsidR="00BE39BB">
        <w:t>.</w:t>
      </w:r>
    </w:p>
    <w:p w:rsidR="00794735" w:rsidRDefault="00CC1028" w:rsidP="00794735">
      <w:pPr>
        <w:pStyle w:val="Odstavecseseznamem"/>
        <w:numPr>
          <w:ilvl w:val="1"/>
          <w:numId w:val="1"/>
        </w:numPr>
      </w:pPr>
      <w:r>
        <w:t xml:space="preserve">Use both the White and the </w:t>
      </w:r>
      <w:proofErr w:type="spellStart"/>
      <w:r>
        <w:t>Breusch</w:t>
      </w:r>
      <w:proofErr w:type="spellEnd"/>
      <w:r>
        <w:t xml:space="preserve">-Pagan test </w:t>
      </w:r>
      <w:r w:rsidR="00794735">
        <w:t xml:space="preserve">for </w:t>
      </w:r>
      <w:proofErr w:type="spellStart"/>
      <w:r>
        <w:t>heteroskedasticity</w:t>
      </w:r>
      <w:proofErr w:type="spellEnd"/>
      <w:r w:rsidR="003F7E3D">
        <w:t>; explain the results</w:t>
      </w:r>
      <w:r w:rsidR="00BE39BB">
        <w:t>.</w:t>
      </w:r>
    </w:p>
    <w:p w:rsidR="00106974" w:rsidRDefault="003F7E3D" w:rsidP="00794735">
      <w:pPr>
        <w:pStyle w:val="Odstavecseseznamem"/>
        <w:numPr>
          <w:ilvl w:val="1"/>
          <w:numId w:val="1"/>
        </w:numPr>
      </w:pPr>
      <w:r>
        <w:t>Perform the Chow test for break (</w:t>
      </w:r>
      <w:proofErr w:type="spellStart"/>
      <w:r>
        <w:t>i</w:t>
      </w:r>
      <w:proofErr w:type="spellEnd"/>
      <w:r>
        <w:t xml:space="preserve">) </w:t>
      </w:r>
      <w:r w:rsidR="007C65F1">
        <w:t xml:space="preserve">starting with </w:t>
      </w:r>
      <w:r w:rsidRPr="003F7E3D">
        <w:t xml:space="preserve">observation 15 </w:t>
      </w:r>
      <w:r>
        <w:t>and (</w:t>
      </w:r>
      <w:r w:rsidR="00761F78">
        <w:t>i</w:t>
      </w:r>
      <w:r>
        <w:t xml:space="preserve">i) </w:t>
      </w:r>
      <w:r w:rsidR="007C65F1">
        <w:t xml:space="preserve">starting with </w:t>
      </w:r>
      <w:r>
        <w:t>observation 43;</w:t>
      </w:r>
      <w:r w:rsidRPr="003F7E3D">
        <w:t xml:space="preserve"> </w:t>
      </w:r>
      <w:r w:rsidR="00CC1028">
        <w:t>compare the results with</w:t>
      </w:r>
      <w:r>
        <w:t xml:space="preserve"> </w:t>
      </w:r>
      <w:r w:rsidR="008A57B9">
        <w:t>analogous one</w:t>
      </w:r>
      <w:r w:rsidR="007C65F1">
        <w:t>s</w:t>
      </w:r>
      <w:r w:rsidR="008A57B9">
        <w:t xml:space="preserve"> for the regression </w:t>
      </w:r>
      <w:r>
        <w:t>of b</w:t>
      </w:r>
      <w:r w:rsidR="00CC1028">
        <w:t>.</w:t>
      </w:r>
      <w:r w:rsidR="008A57B9">
        <w:t>)</w:t>
      </w:r>
      <w:r w:rsidR="00BE39BB">
        <w:t>.</w:t>
      </w:r>
    </w:p>
    <w:p w:rsidR="00794735" w:rsidRDefault="003F7E3D" w:rsidP="00794735">
      <w:pPr>
        <w:pStyle w:val="Odstavecseseznamem"/>
        <w:numPr>
          <w:ilvl w:val="1"/>
          <w:numId w:val="1"/>
        </w:numPr>
      </w:pPr>
      <w:r>
        <w:t>Perform the PE test</w:t>
      </w:r>
      <w:r w:rsidR="00CC1028">
        <w:t xml:space="preserve"> </w:t>
      </w:r>
      <w:r w:rsidR="008A57B9">
        <w:t xml:space="preserve">to test whether the regression of c.) </w:t>
      </w:r>
      <w:proofErr w:type="gramStart"/>
      <w:r w:rsidR="008A57B9">
        <w:t>is</w:t>
      </w:r>
      <w:proofErr w:type="gramEnd"/>
      <w:r w:rsidR="008A57B9">
        <w:t xml:space="preserve"> preferable to the regression for </w:t>
      </w:r>
      <w:r w:rsidR="008A57B9" w:rsidRPr="00EA6F36">
        <w:t>COST</w:t>
      </w:r>
      <w:r w:rsidR="008A57B9">
        <w:t xml:space="preserve"> with regressors </w:t>
      </w:r>
      <w:r w:rsidR="008A57B9" w:rsidRPr="00EA6F36">
        <w:t>MILES</w:t>
      </w:r>
      <w:r w:rsidR="008A57B9">
        <w:t xml:space="preserve"> and squared MILES</w:t>
      </w:r>
      <w:r w:rsidR="00C0099A">
        <w:t xml:space="preserve"> (using </w:t>
      </w:r>
      <w:r w:rsidR="00C0099A" w:rsidRPr="009530F8">
        <w:t>heteroskedasticity-robust standard errors</w:t>
      </w:r>
      <w:r w:rsidR="00C0099A">
        <w:t>)</w:t>
      </w:r>
      <w:r w:rsidR="00BE39BB">
        <w:t>.</w:t>
      </w:r>
    </w:p>
    <w:p w:rsidR="00106974" w:rsidRDefault="007A655E" w:rsidP="007C65F1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 xml:space="preserve">Generate </w:t>
      </w:r>
      <w:r w:rsidR="00A46C5E">
        <w:t>a dummy-variable</w:t>
      </w:r>
      <w:r>
        <w:t xml:space="preserve"> D43 and estimate the regression </w:t>
      </w:r>
      <w:r w:rsidR="00BE39BB">
        <w:t xml:space="preserve">for </w:t>
      </w:r>
      <w:r w:rsidRPr="00EA6F36">
        <w:t>COST</w:t>
      </w:r>
      <w:r>
        <w:t xml:space="preserve"> with regressor </w:t>
      </w:r>
      <w:r w:rsidRPr="00EA6F36">
        <w:t>MILES</w:t>
      </w:r>
      <w:r w:rsidR="00BE39BB">
        <w:t xml:space="preserve"> and a </w:t>
      </w:r>
      <w:r w:rsidR="00F02685">
        <w:t>term</w:t>
      </w:r>
      <w:r>
        <w:t xml:space="preserve"> that make use of </w:t>
      </w:r>
      <w:r w:rsidR="00BE39BB">
        <w:t xml:space="preserve">D43 in order to </w:t>
      </w:r>
      <w:r>
        <w:t xml:space="preserve">take into account </w:t>
      </w:r>
      <w:r w:rsidR="00BE39BB">
        <w:t>the break</w:t>
      </w:r>
      <w:r>
        <w:t xml:space="preserve"> </w:t>
      </w:r>
      <w:r w:rsidR="00F02685">
        <w:t xml:space="preserve">starting with </w:t>
      </w:r>
      <w:r w:rsidR="00BE39BB">
        <w:t xml:space="preserve">observation 43 (using </w:t>
      </w:r>
      <w:r w:rsidR="00BE39BB" w:rsidRPr="009530F8">
        <w:t>heteroskedasticity-robust standard errors</w:t>
      </w:r>
      <w:r w:rsidR="00BE39BB">
        <w:t>); compare the model based on suitable diagnostic tests with the model from b.).</w:t>
      </w:r>
    </w:p>
    <w:p w:rsidR="007C65F1" w:rsidRPr="007A682D" w:rsidRDefault="007C65F1" w:rsidP="007C65F1">
      <w:pPr>
        <w:ind w:left="720"/>
      </w:pPr>
      <w:r>
        <w:t xml:space="preserve">Document your analyses and interpretations in </w:t>
      </w:r>
      <w:proofErr w:type="spellStart"/>
      <w:r>
        <w:t>Gretl</w:t>
      </w:r>
      <w:proofErr w:type="spellEnd"/>
      <w:r>
        <w:t>: save all relevant outputs, write your explanations and comments in a session file.</w:t>
      </w:r>
    </w:p>
    <w:sectPr w:rsidR="007C65F1" w:rsidRPr="007A682D" w:rsidSect="003A64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56A"/>
    <w:multiLevelType w:val="hybridMultilevel"/>
    <w:tmpl w:val="B2FE2CD6"/>
    <w:lvl w:ilvl="0" w:tplc="938CF5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C97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C2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84B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20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2BD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8B1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C3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C18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7165"/>
    <w:multiLevelType w:val="hybridMultilevel"/>
    <w:tmpl w:val="F66AD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2BEE"/>
    <w:multiLevelType w:val="hybridMultilevel"/>
    <w:tmpl w:val="E39A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2D"/>
    <w:rsid w:val="00096A83"/>
    <w:rsid w:val="000D5585"/>
    <w:rsid w:val="000F0FA6"/>
    <w:rsid w:val="000F3743"/>
    <w:rsid w:val="00106974"/>
    <w:rsid w:val="001A5DDC"/>
    <w:rsid w:val="001C77EF"/>
    <w:rsid w:val="00214ADA"/>
    <w:rsid w:val="00220941"/>
    <w:rsid w:val="0026664E"/>
    <w:rsid w:val="00321DC6"/>
    <w:rsid w:val="00340334"/>
    <w:rsid w:val="00351D6B"/>
    <w:rsid w:val="003A6472"/>
    <w:rsid w:val="003E04A4"/>
    <w:rsid w:val="003F7E3D"/>
    <w:rsid w:val="005179A8"/>
    <w:rsid w:val="00523651"/>
    <w:rsid w:val="0058132C"/>
    <w:rsid w:val="006A5E8F"/>
    <w:rsid w:val="006F1367"/>
    <w:rsid w:val="00707D5B"/>
    <w:rsid w:val="00744C26"/>
    <w:rsid w:val="00761F78"/>
    <w:rsid w:val="0078423D"/>
    <w:rsid w:val="00794735"/>
    <w:rsid w:val="007A20F1"/>
    <w:rsid w:val="007A655E"/>
    <w:rsid w:val="007A682D"/>
    <w:rsid w:val="007C5186"/>
    <w:rsid w:val="007C65F1"/>
    <w:rsid w:val="008550AD"/>
    <w:rsid w:val="00883FE5"/>
    <w:rsid w:val="008A57B9"/>
    <w:rsid w:val="009530F8"/>
    <w:rsid w:val="00983B23"/>
    <w:rsid w:val="009B727A"/>
    <w:rsid w:val="009E37C5"/>
    <w:rsid w:val="00A2070F"/>
    <w:rsid w:val="00A46C5E"/>
    <w:rsid w:val="00A53607"/>
    <w:rsid w:val="00B009EF"/>
    <w:rsid w:val="00B33DDF"/>
    <w:rsid w:val="00B55371"/>
    <w:rsid w:val="00BE39BB"/>
    <w:rsid w:val="00C0099A"/>
    <w:rsid w:val="00C2460E"/>
    <w:rsid w:val="00C475AA"/>
    <w:rsid w:val="00C83C0A"/>
    <w:rsid w:val="00CA13D7"/>
    <w:rsid w:val="00CB4295"/>
    <w:rsid w:val="00CC1028"/>
    <w:rsid w:val="00D012E4"/>
    <w:rsid w:val="00DB1195"/>
    <w:rsid w:val="00E33A9E"/>
    <w:rsid w:val="00EA6F36"/>
    <w:rsid w:val="00F02685"/>
    <w:rsid w:val="00F1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72AF8-C44C-40A1-884F-0A91A7B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C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C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C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C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C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C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44C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44C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44C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44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44C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C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44C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C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44C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4C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4C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4C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44C26"/>
    <w:rPr>
      <w:b/>
      <w:bCs/>
    </w:rPr>
  </w:style>
  <w:style w:type="character" w:styleId="Zdraznn">
    <w:name w:val="Emphasis"/>
    <w:basedOn w:val="Standardnpsmoodstavce"/>
    <w:uiPriority w:val="20"/>
    <w:qFormat/>
    <w:rsid w:val="00744C26"/>
    <w:rPr>
      <w:i/>
      <w:iCs/>
    </w:rPr>
  </w:style>
  <w:style w:type="paragraph" w:styleId="Bezmezer">
    <w:name w:val="No Spacing"/>
    <w:uiPriority w:val="1"/>
    <w:qFormat/>
    <w:rsid w:val="00744C2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44C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44C2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44C2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C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C2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744C2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744C2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744C2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744C2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C2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C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PHackl</dc:creator>
  <cp:lastModifiedBy>Daniel Němec</cp:lastModifiedBy>
  <cp:revision>5</cp:revision>
  <dcterms:created xsi:type="dcterms:W3CDTF">2012-12-29T12:59:00Z</dcterms:created>
  <dcterms:modified xsi:type="dcterms:W3CDTF">2015-11-24T04:51:00Z</dcterms:modified>
</cp:coreProperties>
</file>