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41" w:rsidRDefault="00D34367">
      <w:pPr>
        <w:spacing w:before="0" w:after="0"/>
        <w:jc w:val="center"/>
        <w:rPr>
          <w:b/>
          <w:sz w:val="24"/>
        </w:rPr>
      </w:pPr>
      <w:r w:rsidRPr="00D34367">
        <w:rPr>
          <w:b/>
          <w:noProof/>
          <w:sz w:val="24"/>
        </w:rPr>
        <w:drawing>
          <wp:inline distT="0" distB="0" distL="0" distR="0">
            <wp:extent cx="1200150" cy="863185"/>
            <wp:effectExtent l="0" t="0" r="0" b="0"/>
            <wp:docPr id="1" name="Obrázek 1" descr="Image result for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63185"/>
                    </a:xfrm>
                    <a:prstGeom prst="rect">
                      <a:avLst/>
                    </a:prstGeom>
                    <a:noFill/>
                    <a:ln>
                      <a:noFill/>
                    </a:ln>
                  </pic:spPr>
                </pic:pic>
              </a:graphicData>
            </a:graphic>
          </wp:inline>
        </w:drawing>
      </w:r>
    </w:p>
    <w:p w:rsidR="00D34367" w:rsidRDefault="00D34367">
      <w:pPr>
        <w:spacing w:before="0" w:after="0"/>
        <w:jc w:val="center"/>
        <w:rPr>
          <w:b/>
          <w:sz w:val="24"/>
        </w:rPr>
      </w:pPr>
    </w:p>
    <w:p w:rsidR="008F5E41" w:rsidRDefault="00F7630D">
      <w:pPr>
        <w:spacing w:before="0" w:after="0"/>
        <w:jc w:val="center"/>
      </w:pPr>
      <w:r>
        <w:rPr>
          <w:b/>
          <w:sz w:val="24"/>
        </w:rPr>
        <w:t>Marketing in the EU</w:t>
      </w:r>
      <w:r>
        <w:rPr>
          <w:b/>
          <w:sz w:val="24"/>
        </w:rPr>
        <w:br/>
      </w:r>
      <w:r>
        <w:t>Department of Corporate Economics, MPH_AMEU</w:t>
      </w:r>
      <w:r>
        <w:br/>
      </w:r>
      <w:r w:rsidR="00FD09D2" w:rsidRPr="00FD09D2">
        <w:t>Thu 12:00–13:50 VT204</w:t>
      </w:r>
    </w:p>
    <w:p w:rsidR="008F5E41" w:rsidRDefault="00F7630D">
      <w:pPr>
        <w:spacing w:before="0" w:after="0"/>
        <w:jc w:val="center"/>
      </w:pPr>
      <w:r>
        <w:t>Autumn 201</w:t>
      </w:r>
      <w:r w:rsidR="00FD09D2">
        <w:t>8</w:t>
      </w:r>
    </w:p>
    <w:p w:rsidR="008F5E41" w:rsidRDefault="008F5E41">
      <w:pPr>
        <w:spacing w:before="0" w:after="0"/>
        <w:rPr>
          <w:b/>
          <w:i/>
        </w:rPr>
      </w:pPr>
    </w:p>
    <w:p w:rsidR="00C1269C" w:rsidRDefault="00F7630D">
      <w:pPr>
        <w:spacing w:before="0" w:after="0" w:line="240" w:lineRule="auto"/>
      </w:pPr>
      <w:r>
        <w:t>Lecturers</w:t>
      </w:r>
      <w:r w:rsidR="00C1269C">
        <w:t>:</w:t>
      </w:r>
    </w:p>
    <w:p w:rsidR="00C1269C" w:rsidRDefault="00C1269C" w:rsidP="00C1269C">
      <w:pPr>
        <w:spacing w:before="0" w:after="0" w:line="240" w:lineRule="auto"/>
      </w:pPr>
      <w:r>
        <w:rPr>
          <w:b/>
        </w:rPr>
        <w:t>Ing. Du</w:t>
      </w:r>
      <w:r>
        <w:rPr>
          <w:b/>
          <w:lang w:val="sr-Latn-RS"/>
        </w:rPr>
        <w:t>šan Mladenović</w:t>
      </w:r>
      <w:r>
        <w:rPr>
          <w:b/>
        </w:rPr>
        <w:br/>
      </w:r>
      <w:r>
        <w:rPr>
          <w:rStyle w:val="Internetovodkaz"/>
        </w:rPr>
        <w:t>dusan.mladenovic.op@gmail.com</w:t>
      </w:r>
    </w:p>
    <w:p w:rsidR="00C1269C" w:rsidRDefault="00C1269C" w:rsidP="00C1269C">
      <w:pPr>
        <w:spacing w:before="0" w:after="0" w:line="240" w:lineRule="auto"/>
      </w:pPr>
      <w:r>
        <w:t>Room 545, 5</w:t>
      </w:r>
      <w:r>
        <w:rPr>
          <w:vertAlign w:val="superscript"/>
        </w:rPr>
        <w:t>th</w:t>
      </w:r>
      <w:r>
        <w:t xml:space="preserve"> floor</w:t>
      </w:r>
    </w:p>
    <w:p w:rsidR="00C1269C" w:rsidRDefault="00C1269C" w:rsidP="00C1269C">
      <w:pPr>
        <w:spacing w:before="0" w:after="0" w:line="240" w:lineRule="auto"/>
      </w:pPr>
      <w:r>
        <w:t xml:space="preserve">Individual office hours </w:t>
      </w:r>
      <w:proofErr w:type="gramStart"/>
      <w:r>
        <w:t>is</w:t>
      </w:r>
      <w:proofErr w:type="gramEnd"/>
      <w:r>
        <w:t xml:space="preserve"> possible to arrange via e-mail</w:t>
      </w:r>
      <w:r>
        <w:tab/>
      </w:r>
      <w:r>
        <w:tab/>
      </w:r>
    </w:p>
    <w:p w:rsidR="00C1269C" w:rsidRDefault="00C1269C">
      <w:pPr>
        <w:spacing w:before="0" w:after="0" w:line="240" w:lineRule="auto"/>
      </w:pPr>
    </w:p>
    <w:p w:rsidR="008F5E41" w:rsidRDefault="00C1269C">
      <w:pPr>
        <w:spacing w:before="0" w:after="0" w:line="240" w:lineRule="auto"/>
      </w:pPr>
      <w:r>
        <w:t>Course manager:</w:t>
      </w:r>
      <w:r w:rsidR="00F7630D">
        <w:t xml:space="preserve"> </w:t>
      </w:r>
    </w:p>
    <w:p w:rsidR="008F5E41" w:rsidRDefault="00F7630D">
      <w:pPr>
        <w:spacing w:before="0" w:after="0" w:line="240" w:lineRule="auto"/>
        <w:rPr>
          <w:b/>
        </w:rPr>
      </w:pPr>
      <w:r>
        <w:rPr>
          <w:b/>
        </w:rPr>
        <w:t xml:space="preserve">doc. Ing. Alena Klapalová, Ph.D. </w:t>
      </w:r>
    </w:p>
    <w:p w:rsidR="008F5E41" w:rsidRDefault="00F7630D">
      <w:pPr>
        <w:spacing w:before="0" w:after="0" w:line="240" w:lineRule="auto"/>
      </w:pPr>
      <w:r>
        <w:rPr>
          <w:rStyle w:val="Internetovodkaz"/>
        </w:rPr>
        <w:t>klapalov</w:t>
      </w:r>
      <w:hyperlink r:id="rId9">
        <w:r>
          <w:rPr>
            <w:rStyle w:val="Internetovodkaz"/>
          </w:rPr>
          <w:t>@econ.muni.cz</w:t>
        </w:r>
      </w:hyperlink>
      <w:r>
        <w:br/>
        <w:t>Room 534 (soon 533), 5</w:t>
      </w:r>
      <w:r>
        <w:rPr>
          <w:vertAlign w:val="superscript"/>
        </w:rPr>
        <w:t>th</w:t>
      </w:r>
      <w:r>
        <w:t xml:space="preserve"> floor</w:t>
      </w:r>
    </w:p>
    <w:p w:rsidR="008F5E41" w:rsidRDefault="00F7630D">
      <w:pPr>
        <w:spacing w:before="0" w:after="0" w:line="240" w:lineRule="auto"/>
      </w:pPr>
      <w:r>
        <w:t xml:space="preserve">Individual office hours </w:t>
      </w:r>
      <w:proofErr w:type="gramStart"/>
      <w:r>
        <w:t>is</w:t>
      </w:r>
      <w:proofErr w:type="gramEnd"/>
      <w:r>
        <w:t xml:space="preserve"> possible to arrange via e-mail</w:t>
      </w:r>
    </w:p>
    <w:p w:rsidR="008F5E41" w:rsidRDefault="008F5E41">
      <w:pPr>
        <w:spacing w:before="0" w:after="0" w:line="240" w:lineRule="auto"/>
      </w:pPr>
    </w:p>
    <w:p w:rsidR="008F5E41" w:rsidRDefault="00F7630D">
      <w:pPr>
        <w:spacing w:before="0" w:after="0" w:line="240" w:lineRule="auto"/>
      </w:pPr>
      <w:r>
        <w:tab/>
      </w:r>
      <w:r>
        <w:tab/>
      </w:r>
    </w:p>
    <w:p w:rsidR="008F5E41" w:rsidRDefault="00F7630D">
      <w:pPr>
        <w:spacing w:before="0" w:after="0"/>
        <w:rPr>
          <w:b/>
          <w:i/>
        </w:rPr>
      </w:pPr>
      <w:r>
        <w:rPr>
          <w:b/>
          <w:i/>
        </w:rPr>
        <w:t xml:space="preserve">Course Description </w:t>
      </w:r>
    </w:p>
    <w:p w:rsidR="008F5E41" w:rsidRDefault="00F7630D">
      <w:pPr>
        <w:spacing w:before="0" w:after="0"/>
        <w:jc w:val="both"/>
      </w:pPr>
      <w:r>
        <w:t xml:space="preserve">The entrepreneurial environment of the European Union is highly </w:t>
      </w:r>
      <w:proofErr w:type="gramStart"/>
      <w:r>
        <w:t>competitive</w:t>
      </w:r>
      <w:proofErr w:type="gramEnd"/>
      <w:r>
        <w:t xml:space="preserve"> and many aspects of entrepreneurship are guided and regulated through common policies set out by the integrated countries. On the other </w:t>
      </w:r>
      <w:proofErr w:type="gramStart"/>
      <w:r>
        <w:t>hand</w:t>
      </w:r>
      <w:proofErr w:type="gramEnd"/>
      <w:r>
        <w:t xml:space="preserve"> even despite the obvious impact of globalization and integration, entrepreneurs come to terms with a range of different national, regional and local specifics that significantly influence entrepreneurial activity. The course focuses on the development of basic marketing skills of prospective managers and employees of companies engaged in international business environment. </w:t>
      </w:r>
    </w:p>
    <w:p w:rsidR="008F5E41" w:rsidRDefault="00F7630D">
      <w:pPr>
        <w:spacing w:before="0" w:after="0"/>
        <w:jc w:val="both"/>
      </w:pPr>
      <w:r>
        <w:t xml:space="preserve">The course teachers will try to present the up-to-date knowledge and practical examples from the EU market </w:t>
      </w:r>
      <w:proofErr w:type="gramStart"/>
      <w:r>
        <w:t>in order to</w:t>
      </w:r>
      <w:proofErr w:type="gramEnd"/>
      <w:r>
        <w:t xml:space="preserve"> help students stay informed and develop analytical and observational skills. </w:t>
      </w:r>
    </w:p>
    <w:p w:rsidR="008F5E41" w:rsidRDefault="008F5E41">
      <w:pPr>
        <w:spacing w:before="0" w:after="0"/>
        <w:jc w:val="both"/>
      </w:pPr>
    </w:p>
    <w:p w:rsidR="008F5E41" w:rsidRDefault="00F7630D">
      <w:pPr>
        <w:spacing w:before="0" w:after="0"/>
        <w:jc w:val="both"/>
      </w:pPr>
      <w:r>
        <w:rPr>
          <w:b/>
          <w:i/>
        </w:rPr>
        <w:t>Topics to be covered throughout the semester (following order can be changed during the semester)</w:t>
      </w:r>
    </w:p>
    <w:p w:rsidR="008F5E41" w:rsidRDefault="008F5E41">
      <w:pPr>
        <w:spacing w:before="0" w:after="0"/>
        <w:jc w:val="both"/>
      </w:pPr>
    </w:p>
    <w:p w:rsidR="008F5E41" w:rsidRDefault="00F7630D">
      <w:pPr>
        <w:spacing w:before="0" w:after="0"/>
        <w:jc w:val="both"/>
      </w:pPr>
      <w:r>
        <w:t>1. Introduction to the subject of marketing in the EU</w:t>
      </w:r>
    </w:p>
    <w:p w:rsidR="008F5E41" w:rsidRDefault="00F7630D">
      <w:pPr>
        <w:spacing w:before="0" w:after="0"/>
        <w:jc w:val="both"/>
      </w:pPr>
      <w:r>
        <w:t>2. The EU environment</w:t>
      </w:r>
    </w:p>
    <w:p w:rsidR="008F5E41" w:rsidRDefault="00F7630D">
      <w:pPr>
        <w:spacing w:before="0" w:after="0"/>
        <w:jc w:val="both"/>
      </w:pPr>
      <w:r>
        <w:t>3. Cultural environment in the EU, cultural dimensions and marketing</w:t>
      </w:r>
    </w:p>
    <w:p w:rsidR="008F5E41" w:rsidRDefault="00F7630D">
      <w:pPr>
        <w:spacing w:before="0" w:after="0"/>
        <w:jc w:val="both"/>
      </w:pPr>
      <w:r>
        <w:t>4. Consumer and Customer behavior on the EU market</w:t>
      </w:r>
    </w:p>
    <w:p w:rsidR="008F5E41" w:rsidRDefault="00F7630D">
      <w:pPr>
        <w:spacing w:before="0" w:after="0"/>
        <w:jc w:val="both"/>
      </w:pPr>
      <w:r>
        <w:t>5. International marketing research and MIS</w:t>
      </w:r>
    </w:p>
    <w:p w:rsidR="008F5E41" w:rsidRDefault="00F7630D">
      <w:pPr>
        <w:spacing w:before="0" w:after="0"/>
        <w:jc w:val="both"/>
      </w:pPr>
      <w:r>
        <w:t xml:space="preserve">6. Entrepreneurship in the EU and the Rise of the creative class, Medici Effect </w:t>
      </w:r>
    </w:p>
    <w:p w:rsidR="008F5E41" w:rsidRDefault="00F7630D">
      <w:pPr>
        <w:spacing w:before="0" w:after="0"/>
        <w:jc w:val="both"/>
      </w:pPr>
      <w:r>
        <w:t>7. Marketing strategies on the EU market, strategies for startups</w:t>
      </w:r>
    </w:p>
    <w:p w:rsidR="008F5E41" w:rsidRDefault="00F7630D">
      <w:pPr>
        <w:spacing w:before="0" w:after="0"/>
        <w:jc w:val="both"/>
      </w:pPr>
      <w:r>
        <w:t>8. Segmentation and positioning on the EU market; How startup companies can position themselves</w:t>
      </w:r>
    </w:p>
    <w:p w:rsidR="008F5E41" w:rsidRDefault="00F7630D">
      <w:pPr>
        <w:spacing w:before="0" w:after="0"/>
        <w:jc w:val="both"/>
      </w:pPr>
      <w:r>
        <w:lastRenderedPageBreak/>
        <w:t>9. Marketing product and the EU; Innovation and creativity</w:t>
      </w:r>
    </w:p>
    <w:p w:rsidR="008F5E41" w:rsidRDefault="00F7630D">
      <w:pPr>
        <w:spacing w:before="0" w:after="0"/>
        <w:jc w:val="both"/>
      </w:pPr>
      <w:r>
        <w:t>10. Marketing price and the EU</w:t>
      </w:r>
    </w:p>
    <w:p w:rsidR="008F5E41" w:rsidRDefault="00F7630D">
      <w:pPr>
        <w:spacing w:before="0" w:after="0"/>
        <w:jc w:val="both"/>
      </w:pPr>
      <w:r>
        <w:t>11. Marketing place and distribution and the EU</w:t>
      </w:r>
    </w:p>
    <w:p w:rsidR="008F5E41" w:rsidRDefault="00F7630D">
      <w:pPr>
        <w:spacing w:before="0" w:after="0"/>
        <w:jc w:val="both"/>
      </w:pPr>
      <w:r>
        <w:t>12. Marketing promotion and the EU</w:t>
      </w:r>
    </w:p>
    <w:p w:rsidR="008F5E41" w:rsidRDefault="00F7630D">
      <w:pPr>
        <w:spacing w:before="0" w:after="0"/>
        <w:jc w:val="both"/>
      </w:pPr>
      <w:r>
        <w:t>13. Startup market in the EU, startup companies- life cycle, clusters development and future perspective</w:t>
      </w:r>
    </w:p>
    <w:p w:rsidR="008F5E41" w:rsidRDefault="008F5E41">
      <w:pPr>
        <w:spacing w:before="0" w:after="0"/>
        <w:rPr>
          <w:b/>
          <w:i/>
        </w:rPr>
      </w:pPr>
    </w:p>
    <w:p w:rsidR="008F5E41" w:rsidRDefault="00F7630D">
      <w:pPr>
        <w:spacing w:before="0" w:after="0"/>
        <w:rPr>
          <w:b/>
          <w:i/>
        </w:rPr>
      </w:pPr>
      <w:r>
        <w:rPr>
          <w:b/>
          <w:i/>
        </w:rPr>
        <w:t xml:space="preserve">Course Goals </w:t>
      </w:r>
    </w:p>
    <w:p w:rsidR="008F5E41" w:rsidRDefault="00F7630D">
      <w:pPr>
        <w:spacing w:before="0" w:after="0"/>
      </w:pPr>
      <w:r>
        <w:t xml:space="preserve">Students who complete this course successfully will be able to: </w:t>
      </w:r>
    </w:p>
    <w:p w:rsidR="008F5E41" w:rsidRDefault="00F7630D">
      <w:pPr>
        <w:pStyle w:val="Odstavecseseznamem"/>
        <w:numPr>
          <w:ilvl w:val="0"/>
          <w:numId w:val="2"/>
        </w:numPr>
        <w:tabs>
          <w:tab w:val="left" w:pos="630"/>
        </w:tabs>
        <w:spacing w:before="0" w:after="0"/>
      </w:pPr>
      <w:r>
        <w:t>Understand specifics of marketing within the EU market;</w:t>
      </w:r>
    </w:p>
    <w:p w:rsidR="008F5E41" w:rsidRDefault="00F7630D">
      <w:pPr>
        <w:pStyle w:val="Odstavecseseznamem"/>
        <w:numPr>
          <w:ilvl w:val="0"/>
          <w:numId w:val="2"/>
        </w:numPr>
        <w:tabs>
          <w:tab w:val="left" w:pos="630"/>
        </w:tabs>
        <w:spacing w:before="0" w:after="0"/>
      </w:pPr>
      <w:r>
        <w:t>Apply various techniques of marketing management in the international environment, especially methods and techniques of environmental analyses;</w:t>
      </w:r>
    </w:p>
    <w:p w:rsidR="008F5E41" w:rsidRDefault="00F7630D">
      <w:pPr>
        <w:pStyle w:val="Odstavecseseznamem"/>
        <w:numPr>
          <w:ilvl w:val="0"/>
          <w:numId w:val="2"/>
        </w:numPr>
        <w:tabs>
          <w:tab w:val="left" w:pos="630"/>
        </w:tabs>
        <w:spacing w:before="0" w:after="0"/>
      </w:pPr>
      <w:r>
        <w:t xml:space="preserve">Be aware of the specific use of marketing methods, techniques or tools </w:t>
      </w:r>
    </w:p>
    <w:p w:rsidR="008F5E41" w:rsidRDefault="00F7630D">
      <w:pPr>
        <w:pStyle w:val="Odstavecseseznamem"/>
        <w:numPr>
          <w:ilvl w:val="0"/>
          <w:numId w:val="2"/>
        </w:numPr>
        <w:tabs>
          <w:tab w:val="left" w:pos="630"/>
        </w:tabs>
        <w:spacing w:before="0" w:after="0"/>
      </w:pPr>
      <w:r>
        <w:t>Understand different conditions of individual EU member countries resulting from either cultural differences, different legislation or particularities of the environment;</w:t>
      </w:r>
    </w:p>
    <w:p w:rsidR="008F5E41" w:rsidRDefault="00F7630D">
      <w:pPr>
        <w:pStyle w:val="Odstavecseseznamem"/>
        <w:numPr>
          <w:ilvl w:val="0"/>
          <w:numId w:val="2"/>
        </w:numPr>
        <w:tabs>
          <w:tab w:val="left" w:pos="630"/>
        </w:tabs>
        <w:spacing w:before="0" w:after="0"/>
      </w:pPr>
      <w:r>
        <w:t xml:space="preserve">Seek opportunities and to spot threats in areas in which they do not appear in the home </w:t>
      </w:r>
      <w:proofErr w:type="gramStart"/>
      <w:r>
        <w:t>market  and</w:t>
      </w:r>
      <w:proofErr w:type="gramEnd"/>
      <w:r>
        <w:t xml:space="preserve"> use the results of the environmental analyses to make marketing decisions with regards to the marketing mix applied in European Union markets.</w:t>
      </w:r>
    </w:p>
    <w:p w:rsidR="008F5E41" w:rsidRDefault="008F5E41">
      <w:pPr>
        <w:spacing w:before="0" w:after="0"/>
        <w:rPr>
          <w:color w:val="0070C0"/>
        </w:rPr>
      </w:pPr>
    </w:p>
    <w:p w:rsidR="008F5E41" w:rsidRDefault="00F7630D">
      <w:pPr>
        <w:widowControl w:val="0"/>
        <w:spacing w:before="0" w:after="0"/>
        <w:rPr>
          <w:rFonts w:cs="Times New Roman"/>
          <w:b/>
          <w:i/>
        </w:rPr>
      </w:pPr>
      <w:r>
        <w:rPr>
          <w:rFonts w:cs="Times New Roman"/>
          <w:b/>
          <w:i/>
        </w:rPr>
        <w:t>Required Texts, Materials, or Equipment</w:t>
      </w:r>
    </w:p>
    <w:p w:rsidR="008F5E41" w:rsidRDefault="00F7630D">
      <w:pPr>
        <w:rPr>
          <w:rFonts w:ascii="Calibri" w:eastAsia="Calibri" w:hAnsi="Calibri" w:cs="Times New Roman"/>
          <w:i/>
        </w:rPr>
      </w:pPr>
      <w:r>
        <w:rPr>
          <w:rFonts w:eastAsia="Calibri" w:cs="Times New Roman"/>
          <w:i/>
        </w:rPr>
        <w:t>Required literature</w:t>
      </w:r>
    </w:p>
    <w:p w:rsidR="008F5E41" w:rsidRDefault="00F7630D">
      <w:pPr>
        <w:pStyle w:val="Odstavecseseznamem"/>
        <w:numPr>
          <w:ilvl w:val="0"/>
          <w:numId w:val="3"/>
        </w:numPr>
        <w:rPr>
          <w:rFonts w:ascii="Calibri" w:eastAsia="Calibri" w:hAnsi="Calibri" w:cs="Times New Roman"/>
        </w:rPr>
      </w:pPr>
      <w:r>
        <w:rPr>
          <w:rFonts w:eastAsia="Calibri" w:cs="Times New Roman"/>
        </w:rPr>
        <w:t>USUNIER, Jean-Claude and Julie Anne LEE</w:t>
      </w:r>
      <w:r w:rsidRPr="00FD09D2">
        <w:rPr>
          <w:rFonts w:eastAsia="Calibri" w:cs="Times New Roman"/>
          <w:b/>
        </w:rPr>
        <w:t>. Marketing across cultures</w:t>
      </w:r>
      <w:r>
        <w:rPr>
          <w:rFonts w:eastAsia="Calibri" w:cs="Times New Roman"/>
        </w:rPr>
        <w:t>. 4th ed. Harlow: Prentice-Hall, 2005. xx, 573. ISBN 0273685295</w:t>
      </w:r>
    </w:p>
    <w:p w:rsidR="008F5E41" w:rsidRDefault="00F7630D">
      <w:pPr>
        <w:pStyle w:val="Odstavecseseznamem"/>
        <w:numPr>
          <w:ilvl w:val="0"/>
          <w:numId w:val="3"/>
        </w:numPr>
        <w:rPr>
          <w:rFonts w:ascii="Calibri" w:eastAsia="Calibri" w:hAnsi="Calibri" w:cs="Times New Roman"/>
        </w:rPr>
      </w:pPr>
      <w:r w:rsidRPr="00FD09D2">
        <w:rPr>
          <w:rFonts w:eastAsia="Calibri" w:cs="Times New Roman"/>
          <w:b/>
        </w:rPr>
        <w:t>Any additional pdf material</w:t>
      </w:r>
      <w:r>
        <w:rPr>
          <w:rFonts w:eastAsia="Calibri" w:cs="Times New Roman"/>
        </w:rPr>
        <w:t xml:space="preserve"> that will be provided by lecturers during the semester, referring to the specific topic</w:t>
      </w:r>
    </w:p>
    <w:p w:rsidR="008F5E41" w:rsidRDefault="00F7630D">
      <w:pPr>
        <w:rPr>
          <w:rFonts w:ascii="Calibri" w:eastAsia="Calibri" w:hAnsi="Calibri" w:cs="Times New Roman"/>
          <w:i/>
        </w:rPr>
      </w:pPr>
      <w:r>
        <w:rPr>
          <w:rFonts w:eastAsia="Calibri" w:cs="Times New Roman"/>
          <w:i/>
        </w:rPr>
        <w:t>Recommended literature</w:t>
      </w:r>
    </w:p>
    <w:p w:rsidR="008F5E41" w:rsidRDefault="00F7630D">
      <w:pPr>
        <w:pStyle w:val="Odstavecseseznamem"/>
        <w:numPr>
          <w:ilvl w:val="0"/>
          <w:numId w:val="3"/>
        </w:numPr>
        <w:rPr>
          <w:rFonts w:ascii="Calibri" w:eastAsia="Calibri" w:hAnsi="Calibri" w:cs="Times New Roman"/>
        </w:rPr>
      </w:pPr>
      <w:r>
        <w:rPr>
          <w:rFonts w:eastAsia="Calibri" w:cs="Times New Roman"/>
        </w:rPr>
        <w:t xml:space="preserve">LEE, K. and S. CARTER. Global marketing management. 3rd ed. New York: Oxford University Press, 2012. 592 pp. ISBN 978-0-19-960970-3 </w:t>
      </w:r>
    </w:p>
    <w:p w:rsidR="008F5E41" w:rsidRDefault="00F7630D">
      <w:pPr>
        <w:pStyle w:val="Odstavecseseznamem"/>
        <w:numPr>
          <w:ilvl w:val="0"/>
          <w:numId w:val="3"/>
        </w:numPr>
        <w:rPr>
          <w:rFonts w:ascii="Calibri" w:eastAsia="Calibri" w:hAnsi="Calibri" w:cs="Times New Roman"/>
        </w:rPr>
      </w:pPr>
      <w:r>
        <w:rPr>
          <w:rFonts w:eastAsia="Calibri" w:cs="Times New Roman"/>
        </w:rPr>
        <w:t xml:space="preserve">KOTABE, Masaaki and </w:t>
      </w:r>
      <w:proofErr w:type="spellStart"/>
      <w:r>
        <w:rPr>
          <w:rFonts w:eastAsia="Calibri" w:cs="Times New Roman"/>
        </w:rPr>
        <w:t>Kristiaan</w:t>
      </w:r>
      <w:proofErr w:type="spellEnd"/>
      <w:r>
        <w:rPr>
          <w:rFonts w:eastAsia="Calibri" w:cs="Times New Roman"/>
        </w:rPr>
        <w:t xml:space="preserve"> HELSEN. Global marketing management. 5th ed. Hoboken: John Wiley &amp; Sons, 2010. xxiii, 725. ISBN 9780470381113 </w:t>
      </w:r>
    </w:p>
    <w:p w:rsidR="008F5E41" w:rsidRDefault="00F7630D">
      <w:pPr>
        <w:pStyle w:val="Odstavecseseznamem"/>
        <w:numPr>
          <w:ilvl w:val="0"/>
          <w:numId w:val="3"/>
        </w:numPr>
        <w:rPr>
          <w:rFonts w:ascii="Calibri" w:eastAsia="Calibri" w:hAnsi="Calibri" w:cs="Times New Roman"/>
        </w:rPr>
      </w:pPr>
      <w:r>
        <w:rPr>
          <w:rFonts w:eastAsia="Calibri" w:cs="Times New Roman"/>
        </w:rPr>
        <w:t xml:space="preserve">ONKVISIT, </w:t>
      </w:r>
      <w:proofErr w:type="spellStart"/>
      <w:r>
        <w:rPr>
          <w:rFonts w:eastAsia="Calibri" w:cs="Times New Roman"/>
        </w:rPr>
        <w:t>Sak</w:t>
      </w:r>
      <w:proofErr w:type="spellEnd"/>
      <w:r>
        <w:rPr>
          <w:rFonts w:eastAsia="Calibri" w:cs="Times New Roman"/>
        </w:rPr>
        <w:t xml:space="preserve"> and John J. SHAW. International </w:t>
      </w:r>
      <w:proofErr w:type="gramStart"/>
      <w:r>
        <w:rPr>
          <w:rFonts w:eastAsia="Calibri" w:cs="Times New Roman"/>
        </w:rPr>
        <w:t>marketing :</w:t>
      </w:r>
      <w:proofErr w:type="gramEnd"/>
      <w:r>
        <w:rPr>
          <w:rFonts w:eastAsia="Calibri" w:cs="Times New Roman"/>
        </w:rPr>
        <w:t xml:space="preserve"> strategy and theory. 5th ed. London: Routledge, 2008. xxiv, 710. ISBN 9780203930069</w:t>
      </w:r>
    </w:p>
    <w:p w:rsidR="008F5E41" w:rsidRDefault="00F7630D">
      <w:pPr>
        <w:pStyle w:val="Odstavecseseznamem"/>
        <w:numPr>
          <w:ilvl w:val="0"/>
          <w:numId w:val="3"/>
        </w:numPr>
        <w:rPr>
          <w:rFonts w:ascii="Calibri" w:eastAsia="Calibri" w:hAnsi="Calibri" w:cs="Times New Roman"/>
        </w:rPr>
      </w:pPr>
      <w:r>
        <w:rPr>
          <w:rFonts w:eastAsia="Calibri" w:cs="Times New Roman"/>
        </w:rPr>
        <w:t>BRADLEY, Frank. International marketing strategy. 5th ed. Harlow: Prentice-Hall, 2005. xxvii, 408. ISBN 0273686887</w:t>
      </w:r>
    </w:p>
    <w:p w:rsidR="008F5E41" w:rsidRDefault="00F7630D">
      <w:pPr>
        <w:pStyle w:val="Odstavecseseznamem"/>
        <w:numPr>
          <w:ilvl w:val="0"/>
          <w:numId w:val="3"/>
        </w:numPr>
        <w:rPr>
          <w:rFonts w:ascii="Calibri" w:eastAsia="Calibri" w:hAnsi="Calibri" w:cs="Times New Roman"/>
        </w:rPr>
      </w:pPr>
      <w:r>
        <w:rPr>
          <w:rFonts w:eastAsia="Calibri" w:cs="Times New Roman"/>
        </w:rPr>
        <w:t>KOTLER, Philip. Principles of Marketing. 4th European ed. Harlow: Prentice-Hall, 2005. xxxiv, 954. ISBN 0273684566</w:t>
      </w:r>
    </w:p>
    <w:p w:rsidR="008F5E41" w:rsidRDefault="00F7630D">
      <w:pPr>
        <w:pStyle w:val="Odstavecseseznamem"/>
        <w:numPr>
          <w:ilvl w:val="0"/>
          <w:numId w:val="3"/>
        </w:numPr>
        <w:rPr>
          <w:rFonts w:ascii="Calibri" w:eastAsia="Calibri" w:hAnsi="Calibri" w:cs="Times New Roman"/>
        </w:rPr>
      </w:pPr>
      <w:r>
        <w:rPr>
          <w:rFonts w:eastAsia="Calibri" w:cs="Times New Roman"/>
        </w:rPr>
        <w:t xml:space="preserve">SOLOMON, Michael R., Gary BAMOSSY and Soren ASKEGAARD. Consumer </w:t>
      </w:r>
      <w:proofErr w:type="spellStart"/>
      <w:proofErr w:type="gramStart"/>
      <w:r>
        <w:rPr>
          <w:rFonts w:eastAsia="Calibri" w:cs="Times New Roman"/>
        </w:rPr>
        <w:t>behaviour</w:t>
      </w:r>
      <w:proofErr w:type="spellEnd"/>
      <w:r>
        <w:rPr>
          <w:rFonts w:eastAsia="Calibri" w:cs="Times New Roman"/>
        </w:rPr>
        <w:t xml:space="preserve"> :</w:t>
      </w:r>
      <w:proofErr w:type="gramEnd"/>
      <w:r>
        <w:rPr>
          <w:rFonts w:eastAsia="Calibri" w:cs="Times New Roman"/>
        </w:rPr>
        <w:t xml:space="preserve"> a European perspective. 2nd ed. Harlow: Prentice Hall, 2002. xxiii, 630. ISBN 027365182X</w:t>
      </w:r>
    </w:p>
    <w:p w:rsidR="008F5E41" w:rsidRDefault="008F5E41">
      <w:pPr>
        <w:rPr>
          <w:rFonts w:ascii="Calibri" w:eastAsia="Calibri" w:hAnsi="Calibri" w:cs="Times New Roman"/>
          <w:b/>
          <w:i/>
        </w:rPr>
      </w:pPr>
    </w:p>
    <w:p w:rsidR="008F5E41" w:rsidRDefault="00F7630D">
      <w:pPr>
        <w:rPr>
          <w:rFonts w:ascii="Calibri" w:eastAsia="Calibri" w:hAnsi="Calibri" w:cs="Times New Roman"/>
          <w:b/>
          <w:i/>
        </w:rPr>
      </w:pPr>
      <w:r>
        <w:rPr>
          <w:rFonts w:eastAsia="Calibri" w:cs="Times New Roman"/>
          <w:b/>
          <w:i/>
        </w:rPr>
        <w:t>Daily Work/Homework</w:t>
      </w:r>
    </w:p>
    <w:p w:rsidR="008F5E41" w:rsidRDefault="00F7630D">
      <w:pPr>
        <w:jc w:val="both"/>
        <w:rPr>
          <w:rFonts w:ascii="Calibri" w:eastAsia="Calibri" w:hAnsi="Calibri" w:cs="Times New Roman"/>
        </w:rPr>
      </w:pPr>
      <w:r>
        <w:rPr>
          <w:rFonts w:eastAsia="Calibri" w:cs="Times New Roman"/>
        </w:rPr>
        <w:lastRenderedPageBreak/>
        <w:t xml:space="preserve">The course proceeds in a form of lectures and consultations with </w:t>
      </w:r>
      <w:r>
        <w:rPr>
          <w:rFonts w:eastAsia="Calibri" w:cs="Times New Roman"/>
          <w:b/>
        </w:rPr>
        <w:t>the active involvement</w:t>
      </w:r>
      <w:r>
        <w:rPr>
          <w:rFonts w:eastAsia="Calibri" w:cs="Times New Roman"/>
        </w:rPr>
        <w:t xml:space="preserve"> of students. During the class, the participation and the activity will be highly valued and might play a major role during determining the final grade. The emphasis is put on the individual work of group of students (seminar work) solving concrete marketing problem in the form of project and presentation of the results of project.</w:t>
      </w:r>
    </w:p>
    <w:p w:rsidR="008F5E41" w:rsidRDefault="00F7630D">
      <w:pPr>
        <w:rPr>
          <w:rFonts w:ascii="Calibri" w:eastAsia="Calibri" w:hAnsi="Calibri" w:cs="Times New Roman"/>
          <w:b/>
          <w:i/>
        </w:rPr>
      </w:pPr>
      <w:r>
        <w:rPr>
          <w:rFonts w:eastAsia="Calibri" w:cs="Times New Roman"/>
          <w:b/>
          <w:i/>
        </w:rPr>
        <w:t>Major Assignments: Descriptions</w:t>
      </w:r>
    </w:p>
    <w:p w:rsidR="008F5E41" w:rsidRPr="000C1155" w:rsidRDefault="00F7630D">
      <w:pPr>
        <w:rPr>
          <w:rFonts w:ascii="Calibri" w:eastAsia="Calibri" w:hAnsi="Calibri" w:cs="Times New Roman"/>
          <w:b/>
        </w:rPr>
      </w:pPr>
      <w:r w:rsidRPr="000C1155">
        <w:rPr>
          <w:rFonts w:eastAsia="Calibri" w:cs="Times New Roman"/>
          <w:b/>
        </w:rPr>
        <w:t>PROJECT</w:t>
      </w:r>
      <w:r w:rsidR="00C1269C">
        <w:rPr>
          <w:rFonts w:eastAsia="Calibri" w:cs="Times New Roman"/>
          <w:b/>
        </w:rPr>
        <w:t xml:space="preserve"> -Market report</w:t>
      </w:r>
    </w:p>
    <w:p w:rsidR="008F5E41" w:rsidRDefault="00F7630D">
      <w:pPr>
        <w:rPr>
          <w:rFonts w:ascii="Calibri" w:eastAsia="Calibri" w:hAnsi="Calibri" w:cs="Times New Roman"/>
        </w:rPr>
      </w:pPr>
      <w:r>
        <w:rPr>
          <w:rFonts w:eastAsia="Calibri" w:cs="Times New Roman"/>
        </w:rPr>
        <w:t xml:space="preserve">Project is a team work that will be on-going throughout the whole semester. </w:t>
      </w:r>
    </w:p>
    <w:p w:rsidR="008F5E41" w:rsidRDefault="00F7630D">
      <w:pPr>
        <w:rPr>
          <w:rFonts w:ascii="Calibri" w:eastAsia="Calibri" w:hAnsi="Calibri" w:cs="Times New Roman"/>
          <w:i/>
        </w:rPr>
      </w:pPr>
      <w:r>
        <w:rPr>
          <w:rFonts w:eastAsia="Calibri" w:cs="Times New Roman"/>
          <w:i/>
        </w:rPr>
        <w:t xml:space="preserve">What is the project about? </w:t>
      </w:r>
    </w:p>
    <w:p w:rsidR="008F5E41" w:rsidRDefault="00F7630D">
      <w:pPr>
        <w:rPr>
          <w:rFonts w:ascii="Calibri" w:eastAsia="Calibri" w:hAnsi="Calibri" w:cs="Times New Roman"/>
        </w:rPr>
      </w:pPr>
      <w:r>
        <w:rPr>
          <w:rFonts w:eastAsia="Calibri" w:cs="Times New Roman"/>
        </w:rPr>
        <w:t>The project can have one of the following concepts:</w:t>
      </w:r>
    </w:p>
    <w:p w:rsidR="008F5E41" w:rsidRDefault="00F7630D">
      <w:pPr>
        <w:pStyle w:val="Odstavecseseznamem"/>
        <w:numPr>
          <w:ilvl w:val="0"/>
          <w:numId w:val="4"/>
        </w:numPr>
        <w:rPr>
          <w:rFonts w:ascii="Calibri" w:eastAsia="Calibri" w:hAnsi="Calibri" w:cs="Times New Roman"/>
        </w:rPr>
      </w:pPr>
      <w:r>
        <w:rPr>
          <w:rFonts w:eastAsia="Calibri" w:cs="Times New Roman"/>
          <w:b/>
        </w:rPr>
        <w:t>Analysis</w:t>
      </w:r>
      <w:r>
        <w:rPr>
          <w:rFonts w:eastAsia="Calibri" w:cs="Times New Roman"/>
        </w:rPr>
        <w:t xml:space="preserve"> of one or several EU market/markets. The stress is on defining market specificities, characteristics, using the tools such as PESTLE analysis or any other tool suggested by students and relevant and applicable to reach the goal. The goal is to also present cultural and/or legislation and/or other peculiarities of the </w:t>
      </w:r>
      <w:proofErr w:type="spellStart"/>
      <w:r>
        <w:rPr>
          <w:rFonts w:eastAsia="Calibri" w:cs="Times New Roman"/>
        </w:rPr>
        <w:t>analysed</w:t>
      </w:r>
      <w:proofErr w:type="spellEnd"/>
      <w:r>
        <w:rPr>
          <w:rFonts w:eastAsia="Calibri" w:cs="Times New Roman"/>
        </w:rPr>
        <w:t xml:space="preserve"> market(s). </w:t>
      </w:r>
    </w:p>
    <w:p w:rsidR="008F5E41" w:rsidRDefault="00F7630D">
      <w:pPr>
        <w:pStyle w:val="Odstavecseseznamem"/>
        <w:numPr>
          <w:ilvl w:val="0"/>
          <w:numId w:val="4"/>
        </w:numPr>
        <w:rPr>
          <w:rFonts w:ascii="Calibri" w:eastAsia="Calibri" w:hAnsi="Calibri" w:cs="Times New Roman"/>
        </w:rPr>
      </w:pPr>
      <w:r>
        <w:rPr>
          <w:rFonts w:eastAsia="Calibri" w:cs="Times New Roman"/>
          <w:b/>
        </w:rPr>
        <w:t>Comparative analysis</w:t>
      </w:r>
      <w:r>
        <w:rPr>
          <w:rFonts w:eastAsia="Calibri" w:cs="Times New Roman"/>
        </w:rPr>
        <w:t xml:space="preserve"> of two markets in the EU or analysis of one market in the EU and other outside the EU. This topic is </w:t>
      </w:r>
      <w:proofErr w:type="gramStart"/>
      <w:r>
        <w:rPr>
          <w:rFonts w:eastAsia="Calibri" w:cs="Times New Roman"/>
        </w:rPr>
        <w:t>similar to</w:t>
      </w:r>
      <w:proofErr w:type="gramEnd"/>
      <w:r>
        <w:rPr>
          <w:rFonts w:eastAsia="Calibri" w:cs="Times New Roman"/>
        </w:rPr>
        <w:t xml:space="preserve"> the previous one, except that it includes the comparative analysis of two markets. The emphasis is on describing the cultural, legislation, general differences between the markets by using some of the existing tools (e.g. </w:t>
      </w:r>
      <w:proofErr w:type="gramStart"/>
      <w:r>
        <w:rPr>
          <w:rFonts w:eastAsia="Calibri" w:cs="Times New Roman"/>
        </w:rPr>
        <w:t>PESTLE)…..</w:t>
      </w:r>
      <w:proofErr w:type="gramEnd"/>
      <w:r>
        <w:rPr>
          <w:rFonts w:eastAsia="Calibri" w:cs="Times New Roman"/>
        </w:rPr>
        <w:t xml:space="preserve">see example uploaded in the IS: </w:t>
      </w:r>
      <w:proofErr w:type="spellStart"/>
      <w:r>
        <w:rPr>
          <w:rFonts w:ascii="Arial;sans-serif" w:eastAsia="Calibri" w:hAnsi="Arial;sans-serif" w:cs="Times New Roman"/>
          <w:color w:val="222222"/>
          <w:sz w:val="20"/>
        </w:rPr>
        <w:t>Garattini</w:t>
      </w:r>
      <w:proofErr w:type="spellEnd"/>
      <w:r>
        <w:rPr>
          <w:rFonts w:ascii="Arial;sans-serif" w:eastAsia="Calibri" w:hAnsi="Arial;sans-serif" w:cs="Times New Roman"/>
          <w:color w:val="222222"/>
          <w:sz w:val="20"/>
        </w:rPr>
        <w:t xml:space="preserve">, L., &amp; </w:t>
      </w:r>
      <w:proofErr w:type="spellStart"/>
      <w:r>
        <w:rPr>
          <w:rFonts w:ascii="Arial;sans-serif" w:eastAsia="Calibri" w:hAnsi="Arial;sans-serif" w:cs="Times New Roman"/>
          <w:color w:val="222222"/>
          <w:sz w:val="20"/>
        </w:rPr>
        <w:t>Tediosi</w:t>
      </w:r>
      <w:proofErr w:type="spellEnd"/>
      <w:r>
        <w:rPr>
          <w:rFonts w:ascii="Arial;sans-serif" w:eastAsia="Calibri" w:hAnsi="Arial;sans-serif" w:cs="Times New Roman"/>
          <w:color w:val="222222"/>
          <w:sz w:val="20"/>
        </w:rPr>
        <w:t>, F. (2000). A comparative analysis of generics markets in five European countries. </w:t>
      </w:r>
      <w:r>
        <w:rPr>
          <w:rFonts w:ascii="Arial;sans-serif" w:eastAsia="Calibri" w:hAnsi="Arial;sans-serif" w:cs="Times New Roman"/>
          <w:i/>
          <w:color w:val="222222"/>
          <w:sz w:val="20"/>
        </w:rPr>
        <w:t>Health policy</w:t>
      </w:r>
      <w:r>
        <w:rPr>
          <w:rFonts w:ascii="Arial;sans-serif" w:eastAsia="Calibri" w:hAnsi="Arial;sans-serif" w:cs="Times New Roman"/>
          <w:color w:val="222222"/>
          <w:sz w:val="20"/>
        </w:rPr>
        <w:t>, </w:t>
      </w:r>
      <w:r>
        <w:rPr>
          <w:rFonts w:ascii="Arial;sans-serif" w:eastAsia="Calibri" w:hAnsi="Arial;sans-serif" w:cs="Times New Roman"/>
          <w:i/>
          <w:color w:val="222222"/>
          <w:sz w:val="20"/>
        </w:rPr>
        <w:t>51</w:t>
      </w:r>
      <w:r>
        <w:rPr>
          <w:rFonts w:ascii="Arial;sans-serif" w:eastAsia="Calibri" w:hAnsi="Arial;sans-serif" w:cs="Times New Roman"/>
          <w:color w:val="222222"/>
          <w:sz w:val="20"/>
        </w:rPr>
        <w:t>(3), 149-162.</w:t>
      </w:r>
      <w:r>
        <w:rPr>
          <w:rFonts w:eastAsia="Calibri" w:cs="Times New Roman"/>
        </w:rPr>
        <w:t xml:space="preserve"> </w:t>
      </w:r>
    </w:p>
    <w:p w:rsidR="008F5E41" w:rsidRDefault="00F7630D">
      <w:pPr>
        <w:pStyle w:val="Odstavecseseznamem"/>
        <w:numPr>
          <w:ilvl w:val="0"/>
          <w:numId w:val="4"/>
        </w:numPr>
        <w:rPr>
          <w:rFonts w:ascii="Calibri" w:eastAsia="Calibri" w:hAnsi="Calibri" w:cs="Times New Roman"/>
          <w:b/>
        </w:rPr>
      </w:pPr>
      <w:r>
        <w:rPr>
          <w:rFonts w:eastAsia="Calibri" w:cs="Times New Roman"/>
          <w:b/>
        </w:rPr>
        <w:t>Marketing management problem</w:t>
      </w:r>
      <w:r>
        <w:rPr>
          <w:rFonts w:eastAsia="Calibri" w:cs="Times New Roman"/>
        </w:rPr>
        <w:t xml:space="preserve"> which includes market entry, communication strategy, and pricing strategy. This needs to be in the form of analysis of and for some concrete company. </w:t>
      </w:r>
    </w:p>
    <w:p w:rsidR="008F5E41" w:rsidRDefault="00F7630D">
      <w:pPr>
        <w:pStyle w:val="Odstavecseseznamem"/>
      </w:pPr>
      <w:r>
        <w:rPr>
          <w:rFonts w:eastAsia="Calibri" w:cs="Times New Roman"/>
          <w:i/>
        </w:rPr>
        <w:t>Examples:</w:t>
      </w:r>
      <w:r>
        <w:rPr>
          <w:rFonts w:eastAsia="Calibri" w:cs="Times New Roman"/>
        </w:rPr>
        <w:t xml:space="preserve"> drivers (opportunities) and barriers (risks) of market entry to XXX for company (product) YYY, comparison of market segments in country AAA and country BBB, marketing strategy (7 „</w:t>
      </w:r>
      <w:proofErr w:type="gramStart"/>
      <w:r>
        <w:rPr>
          <w:rFonts w:eastAsia="Calibri" w:cs="Times New Roman"/>
        </w:rPr>
        <w:t>Ps“</w:t>
      </w:r>
      <w:proofErr w:type="gramEnd"/>
      <w:r>
        <w:rPr>
          <w:rFonts w:eastAsia="Calibri" w:cs="Times New Roman"/>
        </w:rPr>
        <w:t>) for product (company) YYY entering market XXX, communication strategy for product (company) YYY entering market XXX.</w:t>
      </w:r>
    </w:p>
    <w:p w:rsidR="008F5E41" w:rsidRDefault="00F7630D">
      <w:pPr>
        <w:pStyle w:val="Odstavecseseznamem"/>
        <w:numPr>
          <w:ilvl w:val="0"/>
          <w:numId w:val="4"/>
        </w:numPr>
      </w:pPr>
      <w:r>
        <w:rPr>
          <w:rFonts w:cs="Times New Roman"/>
          <w:b/>
        </w:rPr>
        <w:t>Developing start-up business in the EU</w:t>
      </w:r>
      <w:r>
        <w:rPr>
          <w:rFonts w:cs="Times New Roman"/>
        </w:rPr>
        <w:t xml:space="preserve">. Analysis of a startup market in the EU (or </w:t>
      </w:r>
      <w:proofErr w:type="gramStart"/>
      <w:r>
        <w:rPr>
          <w:rFonts w:cs="Times New Roman"/>
        </w:rPr>
        <w:t>particular country</w:t>
      </w:r>
      <w:proofErr w:type="gramEnd"/>
      <w:r>
        <w:rPr>
          <w:rFonts w:cs="Times New Roman"/>
        </w:rPr>
        <w:t xml:space="preserve">) and how startup companies can develop their business activities and build the marketing strategy. What are the communication challenges, how customers can be engaged and attracted, how to collect funds for marketing activities, etc.  </w:t>
      </w:r>
    </w:p>
    <w:p w:rsidR="008F5E41" w:rsidRDefault="00F7630D">
      <w:pPr>
        <w:rPr>
          <w:rFonts w:cs="Times New Roman"/>
          <w:i/>
        </w:rPr>
      </w:pPr>
      <w:r>
        <w:rPr>
          <w:rFonts w:cs="Times New Roman"/>
          <w:i/>
        </w:rPr>
        <w:t>What should I do first?</w:t>
      </w:r>
    </w:p>
    <w:p w:rsidR="008F5E41" w:rsidRDefault="00F7630D">
      <w:pPr>
        <w:pStyle w:val="Odstavecseseznamem"/>
        <w:numPr>
          <w:ilvl w:val="0"/>
          <w:numId w:val="5"/>
        </w:numPr>
      </w:pPr>
      <w:r>
        <w:rPr>
          <w:rFonts w:eastAsia="Calibri" w:cs="Times New Roman"/>
        </w:rPr>
        <w:t>Form a team: 2-4 people</w:t>
      </w:r>
    </w:p>
    <w:p w:rsidR="008F5E41" w:rsidRDefault="00F7630D">
      <w:pPr>
        <w:pStyle w:val="Odstavecseseznamem"/>
        <w:numPr>
          <w:ilvl w:val="0"/>
          <w:numId w:val="5"/>
        </w:numPr>
        <w:rPr>
          <w:rFonts w:ascii="Calibri" w:eastAsia="Calibri" w:hAnsi="Calibri" w:cs="Times New Roman"/>
          <w:b/>
        </w:rPr>
      </w:pPr>
      <w:r>
        <w:rPr>
          <w:rFonts w:eastAsia="Calibri" w:cs="Times New Roman"/>
        </w:rPr>
        <w:t>Pick the topic</w:t>
      </w:r>
    </w:p>
    <w:p w:rsidR="008F5E41" w:rsidRDefault="00F7630D">
      <w:pPr>
        <w:pStyle w:val="Odstavecseseznamem"/>
        <w:numPr>
          <w:ilvl w:val="0"/>
          <w:numId w:val="5"/>
        </w:numPr>
        <w:rPr>
          <w:rFonts w:ascii="Calibri" w:eastAsia="Calibri" w:hAnsi="Calibri" w:cs="Times New Roman"/>
          <w:b/>
        </w:rPr>
      </w:pPr>
      <w:r>
        <w:rPr>
          <w:rFonts w:eastAsia="Calibri" w:cs="Times New Roman"/>
        </w:rPr>
        <w:t>Consult your teacher</w:t>
      </w:r>
      <w:r w:rsidR="00C1269C">
        <w:rPr>
          <w:rFonts w:eastAsia="Calibri" w:cs="Times New Roman"/>
        </w:rPr>
        <w:t xml:space="preserve"> about the topic</w:t>
      </w:r>
    </w:p>
    <w:p w:rsidR="008F5E41" w:rsidRDefault="00F7630D">
      <w:pPr>
        <w:rPr>
          <w:rFonts w:ascii="Calibri" w:eastAsia="Calibri" w:hAnsi="Calibri" w:cs="Times New Roman"/>
          <w:i/>
        </w:rPr>
      </w:pPr>
      <w:r>
        <w:rPr>
          <w:rFonts w:eastAsia="Calibri" w:cs="Times New Roman"/>
          <w:i/>
        </w:rPr>
        <w:t>What are the steps in product development?</w:t>
      </w:r>
    </w:p>
    <w:p w:rsidR="008F5E41" w:rsidRPr="000E1D9D" w:rsidRDefault="00F7630D">
      <w:pPr>
        <w:pStyle w:val="Odstavecseseznamem"/>
        <w:widowControl w:val="0"/>
        <w:numPr>
          <w:ilvl w:val="0"/>
          <w:numId w:val="6"/>
        </w:numPr>
        <w:spacing w:before="0" w:after="0"/>
        <w:rPr>
          <w:rFonts w:cs="Times New Roman"/>
        </w:rPr>
      </w:pPr>
      <w:r>
        <w:rPr>
          <w:rFonts w:eastAsia="Calibri" w:cs="Times New Roman"/>
        </w:rPr>
        <w:t>Once you pick the topic, you will be working on the first draft at home with your team</w:t>
      </w:r>
    </w:p>
    <w:p w:rsidR="000E1D9D" w:rsidRPr="000E1D9D" w:rsidRDefault="000E1D9D">
      <w:pPr>
        <w:pStyle w:val="Odstavecseseznamem"/>
        <w:widowControl w:val="0"/>
        <w:numPr>
          <w:ilvl w:val="0"/>
          <w:numId w:val="6"/>
        </w:numPr>
        <w:spacing w:before="0" w:after="0"/>
        <w:rPr>
          <w:rFonts w:cs="Times New Roman"/>
          <w:highlight w:val="green"/>
        </w:rPr>
      </w:pPr>
      <w:r w:rsidRPr="000E1D9D">
        <w:rPr>
          <w:rFonts w:cs="Times New Roman"/>
          <w:highlight w:val="green"/>
        </w:rPr>
        <w:t>REGISTER IN THE IS FOR THE DRAFT AND FINAL PROJECT PRESENTATION!!!!!!</w:t>
      </w:r>
      <w:r>
        <w:rPr>
          <w:rFonts w:cs="Times New Roman"/>
          <w:highlight w:val="green"/>
        </w:rPr>
        <w:t xml:space="preserve"> (only 1 person per team – registration deadline is 15</w:t>
      </w:r>
      <w:r w:rsidRPr="000E1D9D">
        <w:rPr>
          <w:rFonts w:cs="Times New Roman"/>
          <w:highlight w:val="green"/>
          <w:vertAlign w:val="superscript"/>
        </w:rPr>
        <w:t>th</w:t>
      </w:r>
      <w:r>
        <w:rPr>
          <w:rFonts w:cs="Times New Roman"/>
          <w:highlight w:val="green"/>
        </w:rPr>
        <w:t xml:space="preserve"> October 2018!!!</w:t>
      </w:r>
      <w:bookmarkStart w:id="0" w:name="_GoBack"/>
      <w:bookmarkEnd w:id="0"/>
    </w:p>
    <w:p w:rsidR="008F5E41" w:rsidRDefault="00F7630D">
      <w:pPr>
        <w:pStyle w:val="Odstavecseseznamem"/>
        <w:widowControl w:val="0"/>
        <w:numPr>
          <w:ilvl w:val="0"/>
          <w:numId w:val="6"/>
        </w:numPr>
        <w:spacing w:before="0" w:after="0"/>
        <w:rPr>
          <w:rFonts w:cs="Times New Roman"/>
        </w:rPr>
      </w:pPr>
      <w:r>
        <w:rPr>
          <w:rFonts w:eastAsia="Calibri" w:cs="Times New Roman"/>
        </w:rPr>
        <w:t>Draft presentation</w:t>
      </w:r>
    </w:p>
    <w:p w:rsidR="008F5E41" w:rsidRDefault="00F7630D">
      <w:pPr>
        <w:pStyle w:val="Odstavecseseznamem"/>
        <w:widowControl w:val="0"/>
        <w:numPr>
          <w:ilvl w:val="0"/>
          <w:numId w:val="6"/>
        </w:numPr>
        <w:spacing w:before="0" w:after="0"/>
        <w:rPr>
          <w:rFonts w:cs="Times New Roman"/>
        </w:rPr>
      </w:pPr>
      <w:r>
        <w:rPr>
          <w:rFonts w:eastAsia="Calibri" w:cs="Times New Roman"/>
        </w:rPr>
        <w:t>Consultation with lecturers and further team work based on the feedback to complete the final project</w:t>
      </w:r>
    </w:p>
    <w:p w:rsidR="008F5E41" w:rsidRDefault="00F7630D">
      <w:pPr>
        <w:pStyle w:val="Odstavecseseznamem"/>
        <w:widowControl w:val="0"/>
        <w:numPr>
          <w:ilvl w:val="0"/>
          <w:numId w:val="6"/>
        </w:numPr>
        <w:spacing w:before="0" w:after="0"/>
        <w:rPr>
          <w:rFonts w:cs="Times New Roman"/>
        </w:rPr>
      </w:pPr>
      <w:r>
        <w:rPr>
          <w:rFonts w:eastAsia="Calibri" w:cs="Times New Roman"/>
        </w:rPr>
        <w:lastRenderedPageBreak/>
        <w:t>Final project word document and final project presentation</w:t>
      </w:r>
    </w:p>
    <w:p w:rsidR="008F5E41" w:rsidRDefault="00F7630D">
      <w:pPr>
        <w:rPr>
          <w:rFonts w:ascii="Calibri" w:eastAsia="Calibri" w:hAnsi="Calibri" w:cs="Times New Roman"/>
          <w:i/>
        </w:rPr>
      </w:pPr>
      <w:r>
        <w:rPr>
          <w:rFonts w:eastAsia="Calibri" w:cs="Times New Roman"/>
          <w:i/>
        </w:rPr>
        <w:t>When the Draft presentation is and what should it include?</w:t>
      </w:r>
    </w:p>
    <w:p w:rsidR="008F5E41" w:rsidRDefault="00F7630D">
      <w:pPr>
        <w:widowControl w:val="0"/>
        <w:spacing w:before="0" w:after="0"/>
      </w:pPr>
      <w:r>
        <w:rPr>
          <w:rFonts w:cs="Times New Roman"/>
        </w:rPr>
        <w:t>The draft presentation will be in 5</w:t>
      </w:r>
      <w:r>
        <w:rPr>
          <w:rFonts w:cs="Times New Roman"/>
          <w:vertAlign w:val="superscript"/>
        </w:rPr>
        <w:t>th</w:t>
      </w:r>
      <w:r w:rsidR="000E1D9D">
        <w:rPr>
          <w:rFonts w:cs="Times New Roman"/>
        </w:rPr>
        <w:t xml:space="preserve">, </w:t>
      </w:r>
      <w:r>
        <w:rPr>
          <w:rFonts w:cs="Times New Roman"/>
        </w:rPr>
        <w:t>6</w:t>
      </w:r>
      <w:r>
        <w:rPr>
          <w:rFonts w:cs="Times New Roman"/>
          <w:vertAlign w:val="superscript"/>
        </w:rPr>
        <w:t>th</w:t>
      </w:r>
      <w:r>
        <w:rPr>
          <w:rFonts w:cs="Times New Roman"/>
        </w:rPr>
        <w:t xml:space="preserve"> </w:t>
      </w:r>
      <w:r w:rsidR="000E1D9D">
        <w:rPr>
          <w:rFonts w:cs="Times New Roman"/>
        </w:rPr>
        <w:t>and 7</w:t>
      </w:r>
      <w:r w:rsidR="000E1D9D" w:rsidRPr="000E1D9D">
        <w:rPr>
          <w:rFonts w:cs="Times New Roman"/>
          <w:vertAlign w:val="superscript"/>
        </w:rPr>
        <w:t>th</w:t>
      </w:r>
      <w:r w:rsidR="000E1D9D">
        <w:rPr>
          <w:rFonts w:cs="Times New Roman"/>
        </w:rPr>
        <w:t xml:space="preserve"> </w:t>
      </w:r>
      <w:r>
        <w:rPr>
          <w:rFonts w:cs="Times New Roman"/>
        </w:rPr>
        <w:t xml:space="preserve">week of the semester. The ppt presentation should be uploaded by one member of the team 24 hours before the presentation date. All that is required from student is a </w:t>
      </w:r>
      <w:r>
        <w:rPr>
          <w:rFonts w:cs="Times New Roman"/>
          <w:b/>
        </w:rPr>
        <w:t>ppt presentation</w:t>
      </w:r>
      <w:r>
        <w:rPr>
          <w:rFonts w:cs="Times New Roman"/>
        </w:rPr>
        <w:t xml:space="preserve"> NOT the word document.  </w:t>
      </w:r>
    </w:p>
    <w:p w:rsidR="008F5E41" w:rsidRDefault="00F7630D">
      <w:pPr>
        <w:widowControl w:val="0"/>
        <w:spacing w:before="0" w:after="0"/>
        <w:rPr>
          <w:rFonts w:cs="Times New Roman"/>
        </w:rPr>
      </w:pPr>
      <w:r>
        <w:rPr>
          <w:rFonts w:cs="Times New Roman"/>
        </w:rPr>
        <w:t>The draft includes:</w:t>
      </w:r>
    </w:p>
    <w:p w:rsidR="008F5E41" w:rsidRDefault="00F7630D">
      <w:pPr>
        <w:pStyle w:val="Odstavecseseznamem"/>
        <w:widowControl w:val="0"/>
        <w:numPr>
          <w:ilvl w:val="0"/>
          <w:numId w:val="6"/>
        </w:numPr>
        <w:spacing w:before="0" w:after="0"/>
        <w:rPr>
          <w:rFonts w:cs="Times New Roman"/>
        </w:rPr>
      </w:pPr>
      <w:r>
        <w:rPr>
          <w:rFonts w:cs="Times New Roman"/>
        </w:rPr>
        <w:t xml:space="preserve">Exact topic explained and elaborated (in case you will have the </w:t>
      </w:r>
      <w:proofErr w:type="gramStart"/>
      <w:r>
        <w:rPr>
          <w:rFonts w:cs="Times New Roman"/>
        </w:rPr>
        <w:t>particular example</w:t>
      </w:r>
      <w:proofErr w:type="gramEnd"/>
      <w:r>
        <w:rPr>
          <w:rFonts w:cs="Times New Roman"/>
        </w:rPr>
        <w:t>, give some basic information about the company, country or whatever the example is)</w:t>
      </w:r>
    </w:p>
    <w:p w:rsidR="008F5E41" w:rsidRDefault="00F7630D">
      <w:pPr>
        <w:pStyle w:val="Odstavecseseznamem"/>
        <w:widowControl w:val="0"/>
        <w:numPr>
          <w:ilvl w:val="0"/>
          <w:numId w:val="6"/>
        </w:numPr>
        <w:spacing w:before="0" w:after="0"/>
        <w:rPr>
          <w:rFonts w:cs="Times New Roman"/>
        </w:rPr>
      </w:pPr>
      <w:r>
        <w:rPr>
          <w:rFonts w:cs="Times New Roman"/>
        </w:rPr>
        <w:t xml:space="preserve">The main goals </w:t>
      </w:r>
    </w:p>
    <w:p w:rsidR="008F5E41" w:rsidRDefault="00F7630D">
      <w:pPr>
        <w:pStyle w:val="Odstavecseseznamem"/>
        <w:widowControl w:val="0"/>
        <w:numPr>
          <w:ilvl w:val="0"/>
          <w:numId w:val="6"/>
        </w:numPr>
        <w:spacing w:before="0" w:after="0"/>
        <w:rPr>
          <w:rFonts w:cs="Times New Roman"/>
        </w:rPr>
      </w:pPr>
      <w:r>
        <w:rPr>
          <w:rFonts w:cs="Times New Roman"/>
        </w:rPr>
        <w:t>The plan of the future analysis and development of the project (what exactly are you planning to do, how will you collect and analyze the data, what tools for analysis will you use, etc.)</w:t>
      </w:r>
    </w:p>
    <w:p w:rsidR="008F5E41" w:rsidRDefault="008F5E41">
      <w:pPr>
        <w:widowControl w:val="0"/>
        <w:spacing w:before="0" w:after="0"/>
        <w:rPr>
          <w:rFonts w:cs="Times New Roman"/>
          <w:i/>
        </w:rPr>
      </w:pPr>
    </w:p>
    <w:p w:rsidR="008F5E41" w:rsidRDefault="00F7630D">
      <w:pPr>
        <w:widowControl w:val="0"/>
        <w:spacing w:before="0" w:after="0"/>
        <w:rPr>
          <w:rFonts w:cs="Times New Roman"/>
          <w:i/>
        </w:rPr>
      </w:pPr>
      <w:r>
        <w:rPr>
          <w:rFonts w:cs="Times New Roman"/>
          <w:i/>
        </w:rPr>
        <w:t>When the Final presentation is and what should it include?</w:t>
      </w:r>
    </w:p>
    <w:p w:rsidR="008F5E41" w:rsidRDefault="008F5E41">
      <w:pPr>
        <w:widowControl w:val="0"/>
        <w:spacing w:before="0" w:after="0"/>
        <w:rPr>
          <w:rFonts w:cs="Times New Roman"/>
        </w:rPr>
      </w:pPr>
    </w:p>
    <w:p w:rsidR="008F5E41" w:rsidRDefault="00F7630D">
      <w:pPr>
        <w:widowControl w:val="0"/>
        <w:spacing w:before="0" w:after="0"/>
        <w:rPr>
          <w:rFonts w:cs="Times New Roman"/>
          <w:b/>
        </w:rPr>
      </w:pPr>
      <w:r>
        <w:rPr>
          <w:rFonts w:cs="Times New Roman"/>
          <w:highlight w:val="yellow"/>
        </w:rPr>
        <w:t xml:space="preserve">The final presentation should be delivered during </w:t>
      </w:r>
      <w:r w:rsidR="000E1D9D">
        <w:rPr>
          <w:rFonts w:cs="Times New Roman"/>
          <w:highlight w:val="yellow"/>
        </w:rPr>
        <w:t>10</w:t>
      </w:r>
      <w:r w:rsidR="000E1D9D" w:rsidRPr="000E1D9D">
        <w:rPr>
          <w:rFonts w:cs="Times New Roman"/>
          <w:highlight w:val="yellow"/>
          <w:vertAlign w:val="superscript"/>
        </w:rPr>
        <w:t>th</w:t>
      </w:r>
      <w:r w:rsidR="000E1D9D">
        <w:rPr>
          <w:rFonts w:cs="Times New Roman"/>
          <w:highlight w:val="yellow"/>
        </w:rPr>
        <w:t xml:space="preserve">, </w:t>
      </w:r>
      <w:r>
        <w:rPr>
          <w:rFonts w:cs="Times New Roman"/>
          <w:highlight w:val="yellow"/>
        </w:rPr>
        <w:t>11</w:t>
      </w:r>
      <w:r>
        <w:rPr>
          <w:rFonts w:cs="Times New Roman"/>
          <w:highlight w:val="yellow"/>
          <w:vertAlign w:val="superscript"/>
        </w:rPr>
        <w:t>th</w:t>
      </w:r>
      <w:r>
        <w:rPr>
          <w:rFonts w:cs="Times New Roman"/>
          <w:highlight w:val="yellow"/>
        </w:rPr>
        <w:t>, 12</w:t>
      </w:r>
      <w:r>
        <w:rPr>
          <w:rFonts w:cs="Times New Roman"/>
          <w:highlight w:val="yellow"/>
          <w:vertAlign w:val="superscript"/>
        </w:rPr>
        <w:t>th</w:t>
      </w:r>
      <w:r>
        <w:rPr>
          <w:rFonts w:cs="Times New Roman"/>
          <w:highlight w:val="yellow"/>
        </w:rPr>
        <w:t xml:space="preserve"> or 13</w:t>
      </w:r>
      <w:r>
        <w:rPr>
          <w:rFonts w:cs="Times New Roman"/>
          <w:highlight w:val="yellow"/>
          <w:vertAlign w:val="superscript"/>
        </w:rPr>
        <w:t>th</w:t>
      </w:r>
      <w:r>
        <w:rPr>
          <w:rFonts w:cs="Times New Roman"/>
          <w:highlight w:val="yellow"/>
        </w:rPr>
        <w:t xml:space="preserve"> week. It is the presentation of your final work project and it should be delivered together with structured </w:t>
      </w:r>
      <w:r>
        <w:rPr>
          <w:rFonts w:cs="Times New Roman"/>
          <w:b/>
          <w:highlight w:val="yellow"/>
        </w:rPr>
        <w:t>word document of your project. The final word document and the ppt presentation should be uploaded a day before your presenting day.</w:t>
      </w:r>
      <w:r>
        <w:rPr>
          <w:rFonts w:cs="Times New Roman"/>
          <w:b/>
        </w:rPr>
        <w:t xml:space="preserve"> </w:t>
      </w:r>
    </w:p>
    <w:p w:rsidR="008F5E41" w:rsidRDefault="00F7630D">
      <w:pPr>
        <w:widowControl w:val="0"/>
        <w:spacing w:before="0" w:after="0"/>
        <w:rPr>
          <w:rFonts w:cs="Times New Roman"/>
        </w:rPr>
      </w:pPr>
      <w:r>
        <w:rPr>
          <w:rFonts w:cs="Times New Roman"/>
        </w:rPr>
        <w:t>Final work includes:</w:t>
      </w:r>
    </w:p>
    <w:tbl>
      <w:tblPr>
        <w:tblStyle w:val="Mkatabulky"/>
        <w:tblW w:w="10297" w:type="dxa"/>
        <w:tblInd w:w="-113" w:type="dxa"/>
        <w:tblCellMar>
          <w:left w:w="103" w:type="dxa"/>
        </w:tblCellMar>
        <w:tblLook w:val="04A0" w:firstRow="1" w:lastRow="0" w:firstColumn="1" w:lastColumn="0" w:noHBand="0" w:noVBand="1"/>
      </w:tblPr>
      <w:tblGrid>
        <w:gridCol w:w="5148"/>
        <w:gridCol w:w="5149"/>
      </w:tblGrid>
      <w:tr w:rsidR="008F5E41">
        <w:tc>
          <w:tcPr>
            <w:tcW w:w="5148" w:type="dxa"/>
            <w:shd w:val="clear" w:color="auto" w:fill="auto"/>
            <w:tcMar>
              <w:left w:w="103" w:type="dxa"/>
            </w:tcMar>
          </w:tcPr>
          <w:p w:rsidR="008F5E41" w:rsidRDefault="00F7630D">
            <w:pPr>
              <w:widowControl w:val="0"/>
              <w:spacing w:before="0" w:after="0" w:line="240" w:lineRule="auto"/>
              <w:rPr>
                <w:rFonts w:cs="Times New Roman"/>
                <w:b/>
              </w:rPr>
            </w:pPr>
            <w:r>
              <w:rPr>
                <w:rFonts w:cs="Times New Roman"/>
                <w:b/>
              </w:rPr>
              <w:t>Chapter</w:t>
            </w:r>
          </w:p>
        </w:tc>
        <w:tc>
          <w:tcPr>
            <w:tcW w:w="5148" w:type="dxa"/>
            <w:shd w:val="clear" w:color="auto" w:fill="auto"/>
            <w:tcMar>
              <w:left w:w="103" w:type="dxa"/>
            </w:tcMar>
          </w:tcPr>
          <w:p w:rsidR="008F5E41" w:rsidRDefault="00F7630D">
            <w:pPr>
              <w:widowControl w:val="0"/>
              <w:spacing w:before="0" w:after="0" w:line="240" w:lineRule="auto"/>
              <w:rPr>
                <w:rFonts w:cs="Times New Roman"/>
                <w:b/>
              </w:rPr>
            </w:pPr>
            <w:r>
              <w:rPr>
                <w:rFonts w:cs="Times New Roman"/>
                <w:b/>
              </w:rPr>
              <w:t>Number of pages</w:t>
            </w: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 xml:space="preserve">Introduction (problem area description, who, for </w:t>
            </w:r>
            <w:proofErr w:type="gramStart"/>
            <w:r>
              <w:rPr>
                <w:rFonts w:cs="Times New Roman"/>
              </w:rPr>
              <w:t>whom,…</w:t>
            </w:r>
            <w:proofErr w:type="gramEnd"/>
            <w:r>
              <w:rPr>
                <w:rFonts w:cs="Times New Roman"/>
              </w:rPr>
              <w:t xml:space="preserve">) </w:t>
            </w:r>
          </w:p>
        </w:tc>
        <w:tc>
          <w:tcPr>
            <w:tcW w:w="5148" w:type="dxa"/>
            <w:shd w:val="clear" w:color="auto" w:fill="auto"/>
            <w:tcMar>
              <w:left w:w="103" w:type="dxa"/>
            </w:tcMar>
            <w:vAlign w:val="center"/>
          </w:tcPr>
          <w:p w:rsidR="008F5E41" w:rsidRDefault="00F7630D">
            <w:pPr>
              <w:widowControl w:val="0"/>
              <w:spacing w:before="0" w:after="0" w:line="240" w:lineRule="auto"/>
              <w:jc w:val="center"/>
              <w:rPr>
                <w:rFonts w:cs="Times New Roman"/>
              </w:rPr>
            </w:pPr>
            <w:r>
              <w:rPr>
                <w:rFonts w:cs="Times New Roman"/>
              </w:rPr>
              <w:t>1-2 pages</w:t>
            </w: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 xml:space="preserve">Theoretical overview (what are the recent findings from your problem area, what is the definition of terms and topics that are related to your project) </w:t>
            </w:r>
          </w:p>
        </w:tc>
        <w:tc>
          <w:tcPr>
            <w:tcW w:w="5148" w:type="dxa"/>
            <w:shd w:val="clear" w:color="auto" w:fill="auto"/>
            <w:tcMar>
              <w:left w:w="103" w:type="dxa"/>
            </w:tcMar>
            <w:vAlign w:val="center"/>
          </w:tcPr>
          <w:p w:rsidR="008F5E41" w:rsidRDefault="00F7630D">
            <w:pPr>
              <w:widowControl w:val="0"/>
              <w:spacing w:before="0" w:after="0" w:line="240" w:lineRule="auto"/>
              <w:jc w:val="center"/>
              <w:rPr>
                <w:rFonts w:cs="Times New Roman"/>
              </w:rPr>
            </w:pPr>
            <w:r>
              <w:rPr>
                <w:rFonts w:cs="Times New Roman"/>
              </w:rPr>
              <w:t>4-6 pages</w:t>
            </w: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Concrete objectives specification</w:t>
            </w:r>
          </w:p>
        </w:tc>
        <w:tc>
          <w:tcPr>
            <w:tcW w:w="5148" w:type="dxa"/>
            <w:vMerge w:val="restart"/>
            <w:shd w:val="clear" w:color="auto" w:fill="auto"/>
            <w:tcMar>
              <w:left w:w="103" w:type="dxa"/>
            </w:tcMar>
            <w:vAlign w:val="center"/>
          </w:tcPr>
          <w:p w:rsidR="008F5E41" w:rsidRDefault="00F7630D">
            <w:pPr>
              <w:widowControl w:val="0"/>
              <w:spacing w:before="0" w:after="0" w:line="240" w:lineRule="auto"/>
              <w:jc w:val="center"/>
            </w:pPr>
            <w:r>
              <w:rPr>
                <w:rFonts w:cs="Times New Roman"/>
              </w:rPr>
              <w:t>11-20 pages</w:t>
            </w: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Data collection (how exactly did you collect the data, what methods you used)</w:t>
            </w:r>
          </w:p>
        </w:tc>
        <w:tc>
          <w:tcPr>
            <w:tcW w:w="5148" w:type="dxa"/>
            <w:vMerge/>
            <w:shd w:val="clear" w:color="auto" w:fill="auto"/>
            <w:tcMar>
              <w:left w:w="103" w:type="dxa"/>
            </w:tcMar>
          </w:tcPr>
          <w:p w:rsidR="008F5E41" w:rsidRDefault="008F5E41">
            <w:pPr>
              <w:widowControl w:val="0"/>
              <w:spacing w:before="0" w:after="0" w:line="240" w:lineRule="auto"/>
              <w:rPr>
                <w:rFonts w:cs="Times New Roman"/>
              </w:rPr>
            </w:pP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Data analysis (what tools did you use to analyze the data)</w:t>
            </w:r>
          </w:p>
        </w:tc>
        <w:tc>
          <w:tcPr>
            <w:tcW w:w="5148" w:type="dxa"/>
            <w:vMerge/>
            <w:shd w:val="clear" w:color="auto" w:fill="auto"/>
            <w:tcMar>
              <w:left w:w="103" w:type="dxa"/>
            </w:tcMar>
          </w:tcPr>
          <w:p w:rsidR="008F5E41" w:rsidRDefault="008F5E41">
            <w:pPr>
              <w:widowControl w:val="0"/>
              <w:spacing w:before="0" w:after="0" w:line="240" w:lineRule="auto"/>
              <w:rPr>
                <w:rFonts w:cs="Times New Roman"/>
              </w:rPr>
            </w:pP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Results (overall results)</w:t>
            </w:r>
          </w:p>
        </w:tc>
        <w:tc>
          <w:tcPr>
            <w:tcW w:w="5148" w:type="dxa"/>
            <w:vMerge/>
            <w:shd w:val="clear" w:color="auto" w:fill="auto"/>
            <w:tcMar>
              <w:left w:w="103" w:type="dxa"/>
            </w:tcMar>
          </w:tcPr>
          <w:p w:rsidR="008F5E41" w:rsidRDefault="008F5E41">
            <w:pPr>
              <w:widowControl w:val="0"/>
              <w:spacing w:before="0" w:after="0" w:line="240" w:lineRule="auto"/>
              <w:rPr>
                <w:rFonts w:cs="Times New Roman"/>
              </w:rPr>
            </w:pPr>
          </w:p>
        </w:tc>
      </w:tr>
      <w:tr w:rsidR="008F5E41">
        <w:tc>
          <w:tcPr>
            <w:tcW w:w="5148" w:type="dxa"/>
            <w:shd w:val="clear" w:color="auto" w:fill="auto"/>
            <w:tcMar>
              <w:left w:w="103" w:type="dxa"/>
            </w:tcMar>
          </w:tcPr>
          <w:p w:rsidR="008F5E41" w:rsidRDefault="00F7630D">
            <w:pPr>
              <w:widowControl w:val="0"/>
              <w:spacing w:before="0" w:after="0" w:line="240" w:lineRule="auto"/>
            </w:pPr>
            <w:r>
              <w:rPr>
                <w:rFonts w:cs="Times New Roman"/>
              </w:rPr>
              <w:t>Suggestions, discussion and conclusion (your overview and interpretation of the results)</w:t>
            </w:r>
          </w:p>
        </w:tc>
        <w:tc>
          <w:tcPr>
            <w:tcW w:w="5148" w:type="dxa"/>
            <w:vMerge w:val="restart"/>
            <w:shd w:val="clear" w:color="auto" w:fill="auto"/>
            <w:tcMar>
              <w:left w:w="103" w:type="dxa"/>
            </w:tcMar>
            <w:vAlign w:val="center"/>
          </w:tcPr>
          <w:p w:rsidR="008F5E41" w:rsidRDefault="00F7630D">
            <w:pPr>
              <w:widowControl w:val="0"/>
              <w:spacing w:before="0" w:after="0" w:line="240" w:lineRule="auto"/>
              <w:jc w:val="center"/>
              <w:rPr>
                <w:rFonts w:cs="Times New Roman"/>
              </w:rPr>
            </w:pPr>
            <w:r>
              <w:rPr>
                <w:rFonts w:cs="Times New Roman"/>
              </w:rPr>
              <w:t>3-6 pages</w:t>
            </w: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Limitations (what were the limitation of your research)</w:t>
            </w:r>
          </w:p>
        </w:tc>
        <w:tc>
          <w:tcPr>
            <w:tcW w:w="5148" w:type="dxa"/>
            <w:vMerge/>
            <w:shd w:val="clear" w:color="auto" w:fill="auto"/>
            <w:tcMar>
              <w:left w:w="103" w:type="dxa"/>
            </w:tcMar>
          </w:tcPr>
          <w:p w:rsidR="008F5E41" w:rsidRDefault="008F5E41">
            <w:pPr>
              <w:widowControl w:val="0"/>
              <w:spacing w:before="0" w:after="0" w:line="240" w:lineRule="auto"/>
              <w:rPr>
                <w:rFonts w:cs="Times New Roman"/>
              </w:rPr>
            </w:pPr>
          </w:p>
        </w:tc>
      </w:tr>
      <w:tr w:rsidR="008F5E41">
        <w:tc>
          <w:tcPr>
            <w:tcW w:w="5148" w:type="dxa"/>
            <w:shd w:val="clear" w:color="auto" w:fill="auto"/>
            <w:tcMar>
              <w:left w:w="103" w:type="dxa"/>
            </w:tcMar>
          </w:tcPr>
          <w:p w:rsidR="008F5E41" w:rsidRDefault="00F7630D">
            <w:pPr>
              <w:widowControl w:val="0"/>
              <w:spacing w:before="0" w:after="0" w:line="240" w:lineRule="auto"/>
              <w:rPr>
                <w:rFonts w:cs="Times New Roman"/>
              </w:rPr>
            </w:pPr>
            <w:r>
              <w:rPr>
                <w:rFonts w:cs="Times New Roman"/>
              </w:rPr>
              <w:t>Schedule of tasks (short report on who did what from the team, you can include this as a short chapter in your work)</w:t>
            </w:r>
          </w:p>
          <w:p w:rsidR="008F5E41" w:rsidRDefault="008F5E41">
            <w:pPr>
              <w:widowControl w:val="0"/>
              <w:spacing w:before="0" w:after="0" w:line="240" w:lineRule="auto"/>
              <w:rPr>
                <w:rFonts w:cs="Times New Roman"/>
              </w:rPr>
            </w:pPr>
          </w:p>
        </w:tc>
        <w:tc>
          <w:tcPr>
            <w:tcW w:w="5148" w:type="dxa"/>
            <w:shd w:val="clear" w:color="auto" w:fill="auto"/>
            <w:tcMar>
              <w:left w:w="103" w:type="dxa"/>
            </w:tcMar>
            <w:vAlign w:val="center"/>
          </w:tcPr>
          <w:p w:rsidR="008F5E41" w:rsidRDefault="00F7630D">
            <w:pPr>
              <w:widowControl w:val="0"/>
              <w:spacing w:before="0" w:after="0" w:line="240" w:lineRule="auto"/>
              <w:jc w:val="center"/>
              <w:rPr>
                <w:rFonts w:cs="Times New Roman"/>
              </w:rPr>
            </w:pPr>
            <w:r>
              <w:rPr>
                <w:rFonts w:cs="Times New Roman"/>
              </w:rPr>
              <w:t>1 page</w:t>
            </w:r>
          </w:p>
        </w:tc>
      </w:tr>
      <w:tr w:rsidR="008F5E41">
        <w:tc>
          <w:tcPr>
            <w:tcW w:w="5148" w:type="dxa"/>
            <w:shd w:val="clear" w:color="auto" w:fill="auto"/>
            <w:tcMar>
              <w:left w:w="103" w:type="dxa"/>
            </w:tcMar>
          </w:tcPr>
          <w:p w:rsidR="008F5E41" w:rsidRDefault="00F7630D">
            <w:pPr>
              <w:widowControl w:val="0"/>
              <w:spacing w:before="0" w:after="0" w:line="240" w:lineRule="auto"/>
            </w:pPr>
            <w:r>
              <w:rPr>
                <w:rFonts w:cs="Times New Roman"/>
              </w:rPr>
              <w:t xml:space="preserve">References! Harvard Citing Style </w:t>
            </w:r>
            <w:hyperlink r:id="rId10" w:history="1">
              <w:r w:rsidR="00FD09D2" w:rsidRPr="00FE13F0">
                <w:rPr>
                  <w:rStyle w:val="Hypertextovodkaz"/>
                  <w:rFonts w:cs="Times New Roman"/>
                </w:rPr>
                <w:t>http://www.citethisforme.com/harvard-referencing</w:t>
              </w:r>
            </w:hyperlink>
          </w:p>
        </w:tc>
        <w:tc>
          <w:tcPr>
            <w:tcW w:w="5148" w:type="dxa"/>
            <w:shd w:val="clear" w:color="auto" w:fill="auto"/>
            <w:tcMar>
              <w:left w:w="103" w:type="dxa"/>
            </w:tcMar>
            <w:vAlign w:val="center"/>
          </w:tcPr>
          <w:p w:rsidR="008F5E41" w:rsidRDefault="00F7630D">
            <w:pPr>
              <w:widowControl w:val="0"/>
              <w:spacing w:before="0" w:after="0" w:line="240" w:lineRule="auto"/>
              <w:jc w:val="center"/>
              <w:rPr>
                <w:rFonts w:cs="Times New Roman"/>
              </w:rPr>
            </w:pPr>
            <w:r>
              <w:rPr>
                <w:rFonts w:cs="Times New Roman"/>
              </w:rPr>
              <w:t>n/a</w:t>
            </w:r>
          </w:p>
        </w:tc>
      </w:tr>
    </w:tbl>
    <w:p w:rsidR="008F5E41" w:rsidRDefault="008F5E41">
      <w:pPr>
        <w:widowControl w:val="0"/>
        <w:spacing w:before="0" w:after="0"/>
        <w:rPr>
          <w:rFonts w:cs="Times New Roman"/>
        </w:rPr>
      </w:pPr>
    </w:p>
    <w:p w:rsidR="008F5E41" w:rsidRDefault="00F7630D">
      <w:pPr>
        <w:widowControl w:val="0"/>
        <w:spacing w:before="0" w:after="0"/>
        <w:rPr>
          <w:rFonts w:cs="Times New Roman"/>
        </w:rPr>
      </w:pPr>
      <w:r>
        <w:rPr>
          <w:rFonts w:cs="Times New Roman"/>
        </w:rPr>
        <w:t>Every person in a team is expected to deliver at least 10 pages of the text – size 12, max. 1,15 line spacing and with references in the text.</w:t>
      </w:r>
    </w:p>
    <w:p w:rsidR="008F5E41" w:rsidRDefault="008F5E41">
      <w:pPr>
        <w:widowControl w:val="0"/>
        <w:spacing w:before="0" w:after="0"/>
        <w:rPr>
          <w:rFonts w:cs="Times New Roman"/>
        </w:rPr>
      </w:pPr>
    </w:p>
    <w:p w:rsidR="008F5E41" w:rsidRDefault="00F7630D">
      <w:pPr>
        <w:widowControl w:val="0"/>
        <w:spacing w:before="0" w:after="0"/>
        <w:rPr>
          <w:rFonts w:cs="Times New Roman"/>
          <w:i/>
        </w:rPr>
      </w:pPr>
      <w:r>
        <w:rPr>
          <w:rFonts w:cs="Times New Roman"/>
          <w:i/>
        </w:rPr>
        <w:t>What will be evaluated in my work?</w:t>
      </w:r>
    </w:p>
    <w:p w:rsidR="008F5E41" w:rsidRDefault="008F5E41">
      <w:pPr>
        <w:widowControl w:val="0"/>
        <w:spacing w:before="0" w:after="0"/>
        <w:rPr>
          <w:rFonts w:cs="Times New Roman"/>
          <w:i/>
        </w:rPr>
      </w:pPr>
    </w:p>
    <w:p w:rsidR="008F5E41" w:rsidRDefault="00F7630D">
      <w:pPr>
        <w:widowControl w:val="0"/>
        <w:spacing w:before="0" w:after="0"/>
        <w:rPr>
          <w:rFonts w:cs="Times New Roman"/>
        </w:rPr>
      </w:pPr>
      <w:r>
        <w:rPr>
          <w:rFonts w:cs="Times New Roman"/>
        </w:rPr>
        <w:t>1. Quality of the project</w:t>
      </w:r>
    </w:p>
    <w:p w:rsidR="008F5E41" w:rsidRDefault="00F7630D">
      <w:pPr>
        <w:widowControl w:val="0"/>
        <w:spacing w:before="0" w:after="0"/>
        <w:rPr>
          <w:rFonts w:cs="Times New Roman"/>
        </w:rPr>
      </w:pPr>
      <w:r>
        <w:rPr>
          <w:rFonts w:cs="Times New Roman"/>
        </w:rPr>
        <w:t>2. Validity of the information</w:t>
      </w:r>
    </w:p>
    <w:p w:rsidR="008F5E41" w:rsidRDefault="00F7630D">
      <w:pPr>
        <w:widowControl w:val="0"/>
        <w:spacing w:before="0" w:after="0"/>
        <w:rPr>
          <w:rFonts w:cs="Times New Roman"/>
        </w:rPr>
      </w:pPr>
      <w:r>
        <w:rPr>
          <w:rFonts w:cs="Times New Roman"/>
        </w:rPr>
        <w:t>3. References MUST be included both in text and in the end as a list of references</w:t>
      </w:r>
    </w:p>
    <w:p w:rsidR="008F5E41" w:rsidRDefault="00F7630D">
      <w:pPr>
        <w:widowControl w:val="0"/>
        <w:spacing w:before="0" w:after="0"/>
        <w:rPr>
          <w:rFonts w:cs="Times New Roman"/>
        </w:rPr>
      </w:pPr>
      <w:r>
        <w:rPr>
          <w:rFonts w:cs="Times New Roman"/>
        </w:rPr>
        <w:t>4. Structure of the work</w:t>
      </w:r>
    </w:p>
    <w:p w:rsidR="008F5E41" w:rsidRDefault="00F7630D">
      <w:pPr>
        <w:widowControl w:val="0"/>
        <w:spacing w:before="0" w:after="0"/>
        <w:rPr>
          <w:rFonts w:cs="Times New Roman"/>
        </w:rPr>
      </w:pPr>
      <w:r>
        <w:rPr>
          <w:rFonts w:cs="Times New Roman"/>
        </w:rPr>
        <w:t>5. PPT presentations should be rich in both content and the way of presenting</w:t>
      </w:r>
    </w:p>
    <w:p w:rsidR="008F5E41" w:rsidRDefault="00F7630D">
      <w:pPr>
        <w:widowControl w:val="0"/>
        <w:spacing w:before="0" w:after="0"/>
      </w:pPr>
      <w:r>
        <w:rPr>
          <w:rFonts w:cs="Times New Roman"/>
        </w:rPr>
        <w:t xml:space="preserve">6. All team members </w:t>
      </w:r>
      <w:proofErr w:type="gramStart"/>
      <w:r>
        <w:rPr>
          <w:rFonts w:cs="Times New Roman"/>
        </w:rPr>
        <w:t>have to</w:t>
      </w:r>
      <w:proofErr w:type="gramEnd"/>
      <w:r>
        <w:rPr>
          <w:rFonts w:cs="Times New Roman"/>
        </w:rPr>
        <w:t xml:space="preserve"> present</w:t>
      </w:r>
    </w:p>
    <w:p w:rsidR="008F5E41" w:rsidRDefault="008F5E41">
      <w:pPr>
        <w:widowControl w:val="0"/>
        <w:spacing w:before="0" w:after="0"/>
        <w:rPr>
          <w:rFonts w:cs="Times New Roman"/>
        </w:rPr>
      </w:pPr>
    </w:p>
    <w:p w:rsidR="008F5E41" w:rsidRDefault="00F7630D">
      <w:pPr>
        <w:widowControl w:val="0"/>
        <w:spacing w:before="0" w:after="0"/>
        <w:rPr>
          <w:b/>
          <w:bCs/>
        </w:rPr>
      </w:pPr>
      <w:r>
        <w:rPr>
          <w:rFonts w:cs="Times New Roman"/>
          <w:b/>
          <w:bCs/>
        </w:rPr>
        <w:t>DO NOT:</w:t>
      </w:r>
    </w:p>
    <w:p w:rsidR="008F5E41" w:rsidRDefault="00F7630D">
      <w:pPr>
        <w:widowControl w:val="0"/>
        <w:spacing w:before="0" w:after="0"/>
      </w:pPr>
      <w:r>
        <w:rPr>
          <w:rFonts w:cs="Times New Roman"/>
        </w:rPr>
        <w:t xml:space="preserve">!!! deliver document in pdf – if yes, </w:t>
      </w:r>
      <w:proofErr w:type="gramStart"/>
      <w:r>
        <w:rPr>
          <w:rFonts w:cs="Times New Roman"/>
        </w:rPr>
        <w:t>1 point</w:t>
      </w:r>
      <w:proofErr w:type="gramEnd"/>
      <w:r>
        <w:rPr>
          <w:rFonts w:cs="Times New Roman"/>
        </w:rPr>
        <w:t xml:space="preserve"> minus to the evaluation</w:t>
      </w:r>
    </w:p>
    <w:p w:rsidR="008F5E41" w:rsidRDefault="00F7630D">
      <w:pPr>
        <w:widowControl w:val="0"/>
        <w:spacing w:before="0" w:after="0"/>
        <w:rPr>
          <w:rFonts w:cs="Times New Roman"/>
        </w:rPr>
      </w:pPr>
      <w:r>
        <w:rPr>
          <w:rFonts w:cs="Times New Roman"/>
        </w:rPr>
        <w:t>!!!! SWOT analysis – if you do not dispose with data and information about the company – 2 points minus to the evaluation</w:t>
      </w:r>
    </w:p>
    <w:p w:rsidR="00C1269C" w:rsidRDefault="00C1269C">
      <w:pPr>
        <w:widowControl w:val="0"/>
        <w:spacing w:before="0" w:after="0"/>
      </w:pPr>
      <w:r>
        <w:t xml:space="preserve">!!!! </w:t>
      </w:r>
      <w:proofErr w:type="spellStart"/>
      <w:r>
        <w:t>analyse</w:t>
      </w:r>
      <w:proofErr w:type="spellEnd"/>
      <w:r>
        <w:t xml:space="preserve"> marketing of some firm!!!</w:t>
      </w:r>
    </w:p>
    <w:p w:rsidR="00C1269C" w:rsidRDefault="00C1269C">
      <w:pPr>
        <w:widowControl w:val="0"/>
        <w:spacing w:before="0" w:after="0"/>
      </w:pPr>
    </w:p>
    <w:p w:rsidR="008F5E41" w:rsidRDefault="008F5E41">
      <w:pPr>
        <w:widowControl w:val="0"/>
        <w:spacing w:before="0" w:after="0"/>
        <w:rPr>
          <w:rFonts w:cs="Times New Roman"/>
        </w:rPr>
      </w:pPr>
    </w:p>
    <w:p w:rsidR="008F5E41" w:rsidRDefault="00F7630D">
      <w:pPr>
        <w:widowControl w:val="0"/>
        <w:spacing w:before="0" w:after="0"/>
        <w:rPr>
          <w:b/>
          <w:bCs/>
        </w:rPr>
      </w:pPr>
      <w:r>
        <w:rPr>
          <w:rFonts w:cs="Times New Roman"/>
          <w:b/>
          <w:bCs/>
        </w:rPr>
        <w:t>DO:</w:t>
      </w:r>
    </w:p>
    <w:p w:rsidR="008F5E41" w:rsidRDefault="00F7630D">
      <w:pPr>
        <w:widowControl w:val="0"/>
        <w:spacing w:before="0" w:after="0"/>
        <w:rPr>
          <w:b/>
          <w:bCs/>
        </w:rPr>
      </w:pPr>
      <w:r>
        <w:rPr>
          <w:rFonts w:cs="Times New Roman"/>
          <w:b/>
          <w:bCs/>
        </w:rPr>
        <w:t>!!!deliver document in Word</w:t>
      </w:r>
    </w:p>
    <w:p w:rsidR="008F5E41" w:rsidRDefault="00F7630D">
      <w:pPr>
        <w:widowControl w:val="0"/>
        <w:spacing w:before="0" w:after="0"/>
        <w:rPr>
          <w:b/>
          <w:bCs/>
        </w:rPr>
      </w:pPr>
      <w:r>
        <w:rPr>
          <w:rFonts w:cs="Times New Roman"/>
          <w:b/>
          <w:bCs/>
        </w:rPr>
        <w:t>!!!references both in the text and at the end of the text – if not 2 points minus</w:t>
      </w:r>
    </w:p>
    <w:p w:rsidR="008F5E41" w:rsidRDefault="00F7630D">
      <w:pPr>
        <w:pStyle w:val="VchozLTGliederung1"/>
        <w:widowControl w:val="0"/>
        <w:spacing w:before="0"/>
        <w:rPr>
          <w:rFonts w:ascii="Calibri" w:hAnsi="Calibri"/>
          <w:b/>
          <w:bCs/>
          <w:sz w:val="24"/>
        </w:rPr>
      </w:pPr>
      <w:r>
        <w:rPr>
          <w:rFonts w:ascii="Calibri" w:hAnsi="Calibri" w:cs="Times New Roman"/>
          <w:b/>
          <w:bCs/>
          <w:sz w:val="24"/>
          <w:u w:val="single"/>
        </w:rPr>
        <w:t xml:space="preserve">!!!Authorship of the chapters (paragraphs) must be clear </w:t>
      </w:r>
      <w:r>
        <w:rPr>
          <w:rFonts w:ascii="Calibri" w:hAnsi="Calibri"/>
          <w:b/>
          <w:bCs/>
          <w:sz w:val="24"/>
          <w:u w:val="single"/>
        </w:rPr>
        <w:t>– if not 1 point minus</w:t>
      </w:r>
    </w:p>
    <w:p w:rsidR="008F5E41" w:rsidRDefault="008F5E41">
      <w:pPr>
        <w:widowControl w:val="0"/>
        <w:spacing w:before="0" w:after="0"/>
        <w:rPr>
          <w:rFonts w:cs="Times New Roman"/>
        </w:rPr>
      </w:pPr>
    </w:p>
    <w:p w:rsidR="008F5E41" w:rsidRDefault="008F5E41">
      <w:pPr>
        <w:widowControl w:val="0"/>
        <w:spacing w:before="0" w:after="0"/>
        <w:rPr>
          <w:rFonts w:cs="Times New Roman"/>
        </w:rPr>
      </w:pPr>
    </w:p>
    <w:p w:rsidR="008F5E41" w:rsidRPr="000C1155" w:rsidRDefault="00F7630D">
      <w:pPr>
        <w:widowControl w:val="0"/>
        <w:spacing w:before="0" w:after="0"/>
        <w:rPr>
          <w:rFonts w:cs="Times New Roman"/>
          <w:b/>
        </w:rPr>
      </w:pPr>
      <w:r w:rsidRPr="000C1155">
        <w:rPr>
          <w:rFonts w:cs="Times New Roman"/>
          <w:b/>
        </w:rPr>
        <w:t>EXAM</w:t>
      </w:r>
    </w:p>
    <w:p w:rsidR="008F5E41" w:rsidRPr="000C1155" w:rsidRDefault="00F7630D">
      <w:pPr>
        <w:widowControl w:val="0"/>
        <w:spacing w:before="0" w:after="0"/>
        <w:rPr>
          <w:rFonts w:cs="Times New Roman"/>
        </w:rPr>
      </w:pPr>
      <w:r w:rsidRPr="000C1155">
        <w:rPr>
          <w:rFonts w:cs="Times New Roman"/>
        </w:rPr>
        <w:t xml:space="preserve">Final 10- question exam from the </w:t>
      </w:r>
      <w:proofErr w:type="gramStart"/>
      <w:r w:rsidRPr="000C1155">
        <w:rPr>
          <w:rFonts w:cs="Times New Roman"/>
        </w:rPr>
        <w:t>literature  (</w:t>
      </w:r>
      <w:proofErr w:type="gramEnd"/>
      <w:r w:rsidRPr="000C1155">
        <w:rPr>
          <w:rFonts w:cs="Times New Roman"/>
        </w:rPr>
        <w:t xml:space="preserve">PPT presentations) and topics we cover during the semester. The exam consists of 8 multiple choice question and 2 short open questions (not essay). </w:t>
      </w:r>
    </w:p>
    <w:p w:rsidR="008F5E41" w:rsidRDefault="00F7630D">
      <w:pPr>
        <w:widowControl w:val="0"/>
        <w:spacing w:before="0" w:after="0"/>
      </w:pPr>
      <w:r w:rsidRPr="000C1155">
        <w:rPr>
          <w:rFonts w:cs="Times New Roman"/>
        </w:rPr>
        <w:t>Organized during the 10</w:t>
      </w:r>
      <w:r w:rsidRPr="000C1155">
        <w:rPr>
          <w:rFonts w:cs="Times New Roman"/>
          <w:vertAlign w:val="superscript"/>
        </w:rPr>
        <w:t>th</w:t>
      </w:r>
      <w:r w:rsidRPr="000C1155">
        <w:rPr>
          <w:rFonts w:cs="Times New Roman"/>
        </w:rPr>
        <w:t xml:space="preserve"> week.</w:t>
      </w:r>
      <w:r>
        <w:rPr>
          <w:rFonts w:cs="Times New Roman"/>
        </w:rPr>
        <w:t xml:space="preserve"> </w:t>
      </w:r>
    </w:p>
    <w:p w:rsidR="008F5E41" w:rsidRDefault="008F5E41">
      <w:pPr>
        <w:widowControl w:val="0"/>
        <w:spacing w:before="0" w:after="0"/>
        <w:rPr>
          <w:rFonts w:cs="Times New Roman"/>
        </w:rPr>
      </w:pPr>
    </w:p>
    <w:p w:rsidR="008F5E41" w:rsidRDefault="00F7630D">
      <w:pPr>
        <w:widowControl w:val="0"/>
        <w:spacing w:before="0" w:after="0"/>
        <w:rPr>
          <w:rFonts w:cs="Times New Roman"/>
        </w:rPr>
      </w:pPr>
      <w:r>
        <w:rPr>
          <w:rFonts w:cs="Times New Roman"/>
          <w:b/>
          <w:i/>
        </w:rPr>
        <w:t>Class Participation</w:t>
      </w:r>
      <w:r>
        <w:rPr>
          <w:rFonts w:cs="Times New Roman"/>
        </w:rPr>
        <w:t xml:space="preserve"> </w:t>
      </w:r>
    </w:p>
    <w:p w:rsidR="008F5E41" w:rsidRDefault="00F7630D">
      <w:pPr>
        <w:widowControl w:val="0"/>
        <w:spacing w:after="0"/>
      </w:pPr>
      <w:r>
        <w:rPr>
          <w:rFonts w:cs="Times New Roman"/>
        </w:rPr>
        <w:t xml:space="preserve">The language of the course is English. Students are obliged to participate actively in the class. Lecturers expect from students to think critically about the themes, comment, ask, discuss or analyze any topic that is brought up in the classroom. In addition, students will have the chance to participate in some group in-class activities or work and discuss on case studies either individually or in group. All interactions in class will be civil, respectful, and supportive of an inclusive learning environment for all students. If there are any concerns about classroom participation and classroom dynamics, students are free to speak to their lecturers. </w:t>
      </w:r>
    </w:p>
    <w:p w:rsidR="008F5E41" w:rsidRDefault="00F7630D">
      <w:pPr>
        <w:rPr>
          <w:rFonts w:ascii="Calibri" w:eastAsia="Calibri" w:hAnsi="Calibri" w:cs="Times New Roman"/>
          <w:b/>
          <w:i/>
        </w:rPr>
      </w:pPr>
      <w:r>
        <w:rPr>
          <w:rFonts w:eastAsia="Calibri" w:cs="Times New Roman"/>
          <w:b/>
          <w:i/>
        </w:rPr>
        <w:t xml:space="preserve">Course Grading  </w:t>
      </w:r>
    </w:p>
    <w:p w:rsidR="008F5E41" w:rsidRDefault="00F7630D">
      <w:pPr>
        <w:widowControl w:val="0"/>
        <w:rPr>
          <w:rFonts w:cs="Times New Roman"/>
        </w:rPr>
      </w:pPr>
      <w:r>
        <w:rPr>
          <w:rFonts w:cs="Times New Roman"/>
        </w:rPr>
        <w:t>Statement of Grading Approach or Philosophy</w:t>
      </w:r>
    </w:p>
    <w:p w:rsidR="008F5E41" w:rsidRDefault="00F7630D">
      <w:r>
        <w:t xml:space="preserve">The course finishes with a short test. Students are required to work on their project during the semester, be present during the lectures and seminars and actively participate. Quality of project </w:t>
      </w:r>
      <w:r w:rsidRPr="000C1155">
        <w:t>makes 80%</w:t>
      </w:r>
      <w:r>
        <w:t xml:space="preserve"> of the assessment, the rest is based on the result of the test and in-class activity. The solution of a case study (studies) could be used as substitution - based on the information given by teacher during the first week of education. </w:t>
      </w:r>
      <w:proofErr w:type="gramStart"/>
      <w:r>
        <w:t>In order to</w:t>
      </w:r>
      <w:proofErr w:type="gramEnd"/>
      <w:r>
        <w:t xml:space="preserve"> pass the course, students need to collect 60%. </w:t>
      </w:r>
    </w:p>
    <w:p w:rsidR="008F5E41" w:rsidRDefault="00F7630D">
      <w:r>
        <w:lastRenderedPageBreak/>
        <w:t>Explanation of Grading System</w:t>
      </w:r>
    </w:p>
    <w:p w:rsidR="008F5E41" w:rsidRDefault="00F7630D">
      <w:pPr>
        <w:pStyle w:val="Odstavecseseznamem"/>
        <w:widowControl w:val="0"/>
        <w:numPr>
          <w:ilvl w:val="0"/>
          <w:numId w:val="1"/>
        </w:numPr>
        <w:spacing w:before="0" w:after="0"/>
        <w:rPr>
          <w:rFonts w:cs="Times New Roman"/>
        </w:rPr>
      </w:pPr>
      <w:r>
        <w:rPr>
          <w:rFonts w:cs="Times New Roman"/>
        </w:rPr>
        <w:t>Exam= 10%</w:t>
      </w:r>
    </w:p>
    <w:p w:rsidR="008F5E41" w:rsidRDefault="00F7630D">
      <w:pPr>
        <w:pStyle w:val="Odstavecseseznamem"/>
        <w:widowControl w:val="0"/>
        <w:numPr>
          <w:ilvl w:val="0"/>
          <w:numId w:val="1"/>
        </w:numPr>
        <w:spacing w:before="0" w:after="0"/>
        <w:rPr>
          <w:rFonts w:cs="Times New Roman"/>
        </w:rPr>
      </w:pPr>
      <w:r>
        <w:rPr>
          <w:rFonts w:cs="Times New Roman"/>
        </w:rPr>
        <w:t>Project= 80%</w:t>
      </w:r>
    </w:p>
    <w:p w:rsidR="000C1155" w:rsidRPr="000C1155" w:rsidRDefault="000C1155" w:rsidP="000C1155">
      <w:pPr>
        <w:pStyle w:val="Odstavecseseznamem"/>
        <w:widowControl w:val="0"/>
        <w:numPr>
          <w:ilvl w:val="0"/>
          <w:numId w:val="1"/>
        </w:numPr>
        <w:spacing w:before="0" w:after="0"/>
      </w:pPr>
      <w:r>
        <w:rPr>
          <w:rFonts w:cs="Times New Roman"/>
        </w:rPr>
        <w:t xml:space="preserve">text in Word (NOT PDF): </w:t>
      </w:r>
      <w:r w:rsidRPr="000C1155">
        <w:rPr>
          <w:rFonts w:cs="Times New Roman"/>
          <w:b/>
          <w:color w:val="auto"/>
          <w:szCs w:val="24"/>
        </w:rPr>
        <w:t xml:space="preserve">All </w:t>
      </w:r>
      <w:proofErr w:type="gramStart"/>
      <w:r w:rsidRPr="000C1155">
        <w:rPr>
          <w:rFonts w:cs="Times New Roman"/>
          <w:b/>
          <w:color w:val="auto"/>
          <w:szCs w:val="24"/>
        </w:rPr>
        <w:t xml:space="preserve">sources </w:t>
      </w:r>
      <w:r w:rsidR="000E1D9D">
        <w:rPr>
          <w:rFonts w:cs="Times New Roman"/>
          <w:b/>
          <w:color w:val="auto"/>
          <w:szCs w:val="24"/>
        </w:rPr>
        <w:t xml:space="preserve"> -</w:t>
      </w:r>
      <w:proofErr w:type="gramEnd"/>
      <w:r w:rsidR="000E1D9D">
        <w:rPr>
          <w:rFonts w:cs="Times New Roman"/>
          <w:b/>
          <w:color w:val="auto"/>
          <w:szCs w:val="24"/>
        </w:rPr>
        <w:t xml:space="preserve"> references - </w:t>
      </w:r>
      <w:r w:rsidRPr="000C1155">
        <w:rPr>
          <w:rFonts w:cs="Times New Roman"/>
          <w:b/>
          <w:color w:val="auto"/>
          <w:szCs w:val="24"/>
        </w:rPr>
        <w:t xml:space="preserve">MUST BE INTRODUCED BOTH IN THE </w:t>
      </w:r>
      <w:r w:rsidRPr="000C1155">
        <w:rPr>
          <w:b/>
          <w:color w:val="auto"/>
          <w:szCs w:val="24"/>
        </w:rPr>
        <w:t xml:space="preserve">TEXT AND IN THE END OF TEXT OF PROJECT!!!!! (for Word file) – </w:t>
      </w:r>
      <w:r w:rsidRPr="000C1155">
        <w:rPr>
          <w:b/>
          <w:color w:val="auto"/>
          <w:szCs w:val="24"/>
          <w:u w:val="single"/>
        </w:rPr>
        <w:t xml:space="preserve">if not </w:t>
      </w:r>
      <w:proofErr w:type="gramStart"/>
      <w:r w:rsidRPr="000C1155">
        <w:rPr>
          <w:b/>
          <w:color w:val="auto"/>
          <w:szCs w:val="24"/>
          <w:u w:val="single"/>
        </w:rPr>
        <w:t>1 point</w:t>
      </w:r>
      <w:proofErr w:type="gramEnd"/>
      <w:r w:rsidRPr="000C1155">
        <w:rPr>
          <w:b/>
          <w:color w:val="auto"/>
          <w:szCs w:val="24"/>
          <w:u w:val="single"/>
        </w:rPr>
        <w:t xml:space="preserve"> minus for the project</w:t>
      </w:r>
    </w:p>
    <w:p w:rsidR="008F5E41" w:rsidRDefault="00F7630D">
      <w:pPr>
        <w:pStyle w:val="Odstavecseseznamem"/>
        <w:widowControl w:val="0"/>
        <w:numPr>
          <w:ilvl w:val="0"/>
          <w:numId w:val="1"/>
        </w:numPr>
        <w:spacing w:before="0" w:after="0"/>
      </w:pPr>
      <w:r>
        <w:rPr>
          <w:rFonts w:cs="Times New Roman"/>
        </w:rPr>
        <w:t>Class Participation and additional activity = 10%</w:t>
      </w:r>
    </w:p>
    <w:p w:rsidR="008F5E41" w:rsidRDefault="008F5E41">
      <w:pPr>
        <w:widowControl w:val="0"/>
        <w:spacing w:before="0" w:after="0"/>
        <w:rPr>
          <w:rFonts w:cs="Times New Roman"/>
        </w:rPr>
      </w:pPr>
    </w:p>
    <w:p w:rsidR="008F5E41" w:rsidRDefault="008F5E41">
      <w:pPr>
        <w:widowControl w:val="0"/>
        <w:spacing w:before="0" w:after="0"/>
        <w:rPr>
          <w:rFonts w:cs="Times New Roman"/>
        </w:rPr>
      </w:pPr>
    </w:p>
    <w:p w:rsidR="008F5E41" w:rsidRDefault="00F7630D">
      <w:pPr>
        <w:widowControl w:val="0"/>
        <w:spacing w:before="0" w:after="0"/>
        <w:rPr>
          <w:rFonts w:cs="Times New Roman"/>
        </w:rPr>
      </w:pPr>
      <w:r>
        <w:rPr>
          <w:rFonts w:cs="Times New Roman"/>
        </w:rPr>
        <w:t>Sample Grade Cutoffs</w:t>
      </w:r>
    </w:p>
    <w:p w:rsidR="008F5E41" w:rsidRDefault="008F5E41">
      <w:pPr>
        <w:widowControl w:val="0"/>
        <w:spacing w:before="0" w:after="0"/>
        <w:rPr>
          <w:rFonts w:cs="Times New Roman"/>
        </w:rPr>
      </w:pPr>
    </w:p>
    <w:p w:rsidR="008F5E41" w:rsidRDefault="00F7630D">
      <w:pPr>
        <w:widowControl w:val="0"/>
        <w:spacing w:before="0" w:after="0"/>
        <w:rPr>
          <w:rFonts w:cs="Times New Roman"/>
        </w:rPr>
      </w:pPr>
      <w:r>
        <w:rPr>
          <w:rFonts w:cs="Times New Roman"/>
        </w:rPr>
        <w:t xml:space="preserve">A </w:t>
      </w:r>
      <w:r>
        <w:rPr>
          <w:rFonts w:cs="Times New Roman"/>
        </w:rPr>
        <w:tab/>
        <w:t xml:space="preserve">90 – 100% </w:t>
      </w:r>
      <w:r>
        <w:rPr>
          <w:rFonts w:cs="Times New Roman"/>
        </w:rPr>
        <w:tab/>
        <w:t xml:space="preserve">Excellent. Comprehensive knowledge and understanding of the subject matter. </w:t>
      </w:r>
    </w:p>
    <w:p w:rsidR="008F5E41" w:rsidRDefault="00F7630D">
      <w:pPr>
        <w:widowControl w:val="0"/>
        <w:spacing w:before="0" w:after="0"/>
        <w:rPr>
          <w:rFonts w:cs="Times New Roman"/>
        </w:rPr>
      </w:pPr>
      <w:r>
        <w:rPr>
          <w:rFonts w:cs="Times New Roman"/>
        </w:rPr>
        <w:t>B</w:t>
      </w:r>
      <w:r>
        <w:rPr>
          <w:rFonts w:cs="Times New Roman"/>
        </w:rPr>
        <w:tab/>
        <w:t>83 – 89%</w:t>
      </w:r>
      <w:r>
        <w:rPr>
          <w:rFonts w:cs="Times New Roman"/>
        </w:rPr>
        <w:tab/>
        <w:t>Very Good. Comprehensive knowledge and understanding of the subject matter.</w:t>
      </w:r>
    </w:p>
    <w:p w:rsidR="008F5E41" w:rsidRDefault="00F7630D">
      <w:pPr>
        <w:widowControl w:val="0"/>
        <w:spacing w:before="0" w:after="0"/>
        <w:rPr>
          <w:rFonts w:cs="Times New Roman"/>
        </w:rPr>
      </w:pPr>
      <w:r>
        <w:rPr>
          <w:rFonts w:cs="Times New Roman"/>
        </w:rPr>
        <w:t>C</w:t>
      </w:r>
      <w:r>
        <w:rPr>
          <w:rFonts w:cs="Times New Roman"/>
        </w:rPr>
        <w:tab/>
        <w:t xml:space="preserve">75 – 82% </w:t>
      </w:r>
      <w:r>
        <w:rPr>
          <w:rFonts w:cs="Times New Roman"/>
        </w:rPr>
        <w:tab/>
        <w:t xml:space="preserve">Good. Moderately broad knowledge and understanding of the subject matter. </w:t>
      </w:r>
    </w:p>
    <w:p w:rsidR="008F5E41" w:rsidRDefault="00F7630D">
      <w:pPr>
        <w:widowControl w:val="0"/>
        <w:spacing w:before="0" w:after="0"/>
        <w:rPr>
          <w:rFonts w:cs="Times New Roman"/>
        </w:rPr>
      </w:pPr>
      <w:r>
        <w:rPr>
          <w:rFonts w:cs="Times New Roman"/>
        </w:rPr>
        <w:t>D</w:t>
      </w:r>
      <w:r>
        <w:rPr>
          <w:rFonts w:cs="Times New Roman"/>
        </w:rPr>
        <w:tab/>
        <w:t>67 – 74%</w:t>
      </w:r>
      <w:r>
        <w:rPr>
          <w:rFonts w:cs="Times New Roman"/>
        </w:rPr>
        <w:tab/>
        <w:t>Satisfactory. Reasonable knowledge and understanding of the subject matter.</w:t>
      </w:r>
    </w:p>
    <w:p w:rsidR="008F5E41" w:rsidRDefault="00F7630D">
      <w:pPr>
        <w:widowControl w:val="0"/>
        <w:spacing w:before="0" w:after="0"/>
        <w:rPr>
          <w:rFonts w:cs="Times New Roman"/>
        </w:rPr>
      </w:pPr>
      <w:r>
        <w:rPr>
          <w:rFonts w:cs="Times New Roman"/>
        </w:rPr>
        <w:t>E</w:t>
      </w:r>
      <w:r>
        <w:rPr>
          <w:rFonts w:cs="Times New Roman"/>
        </w:rPr>
        <w:tab/>
        <w:t xml:space="preserve">60 – 66% </w:t>
      </w:r>
      <w:r>
        <w:rPr>
          <w:rFonts w:cs="Times New Roman"/>
        </w:rPr>
        <w:tab/>
        <w:t>Marginal. Minimum knowledge and understanding of subject matter.</w:t>
      </w:r>
    </w:p>
    <w:p w:rsidR="008F5E41" w:rsidRDefault="00F7630D">
      <w:pPr>
        <w:widowControl w:val="0"/>
        <w:spacing w:before="0" w:after="0"/>
        <w:rPr>
          <w:rFonts w:cs="Times New Roman"/>
        </w:rPr>
      </w:pPr>
      <w:r>
        <w:rPr>
          <w:rFonts w:cs="Times New Roman"/>
        </w:rPr>
        <w:t xml:space="preserve">F </w:t>
      </w:r>
      <w:r>
        <w:rPr>
          <w:rFonts w:cs="Times New Roman"/>
        </w:rPr>
        <w:tab/>
        <w:t xml:space="preserve">Below 60% </w:t>
      </w:r>
      <w:r>
        <w:rPr>
          <w:rFonts w:cs="Times New Roman"/>
        </w:rPr>
        <w:tab/>
        <w:t>Failing. Unacceptable level of knowledge and understanding of subject matter.</w:t>
      </w:r>
    </w:p>
    <w:p w:rsidR="008F5E41" w:rsidRDefault="008F5E41">
      <w:pPr>
        <w:widowControl w:val="0"/>
        <w:spacing w:after="0"/>
        <w:rPr>
          <w:rFonts w:cs="Times New Roman"/>
          <w:color w:val="454BC7"/>
        </w:rPr>
      </w:pPr>
    </w:p>
    <w:p w:rsidR="008F5E41" w:rsidRDefault="00F7630D">
      <w:pPr>
        <w:rPr>
          <w:b/>
          <w:i/>
        </w:rPr>
      </w:pPr>
      <w:r>
        <w:rPr>
          <w:b/>
          <w:i/>
        </w:rPr>
        <w:t>Course Policies and Information for Students</w:t>
      </w:r>
    </w:p>
    <w:p w:rsidR="008F5E41" w:rsidRDefault="00F7630D">
      <w:pPr>
        <w:spacing w:before="240" w:after="240"/>
      </w:pPr>
      <w:r>
        <w:t xml:space="preserve">ATTENDANCE POLICY </w:t>
      </w:r>
    </w:p>
    <w:p w:rsidR="008F5E41" w:rsidRDefault="00F7630D">
      <w:pPr>
        <w:spacing w:before="240" w:after="240"/>
      </w:pPr>
      <w:r>
        <w:t xml:space="preserve">Attendance on the lectures and seminars is not compulsory – except presentations. However, there is no other way to get additional points for in-class activity but to be present during the lectures/seminars.  </w:t>
      </w:r>
    </w:p>
    <w:p w:rsidR="008F5E41" w:rsidRDefault="00F7630D">
      <w:pPr>
        <w:spacing w:before="240" w:after="240"/>
      </w:pPr>
      <w:r>
        <w:t>PENALTIES FOR LATE WORK and REQUESTS FOR EXTENSIONS</w:t>
      </w:r>
    </w:p>
    <w:p w:rsidR="008F5E41" w:rsidRDefault="00F7630D">
      <w:pPr>
        <w:spacing w:before="240" w:after="240"/>
        <w:jc w:val="both"/>
      </w:pPr>
      <w:r>
        <w:t>Students must respect deadlines. They are created according to the abilities of University students and are applicable to all. Delivering required work after the deadline will lead to loosing points (1 day= minus 2 points). This mostly refers to the group work.</w:t>
      </w:r>
    </w:p>
    <w:p w:rsidR="008F5E41" w:rsidRDefault="00F7630D">
      <w:pPr>
        <w:spacing w:before="240" w:after="240"/>
        <w:jc w:val="both"/>
      </w:pPr>
      <w:r>
        <w:t xml:space="preserve">In case students need to extend the date, they need to inform the lecturer in advance and explain the valid reason for such situation. </w:t>
      </w:r>
    </w:p>
    <w:p w:rsidR="008F5E41" w:rsidRDefault="00F7630D">
      <w:pPr>
        <w:spacing w:before="240" w:after="240"/>
      </w:pPr>
      <w:r>
        <w:t>POLICIES ON MISSED EXAMS, MAKE-UP EXAMS OR QUIZZES</w:t>
      </w:r>
    </w:p>
    <w:p w:rsidR="008F5E41" w:rsidRDefault="00F7630D">
      <w:pPr>
        <w:spacing w:before="240" w:after="240"/>
      </w:pPr>
      <w:r>
        <w:t xml:space="preserve">Any copying, keeping a record of tests or carrying the tests out, using forbidden aids including any communication devices or any other breach of objectivity of the exam is regarded as a failure to meet the obligations of the subject and as a serious breach of study regulations. </w:t>
      </w:r>
      <w:proofErr w:type="gramStart"/>
      <w:r>
        <w:t>As a consequence</w:t>
      </w:r>
      <w:proofErr w:type="gramEnd"/>
      <w:r>
        <w:t>, the teacher grades the student with "F" and the dean is allowed to initiate a disciplinary action, which might lead to the termination of the studies.</w:t>
      </w:r>
    </w:p>
    <w:p w:rsidR="008F5E41" w:rsidRDefault="00F7630D">
      <w:pPr>
        <w:spacing w:before="240" w:after="240"/>
      </w:pPr>
      <w:r>
        <w:t>REQUESTS FOR INSTRUCTOR FEEDBACK ON DRAFTS AND REQUESTS TO REVISE</w:t>
      </w:r>
    </w:p>
    <w:p w:rsidR="008F5E41" w:rsidRDefault="00F7630D">
      <w:pPr>
        <w:spacing w:before="240" w:after="240"/>
        <w:rPr>
          <w:u w:val="single"/>
        </w:rPr>
      </w:pPr>
      <w:r>
        <w:lastRenderedPageBreak/>
        <w:t xml:space="preserve">Students can, at any time during the semester, ask lecturers for feedback, advice, suggestion or revision of their on- going work. This is done either during the seminars, office hours or via email. </w:t>
      </w:r>
    </w:p>
    <w:p w:rsidR="008F5E41" w:rsidRDefault="00F7630D">
      <w:pPr>
        <w:spacing w:before="240" w:after="240"/>
        <w:rPr>
          <w:b/>
          <w:i/>
        </w:rPr>
      </w:pPr>
      <w:r>
        <w:rPr>
          <w:b/>
          <w:i/>
        </w:rPr>
        <w:t>Disclaimer</w:t>
      </w:r>
    </w:p>
    <w:p w:rsidR="00D34367" w:rsidRDefault="00F7630D" w:rsidP="00D34367">
      <w:pPr>
        <w:spacing w:before="240" w:after="240"/>
        <w:ind w:left="187"/>
      </w:pPr>
      <w:r>
        <w:t>The instructor reserves the right to make modifications to this information throughout the semester.</w:t>
      </w:r>
    </w:p>
    <w:tbl>
      <w:tblPr>
        <w:tblStyle w:val="TableGrid1"/>
        <w:tblW w:w="10260" w:type="dxa"/>
        <w:tblInd w:w="-95" w:type="dxa"/>
        <w:tblCellMar>
          <w:left w:w="103" w:type="dxa"/>
        </w:tblCellMar>
        <w:tblLook w:val="04A0" w:firstRow="1" w:lastRow="0" w:firstColumn="1" w:lastColumn="0" w:noHBand="0" w:noVBand="1"/>
      </w:tblPr>
      <w:tblGrid>
        <w:gridCol w:w="1258"/>
        <w:gridCol w:w="6930"/>
        <w:gridCol w:w="2072"/>
      </w:tblGrid>
      <w:tr w:rsidR="008F5E41">
        <w:trPr>
          <w:trHeight w:val="630"/>
        </w:trPr>
        <w:tc>
          <w:tcPr>
            <w:tcW w:w="1258" w:type="dxa"/>
            <w:shd w:val="clear" w:color="auto" w:fill="D9D9D9" w:themeFill="background1" w:themeFillShade="D9"/>
            <w:tcMar>
              <w:left w:w="103" w:type="dxa"/>
            </w:tcMar>
          </w:tcPr>
          <w:p w:rsidR="00ED0867" w:rsidRDefault="00ED0867">
            <w:pPr>
              <w:pageBreakBefore/>
              <w:spacing w:before="0" w:after="0" w:line="240" w:lineRule="auto"/>
              <w:rPr>
                <w:b/>
                <w:bCs/>
              </w:rPr>
            </w:pPr>
          </w:p>
          <w:p w:rsidR="008F5E41" w:rsidRDefault="00F7630D">
            <w:pPr>
              <w:pageBreakBefore/>
              <w:spacing w:before="0" w:after="0" w:line="240" w:lineRule="auto"/>
              <w:rPr>
                <w:b/>
                <w:bCs/>
              </w:rPr>
            </w:pPr>
            <w:r>
              <w:rPr>
                <w:b/>
                <w:bCs/>
              </w:rPr>
              <w:t>Date</w:t>
            </w:r>
          </w:p>
        </w:tc>
        <w:tc>
          <w:tcPr>
            <w:tcW w:w="6930" w:type="dxa"/>
            <w:shd w:val="clear" w:color="auto" w:fill="D9D9D9" w:themeFill="background1" w:themeFillShade="D9"/>
            <w:tcMar>
              <w:left w:w="103" w:type="dxa"/>
            </w:tcMar>
          </w:tcPr>
          <w:p w:rsidR="00ED0867" w:rsidRDefault="00ED0867">
            <w:pPr>
              <w:spacing w:before="0" w:after="0" w:line="240" w:lineRule="auto"/>
              <w:rPr>
                <w:b/>
                <w:bCs/>
              </w:rPr>
            </w:pPr>
          </w:p>
          <w:p w:rsidR="008F5E41" w:rsidRDefault="00F7630D">
            <w:pPr>
              <w:spacing w:before="0" w:after="0" w:line="240" w:lineRule="auto"/>
              <w:rPr>
                <w:b/>
                <w:bCs/>
              </w:rPr>
            </w:pPr>
            <w:r>
              <w:rPr>
                <w:b/>
                <w:bCs/>
              </w:rPr>
              <w:t>Topics/Assigned Readings/Homework</w:t>
            </w:r>
          </w:p>
        </w:tc>
        <w:tc>
          <w:tcPr>
            <w:tcW w:w="2072" w:type="dxa"/>
            <w:shd w:val="clear" w:color="auto" w:fill="D9D9D9" w:themeFill="background1" w:themeFillShade="D9"/>
            <w:tcMar>
              <w:left w:w="103" w:type="dxa"/>
            </w:tcMar>
          </w:tcPr>
          <w:p w:rsidR="008F5E41" w:rsidRDefault="00F7630D">
            <w:pPr>
              <w:spacing w:before="0" w:after="0" w:line="240" w:lineRule="auto"/>
              <w:rPr>
                <w:b/>
                <w:bCs/>
              </w:rPr>
            </w:pPr>
            <w:r>
              <w:rPr>
                <w:b/>
                <w:bCs/>
              </w:rPr>
              <w:t>Major Assignments and Deadlines</w:t>
            </w:r>
          </w:p>
        </w:tc>
      </w:tr>
      <w:tr w:rsidR="008F5E41">
        <w:trPr>
          <w:trHeight w:val="350"/>
        </w:trPr>
        <w:tc>
          <w:tcPr>
            <w:tcW w:w="1258" w:type="dxa"/>
            <w:shd w:val="clear" w:color="auto" w:fill="auto"/>
            <w:tcMar>
              <w:left w:w="103" w:type="dxa"/>
            </w:tcMar>
          </w:tcPr>
          <w:p w:rsidR="008F5E41" w:rsidRDefault="00FD09D2">
            <w:pPr>
              <w:spacing w:before="0" w:after="0" w:line="240" w:lineRule="auto"/>
            </w:pPr>
            <w:r>
              <w:t>20</w:t>
            </w:r>
            <w:r w:rsidR="006A0E79" w:rsidRPr="006A0E79">
              <w:rPr>
                <w:vertAlign w:val="superscript"/>
              </w:rPr>
              <w:t>th</w:t>
            </w:r>
            <w:r w:rsidR="006A0E79">
              <w:t xml:space="preserve"> September 201</w:t>
            </w:r>
            <w:r w:rsidR="00C1269C">
              <w:t>8</w:t>
            </w:r>
          </w:p>
        </w:tc>
        <w:tc>
          <w:tcPr>
            <w:tcW w:w="6930" w:type="dxa"/>
            <w:shd w:val="clear" w:color="auto" w:fill="auto"/>
            <w:tcMar>
              <w:left w:w="103" w:type="dxa"/>
            </w:tcMar>
          </w:tcPr>
          <w:p w:rsidR="008F5E41" w:rsidRDefault="006A0E79">
            <w:pPr>
              <w:spacing w:before="0" w:after="0" w:line="240" w:lineRule="auto"/>
            </w:pPr>
            <w:r>
              <w:t xml:space="preserve">Introduction: </w:t>
            </w:r>
            <w:r w:rsidRPr="006A0E79">
              <w:t xml:space="preserve">outline of the course, tasks, deadlines, explanation of project, basic facts about the EU – some important sources, e.g. Week in the EU – finding important info for marketing decision making  </w:t>
            </w:r>
          </w:p>
        </w:tc>
        <w:tc>
          <w:tcPr>
            <w:tcW w:w="2072" w:type="dxa"/>
            <w:shd w:val="clear" w:color="auto" w:fill="auto"/>
            <w:tcMar>
              <w:left w:w="103" w:type="dxa"/>
            </w:tcMar>
          </w:tcPr>
          <w:p w:rsidR="008F5E41" w:rsidRDefault="006A0E79">
            <w:pPr>
              <w:spacing w:before="0" w:after="0" w:line="240" w:lineRule="auto"/>
              <w:rPr>
                <w:b/>
                <w:bCs/>
              </w:rPr>
            </w:pPr>
            <w:r>
              <w:rPr>
                <w:b/>
                <w:bCs/>
              </w:rPr>
              <w:t>-</w:t>
            </w:r>
          </w:p>
        </w:tc>
      </w:tr>
      <w:tr w:rsidR="006A0E79">
        <w:trPr>
          <w:trHeight w:val="1380"/>
        </w:trPr>
        <w:tc>
          <w:tcPr>
            <w:tcW w:w="1258" w:type="dxa"/>
            <w:shd w:val="clear" w:color="auto" w:fill="auto"/>
            <w:tcMar>
              <w:left w:w="103" w:type="dxa"/>
            </w:tcMar>
          </w:tcPr>
          <w:p w:rsidR="006A0E79" w:rsidRDefault="006A0E79" w:rsidP="00FC5E58">
            <w:pPr>
              <w:spacing w:before="0" w:after="0" w:line="240" w:lineRule="auto"/>
            </w:pPr>
          </w:p>
          <w:p w:rsidR="006A0E79" w:rsidRDefault="006A0E79" w:rsidP="00FC5E58">
            <w:pPr>
              <w:spacing w:before="0" w:after="0" w:line="240" w:lineRule="auto"/>
            </w:pPr>
            <w:r>
              <w:t>2</w:t>
            </w:r>
            <w:r w:rsidR="00FD09D2">
              <w:t>7</w:t>
            </w:r>
            <w:r w:rsidRPr="006A0E79">
              <w:rPr>
                <w:vertAlign w:val="superscript"/>
              </w:rPr>
              <w:t>th</w:t>
            </w:r>
            <w:r>
              <w:t xml:space="preserve"> September 201</w:t>
            </w:r>
            <w:r w:rsidR="00C1269C">
              <w:t>8</w:t>
            </w:r>
          </w:p>
          <w:p w:rsidR="006A0E79" w:rsidRDefault="006A0E79" w:rsidP="00FC5E58">
            <w:pPr>
              <w:spacing w:before="0" w:after="0" w:line="240" w:lineRule="auto"/>
            </w:pPr>
          </w:p>
        </w:tc>
        <w:tc>
          <w:tcPr>
            <w:tcW w:w="6930" w:type="dxa"/>
            <w:shd w:val="clear" w:color="auto" w:fill="auto"/>
            <w:tcMar>
              <w:left w:w="103" w:type="dxa"/>
            </w:tcMar>
          </w:tcPr>
          <w:p w:rsidR="006A0E79" w:rsidRDefault="006A0E79" w:rsidP="00FC5E58">
            <w:pPr>
              <w:spacing w:before="0" w:after="0" w:line="240" w:lineRule="auto"/>
            </w:pPr>
            <w:r>
              <w:t>EU environment – analyses (PESTLE, PORTER´s five forces, Value chain analysis – if possible….</w:t>
            </w:r>
          </w:p>
          <w:p w:rsidR="006A0E79" w:rsidRDefault="006A0E79" w:rsidP="00FC5E58">
            <w:pPr>
              <w:spacing w:before="0" w:after="0" w:line="240" w:lineRule="auto"/>
            </w:pPr>
            <w:r>
              <w:t>Reading:</w:t>
            </w:r>
          </w:p>
          <w:p w:rsidR="006A0E79" w:rsidRDefault="006A0E79" w:rsidP="00FC5E58">
            <w:pPr>
              <w:spacing w:before="0" w:after="0" w:line="240" w:lineRule="auto"/>
            </w:pPr>
            <w:r>
              <w:t xml:space="preserve">Charmaine, B. et al. (2017). The European Insurance Industry: A PEST Analysis, </w:t>
            </w:r>
            <w:r>
              <w:rPr>
                <w:i/>
                <w:iCs/>
              </w:rPr>
              <w:t>Int. J. Financial Stud</w:t>
            </w:r>
            <w:r>
              <w:t>., No. 5, pp. 14 -34.</w:t>
            </w:r>
          </w:p>
          <w:p w:rsidR="006A0E79" w:rsidRDefault="006A0E79" w:rsidP="00FC5E58">
            <w:pPr>
              <w:spacing w:before="0" w:after="0" w:line="240" w:lineRule="auto"/>
            </w:pPr>
            <w:r>
              <w:t xml:space="preserve">Bakery and </w:t>
            </w:r>
            <w:proofErr w:type="gramStart"/>
            <w:r>
              <w:t>Bake off</w:t>
            </w:r>
            <w:proofErr w:type="gramEnd"/>
            <w:r>
              <w:t xml:space="preserve"> market study – chapter 2 + chapter 6 (Porter´s five forces</w:t>
            </w:r>
          </w:p>
          <w:p w:rsidR="006A0E79" w:rsidRDefault="006A0E79" w:rsidP="00FC5E58">
            <w:pPr>
              <w:spacing w:before="0" w:after="0" w:line="240" w:lineRule="auto"/>
            </w:pPr>
            <w:r>
              <w:t xml:space="preserve">Rodrigo, L., </w:t>
            </w:r>
            <w:proofErr w:type="spellStart"/>
            <w:r>
              <w:t>Grijalvo</w:t>
            </w:r>
            <w:proofErr w:type="spellEnd"/>
            <w:r>
              <w:t xml:space="preserve">, M. and Palacios, M. (2016). The Photovoltaic Sector Analysis </w:t>
            </w:r>
            <w:proofErr w:type="gramStart"/>
            <w:r>
              <w:t>PEST .</w:t>
            </w:r>
            <w:proofErr w:type="gramEnd"/>
            <w:r>
              <w:t xml:space="preserve"> In Proceedings from the International Joint Conference 2016, San Sebastian, pp. 483-490.</w:t>
            </w:r>
          </w:p>
          <w:p w:rsidR="006A0E79" w:rsidRDefault="006A0E79" w:rsidP="00FC5E58">
            <w:pPr>
              <w:spacing w:before="0" w:after="0" w:line="240" w:lineRule="auto"/>
            </w:pPr>
            <w:proofErr w:type="spellStart"/>
            <w:r>
              <w:t>Tomšík</w:t>
            </w:r>
            <w:proofErr w:type="spellEnd"/>
            <w:r>
              <w:t xml:space="preserve">, P. (2002).  </w:t>
            </w:r>
            <w:proofErr w:type="spellStart"/>
            <w:r>
              <w:t>Enviromental</w:t>
            </w:r>
            <w:proofErr w:type="spellEnd"/>
            <w:r>
              <w:t xml:space="preserve"> analysis in the </w:t>
            </w:r>
            <w:proofErr w:type="spellStart"/>
            <w:r>
              <w:t>winergrowing</w:t>
            </w:r>
            <w:proofErr w:type="spellEnd"/>
            <w:r>
              <w:t xml:space="preserve"> industry. Agricultural Economics – Czech, Vol. </w:t>
            </w:r>
            <w:proofErr w:type="gramStart"/>
            <w:r>
              <w:t>48 ,</w:t>
            </w:r>
            <w:proofErr w:type="gramEnd"/>
            <w:r>
              <w:t xml:space="preserve"> No. 7, pp. 298–302. </w:t>
            </w:r>
          </w:p>
        </w:tc>
        <w:tc>
          <w:tcPr>
            <w:tcW w:w="2072" w:type="dxa"/>
            <w:shd w:val="clear" w:color="auto" w:fill="auto"/>
            <w:tcMar>
              <w:left w:w="103" w:type="dxa"/>
            </w:tcMar>
          </w:tcPr>
          <w:p w:rsidR="006A0E79" w:rsidRDefault="006A0E79">
            <w:pPr>
              <w:spacing w:before="0" w:after="0" w:line="240" w:lineRule="auto"/>
              <w:rPr>
                <w:b/>
                <w:bCs/>
              </w:rPr>
            </w:pPr>
          </w:p>
        </w:tc>
      </w:tr>
      <w:tr w:rsidR="006A0E79">
        <w:trPr>
          <w:trHeight w:val="1380"/>
        </w:trPr>
        <w:tc>
          <w:tcPr>
            <w:tcW w:w="1258" w:type="dxa"/>
            <w:tcBorders>
              <w:top w:val="nil"/>
            </w:tcBorders>
            <w:shd w:val="clear" w:color="auto" w:fill="auto"/>
            <w:tcMar>
              <w:left w:w="103" w:type="dxa"/>
            </w:tcMar>
          </w:tcPr>
          <w:p w:rsidR="006A0E79" w:rsidRDefault="00FD09D2" w:rsidP="00FD09D2">
            <w:pPr>
              <w:spacing w:before="0" w:after="0" w:line="240" w:lineRule="auto"/>
            </w:pPr>
            <w:r>
              <w:t>4</w:t>
            </w:r>
            <w:r>
              <w:rPr>
                <w:vertAlign w:val="superscript"/>
              </w:rPr>
              <w:t>th</w:t>
            </w:r>
            <w:r w:rsidR="006A0E79">
              <w:t xml:space="preserve"> October 201</w:t>
            </w:r>
            <w:r w:rsidR="00C1269C">
              <w:t>8</w:t>
            </w:r>
          </w:p>
        </w:tc>
        <w:tc>
          <w:tcPr>
            <w:tcW w:w="6930" w:type="dxa"/>
            <w:tcBorders>
              <w:top w:val="nil"/>
            </w:tcBorders>
            <w:shd w:val="clear" w:color="auto" w:fill="auto"/>
            <w:tcMar>
              <w:left w:w="103" w:type="dxa"/>
            </w:tcMar>
          </w:tcPr>
          <w:p w:rsidR="006A0E79" w:rsidRDefault="006A0E79" w:rsidP="006A0E79">
            <w:pPr>
              <w:spacing w:before="0" w:after="0" w:line="240" w:lineRule="auto"/>
            </w:pPr>
            <w:r>
              <w:t>A</w:t>
            </w:r>
            <w:r w:rsidRPr="006A0E79">
              <w:t xml:space="preserve">nother web links + overview of the PESTLE, Porter and other analyses    + Segmentation and positioning on the EU market; How startup companies can position themselves </w:t>
            </w:r>
          </w:p>
          <w:p w:rsidR="00623848" w:rsidRDefault="00623848" w:rsidP="006A0E79">
            <w:pPr>
              <w:spacing w:before="0" w:after="0" w:line="240" w:lineRule="auto"/>
            </w:pPr>
            <w:r>
              <w:t xml:space="preserve">EU member countries – statistical offices: </w:t>
            </w:r>
            <w:hyperlink r:id="rId11" w:history="1">
              <w:r w:rsidRPr="003A4697">
                <w:rPr>
                  <w:rStyle w:val="Hypertextovodkaz"/>
                </w:rPr>
                <w:t>https://ec.europa.eu/eurostat/web/links</w:t>
              </w:r>
            </w:hyperlink>
          </w:p>
          <w:p w:rsidR="00623848" w:rsidRDefault="00623848" w:rsidP="006A0E79">
            <w:pPr>
              <w:spacing w:before="0" w:after="0" w:line="240" w:lineRule="auto"/>
            </w:pPr>
          </w:p>
          <w:p w:rsidR="006A0E79" w:rsidRDefault="006A0E79" w:rsidP="006A0E79">
            <w:pPr>
              <w:spacing w:before="0" w:after="0" w:line="240" w:lineRule="auto"/>
            </w:pPr>
          </w:p>
          <w:p w:rsidR="006A0E79" w:rsidRDefault="006A0E79" w:rsidP="006A0E79">
            <w:pPr>
              <w:spacing w:before="0" w:after="0" w:line="240" w:lineRule="auto"/>
            </w:pPr>
            <w:r>
              <w:t>Reading:</w:t>
            </w:r>
          </w:p>
          <w:p w:rsidR="006A0E79" w:rsidRDefault="006A0E79" w:rsidP="006A0E79">
            <w:pPr>
              <w:spacing w:before="0" w:after="0" w:line="240" w:lineRule="auto"/>
            </w:pPr>
            <w:r>
              <w:rPr>
                <w:rFonts w:ascii="Arial;sans-serif" w:hAnsi="Arial;sans-serif"/>
                <w:color w:val="222222"/>
                <w:sz w:val="20"/>
              </w:rPr>
              <w:t xml:space="preserve">Di Vita, G., </w:t>
            </w:r>
            <w:proofErr w:type="spellStart"/>
            <w:r>
              <w:rPr>
                <w:rFonts w:ascii="Arial;sans-serif" w:hAnsi="Arial;sans-serif"/>
                <w:color w:val="222222"/>
                <w:sz w:val="20"/>
              </w:rPr>
              <w:t>Chinnici</w:t>
            </w:r>
            <w:proofErr w:type="spellEnd"/>
            <w:r>
              <w:rPr>
                <w:rFonts w:ascii="Arial;sans-serif" w:hAnsi="Arial;sans-serif"/>
                <w:color w:val="222222"/>
                <w:sz w:val="20"/>
              </w:rPr>
              <w:t xml:space="preserve">, G., &amp; D'Amico, M. (2014). Clustering attitudes and </w:t>
            </w:r>
            <w:proofErr w:type="spellStart"/>
            <w:r>
              <w:rPr>
                <w:rFonts w:ascii="Arial;sans-serif" w:hAnsi="Arial;sans-serif"/>
                <w:color w:val="222222"/>
                <w:sz w:val="20"/>
              </w:rPr>
              <w:t>behaviours</w:t>
            </w:r>
            <w:proofErr w:type="spellEnd"/>
            <w:r>
              <w:rPr>
                <w:rFonts w:ascii="Arial;sans-serif" w:hAnsi="Arial;sans-serif"/>
                <w:color w:val="222222"/>
                <w:sz w:val="20"/>
              </w:rPr>
              <w:t xml:space="preserve"> of Italian wine consumers. </w:t>
            </w:r>
            <w:proofErr w:type="spellStart"/>
            <w:r>
              <w:rPr>
                <w:rFonts w:ascii="Arial;sans-serif" w:hAnsi="Arial;sans-serif"/>
                <w:i/>
                <w:color w:val="222222"/>
                <w:sz w:val="20"/>
              </w:rPr>
              <w:t>Calitatea</w:t>
            </w:r>
            <w:proofErr w:type="spellEnd"/>
            <w:r>
              <w:rPr>
                <w:rFonts w:ascii="Arial;sans-serif" w:hAnsi="Arial;sans-serif"/>
                <w:color w:val="222222"/>
                <w:sz w:val="20"/>
              </w:rPr>
              <w:t>, </w:t>
            </w:r>
            <w:r>
              <w:rPr>
                <w:rFonts w:ascii="Arial;sans-serif" w:hAnsi="Arial;sans-serif"/>
                <w:i/>
                <w:color w:val="222222"/>
                <w:sz w:val="20"/>
              </w:rPr>
              <w:t>15</w:t>
            </w:r>
            <w:r>
              <w:rPr>
                <w:rFonts w:ascii="Arial;sans-serif" w:hAnsi="Arial;sans-serif"/>
                <w:color w:val="222222"/>
                <w:sz w:val="20"/>
              </w:rPr>
              <w:t xml:space="preserve">(S1), 54. </w:t>
            </w:r>
          </w:p>
          <w:p w:rsidR="006A0E79" w:rsidRDefault="006A0E79" w:rsidP="006A0E79">
            <w:pPr>
              <w:spacing w:before="0" w:after="0" w:line="240" w:lineRule="auto"/>
            </w:pPr>
            <w:r>
              <w:rPr>
                <w:rFonts w:ascii="Arial;sans-serif" w:hAnsi="Arial;sans-serif"/>
                <w:color w:val="222222"/>
                <w:sz w:val="20"/>
              </w:rPr>
              <w:t>López-Guzmán, T., Vieira-Rodríguez, A., &amp; Rodríguez-García, J. (2014). Profile and motivations of European tourists on the Sherry wine route of Spain. </w:t>
            </w:r>
            <w:r>
              <w:rPr>
                <w:rFonts w:ascii="Arial;sans-serif" w:hAnsi="Arial;sans-serif"/>
                <w:i/>
                <w:color w:val="222222"/>
                <w:sz w:val="20"/>
              </w:rPr>
              <w:t>Tourism Management Perspectives</w:t>
            </w:r>
            <w:r>
              <w:rPr>
                <w:rFonts w:ascii="Arial;sans-serif" w:hAnsi="Arial;sans-serif"/>
                <w:color w:val="222222"/>
                <w:sz w:val="20"/>
              </w:rPr>
              <w:t>, </w:t>
            </w:r>
            <w:r>
              <w:rPr>
                <w:rFonts w:ascii="Arial;sans-serif" w:hAnsi="Arial;sans-serif"/>
                <w:i/>
                <w:color w:val="222222"/>
                <w:sz w:val="20"/>
              </w:rPr>
              <w:t>11</w:t>
            </w:r>
            <w:r>
              <w:rPr>
                <w:rFonts w:ascii="Arial;sans-serif" w:hAnsi="Arial;sans-serif"/>
                <w:color w:val="222222"/>
                <w:sz w:val="20"/>
              </w:rPr>
              <w:t xml:space="preserve">, 63-68. </w:t>
            </w:r>
          </w:p>
          <w:p w:rsidR="006A0E79" w:rsidRDefault="006A0E79" w:rsidP="006A0E79">
            <w:pPr>
              <w:spacing w:before="0" w:after="0" w:line="240" w:lineRule="auto"/>
            </w:pPr>
            <w:r>
              <w:t xml:space="preserve">Bakery and </w:t>
            </w:r>
            <w:proofErr w:type="gramStart"/>
            <w:r>
              <w:t>Bake off</w:t>
            </w:r>
            <w:proofErr w:type="gramEnd"/>
            <w:r>
              <w:t xml:space="preserve"> market study – chapter 5 + chapter 7 + chapter 9 (Segmentation...)</w:t>
            </w:r>
          </w:p>
        </w:tc>
        <w:tc>
          <w:tcPr>
            <w:tcW w:w="2072" w:type="dxa"/>
            <w:tcBorders>
              <w:top w:val="nil"/>
            </w:tcBorders>
            <w:shd w:val="clear" w:color="auto" w:fill="auto"/>
            <w:tcMar>
              <w:left w:w="103" w:type="dxa"/>
            </w:tcMar>
          </w:tcPr>
          <w:p w:rsidR="006A0E79" w:rsidRDefault="006A0E79">
            <w:pPr>
              <w:spacing w:before="0" w:after="0" w:line="240" w:lineRule="auto"/>
              <w:rPr>
                <w:b/>
                <w:bCs/>
              </w:rPr>
            </w:pPr>
          </w:p>
        </w:tc>
      </w:tr>
      <w:tr w:rsidR="006A0E79">
        <w:trPr>
          <w:trHeight w:val="930"/>
        </w:trPr>
        <w:tc>
          <w:tcPr>
            <w:tcW w:w="1258" w:type="dxa"/>
            <w:shd w:val="clear" w:color="auto" w:fill="auto"/>
            <w:tcMar>
              <w:left w:w="103" w:type="dxa"/>
            </w:tcMar>
          </w:tcPr>
          <w:p w:rsidR="006A0E79" w:rsidRDefault="006A0E79" w:rsidP="00FD09D2">
            <w:pPr>
              <w:spacing w:before="0" w:after="0" w:line="240" w:lineRule="auto"/>
            </w:pPr>
            <w:r>
              <w:t>1</w:t>
            </w:r>
            <w:r w:rsidR="00FD09D2">
              <w:t>1</w:t>
            </w:r>
            <w:r w:rsidRPr="006A0E79">
              <w:rPr>
                <w:vertAlign w:val="superscript"/>
              </w:rPr>
              <w:t>th</w:t>
            </w:r>
            <w:r>
              <w:t xml:space="preserve"> October</w:t>
            </w:r>
          </w:p>
          <w:p w:rsidR="00C1269C" w:rsidRDefault="00C1269C" w:rsidP="00FD09D2">
            <w:pPr>
              <w:spacing w:before="0" w:after="0" w:line="240" w:lineRule="auto"/>
            </w:pPr>
            <w:r>
              <w:t>2018</w:t>
            </w:r>
          </w:p>
        </w:tc>
        <w:tc>
          <w:tcPr>
            <w:tcW w:w="6930" w:type="dxa"/>
            <w:shd w:val="clear" w:color="auto" w:fill="auto"/>
            <w:tcMar>
              <w:left w:w="103" w:type="dxa"/>
            </w:tcMar>
          </w:tcPr>
          <w:p w:rsidR="006A0E79" w:rsidRDefault="00C1269C" w:rsidP="00FD09D2">
            <w:pPr>
              <w:spacing w:before="0" w:after="0" w:line="240" w:lineRule="auto"/>
            </w:pPr>
            <w:r>
              <w:t>How to write project – report correctly</w:t>
            </w:r>
          </w:p>
        </w:tc>
        <w:tc>
          <w:tcPr>
            <w:tcW w:w="2072" w:type="dxa"/>
            <w:shd w:val="clear" w:color="auto" w:fill="auto"/>
            <w:tcMar>
              <w:left w:w="103" w:type="dxa"/>
            </w:tcMar>
          </w:tcPr>
          <w:p w:rsidR="006A0E79" w:rsidRDefault="006A0E79">
            <w:pPr>
              <w:spacing w:before="0" w:after="0" w:line="240" w:lineRule="auto"/>
              <w:rPr>
                <w:b/>
                <w:bCs/>
              </w:rPr>
            </w:pPr>
          </w:p>
        </w:tc>
      </w:tr>
      <w:tr w:rsidR="006A0E79">
        <w:trPr>
          <w:trHeight w:val="450"/>
        </w:trPr>
        <w:tc>
          <w:tcPr>
            <w:tcW w:w="1258" w:type="dxa"/>
            <w:shd w:val="clear" w:color="auto" w:fill="auto"/>
            <w:tcMar>
              <w:left w:w="103" w:type="dxa"/>
            </w:tcMar>
          </w:tcPr>
          <w:p w:rsidR="006A0E79" w:rsidRDefault="006A0E79" w:rsidP="00FD09D2">
            <w:pPr>
              <w:spacing w:before="0" w:after="0" w:line="240" w:lineRule="auto"/>
            </w:pPr>
            <w:r>
              <w:t>1</w:t>
            </w:r>
            <w:r w:rsidR="00FD09D2">
              <w:t>8</w:t>
            </w:r>
            <w:r w:rsidRPr="006A0E79">
              <w:rPr>
                <w:vertAlign w:val="superscript"/>
              </w:rPr>
              <w:t>th</w:t>
            </w:r>
            <w:r>
              <w:t xml:space="preserve"> October 201</w:t>
            </w:r>
            <w:r w:rsidR="00C1269C">
              <w:t>8</w:t>
            </w:r>
          </w:p>
        </w:tc>
        <w:tc>
          <w:tcPr>
            <w:tcW w:w="6930" w:type="dxa"/>
            <w:shd w:val="clear" w:color="auto" w:fill="auto"/>
            <w:tcMar>
              <w:left w:w="103" w:type="dxa"/>
            </w:tcMar>
          </w:tcPr>
          <w:p w:rsidR="006A0E79" w:rsidRDefault="006A0E79" w:rsidP="00FD09D2">
            <w:pPr>
              <w:spacing w:before="0" w:after="0" w:line="240" w:lineRule="auto"/>
            </w:pPr>
            <w:r>
              <w:t xml:space="preserve"> P</w:t>
            </w:r>
            <w:r w:rsidRPr="006A0E79">
              <w:t xml:space="preserve">resentation of projects – DRAFT  </w:t>
            </w:r>
          </w:p>
        </w:tc>
        <w:tc>
          <w:tcPr>
            <w:tcW w:w="2072" w:type="dxa"/>
            <w:shd w:val="clear" w:color="auto" w:fill="auto"/>
            <w:tcMar>
              <w:left w:w="103" w:type="dxa"/>
            </w:tcMar>
          </w:tcPr>
          <w:p w:rsidR="006A0E79" w:rsidRPr="00320277" w:rsidRDefault="006A0E79">
            <w:pPr>
              <w:spacing w:before="0" w:after="0" w:line="240" w:lineRule="auto"/>
              <w:rPr>
                <w:b/>
                <w:bCs/>
                <w:color w:val="FF0000"/>
              </w:rPr>
            </w:pPr>
            <w:r w:rsidRPr="00320277">
              <w:rPr>
                <w:b/>
                <w:bCs/>
                <w:color w:val="FF0000"/>
              </w:rPr>
              <w:t>DRAFT</w:t>
            </w:r>
          </w:p>
        </w:tc>
      </w:tr>
      <w:tr w:rsidR="006A0E79">
        <w:trPr>
          <w:trHeight w:val="495"/>
        </w:trPr>
        <w:tc>
          <w:tcPr>
            <w:tcW w:w="1258" w:type="dxa"/>
            <w:shd w:val="clear" w:color="auto" w:fill="auto"/>
            <w:tcMar>
              <w:left w:w="103" w:type="dxa"/>
            </w:tcMar>
          </w:tcPr>
          <w:p w:rsidR="006A0E79" w:rsidRDefault="006A0E79" w:rsidP="00FD09D2">
            <w:pPr>
              <w:spacing w:before="0" w:after="0" w:line="240" w:lineRule="auto"/>
            </w:pPr>
            <w:r>
              <w:t>2</w:t>
            </w:r>
            <w:r w:rsidR="00FD09D2">
              <w:t>5</w:t>
            </w:r>
            <w:r w:rsidRPr="006A0E79">
              <w:rPr>
                <w:vertAlign w:val="superscript"/>
              </w:rPr>
              <w:t>th</w:t>
            </w:r>
            <w:r>
              <w:t xml:space="preserve"> October 201</w:t>
            </w:r>
            <w:r w:rsidR="00C1269C">
              <w:t>8</w:t>
            </w:r>
          </w:p>
        </w:tc>
        <w:tc>
          <w:tcPr>
            <w:tcW w:w="6930" w:type="dxa"/>
            <w:shd w:val="clear" w:color="auto" w:fill="auto"/>
            <w:tcMar>
              <w:left w:w="103" w:type="dxa"/>
            </w:tcMar>
          </w:tcPr>
          <w:p w:rsidR="006A0E79" w:rsidRDefault="006A0E79" w:rsidP="00FD09D2">
            <w:pPr>
              <w:spacing w:before="0" w:after="0" w:line="240" w:lineRule="auto"/>
            </w:pPr>
            <w:r>
              <w:t>P</w:t>
            </w:r>
            <w:r w:rsidRPr="006A0E79">
              <w:t xml:space="preserve">resentation of projects – DRAFT   </w:t>
            </w:r>
          </w:p>
        </w:tc>
        <w:tc>
          <w:tcPr>
            <w:tcW w:w="2072" w:type="dxa"/>
            <w:shd w:val="clear" w:color="auto" w:fill="auto"/>
            <w:tcMar>
              <w:left w:w="103" w:type="dxa"/>
            </w:tcMar>
          </w:tcPr>
          <w:p w:rsidR="006A0E79" w:rsidRPr="00320277" w:rsidRDefault="006A0E79">
            <w:pPr>
              <w:spacing w:before="0" w:after="0" w:line="240" w:lineRule="auto"/>
              <w:rPr>
                <w:b/>
                <w:bCs/>
                <w:color w:val="FF0000"/>
              </w:rPr>
            </w:pPr>
            <w:r w:rsidRPr="00320277">
              <w:rPr>
                <w:b/>
                <w:bCs/>
                <w:color w:val="FF0000"/>
              </w:rPr>
              <w:t>DRAFT</w:t>
            </w:r>
          </w:p>
        </w:tc>
      </w:tr>
      <w:tr w:rsidR="006A0E79">
        <w:trPr>
          <w:trHeight w:val="495"/>
        </w:trPr>
        <w:tc>
          <w:tcPr>
            <w:tcW w:w="1258" w:type="dxa"/>
            <w:shd w:val="clear" w:color="auto" w:fill="auto"/>
            <w:tcMar>
              <w:left w:w="103" w:type="dxa"/>
            </w:tcMar>
          </w:tcPr>
          <w:p w:rsidR="00C1269C" w:rsidRDefault="00FD09D2" w:rsidP="00FD09D2">
            <w:pPr>
              <w:spacing w:before="0" w:after="0" w:line="240" w:lineRule="auto"/>
            </w:pPr>
            <w:r>
              <w:t>1</w:t>
            </w:r>
            <w:r w:rsidRPr="00FD09D2">
              <w:rPr>
                <w:vertAlign w:val="superscript"/>
              </w:rPr>
              <w:t>st</w:t>
            </w:r>
            <w:r>
              <w:t xml:space="preserve"> </w:t>
            </w:r>
            <w:r w:rsidR="00C1269C">
              <w:t>November</w:t>
            </w:r>
          </w:p>
          <w:p w:rsidR="006A0E79" w:rsidRDefault="006A0E79" w:rsidP="00FD09D2">
            <w:pPr>
              <w:spacing w:before="0" w:after="0" w:line="240" w:lineRule="auto"/>
            </w:pPr>
            <w:r>
              <w:t>201</w:t>
            </w:r>
            <w:r w:rsidR="00C1269C">
              <w:t>8</w:t>
            </w:r>
          </w:p>
        </w:tc>
        <w:tc>
          <w:tcPr>
            <w:tcW w:w="6930" w:type="dxa"/>
            <w:shd w:val="clear" w:color="auto" w:fill="auto"/>
            <w:tcMar>
              <w:left w:w="103" w:type="dxa"/>
            </w:tcMar>
          </w:tcPr>
          <w:p w:rsidR="006A0E79" w:rsidRDefault="00C1269C" w:rsidP="00FD09D2">
            <w:pPr>
              <w:spacing w:before="0" w:after="0" w:line="240" w:lineRule="auto"/>
              <w:rPr>
                <w:rFonts w:ascii="Arial;sans-serif" w:hAnsi="Arial;sans-serif"/>
                <w:color w:val="222222"/>
                <w:sz w:val="20"/>
              </w:rPr>
            </w:pPr>
            <w:r>
              <w:t>P</w:t>
            </w:r>
            <w:r w:rsidRPr="006A0E79">
              <w:t xml:space="preserve">resentation of projects – DRAFT   </w:t>
            </w:r>
          </w:p>
        </w:tc>
        <w:tc>
          <w:tcPr>
            <w:tcW w:w="2072" w:type="dxa"/>
            <w:shd w:val="clear" w:color="auto" w:fill="auto"/>
            <w:tcMar>
              <w:left w:w="103" w:type="dxa"/>
            </w:tcMar>
          </w:tcPr>
          <w:p w:rsidR="006A0E79" w:rsidRDefault="00C1269C">
            <w:pPr>
              <w:spacing w:before="0" w:after="0" w:line="240" w:lineRule="auto"/>
              <w:rPr>
                <w:b/>
                <w:bCs/>
              </w:rPr>
            </w:pPr>
            <w:r w:rsidRPr="00320277">
              <w:rPr>
                <w:b/>
                <w:bCs/>
                <w:color w:val="FF0000"/>
              </w:rPr>
              <w:t>DRAFT</w:t>
            </w:r>
          </w:p>
        </w:tc>
      </w:tr>
      <w:tr w:rsidR="006A0E79">
        <w:trPr>
          <w:trHeight w:val="495"/>
        </w:trPr>
        <w:tc>
          <w:tcPr>
            <w:tcW w:w="1258" w:type="dxa"/>
            <w:shd w:val="clear" w:color="auto" w:fill="auto"/>
            <w:tcMar>
              <w:left w:w="103" w:type="dxa"/>
            </w:tcMar>
          </w:tcPr>
          <w:p w:rsidR="006A0E79" w:rsidRDefault="00FD09D2" w:rsidP="00FC5E58">
            <w:pPr>
              <w:spacing w:before="0" w:after="0" w:line="240" w:lineRule="auto"/>
            </w:pPr>
            <w:r>
              <w:t>8</w:t>
            </w:r>
            <w:r w:rsidR="006A0E79" w:rsidRPr="006A0E79">
              <w:rPr>
                <w:vertAlign w:val="superscript"/>
              </w:rPr>
              <w:t>th</w:t>
            </w:r>
            <w:r w:rsidR="006A0E79">
              <w:t xml:space="preserve"> November 201</w:t>
            </w:r>
            <w:r w:rsidR="00C1269C">
              <w:t>8</w:t>
            </w:r>
          </w:p>
        </w:tc>
        <w:tc>
          <w:tcPr>
            <w:tcW w:w="6930" w:type="dxa"/>
            <w:shd w:val="clear" w:color="auto" w:fill="auto"/>
            <w:tcMar>
              <w:left w:w="103" w:type="dxa"/>
            </w:tcMar>
          </w:tcPr>
          <w:p w:rsidR="006A0E79" w:rsidRDefault="00C1269C" w:rsidP="00FD09D2">
            <w:pPr>
              <w:spacing w:before="0" w:after="0" w:line="240" w:lineRule="auto"/>
              <w:rPr>
                <w:rFonts w:ascii="Arial;sans-serif" w:hAnsi="Arial;sans-serif"/>
                <w:color w:val="222222"/>
                <w:sz w:val="20"/>
              </w:rPr>
            </w:pPr>
            <w:r w:rsidRPr="00E60483">
              <w:rPr>
                <w:rFonts w:ascii="Arial;sans-serif" w:hAnsi="Arial;sans-serif"/>
                <w:color w:val="222222"/>
                <w:sz w:val="20"/>
                <w:highlight w:val="green"/>
              </w:rPr>
              <w:t>NO LECTURE!!!! WORKING</w:t>
            </w:r>
            <w:r w:rsidR="00E60483" w:rsidRPr="00E60483">
              <w:rPr>
                <w:rFonts w:ascii="Arial;sans-serif" w:hAnsi="Arial;sans-serif"/>
                <w:color w:val="222222"/>
                <w:sz w:val="20"/>
                <w:highlight w:val="green"/>
              </w:rPr>
              <w:t xml:space="preserve"> “AT HOME”</w:t>
            </w:r>
          </w:p>
        </w:tc>
        <w:tc>
          <w:tcPr>
            <w:tcW w:w="2072" w:type="dxa"/>
            <w:shd w:val="clear" w:color="auto" w:fill="auto"/>
            <w:tcMar>
              <w:left w:w="103" w:type="dxa"/>
            </w:tcMar>
          </w:tcPr>
          <w:p w:rsidR="006A0E79" w:rsidRDefault="006A0E79">
            <w:pPr>
              <w:spacing w:before="0" w:after="0" w:line="240" w:lineRule="auto"/>
              <w:rPr>
                <w:b/>
                <w:bCs/>
              </w:rPr>
            </w:pPr>
          </w:p>
        </w:tc>
      </w:tr>
      <w:tr w:rsidR="006A0E79">
        <w:trPr>
          <w:trHeight w:val="495"/>
        </w:trPr>
        <w:tc>
          <w:tcPr>
            <w:tcW w:w="1258" w:type="dxa"/>
            <w:shd w:val="clear" w:color="auto" w:fill="auto"/>
            <w:tcMar>
              <w:left w:w="103" w:type="dxa"/>
            </w:tcMar>
          </w:tcPr>
          <w:p w:rsidR="006A0E79" w:rsidRDefault="00FD09D2" w:rsidP="00FC5E58">
            <w:pPr>
              <w:spacing w:before="0" w:after="0" w:line="240" w:lineRule="auto"/>
            </w:pPr>
            <w:r>
              <w:lastRenderedPageBreak/>
              <w:t>15</w:t>
            </w:r>
            <w:r w:rsidR="006A0E79" w:rsidRPr="006A0E79">
              <w:rPr>
                <w:vertAlign w:val="superscript"/>
              </w:rPr>
              <w:t>th</w:t>
            </w:r>
            <w:r w:rsidR="006A0E79">
              <w:t xml:space="preserve"> November 201</w:t>
            </w:r>
            <w:r w:rsidR="00C1269C">
              <w:t>8</w:t>
            </w:r>
          </w:p>
        </w:tc>
        <w:tc>
          <w:tcPr>
            <w:tcW w:w="6930" w:type="dxa"/>
            <w:shd w:val="clear" w:color="auto" w:fill="auto"/>
            <w:tcMar>
              <w:left w:w="103" w:type="dxa"/>
            </w:tcMar>
          </w:tcPr>
          <w:p w:rsidR="006A0E79" w:rsidRDefault="006A0E79" w:rsidP="006A0E79">
            <w:pPr>
              <w:spacing w:before="0" w:after="0" w:line="240" w:lineRule="auto"/>
              <w:rPr>
                <w:rFonts w:ascii="Arial;sans-serif" w:hAnsi="Arial;sans-serif"/>
                <w:color w:val="222222"/>
                <w:sz w:val="20"/>
              </w:rPr>
            </w:pPr>
            <w:r>
              <w:rPr>
                <w:rFonts w:ascii="Arial;sans-serif" w:hAnsi="Arial;sans-serif"/>
                <w:color w:val="222222"/>
                <w:sz w:val="20"/>
              </w:rPr>
              <w:t>Beer case studies</w:t>
            </w:r>
          </w:p>
          <w:p w:rsidR="006A0E79" w:rsidRDefault="006A0E79" w:rsidP="006A0E79">
            <w:pPr>
              <w:spacing w:before="0" w:after="0" w:line="240" w:lineRule="auto"/>
            </w:pPr>
            <w:r>
              <w:rPr>
                <w:rFonts w:ascii="Arial;sans-serif" w:hAnsi="Arial;sans-serif"/>
                <w:color w:val="222222"/>
                <w:sz w:val="20"/>
              </w:rPr>
              <w:t xml:space="preserve">Culture and consumer behavior </w:t>
            </w:r>
          </w:p>
          <w:p w:rsidR="006A0E79" w:rsidRDefault="006A0E79" w:rsidP="006A0E79">
            <w:pPr>
              <w:spacing w:before="0" w:after="0" w:line="240" w:lineRule="auto"/>
              <w:rPr>
                <w:rFonts w:ascii="Arial;sans-serif" w:hAnsi="Arial;sans-serif"/>
                <w:color w:val="222222"/>
                <w:sz w:val="20"/>
              </w:rPr>
            </w:pPr>
          </w:p>
          <w:p w:rsidR="006A0E79" w:rsidRDefault="006A0E79" w:rsidP="006A0E79">
            <w:pPr>
              <w:spacing w:before="0" w:after="0" w:line="240" w:lineRule="auto"/>
            </w:pPr>
            <w:r>
              <w:rPr>
                <w:rFonts w:ascii="Arial;sans-serif" w:hAnsi="Arial;sans-serif"/>
                <w:color w:val="222222"/>
                <w:sz w:val="20"/>
              </w:rPr>
              <w:t xml:space="preserve">Reading: </w:t>
            </w:r>
          </w:p>
          <w:p w:rsidR="006A0E79" w:rsidRDefault="006A0E79" w:rsidP="006A0E79">
            <w:pPr>
              <w:spacing w:before="0" w:after="0" w:line="240" w:lineRule="auto"/>
            </w:pPr>
            <w:r>
              <w:rPr>
                <w:rFonts w:ascii="Arial;sans-serif" w:hAnsi="Arial;sans-serif"/>
                <w:color w:val="222222"/>
                <w:sz w:val="20"/>
              </w:rPr>
              <w:t>Time for a beer. SABMiller report.</w:t>
            </w:r>
          </w:p>
          <w:p w:rsidR="006A0E79" w:rsidRDefault="006A0E79" w:rsidP="006A0E79">
            <w:pPr>
              <w:spacing w:before="0" w:after="0" w:line="240" w:lineRule="auto"/>
            </w:pPr>
            <w:r>
              <w:rPr>
                <w:rFonts w:ascii="Arial;sans-serif" w:hAnsi="Arial;sans-serif"/>
                <w:color w:val="222222"/>
                <w:sz w:val="20"/>
              </w:rPr>
              <w:t xml:space="preserve">Hall, T. M. (2003). Pivo and </w:t>
            </w:r>
            <w:proofErr w:type="spellStart"/>
            <w:r>
              <w:rPr>
                <w:rFonts w:ascii="Arial;sans-serif" w:hAnsi="Arial;sans-serif"/>
                <w:color w:val="222222"/>
                <w:sz w:val="20"/>
              </w:rPr>
              <w:t>pohoda</w:t>
            </w:r>
            <w:proofErr w:type="spellEnd"/>
            <w:r>
              <w:rPr>
                <w:rFonts w:ascii="Arial;sans-serif" w:hAnsi="Arial;sans-serif"/>
                <w:color w:val="222222"/>
                <w:sz w:val="20"/>
              </w:rPr>
              <w:t>: the social conditions and symbolism of Czech beer-drinking. </w:t>
            </w:r>
            <w:r>
              <w:rPr>
                <w:rFonts w:ascii="Arial;sans-serif" w:hAnsi="Arial;sans-serif"/>
                <w:i/>
                <w:color w:val="222222"/>
                <w:sz w:val="20"/>
              </w:rPr>
              <w:t>Anthropology of East Europe Review</w:t>
            </w:r>
            <w:r>
              <w:rPr>
                <w:rFonts w:ascii="Arial;sans-serif" w:hAnsi="Arial;sans-serif"/>
                <w:color w:val="222222"/>
                <w:sz w:val="20"/>
              </w:rPr>
              <w:t>, </w:t>
            </w:r>
            <w:r>
              <w:rPr>
                <w:rFonts w:ascii="Arial;sans-serif" w:hAnsi="Arial;sans-serif"/>
                <w:i/>
                <w:color w:val="222222"/>
                <w:sz w:val="20"/>
              </w:rPr>
              <w:t>21</w:t>
            </w:r>
            <w:r>
              <w:rPr>
                <w:rFonts w:ascii="Arial;sans-serif" w:hAnsi="Arial;sans-serif"/>
                <w:color w:val="222222"/>
                <w:sz w:val="20"/>
              </w:rPr>
              <w:t xml:space="preserve">(1), 109-126. </w:t>
            </w:r>
          </w:p>
          <w:p w:rsidR="006A0E79" w:rsidRDefault="006A0E79" w:rsidP="006A0E79">
            <w:pPr>
              <w:spacing w:before="0" w:after="0" w:line="240" w:lineRule="auto"/>
              <w:rPr>
                <w:rFonts w:ascii="Arial;sans-serif" w:hAnsi="Arial;sans-serif"/>
                <w:color w:val="222222"/>
                <w:sz w:val="20"/>
              </w:rPr>
            </w:pPr>
            <w:r>
              <w:rPr>
                <w:rFonts w:ascii="Arial;sans-serif" w:hAnsi="Arial;sans-serif"/>
                <w:color w:val="222222"/>
                <w:sz w:val="20"/>
              </w:rPr>
              <w:t xml:space="preserve">Smith, D. E., &amp; </w:t>
            </w:r>
            <w:proofErr w:type="spellStart"/>
            <w:r>
              <w:rPr>
                <w:rFonts w:ascii="Arial;sans-serif" w:hAnsi="Arial;sans-serif"/>
                <w:color w:val="222222"/>
                <w:sz w:val="20"/>
              </w:rPr>
              <w:t>Mitry</w:t>
            </w:r>
            <w:proofErr w:type="spellEnd"/>
            <w:r>
              <w:rPr>
                <w:rFonts w:ascii="Arial;sans-serif" w:hAnsi="Arial;sans-serif"/>
                <w:color w:val="222222"/>
                <w:sz w:val="20"/>
              </w:rPr>
              <w:t>, D. J. (2007). Cultural convergence: consumer behavioral changes in the European wine market. </w:t>
            </w:r>
            <w:r>
              <w:rPr>
                <w:rFonts w:ascii="Arial;sans-serif" w:hAnsi="Arial;sans-serif"/>
                <w:i/>
                <w:color w:val="222222"/>
                <w:sz w:val="20"/>
              </w:rPr>
              <w:t>Journal of Wine Research</w:t>
            </w:r>
            <w:r>
              <w:rPr>
                <w:rFonts w:ascii="Arial;sans-serif" w:hAnsi="Arial;sans-serif"/>
                <w:color w:val="222222"/>
                <w:sz w:val="20"/>
              </w:rPr>
              <w:t>, </w:t>
            </w:r>
            <w:r>
              <w:rPr>
                <w:rFonts w:ascii="Arial;sans-serif" w:hAnsi="Arial;sans-serif"/>
                <w:i/>
                <w:color w:val="222222"/>
                <w:sz w:val="20"/>
              </w:rPr>
              <w:t>18</w:t>
            </w:r>
            <w:r>
              <w:rPr>
                <w:rFonts w:ascii="Arial;sans-serif" w:hAnsi="Arial;sans-serif"/>
                <w:color w:val="222222"/>
                <w:sz w:val="20"/>
              </w:rPr>
              <w:t>(2), 107-112.</w:t>
            </w:r>
          </w:p>
        </w:tc>
        <w:tc>
          <w:tcPr>
            <w:tcW w:w="2072" w:type="dxa"/>
            <w:shd w:val="clear" w:color="auto" w:fill="auto"/>
            <w:tcMar>
              <w:left w:w="103" w:type="dxa"/>
            </w:tcMar>
          </w:tcPr>
          <w:p w:rsidR="006A0E79" w:rsidRDefault="006A0E79">
            <w:pPr>
              <w:spacing w:before="0" w:after="0" w:line="240" w:lineRule="auto"/>
              <w:rPr>
                <w:b/>
                <w:bCs/>
              </w:rPr>
            </w:pPr>
          </w:p>
        </w:tc>
      </w:tr>
      <w:tr w:rsidR="006A0E79">
        <w:trPr>
          <w:trHeight w:val="495"/>
        </w:trPr>
        <w:tc>
          <w:tcPr>
            <w:tcW w:w="1258" w:type="dxa"/>
            <w:shd w:val="clear" w:color="auto" w:fill="auto"/>
            <w:tcMar>
              <w:left w:w="103" w:type="dxa"/>
            </w:tcMar>
          </w:tcPr>
          <w:p w:rsidR="006A0E79" w:rsidRDefault="006A0E79" w:rsidP="00FD09D2">
            <w:pPr>
              <w:spacing w:before="0" w:after="0" w:line="240" w:lineRule="auto"/>
            </w:pPr>
            <w:r>
              <w:t>2</w:t>
            </w:r>
            <w:r w:rsidR="00FD09D2">
              <w:t>2</w:t>
            </w:r>
            <w:r w:rsidRPr="006A0E79">
              <w:rPr>
                <w:vertAlign w:val="superscript"/>
              </w:rPr>
              <w:t>st</w:t>
            </w:r>
            <w:r>
              <w:t xml:space="preserve"> November 201</w:t>
            </w:r>
            <w:r w:rsidR="00C1269C">
              <w:t>8</w:t>
            </w:r>
          </w:p>
        </w:tc>
        <w:tc>
          <w:tcPr>
            <w:tcW w:w="6930" w:type="dxa"/>
            <w:shd w:val="clear" w:color="auto" w:fill="auto"/>
            <w:tcMar>
              <w:left w:w="103" w:type="dxa"/>
            </w:tcMar>
          </w:tcPr>
          <w:p w:rsidR="006A0E79" w:rsidRDefault="006A0E79" w:rsidP="00FD09D2">
            <w:pPr>
              <w:spacing w:before="0" w:after="0" w:line="240" w:lineRule="auto"/>
              <w:rPr>
                <w:rFonts w:ascii="Arial;sans-serif" w:hAnsi="Arial;sans-serif"/>
                <w:color w:val="222222"/>
                <w:sz w:val="20"/>
              </w:rPr>
            </w:pPr>
            <w:r w:rsidRPr="006A0E79">
              <w:rPr>
                <w:rFonts w:ascii="Arial;sans-serif" w:hAnsi="Arial;sans-serif"/>
                <w:color w:val="222222"/>
                <w:sz w:val="20"/>
              </w:rPr>
              <w:t xml:space="preserve">SHORT EXAM TEST   </w:t>
            </w:r>
          </w:p>
          <w:p w:rsidR="00C1269C" w:rsidRDefault="00C1269C" w:rsidP="00FD09D2">
            <w:pPr>
              <w:spacing w:before="0" w:after="0" w:line="240" w:lineRule="auto"/>
              <w:rPr>
                <w:rFonts w:ascii="Arial;sans-serif" w:hAnsi="Arial;sans-serif"/>
                <w:color w:val="222222"/>
                <w:sz w:val="20"/>
              </w:rPr>
            </w:pPr>
            <w:r>
              <w:rPr>
                <w:rFonts w:ascii="Arial;sans-serif" w:hAnsi="Arial;sans-serif"/>
                <w:color w:val="222222"/>
                <w:sz w:val="20"/>
              </w:rPr>
              <w:t>+ Presentation final</w:t>
            </w:r>
          </w:p>
        </w:tc>
        <w:tc>
          <w:tcPr>
            <w:tcW w:w="2072" w:type="dxa"/>
            <w:shd w:val="clear" w:color="auto" w:fill="auto"/>
            <w:tcMar>
              <w:left w:w="103" w:type="dxa"/>
            </w:tcMar>
          </w:tcPr>
          <w:p w:rsidR="006A0E79" w:rsidRDefault="006A0E79">
            <w:pPr>
              <w:spacing w:before="0" w:after="0" w:line="240" w:lineRule="auto"/>
              <w:rPr>
                <w:b/>
                <w:bCs/>
                <w:color w:val="FF0000"/>
              </w:rPr>
            </w:pPr>
            <w:r w:rsidRPr="00320277">
              <w:rPr>
                <w:b/>
                <w:bCs/>
                <w:color w:val="FF0000"/>
              </w:rPr>
              <w:t>EXAM</w:t>
            </w:r>
            <w:r w:rsidR="00C1269C">
              <w:rPr>
                <w:b/>
                <w:bCs/>
                <w:color w:val="FF0000"/>
              </w:rPr>
              <w:t xml:space="preserve"> TEST</w:t>
            </w:r>
          </w:p>
          <w:p w:rsidR="00C1269C" w:rsidRPr="00320277" w:rsidRDefault="00C1269C">
            <w:pPr>
              <w:spacing w:before="0" w:after="0" w:line="240" w:lineRule="auto"/>
              <w:rPr>
                <w:b/>
                <w:bCs/>
                <w:color w:val="FF0000"/>
              </w:rPr>
            </w:pPr>
            <w:r>
              <w:rPr>
                <w:b/>
                <w:bCs/>
                <w:color w:val="FF0000"/>
              </w:rPr>
              <w:t>+ FINAL</w:t>
            </w:r>
          </w:p>
        </w:tc>
      </w:tr>
      <w:tr w:rsidR="006A0E79">
        <w:trPr>
          <w:trHeight w:val="495"/>
        </w:trPr>
        <w:tc>
          <w:tcPr>
            <w:tcW w:w="1258" w:type="dxa"/>
            <w:shd w:val="clear" w:color="auto" w:fill="auto"/>
            <w:tcMar>
              <w:left w:w="103" w:type="dxa"/>
            </w:tcMar>
          </w:tcPr>
          <w:p w:rsidR="006A0E79" w:rsidRDefault="00FD09D2" w:rsidP="00FC5E58">
            <w:pPr>
              <w:spacing w:before="0" w:after="0" w:line="240" w:lineRule="auto"/>
            </w:pPr>
            <w:r>
              <w:t>29</w:t>
            </w:r>
            <w:r w:rsidR="006A0E79" w:rsidRPr="006A0E79">
              <w:rPr>
                <w:vertAlign w:val="superscript"/>
              </w:rPr>
              <w:t>th</w:t>
            </w:r>
            <w:r w:rsidR="006A0E79">
              <w:t xml:space="preserve"> November 201</w:t>
            </w:r>
            <w:r w:rsidR="00C1269C">
              <w:t>8</w:t>
            </w:r>
          </w:p>
        </w:tc>
        <w:tc>
          <w:tcPr>
            <w:tcW w:w="6930" w:type="dxa"/>
            <w:shd w:val="clear" w:color="auto" w:fill="auto"/>
            <w:tcMar>
              <w:left w:w="103" w:type="dxa"/>
            </w:tcMar>
          </w:tcPr>
          <w:p w:rsidR="006A0E79" w:rsidRDefault="00FD09D2" w:rsidP="006A0E79">
            <w:pPr>
              <w:spacing w:before="0" w:after="0" w:line="240" w:lineRule="auto"/>
              <w:rPr>
                <w:rFonts w:ascii="Arial;sans-serif" w:hAnsi="Arial;sans-serif"/>
                <w:color w:val="222222"/>
                <w:sz w:val="20"/>
              </w:rPr>
            </w:pPr>
            <w:proofErr w:type="spellStart"/>
            <w:r>
              <w:rPr>
                <w:rFonts w:ascii="Arial;sans-serif" w:hAnsi="Arial;sans-serif"/>
                <w:color w:val="222222"/>
                <w:sz w:val="20"/>
              </w:rPr>
              <w:t>Dušan</w:t>
            </w:r>
            <w:proofErr w:type="spellEnd"/>
          </w:p>
          <w:p w:rsidR="006A0E79" w:rsidRPr="006A0E79" w:rsidRDefault="006A0E79" w:rsidP="006A0E79">
            <w:pPr>
              <w:spacing w:before="0" w:after="0" w:line="240" w:lineRule="auto"/>
              <w:rPr>
                <w:rFonts w:ascii="Arial;sans-serif" w:hAnsi="Arial;sans-serif"/>
                <w:color w:val="222222"/>
                <w:sz w:val="20"/>
              </w:rPr>
            </w:pPr>
            <w:r>
              <w:rPr>
                <w:rFonts w:ascii="Arial;sans-serif" w:hAnsi="Arial;sans-serif"/>
                <w:color w:val="222222"/>
                <w:sz w:val="20"/>
              </w:rPr>
              <w:t>Presentations final</w:t>
            </w:r>
          </w:p>
        </w:tc>
        <w:tc>
          <w:tcPr>
            <w:tcW w:w="2072" w:type="dxa"/>
            <w:shd w:val="clear" w:color="auto" w:fill="auto"/>
            <w:tcMar>
              <w:left w:w="103" w:type="dxa"/>
            </w:tcMar>
          </w:tcPr>
          <w:p w:rsidR="006A0E79" w:rsidRPr="00320277" w:rsidRDefault="006A0E79">
            <w:pPr>
              <w:spacing w:before="0" w:after="0" w:line="240" w:lineRule="auto"/>
              <w:rPr>
                <w:b/>
                <w:bCs/>
                <w:color w:val="FF0000"/>
              </w:rPr>
            </w:pPr>
            <w:r w:rsidRPr="00320277">
              <w:rPr>
                <w:b/>
                <w:bCs/>
                <w:color w:val="FF0000"/>
              </w:rPr>
              <w:t>FINAL</w:t>
            </w:r>
          </w:p>
        </w:tc>
      </w:tr>
      <w:tr w:rsidR="006A0E79">
        <w:trPr>
          <w:trHeight w:val="495"/>
        </w:trPr>
        <w:tc>
          <w:tcPr>
            <w:tcW w:w="1258" w:type="dxa"/>
            <w:shd w:val="clear" w:color="auto" w:fill="auto"/>
            <w:tcMar>
              <w:left w:w="103" w:type="dxa"/>
            </w:tcMar>
          </w:tcPr>
          <w:p w:rsidR="006A0E79" w:rsidRDefault="00FD09D2" w:rsidP="00FC5E58">
            <w:pPr>
              <w:spacing w:before="0" w:after="0" w:line="240" w:lineRule="auto"/>
            </w:pPr>
            <w:r>
              <w:t>6</w:t>
            </w:r>
            <w:r w:rsidR="006A0E79" w:rsidRPr="006A0E79">
              <w:rPr>
                <w:vertAlign w:val="superscript"/>
              </w:rPr>
              <w:t>th</w:t>
            </w:r>
            <w:r w:rsidR="006A0E79">
              <w:t xml:space="preserve"> December 201</w:t>
            </w:r>
            <w:r w:rsidR="00C1269C">
              <w:t>8</w:t>
            </w:r>
          </w:p>
        </w:tc>
        <w:tc>
          <w:tcPr>
            <w:tcW w:w="6930" w:type="dxa"/>
            <w:shd w:val="clear" w:color="auto" w:fill="auto"/>
            <w:tcMar>
              <w:left w:w="103" w:type="dxa"/>
            </w:tcMar>
          </w:tcPr>
          <w:p w:rsidR="006A0E79" w:rsidRDefault="00FD09D2" w:rsidP="006A0E79">
            <w:pPr>
              <w:spacing w:before="0" w:after="0" w:line="240" w:lineRule="auto"/>
              <w:rPr>
                <w:rFonts w:ascii="Arial;sans-serif" w:hAnsi="Arial;sans-serif"/>
                <w:color w:val="222222"/>
                <w:sz w:val="20"/>
              </w:rPr>
            </w:pPr>
            <w:proofErr w:type="spellStart"/>
            <w:r>
              <w:rPr>
                <w:rFonts w:ascii="Arial;sans-serif" w:hAnsi="Arial;sans-serif"/>
                <w:color w:val="222222"/>
                <w:sz w:val="20"/>
              </w:rPr>
              <w:t>Dušan</w:t>
            </w:r>
            <w:proofErr w:type="spellEnd"/>
          </w:p>
          <w:p w:rsidR="006A0E79" w:rsidRPr="006A0E79" w:rsidRDefault="006A0E79" w:rsidP="006A0E79">
            <w:pPr>
              <w:spacing w:before="0" w:after="0" w:line="240" w:lineRule="auto"/>
              <w:rPr>
                <w:rFonts w:ascii="Arial;sans-serif" w:hAnsi="Arial;sans-serif"/>
                <w:color w:val="222222"/>
                <w:sz w:val="20"/>
              </w:rPr>
            </w:pPr>
            <w:r>
              <w:rPr>
                <w:rFonts w:ascii="Arial;sans-serif" w:hAnsi="Arial;sans-serif"/>
                <w:color w:val="222222"/>
                <w:sz w:val="20"/>
              </w:rPr>
              <w:t>Presentations final</w:t>
            </w:r>
          </w:p>
        </w:tc>
        <w:tc>
          <w:tcPr>
            <w:tcW w:w="2072" w:type="dxa"/>
            <w:shd w:val="clear" w:color="auto" w:fill="auto"/>
            <w:tcMar>
              <w:left w:w="103" w:type="dxa"/>
            </w:tcMar>
          </w:tcPr>
          <w:p w:rsidR="006A0E79" w:rsidRPr="00320277" w:rsidRDefault="006A0E79">
            <w:pPr>
              <w:spacing w:before="0" w:after="0" w:line="240" w:lineRule="auto"/>
              <w:rPr>
                <w:b/>
                <w:bCs/>
                <w:color w:val="FF0000"/>
              </w:rPr>
            </w:pPr>
            <w:r w:rsidRPr="00320277">
              <w:rPr>
                <w:b/>
                <w:bCs/>
                <w:color w:val="FF0000"/>
              </w:rPr>
              <w:t>FINAL</w:t>
            </w:r>
          </w:p>
        </w:tc>
      </w:tr>
      <w:tr w:rsidR="006A0E79">
        <w:trPr>
          <w:trHeight w:val="495"/>
        </w:trPr>
        <w:tc>
          <w:tcPr>
            <w:tcW w:w="1258" w:type="dxa"/>
            <w:shd w:val="clear" w:color="auto" w:fill="auto"/>
            <w:tcMar>
              <w:left w:w="103" w:type="dxa"/>
            </w:tcMar>
          </w:tcPr>
          <w:p w:rsidR="006A0E79" w:rsidRDefault="006A0E79" w:rsidP="00FD09D2">
            <w:pPr>
              <w:spacing w:before="0" w:after="0" w:line="240" w:lineRule="auto"/>
            </w:pPr>
            <w:r>
              <w:t>1</w:t>
            </w:r>
            <w:r w:rsidR="00FD09D2">
              <w:t>3</w:t>
            </w:r>
            <w:r w:rsidRPr="006A0E79">
              <w:rPr>
                <w:vertAlign w:val="superscript"/>
              </w:rPr>
              <w:t>th</w:t>
            </w:r>
            <w:r>
              <w:t xml:space="preserve"> December 201</w:t>
            </w:r>
            <w:r w:rsidR="00C1269C">
              <w:t>8</w:t>
            </w:r>
          </w:p>
        </w:tc>
        <w:tc>
          <w:tcPr>
            <w:tcW w:w="6930" w:type="dxa"/>
            <w:shd w:val="clear" w:color="auto" w:fill="auto"/>
            <w:tcMar>
              <w:left w:w="103" w:type="dxa"/>
            </w:tcMar>
          </w:tcPr>
          <w:p w:rsidR="006A0E79" w:rsidRDefault="00FD09D2" w:rsidP="006A0E79">
            <w:pPr>
              <w:spacing w:before="0" w:after="0" w:line="240" w:lineRule="auto"/>
              <w:rPr>
                <w:rFonts w:ascii="Arial;sans-serif" w:hAnsi="Arial;sans-serif"/>
                <w:color w:val="222222"/>
                <w:sz w:val="20"/>
              </w:rPr>
            </w:pPr>
            <w:proofErr w:type="spellStart"/>
            <w:r>
              <w:rPr>
                <w:rFonts w:ascii="Arial;sans-serif" w:hAnsi="Arial;sans-serif"/>
                <w:color w:val="222222"/>
                <w:sz w:val="20"/>
              </w:rPr>
              <w:t>Dušan</w:t>
            </w:r>
            <w:proofErr w:type="spellEnd"/>
          </w:p>
          <w:p w:rsidR="006A0E79" w:rsidRPr="006A0E79" w:rsidRDefault="006A0E79" w:rsidP="006A0E79">
            <w:pPr>
              <w:spacing w:before="0" w:after="0" w:line="240" w:lineRule="auto"/>
              <w:rPr>
                <w:rFonts w:ascii="Arial;sans-serif" w:hAnsi="Arial;sans-serif"/>
                <w:color w:val="222222"/>
                <w:sz w:val="20"/>
              </w:rPr>
            </w:pPr>
            <w:r>
              <w:rPr>
                <w:rFonts w:ascii="Arial;sans-serif" w:hAnsi="Arial;sans-serif"/>
                <w:color w:val="222222"/>
                <w:sz w:val="20"/>
              </w:rPr>
              <w:t>Presentations final</w:t>
            </w:r>
          </w:p>
        </w:tc>
        <w:tc>
          <w:tcPr>
            <w:tcW w:w="2072" w:type="dxa"/>
            <w:shd w:val="clear" w:color="auto" w:fill="auto"/>
            <w:tcMar>
              <w:left w:w="103" w:type="dxa"/>
            </w:tcMar>
          </w:tcPr>
          <w:p w:rsidR="006A0E79" w:rsidRPr="00320277" w:rsidRDefault="006A0E79">
            <w:pPr>
              <w:spacing w:before="0" w:after="0" w:line="240" w:lineRule="auto"/>
              <w:rPr>
                <w:b/>
                <w:bCs/>
                <w:color w:val="FF0000"/>
              </w:rPr>
            </w:pPr>
            <w:r w:rsidRPr="00320277">
              <w:rPr>
                <w:b/>
                <w:bCs/>
                <w:color w:val="FF0000"/>
              </w:rPr>
              <w:t>FINAL</w:t>
            </w:r>
          </w:p>
        </w:tc>
      </w:tr>
    </w:tbl>
    <w:p w:rsidR="008F5E41" w:rsidRDefault="008F5E41">
      <w:pPr>
        <w:spacing w:before="0" w:after="200"/>
        <w:rPr>
          <w:b/>
        </w:rPr>
      </w:pPr>
    </w:p>
    <w:p w:rsidR="008F5E41" w:rsidRDefault="008F5E41">
      <w:pPr>
        <w:pStyle w:val="Zhlav"/>
      </w:pPr>
    </w:p>
    <w:sectPr w:rsidR="008F5E41">
      <w:headerReference w:type="default" r:id="rId12"/>
      <w:footerReference w:type="default" r:id="rId13"/>
      <w:pgSz w:w="12240" w:h="15840"/>
      <w:pgMar w:top="1260" w:right="1080" w:bottom="1440" w:left="1080" w:header="720" w:footer="72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8C7" w:rsidRDefault="005838C7">
      <w:pPr>
        <w:spacing w:before="0" w:after="0" w:line="240" w:lineRule="auto"/>
      </w:pPr>
      <w:r>
        <w:separator/>
      </w:r>
    </w:p>
  </w:endnote>
  <w:endnote w:type="continuationSeparator" w:id="0">
    <w:p w:rsidR="005838C7" w:rsidRDefault="005838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font>
  <w:font w:name="Arial;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746425"/>
      <w:docPartObj>
        <w:docPartGallery w:val="Page Numbers (Bottom of Page)"/>
        <w:docPartUnique/>
      </w:docPartObj>
    </w:sdtPr>
    <w:sdtEndPr/>
    <w:sdtContent>
      <w:p w:rsidR="008F5E41" w:rsidRDefault="00F7630D">
        <w:pPr>
          <w:pStyle w:val="Zpat"/>
          <w:jc w:val="right"/>
        </w:pPr>
        <w:r>
          <w:fldChar w:fldCharType="begin"/>
        </w:r>
        <w:r>
          <w:instrText>PAGE</w:instrText>
        </w:r>
        <w:r>
          <w:fldChar w:fldCharType="separate"/>
        </w:r>
        <w:r w:rsidR="00320277">
          <w:rPr>
            <w:noProof/>
          </w:rPr>
          <w:t>8</w:t>
        </w:r>
        <w:r>
          <w:fldChar w:fldCharType="end"/>
        </w:r>
      </w:p>
    </w:sdtContent>
  </w:sdt>
  <w:p w:rsidR="008F5E41" w:rsidRDefault="008F5E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8C7" w:rsidRDefault="005838C7">
      <w:pPr>
        <w:spacing w:before="0" w:after="0" w:line="240" w:lineRule="auto"/>
      </w:pPr>
      <w:r>
        <w:separator/>
      </w:r>
    </w:p>
  </w:footnote>
  <w:footnote w:type="continuationSeparator" w:id="0">
    <w:p w:rsidR="005838C7" w:rsidRDefault="005838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E41" w:rsidRDefault="00F7630D" w:rsidP="000C1155">
    <w:pPr>
      <w:pStyle w:val="Zhlav"/>
      <w:jc w:val="center"/>
    </w:pPr>
    <w:r>
      <w:rPr>
        <w:b/>
        <w:sz w:val="24"/>
      </w:rPr>
      <w:t>Syllabus MPH_AMEU, Faculty of Economics and Admin</w:t>
    </w:r>
    <w:r w:rsidR="000C1155">
      <w:rPr>
        <w:b/>
        <w:sz w:val="24"/>
      </w:rPr>
      <w:t>istration, Masaryk University</w:t>
    </w:r>
  </w:p>
  <w:p w:rsidR="008F5E41" w:rsidRDefault="008F5E41">
    <w:pPr>
      <w:pStyle w:val="Zhlav"/>
      <w:jc w:val="cent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244"/>
    <w:multiLevelType w:val="multilevel"/>
    <w:tmpl w:val="474ED274"/>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2C6956"/>
    <w:multiLevelType w:val="multilevel"/>
    <w:tmpl w:val="99001AD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56331"/>
    <w:multiLevelType w:val="multilevel"/>
    <w:tmpl w:val="268E62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520656"/>
    <w:multiLevelType w:val="multilevel"/>
    <w:tmpl w:val="A21C96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2FD60B2"/>
    <w:multiLevelType w:val="multilevel"/>
    <w:tmpl w:val="9F4ED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526037F"/>
    <w:multiLevelType w:val="multilevel"/>
    <w:tmpl w:val="AD38DA58"/>
    <w:lvl w:ilvl="0">
      <w:start w:val="1"/>
      <w:numFmt w:val="decimal"/>
      <w:lvlText w:val="%1."/>
      <w:lvlJc w:val="left"/>
      <w:pPr>
        <w:ind w:left="720" w:hanging="360"/>
      </w:pPr>
      <w:rPr>
        <w:rFonts w:ascii="Calibri" w:eastAsia="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9D556F"/>
    <w:multiLevelType w:val="multilevel"/>
    <w:tmpl w:val="92FC7B78"/>
    <w:lvl w:ilvl="0">
      <w:start w:val="1"/>
      <w:numFmt w:val="bullet"/>
      <w:lvlText w:val=""/>
      <w:lvlJc w:val="left"/>
      <w:pPr>
        <w:ind w:left="1170" w:hanging="360"/>
      </w:pPr>
      <w:rPr>
        <w:rFonts w:ascii="Symbol" w:hAnsi="Symbol" w:cs="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41"/>
    <w:rsid w:val="00002D67"/>
    <w:rsid w:val="000C1155"/>
    <w:rsid w:val="000E1D9D"/>
    <w:rsid w:val="00320277"/>
    <w:rsid w:val="005838C7"/>
    <w:rsid w:val="00623848"/>
    <w:rsid w:val="006A0E79"/>
    <w:rsid w:val="006A1D04"/>
    <w:rsid w:val="008F5E41"/>
    <w:rsid w:val="00B51F5C"/>
    <w:rsid w:val="00C1269C"/>
    <w:rsid w:val="00D34367"/>
    <w:rsid w:val="00E60483"/>
    <w:rsid w:val="00ED0867"/>
    <w:rsid w:val="00F7630D"/>
    <w:rsid w:val="00FD09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98D7"/>
  <w15:docId w15:val="{38BF49A9-EA8F-43E9-8D0F-1BE5E197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0A24"/>
    <w:pPr>
      <w:spacing w:before="120" w:after="12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905CF"/>
    <w:rPr>
      <w:b/>
      <w:bCs/>
    </w:rPr>
  </w:style>
  <w:style w:type="character" w:customStyle="1" w:styleId="Internetovodkaz">
    <w:name w:val="Internetový odkaz"/>
    <w:basedOn w:val="Standardnpsmoodstavce"/>
    <w:uiPriority w:val="99"/>
    <w:unhideWhenUsed/>
    <w:rsid w:val="002D2DED"/>
    <w:rPr>
      <w:color w:val="0000FF" w:themeColor="hyperlink"/>
      <w:u w:val="single"/>
    </w:rPr>
  </w:style>
  <w:style w:type="character" w:customStyle="1" w:styleId="ZhlavChar">
    <w:name w:val="Záhlaví Char"/>
    <w:basedOn w:val="Standardnpsmoodstavce"/>
    <w:link w:val="Zhlav"/>
    <w:uiPriority w:val="99"/>
    <w:qFormat/>
    <w:rsid w:val="009944FB"/>
  </w:style>
  <w:style w:type="character" w:customStyle="1" w:styleId="ZpatChar">
    <w:name w:val="Zápatí Char"/>
    <w:basedOn w:val="Standardnpsmoodstavce"/>
    <w:link w:val="Zpat"/>
    <w:uiPriority w:val="99"/>
    <w:qFormat/>
    <w:rsid w:val="009944FB"/>
  </w:style>
  <w:style w:type="character" w:customStyle="1" w:styleId="TextbublinyChar">
    <w:name w:val="Text bubliny Char"/>
    <w:basedOn w:val="Standardnpsmoodstavce"/>
    <w:link w:val="Textbubliny"/>
    <w:uiPriority w:val="99"/>
    <w:semiHidden/>
    <w:qFormat/>
    <w:rsid w:val="00DB37EC"/>
    <w:rPr>
      <w:rFonts w:ascii="Tahoma" w:hAnsi="Tahoma" w:cs="Tahoma"/>
      <w:sz w:val="16"/>
      <w:szCs w:val="16"/>
    </w:rPr>
  </w:style>
  <w:style w:type="character" w:styleId="Sledovanodkaz">
    <w:name w:val="FollowedHyperlink"/>
    <w:basedOn w:val="Standardnpsmoodstavce"/>
    <w:uiPriority w:val="99"/>
    <w:semiHidden/>
    <w:unhideWhenUsed/>
    <w:qFormat/>
    <w:rsid w:val="00FE7E85"/>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u w:val="single"/>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Calibri" w:hAnsi="Calibri"/>
      <w:b/>
    </w:rPr>
  </w:style>
  <w:style w:type="character" w:customStyle="1" w:styleId="ListLabel51">
    <w:name w:val="ListLabel 51"/>
    <w:qFormat/>
    <w:rPr>
      <w:rFonts w:eastAsia="Calibri"/>
      <w:b w:val="0"/>
    </w:rPr>
  </w:style>
  <w:style w:type="character" w:customStyle="1" w:styleId="ListLabel52">
    <w:name w:val="ListLabel 52"/>
    <w:qFormat/>
    <w:rPr>
      <w:rFonts w:ascii="Calibri" w:eastAsia="Calibri" w:hAnsi="Calibri"/>
      <w:b/>
    </w:rPr>
  </w:style>
  <w:style w:type="character" w:customStyle="1" w:styleId="ListLabel53">
    <w:name w:val="ListLabel 53"/>
    <w:qFormat/>
    <w:rPr>
      <w:rFonts w:eastAsia="Calibri"/>
      <w:b w:val="0"/>
    </w:rPr>
  </w:style>
  <w:style w:type="character" w:customStyle="1" w:styleId="ListLabel54">
    <w:name w:val="ListLabel 54"/>
    <w:qFormat/>
    <w:rPr>
      <w:rFonts w:eastAsia="Calibri"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b/>
    </w:rPr>
  </w:style>
  <w:style w:type="character" w:customStyle="1" w:styleId="ListLabel86">
    <w:name w:val="ListLabel 86"/>
    <w:qFormat/>
    <w:rPr>
      <w:rFonts w:ascii="Calibri" w:eastAsia="Calibri" w:hAnsi="Calibri"/>
      <w:b/>
    </w:rPr>
  </w:style>
  <w:style w:type="character" w:customStyle="1" w:styleId="ListLabel87">
    <w:name w:val="ListLabel 87"/>
    <w:qFormat/>
    <w:rPr>
      <w:rFonts w:cs="Times New Roman"/>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pPr>
      <w:spacing w:before="0" w:after="140" w:line="288" w:lineRule="auto"/>
    </w:pPr>
  </w:style>
  <w:style w:type="paragraph" w:styleId="Seznam">
    <w:name w:val="List"/>
    <w:basedOn w:val="Zkladntext"/>
    <w:rPr>
      <w:rFonts w:cs="Arial"/>
    </w:rPr>
  </w:style>
  <w:style w:type="paragraph" w:styleId="Titulek">
    <w:name w:val="caption"/>
    <w:basedOn w:val="Vchoz"/>
    <w:qFormat/>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870A24"/>
    <w:pPr>
      <w:ind w:left="720"/>
      <w:contextualSpacing/>
    </w:pPr>
  </w:style>
  <w:style w:type="paragraph" w:styleId="Zhlav">
    <w:name w:val="header"/>
    <w:basedOn w:val="Normln"/>
    <w:link w:val="ZhlavChar"/>
    <w:uiPriority w:val="99"/>
    <w:unhideWhenUsed/>
    <w:rsid w:val="009944FB"/>
    <w:pPr>
      <w:tabs>
        <w:tab w:val="center" w:pos="4320"/>
        <w:tab w:val="right" w:pos="8640"/>
      </w:tabs>
      <w:spacing w:before="0" w:after="0" w:line="240" w:lineRule="auto"/>
    </w:pPr>
  </w:style>
  <w:style w:type="paragraph" w:styleId="Zpat">
    <w:name w:val="footer"/>
    <w:basedOn w:val="Normln"/>
    <w:link w:val="ZpatChar"/>
    <w:uiPriority w:val="99"/>
    <w:unhideWhenUsed/>
    <w:rsid w:val="009944FB"/>
    <w:pPr>
      <w:tabs>
        <w:tab w:val="center" w:pos="4320"/>
        <w:tab w:val="right" w:pos="8640"/>
      </w:tabs>
      <w:spacing w:before="0" w:after="0" w:line="240" w:lineRule="auto"/>
    </w:pPr>
  </w:style>
  <w:style w:type="paragraph" w:styleId="Normlnweb">
    <w:name w:val="Normal (Web)"/>
    <w:basedOn w:val="Normln"/>
    <w:uiPriority w:val="99"/>
    <w:semiHidden/>
    <w:unhideWhenUsed/>
    <w:qFormat/>
    <w:rsid w:val="00510A6B"/>
    <w:rPr>
      <w:rFonts w:ascii="Times New Roman" w:hAnsi="Times New Roman" w:cs="Times New Roman"/>
      <w:sz w:val="24"/>
      <w:szCs w:val="24"/>
    </w:rPr>
  </w:style>
  <w:style w:type="paragraph" w:styleId="Textbubliny">
    <w:name w:val="Balloon Text"/>
    <w:basedOn w:val="Normln"/>
    <w:link w:val="TextbublinyChar"/>
    <w:uiPriority w:val="99"/>
    <w:semiHidden/>
    <w:unhideWhenUsed/>
    <w:qFormat/>
    <w:rsid w:val="00DB37EC"/>
    <w:pPr>
      <w:spacing w:before="0" w:after="0" w:line="240" w:lineRule="auto"/>
    </w:pPr>
    <w:rPr>
      <w:rFonts w:ascii="Tahoma" w:hAnsi="Tahoma" w:cs="Tahoma"/>
      <w:sz w:val="16"/>
      <w:szCs w:val="16"/>
    </w:rPr>
  </w:style>
  <w:style w:type="paragraph" w:customStyle="1" w:styleId="Obsahtabulky">
    <w:name w:val="Obsah tabulky"/>
    <w:basedOn w:val="Normln"/>
    <w:qFormat/>
  </w:style>
  <w:style w:type="paragraph" w:customStyle="1" w:styleId="Nadpistabulky">
    <w:name w:val="Nadpis tabulky"/>
    <w:basedOn w:val="Obsahtabulky"/>
    <w:qFormat/>
  </w:style>
  <w:style w:type="paragraph" w:customStyle="1" w:styleId="Vchoz">
    <w:name w:val="Výchozí"/>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szCs w:val="24"/>
    </w:rPr>
  </w:style>
  <w:style w:type="paragraph" w:customStyle="1" w:styleId="Objektseipkou">
    <w:name w:val="Objekt se šipkou"/>
    <w:basedOn w:val="Vchoz"/>
    <w:qFormat/>
  </w:style>
  <w:style w:type="paragraph" w:customStyle="1" w:styleId="Objektsestnovnm">
    <w:name w:val="Objekt se stínováním"/>
    <w:basedOn w:val="Vchoz"/>
    <w:qFormat/>
  </w:style>
  <w:style w:type="paragraph" w:customStyle="1" w:styleId="Objektbezvpln">
    <w:name w:val="Objekt bez výplně"/>
    <w:basedOn w:val="Vchoz"/>
    <w:qFormat/>
  </w:style>
  <w:style w:type="paragraph" w:customStyle="1" w:styleId="Objektbezvplnaobrysu">
    <w:name w:val="Objekt bez výplně a obrysu"/>
    <w:basedOn w:val="Vchoz"/>
    <w:qFormat/>
  </w:style>
  <w:style w:type="paragraph" w:customStyle="1" w:styleId="Tlotextudobloku">
    <w:name w:val="Tělo textu do bloku"/>
    <w:basedOn w:val="Vchoz"/>
    <w:qFormat/>
  </w:style>
  <w:style w:type="paragraph" w:customStyle="1" w:styleId="Titulek1">
    <w:name w:val="Titulek1"/>
    <w:basedOn w:val="Vchoz"/>
    <w:qFormat/>
    <w:pPr>
      <w:jc w:val="center"/>
    </w:pPr>
  </w:style>
  <w:style w:type="paragraph" w:customStyle="1" w:styleId="Titulek2">
    <w:name w:val="Titulek2"/>
    <w:basedOn w:val="Vchoz"/>
    <w:qFormat/>
    <w:pPr>
      <w:spacing w:before="57" w:after="57"/>
      <w:ind w:right="113"/>
      <w:jc w:val="center"/>
    </w:pPr>
  </w:style>
  <w:style w:type="paragraph" w:customStyle="1" w:styleId="Nadpis1">
    <w:name w:val="Nadpis1"/>
    <w:basedOn w:val="Vchoz"/>
    <w:qFormat/>
    <w:pPr>
      <w:spacing w:before="238" w:after="119"/>
    </w:pPr>
  </w:style>
  <w:style w:type="paragraph" w:customStyle="1" w:styleId="Nadpis2">
    <w:name w:val="Nadpis2"/>
    <w:basedOn w:val="Vchoz"/>
    <w:qFormat/>
    <w:pPr>
      <w:spacing w:before="238" w:after="119"/>
    </w:pPr>
  </w:style>
  <w:style w:type="paragraph" w:customStyle="1" w:styleId="Ktovacra">
    <w:name w:val="Kótovací čára"/>
    <w:basedOn w:val="Vchoz"/>
    <w:qFormat/>
  </w:style>
  <w:style w:type="paragraph" w:customStyle="1" w:styleId="VchozLTGliederung1">
    <w:name w:val="Výchozí~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szCs w:val="24"/>
    </w:rPr>
  </w:style>
  <w:style w:type="paragraph" w:customStyle="1" w:styleId="VchozLTGliederung2">
    <w:name w:val="Výchozí~LT~Gliederung 2"/>
    <w:basedOn w:val="VchozLTGliederung1"/>
    <w:qFormat/>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VchozLTGliederung3">
    <w:name w:val="Výchozí~LT~Gliederung 3"/>
    <w:basedOn w:val="VchozLTGliederung2"/>
    <w:qFormat/>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VchozLTGliederung4">
    <w:name w:val="Výchozí~LT~Gliederung 4"/>
    <w:basedOn w:val="VchozLTGliederung3"/>
    <w:qFormat/>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VchozLTGliederung5">
    <w:name w:val="Výchozí~LT~Gliederung 5"/>
    <w:basedOn w:val="VchozLTGliederung4"/>
    <w:qFormat/>
  </w:style>
  <w:style w:type="paragraph" w:customStyle="1" w:styleId="VchozLTGliederung6">
    <w:name w:val="Výchozí~LT~Gliederung 6"/>
    <w:basedOn w:val="VchozLTGliederung5"/>
    <w:qFormat/>
  </w:style>
  <w:style w:type="paragraph" w:customStyle="1" w:styleId="VchozLTGliederung7">
    <w:name w:val="Výchozí~LT~Gliederung 7"/>
    <w:basedOn w:val="VchozLTGliederung6"/>
    <w:qFormat/>
  </w:style>
  <w:style w:type="paragraph" w:customStyle="1" w:styleId="VchozLTGliederung8">
    <w:name w:val="Výchozí~LT~Gliederung 8"/>
    <w:basedOn w:val="VchozLTGliederung7"/>
    <w:qFormat/>
  </w:style>
  <w:style w:type="paragraph" w:customStyle="1" w:styleId="VchozLTGliederung9">
    <w:name w:val="Výchozí~LT~Gliederung 9"/>
    <w:basedOn w:val="VchozLTGliederung8"/>
    <w:qFormat/>
  </w:style>
  <w:style w:type="paragraph" w:customStyle="1" w:styleId="VchozLTTitel">
    <w:name w:val="Výchozí~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Tahoma" w:hAnsi="Arial" w:cs="Liberation Sans"/>
      <w:color w:val="000000"/>
      <w:sz w:val="88"/>
      <w:szCs w:val="24"/>
    </w:rPr>
  </w:style>
  <w:style w:type="paragraph" w:customStyle="1" w:styleId="VchozLTUntertitel">
    <w:name w:val="Výchozí~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szCs w:val="24"/>
    </w:rPr>
  </w:style>
  <w:style w:type="paragraph" w:customStyle="1" w:styleId="VchozLTNotizen">
    <w:name w:val="Výchozí~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sz w:val="24"/>
      <w:szCs w:val="24"/>
    </w:rPr>
  </w:style>
  <w:style w:type="paragraph" w:customStyle="1" w:styleId="VchozLTHintergrundobjekte">
    <w:name w:val="Výchozí~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szCs w:val="24"/>
    </w:rPr>
  </w:style>
  <w:style w:type="paragraph" w:customStyle="1" w:styleId="VchozLTHintergrund">
    <w:name w:val="Výchozí~LT~Hintergrund"/>
    <w:qFormat/>
    <w:pPr>
      <w:jc w:val="center"/>
    </w:pPr>
    <w:rPr>
      <w:rFonts w:ascii="Liberation Serif" w:eastAsia="Tahoma" w:hAnsi="Liberation Serif" w:cs="Liberation Sans"/>
      <w:sz w:val="24"/>
      <w:szCs w:val="24"/>
    </w:rPr>
  </w:style>
  <w:style w:type="paragraph" w:customStyle="1" w:styleId="default">
    <w:name w:val="default"/>
    <w:qFormat/>
    <w:pPr>
      <w:spacing w:line="200" w:lineRule="atLeast"/>
    </w:pPr>
    <w:rPr>
      <w:rFonts w:ascii="Arial" w:eastAsia="Tahoma" w:hAnsi="Arial" w:cs="Liberation Sans"/>
      <w:color w:val="000000"/>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Podnadpis1">
    <w:name w:val="Podnadpis1"/>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szCs w:val="24"/>
    </w:rPr>
  </w:style>
  <w:style w:type="paragraph" w:customStyle="1" w:styleId="Objektypozad">
    <w:name w:val="Objekty pozadí"/>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szCs w:val="24"/>
    </w:rPr>
  </w:style>
  <w:style w:type="paragraph" w:customStyle="1" w:styleId="Pozad">
    <w:name w:val="Pozadí"/>
    <w:qFormat/>
    <w:pPr>
      <w:jc w:val="center"/>
    </w:pPr>
    <w:rPr>
      <w:rFonts w:ascii="Liberation Serif" w:eastAsia="Tahoma" w:hAnsi="Liberation Serif" w:cs="Liberation Sans"/>
      <w:sz w:val="24"/>
      <w:szCs w:val="24"/>
    </w:rPr>
  </w:style>
  <w:style w:type="paragraph" w:customStyle="1" w:styleId="Poznmky">
    <w:name w:val="Poznámky"/>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sz w:val="24"/>
      <w:szCs w:val="24"/>
    </w:rPr>
  </w:style>
  <w:style w:type="paragraph" w:customStyle="1" w:styleId="Osnova1">
    <w:name w:val="Osnova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szCs w:val="24"/>
    </w:rPr>
  </w:style>
  <w:style w:type="paragraph" w:customStyle="1" w:styleId="Osnova2">
    <w:name w:val="Osnova 2"/>
    <w:basedOn w:val="Osnova1"/>
    <w:qFormat/>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snova3">
    <w:name w:val="Osnova 3"/>
    <w:basedOn w:val="Osnova2"/>
    <w:qFormat/>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snova4">
    <w:name w:val="Osnova 4"/>
    <w:basedOn w:val="Osnova3"/>
    <w:qFormat/>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snova5">
    <w:name w:val="Osnova 5"/>
    <w:basedOn w:val="Osnova4"/>
    <w:qFormat/>
  </w:style>
  <w:style w:type="paragraph" w:customStyle="1" w:styleId="Osnova6">
    <w:name w:val="Osnova 6"/>
    <w:basedOn w:val="Osnova5"/>
    <w:qFormat/>
  </w:style>
  <w:style w:type="paragraph" w:customStyle="1" w:styleId="Osnova7">
    <w:name w:val="Osnova 7"/>
    <w:basedOn w:val="Osnova6"/>
    <w:qFormat/>
  </w:style>
  <w:style w:type="paragraph" w:customStyle="1" w:styleId="Osnova8">
    <w:name w:val="Osnova 8"/>
    <w:basedOn w:val="Osnova7"/>
    <w:qFormat/>
  </w:style>
  <w:style w:type="paragraph" w:customStyle="1" w:styleId="Osnova9">
    <w:name w:val="Osnova 9"/>
    <w:basedOn w:val="Osnova8"/>
    <w:qFormat/>
  </w:style>
  <w:style w:type="paragraph" w:customStyle="1" w:styleId="ListLabel950">
    <w:name w:val="ListLabel 95"/>
    <w:qFormat/>
    <w:rPr>
      <w:rFonts w:ascii="Wingdings" w:eastAsia="Tahoma" w:hAnsi="Wingdings" w:cs="Liberation Sans"/>
      <w:sz w:val="24"/>
      <w:szCs w:val="24"/>
    </w:rPr>
  </w:style>
  <w:style w:type="paragraph" w:customStyle="1" w:styleId="ListLabel940">
    <w:name w:val="ListLabel 94"/>
    <w:qFormat/>
    <w:rPr>
      <w:rFonts w:ascii="Courier New" w:eastAsia="Tahoma" w:hAnsi="Courier New" w:cs="Liberation Sans"/>
      <w:sz w:val="24"/>
      <w:szCs w:val="24"/>
    </w:rPr>
  </w:style>
  <w:style w:type="paragraph" w:customStyle="1" w:styleId="ListLabel930">
    <w:name w:val="ListLabel 93"/>
    <w:qFormat/>
    <w:rPr>
      <w:rFonts w:ascii="Symbol" w:eastAsia="Tahoma" w:hAnsi="Symbol" w:cs="Liberation Sans"/>
      <w:sz w:val="24"/>
      <w:szCs w:val="24"/>
    </w:rPr>
  </w:style>
  <w:style w:type="paragraph" w:customStyle="1" w:styleId="ListLabel920">
    <w:name w:val="ListLabel 92"/>
    <w:qFormat/>
    <w:rPr>
      <w:rFonts w:ascii="Wingdings" w:eastAsia="Tahoma" w:hAnsi="Wingdings" w:cs="Liberation Sans"/>
      <w:sz w:val="24"/>
      <w:szCs w:val="24"/>
    </w:rPr>
  </w:style>
  <w:style w:type="paragraph" w:customStyle="1" w:styleId="ListLabel910">
    <w:name w:val="ListLabel 91"/>
    <w:qFormat/>
    <w:rPr>
      <w:rFonts w:ascii="Courier New" w:eastAsia="Tahoma" w:hAnsi="Courier New" w:cs="Liberation Sans"/>
      <w:sz w:val="24"/>
      <w:szCs w:val="24"/>
    </w:rPr>
  </w:style>
  <w:style w:type="paragraph" w:customStyle="1" w:styleId="ListLabel900">
    <w:name w:val="ListLabel 90"/>
    <w:qFormat/>
    <w:rPr>
      <w:rFonts w:ascii="Symbol" w:eastAsia="Tahoma" w:hAnsi="Symbol" w:cs="Liberation Sans"/>
      <w:sz w:val="24"/>
      <w:szCs w:val="24"/>
    </w:rPr>
  </w:style>
  <w:style w:type="paragraph" w:customStyle="1" w:styleId="ListLabel890">
    <w:name w:val="ListLabel 89"/>
    <w:qFormat/>
    <w:rPr>
      <w:rFonts w:ascii="Wingdings" w:eastAsia="Tahoma" w:hAnsi="Wingdings" w:cs="Liberation Sans"/>
      <w:sz w:val="24"/>
      <w:szCs w:val="24"/>
    </w:rPr>
  </w:style>
  <w:style w:type="paragraph" w:customStyle="1" w:styleId="ListLabel880">
    <w:name w:val="ListLabel 88"/>
    <w:qFormat/>
    <w:rPr>
      <w:rFonts w:ascii="Courier New" w:eastAsia="Tahoma" w:hAnsi="Courier New" w:cs="Liberation Sans"/>
      <w:sz w:val="24"/>
      <w:szCs w:val="24"/>
    </w:rPr>
  </w:style>
  <w:style w:type="paragraph" w:customStyle="1" w:styleId="ListLabel870">
    <w:name w:val="ListLabel 87"/>
    <w:qFormat/>
    <w:rPr>
      <w:rFonts w:ascii="Times New Roman" w:eastAsia="Tahoma" w:hAnsi="Times New Roman" w:cs="Liberation Sans"/>
      <w:sz w:val="24"/>
      <w:szCs w:val="24"/>
    </w:rPr>
  </w:style>
  <w:style w:type="paragraph" w:customStyle="1" w:styleId="ListLabel860">
    <w:name w:val="ListLabel 86"/>
    <w:qFormat/>
    <w:rPr>
      <w:rFonts w:eastAsia="Tahoma" w:cs="Liberation Sans"/>
      <w:b/>
      <w:sz w:val="24"/>
      <w:szCs w:val="24"/>
    </w:rPr>
  </w:style>
  <w:style w:type="paragraph" w:customStyle="1" w:styleId="ListLabel850">
    <w:name w:val="ListLabel 85"/>
    <w:qFormat/>
    <w:rPr>
      <w:rFonts w:eastAsia="Tahoma" w:cs="Liberation Sans"/>
      <w:b/>
      <w:sz w:val="24"/>
      <w:szCs w:val="24"/>
    </w:rPr>
  </w:style>
  <w:style w:type="paragraph" w:customStyle="1" w:styleId="ListLabel840">
    <w:name w:val="ListLabel 84"/>
    <w:qFormat/>
    <w:rPr>
      <w:rFonts w:ascii="Wingdings" w:eastAsia="Tahoma" w:hAnsi="Wingdings" w:cs="Liberation Sans"/>
      <w:sz w:val="24"/>
      <w:szCs w:val="24"/>
    </w:rPr>
  </w:style>
  <w:style w:type="paragraph" w:customStyle="1" w:styleId="ListLabel830">
    <w:name w:val="ListLabel 83"/>
    <w:qFormat/>
    <w:rPr>
      <w:rFonts w:ascii="Courier New" w:eastAsia="Tahoma" w:hAnsi="Courier New" w:cs="Liberation Sans"/>
      <w:sz w:val="24"/>
      <w:szCs w:val="24"/>
    </w:rPr>
  </w:style>
  <w:style w:type="paragraph" w:customStyle="1" w:styleId="ListLabel820">
    <w:name w:val="ListLabel 82"/>
    <w:qFormat/>
    <w:rPr>
      <w:rFonts w:ascii="Symbol" w:eastAsia="Tahoma" w:hAnsi="Symbol" w:cs="Liberation Sans"/>
      <w:sz w:val="24"/>
      <w:szCs w:val="24"/>
    </w:rPr>
  </w:style>
  <w:style w:type="paragraph" w:customStyle="1" w:styleId="ListLabel810">
    <w:name w:val="ListLabel 81"/>
    <w:qFormat/>
    <w:rPr>
      <w:rFonts w:ascii="Wingdings" w:eastAsia="Tahoma" w:hAnsi="Wingdings" w:cs="Liberation Sans"/>
      <w:sz w:val="24"/>
      <w:szCs w:val="24"/>
    </w:rPr>
  </w:style>
  <w:style w:type="paragraph" w:customStyle="1" w:styleId="ListLabel800">
    <w:name w:val="ListLabel 80"/>
    <w:qFormat/>
    <w:rPr>
      <w:rFonts w:ascii="Courier New" w:eastAsia="Tahoma" w:hAnsi="Courier New" w:cs="Liberation Sans"/>
      <w:sz w:val="24"/>
      <w:szCs w:val="24"/>
    </w:rPr>
  </w:style>
  <w:style w:type="paragraph" w:customStyle="1" w:styleId="ListLabel790">
    <w:name w:val="ListLabel 79"/>
    <w:qFormat/>
    <w:rPr>
      <w:rFonts w:ascii="Symbol" w:eastAsia="Tahoma" w:hAnsi="Symbol" w:cs="Liberation Sans"/>
      <w:sz w:val="24"/>
      <w:szCs w:val="24"/>
    </w:rPr>
  </w:style>
  <w:style w:type="paragraph" w:customStyle="1" w:styleId="ListLabel780">
    <w:name w:val="ListLabel 78"/>
    <w:qFormat/>
    <w:rPr>
      <w:rFonts w:ascii="Wingdings" w:eastAsia="Tahoma" w:hAnsi="Wingdings" w:cs="Liberation Sans"/>
      <w:sz w:val="24"/>
      <w:szCs w:val="24"/>
    </w:rPr>
  </w:style>
  <w:style w:type="paragraph" w:customStyle="1" w:styleId="ListLabel770">
    <w:name w:val="ListLabel 77"/>
    <w:qFormat/>
    <w:rPr>
      <w:rFonts w:ascii="Courier New" w:eastAsia="Tahoma" w:hAnsi="Courier New" w:cs="Liberation Sans"/>
      <w:sz w:val="24"/>
      <w:szCs w:val="24"/>
    </w:rPr>
  </w:style>
  <w:style w:type="paragraph" w:customStyle="1" w:styleId="ListLabel760">
    <w:name w:val="ListLabel 76"/>
    <w:qFormat/>
    <w:rPr>
      <w:rFonts w:ascii="Symbol" w:eastAsia="Tahoma" w:hAnsi="Symbol" w:cs="Liberation Sans"/>
      <w:sz w:val="24"/>
      <w:szCs w:val="24"/>
    </w:rPr>
  </w:style>
  <w:style w:type="paragraph" w:customStyle="1" w:styleId="ListLabel750">
    <w:name w:val="ListLabel 75"/>
    <w:qFormat/>
    <w:rPr>
      <w:rFonts w:ascii="Wingdings" w:eastAsia="Tahoma" w:hAnsi="Wingdings" w:cs="Liberation Sans"/>
      <w:sz w:val="24"/>
      <w:szCs w:val="24"/>
    </w:rPr>
  </w:style>
  <w:style w:type="paragraph" w:customStyle="1" w:styleId="ListLabel740">
    <w:name w:val="ListLabel 74"/>
    <w:qFormat/>
    <w:rPr>
      <w:rFonts w:ascii="Courier New" w:eastAsia="Tahoma" w:hAnsi="Courier New" w:cs="Liberation Sans"/>
      <w:sz w:val="24"/>
      <w:szCs w:val="24"/>
    </w:rPr>
  </w:style>
  <w:style w:type="paragraph" w:customStyle="1" w:styleId="ListLabel730">
    <w:name w:val="ListLabel 73"/>
    <w:qFormat/>
    <w:rPr>
      <w:rFonts w:ascii="Symbol" w:eastAsia="Tahoma" w:hAnsi="Symbol" w:cs="Liberation Sans"/>
      <w:sz w:val="24"/>
      <w:szCs w:val="24"/>
    </w:rPr>
  </w:style>
  <w:style w:type="paragraph" w:customStyle="1" w:styleId="ListLabel720">
    <w:name w:val="ListLabel 72"/>
    <w:qFormat/>
    <w:rPr>
      <w:rFonts w:ascii="Wingdings" w:eastAsia="Tahoma" w:hAnsi="Wingdings" w:cs="Liberation Sans"/>
      <w:sz w:val="24"/>
      <w:szCs w:val="24"/>
    </w:rPr>
  </w:style>
  <w:style w:type="paragraph" w:customStyle="1" w:styleId="ListLabel710">
    <w:name w:val="ListLabel 71"/>
    <w:qFormat/>
    <w:rPr>
      <w:rFonts w:ascii="Courier New" w:eastAsia="Tahoma" w:hAnsi="Courier New" w:cs="Liberation Sans"/>
      <w:sz w:val="24"/>
      <w:szCs w:val="24"/>
    </w:rPr>
  </w:style>
  <w:style w:type="paragraph" w:customStyle="1" w:styleId="ListLabel700">
    <w:name w:val="ListLabel 70"/>
    <w:qFormat/>
    <w:rPr>
      <w:rFonts w:ascii="Symbol" w:eastAsia="Tahoma" w:hAnsi="Symbol" w:cs="Liberation Sans"/>
      <w:sz w:val="24"/>
      <w:szCs w:val="24"/>
    </w:rPr>
  </w:style>
  <w:style w:type="paragraph" w:customStyle="1" w:styleId="ListLabel690">
    <w:name w:val="ListLabel 69"/>
    <w:qFormat/>
    <w:rPr>
      <w:rFonts w:ascii="Wingdings" w:eastAsia="Tahoma" w:hAnsi="Wingdings" w:cs="Liberation Sans"/>
      <w:sz w:val="24"/>
      <w:szCs w:val="24"/>
    </w:rPr>
  </w:style>
  <w:style w:type="paragraph" w:customStyle="1" w:styleId="ListLabel680">
    <w:name w:val="ListLabel 68"/>
    <w:qFormat/>
    <w:rPr>
      <w:rFonts w:ascii="Courier New" w:eastAsia="Tahoma" w:hAnsi="Courier New" w:cs="Liberation Sans"/>
      <w:sz w:val="24"/>
      <w:szCs w:val="24"/>
    </w:rPr>
  </w:style>
  <w:style w:type="paragraph" w:customStyle="1" w:styleId="ListLabel670">
    <w:name w:val="ListLabel 67"/>
    <w:qFormat/>
    <w:rPr>
      <w:rFonts w:ascii="Symbol" w:eastAsia="Tahoma" w:hAnsi="Symbol" w:cs="Liberation Sans"/>
      <w:sz w:val="24"/>
      <w:szCs w:val="24"/>
    </w:rPr>
  </w:style>
  <w:style w:type="paragraph" w:customStyle="1" w:styleId="ListLabel660">
    <w:name w:val="ListLabel 66"/>
    <w:qFormat/>
    <w:rPr>
      <w:rFonts w:ascii="Wingdings" w:eastAsia="Tahoma" w:hAnsi="Wingdings" w:cs="Liberation Sans"/>
      <w:sz w:val="24"/>
      <w:szCs w:val="24"/>
    </w:rPr>
  </w:style>
  <w:style w:type="paragraph" w:customStyle="1" w:styleId="ListLabel650">
    <w:name w:val="ListLabel 65"/>
    <w:qFormat/>
    <w:rPr>
      <w:rFonts w:ascii="Courier New" w:eastAsia="Tahoma" w:hAnsi="Courier New" w:cs="Liberation Sans"/>
      <w:sz w:val="24"/>
      <w:szCs w:val="24"/>
    </w:rPr>
  </w:style>
  <w:style w:type="paragraph" w:customStyle="1" w:styleId="ListLabel640">
    <w:name w:val="ListLabel 64"/>
    <w:qFormat/>
    <w:rPr>
      <w:rFonts w:ascii="Symbol" w:eastAsia="Tahoma" w:hAnsi="Symbol" w:cs="Liberation Sans"/>
      <w:sz w:val="24"/>
      <w:szCs w:val="24"/>
    </w:rPr>
  </w:style>
  <w:style w:type="paragraph" w:customStyle="1" w:styleId="ListLabel630">
    <w:name w:val="ListLabel 63"/>
    <w:qFormat/>
    <w:rPr>
      <w:rFonts w:ascii="Wingdings" w:eastAsia="Tahoma" w:hAnsi="Wingdings" w:cs="Liberation Sans"/>
      <w:sz w:val="24"/>
      <w:szCs w:val="24"/>
    </w:rPr>
  </w:style>
  <w:style w:type="paragraph" w:customStyle="1" w:styleId="ListLabel620">
    <w:name w:val="ListLabel 62"/>
    <w:qFormat/>
    <w:rPr>
      <w:rFonts w:ascii="Courier New" w:eastAsia="Tahoma" w:hAnsi="Courier New" w:cs="Liberation Sans"/>
      <w:sz w:val="24"/>
      <w:szCs w:val="24"/>
    </w:rPr>
  </w:style>
  <w:style w:type="paragraph" w:customStyle="1" w:styleId="ListLabel610">
    <w:name w:val="ListLabel 61"/>
    <w:qFormat/>
    <w:rPr>
      <w:rFonts w:ascii="Symbol" w:eastAsia="Tahoma" w:hAnsi="Symbol" w:cs="Liberation Sans"/>
      <w:sz w:val="24"/>
      <w:szCs w:val="24"/>
    </w:rPr>
  </w:style>
  <w:style w:type="paragraph" w:customStyle="1" w:styleId="ListLabel600">
    <w:name w:val="ListLabel 60"/>
    <w:qFormat/>
    <w:rPr>
      <w:rFonts w:ascii="Wingdings" w:eastAsia="Tahoma" w:hAnsi="Wingdings" w:cs="Liberation Sans"/>
      <w:sz w:val="24"/>
      <w:szCs w:val="24"/>
    </w:rPr>
  </w:style>
  <w:style w:type="paragraph" w:customStyle="1" w:styleId="ListLabel590">
    <w:name w:val="ListLabel 59"/>
    <w:qFormat/>
    <w:rPr>
      <w:rFonts w:ascii="Courier New" w:eastAsia="Tahoma" w:hAnsi="Courier New" w:cs="Liberation Sans"/>
      <w:sz w:val="24"/>
      <w:szCs w:val="24"/>
    </w:rPr>
  </w:style>
  <w:style w:type="paragraph" w:customStyle="1" w:styleId="ListLabel580">
    <w:name w:val="ListLabel 58"/>
    <w:qFormat/>
    <w:rPr>
      <w:rFonts w:ascii="Symbol" w:eastAsia="Tahoma" w:hAnsi="Symbol" w:cs="Liberation Sans"/>
      <w:sz w:val="24"/>
      <w:szCs w:val="24"/>
    </w:rPr>
  </w:style>
  <w:style w:type="paragraph" w:customStyle="1" w:styleId="ListLabel570">
    <w:name w:val="ListLabel 57"/>
    <w:qFormat/>
    <w:rPr>
      <w:rFonts w:ascii="Courier New" w:eastAsia="Tahoma" w:hAnsi="Courier New" w:cs="Liberation Sans"/>
      <w:sz w:val="24"/>
      <w:szCs w:val="24"/>
    </w:rPr>
  </w:style>
  <w:style w:type="paragraph" w:customStyle="1" w:styleId="ListLabel560">
    <w:name w:val="ListLabel 56"/>
    <w:qFormat/>
    <w:rPr>
      <w:rFonts w:ascii="Courier New" w:eastAsia="Tahoma" w:hAnsi="Courier New" w:cs="Liberation Sans"/>
      <w:sz w:val="24"/>
      <w:szCs w:val="24"/>
    </w:rPr>
  </w:style>
  <w:style w:type="paragraph" w:customStyle="1" w:styleId="ListLabel550">
    <w:name w:val="ListLabel 55"/>
    <w:qFormat/>
    <w:rPr>
      <w:rFonts w:ascii="Courier New" w:eastAsia="Tahoma" w:hAnsi="Courier New" w:cs="Liberation Sans"/>
      <w:sz w:val="24"/>
      <w:szCs w:val="24"/>
    </w:rPr>
  </w:style>
  <w:style w:type="paragraph" w:customStyle="1" w:styleId="ListLabel540">
    <w:name w:val="ListLabel 54"/>
    <w:qFormat/>
    <w:rPr>
      <w:rFonts w:ascii="Times New Roman" w:eastAsia="Tahoma" w:hAnsi="Times New Roman" w:cs="Liberation Sans"/>
      <w:sz w:val="24"/>
      <w:szCs w:val="24"/>
    </w:rPr>
  </w:style>
  <w:style w:type="paragraph" w:customStyle="1" w:styleId="ListLabel530">
    <w:name w:val="ListLabel 53"/>
    <w:qFormat/>
    <w:rPr>
      <w:rFonts w:eastAsia="Tahoma" w:cs="Liberation Sans"/>
      <w:sz w:val="24"/>
      <w:szCs w:val="24"/>
    </w:rPr>
  </w:style>
  <w:style w:type="paragraph" w:customStyle="1" w:styleId="ListLabel520">
    <w:name w:val="ListLabel 52"/>
    <w:qFormat/>
    <w:rPr>
      <w:rFonts w:eastAsia="Tahoma" w:cs="Liberation Sans"/>
      <w:b/>
      <w:sz w:val="24"/>
      <w:szCs w:val="24"/>
    </w:rPr>
  </w:style>
  <w:style w:type="paragraph" w:customStyle="1" w:styleId="ListLabel510">
    <w:name w:val="ListLabel 51"/>
    <w:qFormat/>
    <w:rPr>
      <w:rFonts w:eastAsia="Tahoma" w:cs="Liberation Sans"/>
      <w:sz w:val="24"/>
      <w:szCs w:val="24"/>
    </w:rPr>
  </w:style>
  <w:style w:type="paragraph" w:customStyle="1" w:styleId="ListLabel500">
    <w:name w:val="ListLabel 50"/>
    <w:qFormat/>
    <w:rPr>
      <w:rFonts w:eastAsia="Tahoma" w:cs="Liberation Sans"/>
      <w:b/>
      <w:sz w:val="24"/>
      <w:szCs w:val="24"/>
    </w:rPr>
  </w:style>
  <w:style w:type="paragraph" w:customStyle="1" w:styleId="ListLabel490">
    <w:name w:val="ListLabel 49"/>
    <w:qFormat/>
    <w:rPr>
      <w:rFonts w:ascii="Courier New" w:eastAsia="Tahoma" w:hAnsi="Courier New" w:cs="Liberation Sans"/>
      <w:sz w:val="24"/>
      <w:szCs w:val="24"/>
    </w:rPr>
  </w:style>
  <w:style w:type="paragraph" w:customStyle="1" w:styleId="ListLabel480">
    <w:name w:val="ListLabel 48"/>
    <w:qFormat/>
    <w:rPr>
      <w:rFonts w:ascii="Courier New" w:eastAsia="Tahoma" w:hAnsi="Courier New" w:cs="Liberation Sans"/>
      <w:sz w:val="24"/>
      <w:szCs w:val="24"/>
    </w:rPr>
  </w:style>
  <w:style w:type="paragraph" w:customStyle="1" w:styleId="ListLabel470">
    <w:name w:val="ListLabel 47"/>
    <w:qFormat/>
    <w:rPr>
      <w:rFonts w:ascii="Courier New" w:eastAsia="Tahoma" w:hAnsi="Courier New" w:cs="Liberation Sans"/>
      <w:sz w:val="24"/>
      <w:szCs w:val="24"/>
    </w:rPr>
  </w:style>
  <w:style w:type="paragraph" w:customStyle="1" w:styleId="ListLabel460">
    <w:name w:val="ListLabel 46"/>
    <w:qFormat/>
    <w:rPr>
      <w:rFonts w:ascii="Courier New" w:eastAsia="Tahoma" w:hAnsi="Courier New" w:cs="Liberation Sans"/>
      <w:sz w:val="24"/>
      <w:szCs w:val="24"/>
    </w:rPr>
  </w:style>
  <w:style w:type="paragraph" w:customStyle="1" w:styleId="ListLabel450">
    <w:name w:val="ListLabel 45"/>
    <w:qFormat/>
    <w:rPr>
      <w:rFonts w:ascii="Courier New" w:eastAsia="Tahoma" w:hAnsi="Courier New" w:cs="Liberation Sans"/>
      <w:sz w:val="24"/>
      <w:szCs w:val="24"/>
    </w:rPr>
  </w:style>
  <w:style w:type="paragraph" w:customStyle="1" w:styleId="ListLabel440">
    <w:name w:val="ListLabel 44"/>
    <w:qFormat/>
    <w:rPr>
      <w:rFonts w:ascii="Courier New" w:eastAsia="Tahoma" w:hAnsi="Courier New" w:cs="Liberation Sans"/>
      <w:sz w:val="24"/>
      <w:szCs w:val="24"/>
    </w:rPr>
  </w:style>
  <w:style w:type="paragraph" w:customStyle="1" w:styleId="ListLabel430">
    <w:name w:val="ListLabel 43"/>
    <w:qFormat/>
    <w:rPr>
      <w:rFonts w:ascii="Liberation Serif" w:eastAsia="Tahoma" w:hAnsi="Liberation Serif" w:cs="Liberation Sans"/>
      <w:szCs w:val="24"/>
    </w:rPr>
  </w:style>
  <w:style w:type="paragraph" w:customStyle="1" w:styleId="ListLabel420">
    <w:name w:val="ListLabel 42"/>
    <w:qFormat/>
    <w:rPr>
      <w:rFonts w:ascii="Liberation Serif" w:eastAsia="Tahoma" w:hAnsi="Liberation Serif" w:cs="Liberation Sans"/>
      <w:szCs w:val="24"/>
    </w:rPr>
  </w:style>
  <w:style w:type="paragraph" w:customStyle="1" w:styleId="ListLabel410">
    <w:name w:val="ListLabel 41"/>
    <w:qFormat/>
    <w:rPr>
      <w:rFonts w:ascii="Liberation Serif" w:eastAsia="Tahoma" w:hAnsi="Liberation Serif" w:cs="Liberation Sans"/>
      <w:szCs w:val="24"/>
    </w:rPr>
  </w:style>
  <w:style w:type="paragraph" w:customStyle="1" w:styleId="ListLabel400">
    <w:name w:val="ListLabel 40"/>
    <w:qFormat/>
    <w:rPr>
      <w:rFonts w:ascii="Liberation Serif" w:eastAsia="Tahoma" w:hAnsi="Liberation Serif" w:cs="Liberation Sans"/>
      <w:szCs w:val="24"/>
    </w:rPr>
  </w:style>
  <w:style w:type="paragraph" w:customStyle="1" w:styleId="ListLabel390">
    <w:name w:val="ListLabel 39"/>
    <w:qFormat/>
    <w:rPr>
      <w:rFonts w:ascii="Liberation Serif" w:eastAsia="Tahoma" w:hAnsi="Liberation Serif" w:cs="Liberation Sans"/>
      <w:szCs w:val="24"/>
    </w:rPr>
  </w:style>
  <w:style w:type="paragraph" w:customStyle="1" w:styleId="ListLabel380">
    <w:name w:val="ListLabel 38"/>
    <w:qFormat/>
    <w:rPr>
      <w:rFonts w:ascii="Liberation Serif" w:eastAsia="Tahoma" w:hAnsi="Liberation Serif" w:cs="Liberation Sans"/>
      <w:szCs w:val="24"/>
    </w:rPr>
  </w:style>
  <w:style w:type="paragraph" w:customStyle="1" w:styleId="ListLabel370">
    <w:name w:val="ListLabel 37"/>
    <w:qFormat/>
    <w:rPr>
      <w:rFonts w:ascii="Liberation Serif" w:eastAsia="Tahoma" w:hAnsi="Liberation Serif" w:cs="Liberation Sans"/>
      <w:szCs w:val="24"/>
    </w:rPr>
  </w:style>
  <w:style w:type="paragraph" w:customStyle="1" w:styleId="ListLabel360">
    <w:name w:val="ListLabel 36"/>
    <w:qFormat/>
    <w:rPr>
      <w:rFonts w:ascii="Liberation Serif" w:eastAsia="Tahoma" w:hAnsi="Liberation Serif" w:cs="Liberation Sans"/>
      <w:szCs w:val="24"/>
    </w:rPr>
  </w:style>
  <w:style w:type="paragraph" w:customStyle="1" w:styleId="ListLabel350">
    <w:name w:val="ListLabel 35"/>
    <w:qFormat/>
    <w:rPr>
      <w:rFonts w:ascii="Liberation Serif" w:eastAsia="Tahoma" w:hAnsi="Liberation Serif" w:cs="Liberation Sans"/>
      <w:szCs w:val="24"/>
    </w:rPr>
  </w:style>
  <w:style w:type="paragraph" w:customStyle="1" w:styleId="ListLabel340">
    <w:name w:val="ListLabel 34"/>
    <w:qFormat/>
    <w:rPr>
      <w:rFonts w:ascii="Liberation Serif" w:eastAsia="Tahoma" w:hAnsi="Liberation Serif" w:cs="Liberation Sans"/>
      <w:szCs w:val="24"/>
    </w:rPr>
  </w:style>
  <w:style w:type="paragraph" w:customStyle="1" w:styleId="ListLabel330">
    <w:name w:val="ListLabel 33"/>
    <w:qFormat/>
    <w:rPr>
      <w:rFonts w:ascii="Liberation Serif" w:eastAsia="Tahoma" w:hAnsi="Liberation Serif" w:cs="Liberation Sans"/>
      <w:szCs w:val="24"/>
    </w:rPr>
  </w:style>
  <w:style w:type="paragraph" w:customStyle="1" w:styleId="ListLabel320">
    <w:name w:val="ListLabel 32"/>
    <w:qFormat/>
    <w:rPr>
      <w:rFonts w:ascii="Liberation Serif" w:eastAsia="Tahoma" w:hAnsi="Liberation Serif" w:cs="Liberation Sans"/>
      <w:szCs w:val="24"/>
    </w:rPr>
  </w:style>
  <w:style w:type="paragraph" w:customStyle="1" w:styleId="ListLabel310">
    <w:name w:val="ListLabel 31"/>
    <w:qFormat/>
    <w:rPr>
      <w:rFonts w:ascii="Liberation Serif" w:eastAsia="Tahoma" w:hAnsi="Liberation Serif" w:cs="Liberation Sans"/>
      <w:szCs w:val="24"/>
    </w:rPr>
  </w:style>
  <w:style w:type="paragraph" w:customStyle="1" w:styleId="ListLabel300">
    <w:name w:val="ListLabel 30"/>
    <w:qFormat/>
    <w:rPr>
      <w:rFonts w:ascii="Liberation Serif" w:eastAsia="Tahoma" w:hAnsi="Liberation Serif" w:cs="Liberation Sans"/>
      <w:szCs w:val="24"/>
    </w:rPr>
  </w:style>
  <w:style w:type="paragraph" w:customStyle="1" w:styleId="ListLabel290">
    <w:name w:val="ListLabel 29"/>
    <w:qFormat/>
    <w:rPr>
      <w:rFonts w:ascii="Liberation Serif" w:eastAsia="Tahoma" w:hAnsi="Liberation Serif" w:cs="Liberation Sans"/>
      <w:szCs w:val="24"/>
    </w:rPr>
  </w:style>
  <w:style w:type="paragraph" w:customStyle="1" w:styleId="ListLabel280">
    <w:name w:val="ListLabel 28"/>
    <w:qFormat/>
    <w:rPr>
      <w:rFonts w:ascii="Liberation Serif" w:eastAsia="Tahoma" w:hAnsi="Liberation Serif" w:cs="Liberation Sans"/>
      <w:szCs w:val="24"/>
    </w:rPr>
  </w:style>
  <w:style w:type="paragraph" w:customStyle="1" w:styleId="ListLabel270">
    <w:name w:val="ListLabel 27"/>
    <w:qFormat/>
    <w:rPr>
      <w:rFonts w:ascii="Liberation Serif" w:eastAsia="Tahoma" w:hAnsi="Liberation Serif" w:cs="Liberation Sans"/>
      <w:szCs w:val="24"/>
    </w:rPr>
  </w:style>
  <w:style w:type="paragraph" w:customStyle="1" w:styleId="ListLabel260">
    <w:name w:val="ListLabel 26"/>
    <w:qFormat/>
    <w:rPr>
      <w:rFonts w:ascii="Liberation Serif" w:eastAsia="Tahoma" w:hAnsi="Liberation Serif" w:cs="Liberation Sans"/>
      <w:szCs w:val="24"/>
    </w:rPr>
  </w:style>
  <w:style w:type="paragraph" w:customStyle="1" w:styleId="ListLabel250">
    <w:name w:val="ListLabel 25"/>
    <w:qFormat/>
    <w:rPr>
      <w:rFonts w:ascii="Liberation Serif" w:eastAsia="Tahoma" w:hAnsi="Liberation Serif" w:cs="Liberation Sans"/>
      <w:szCs w:val="24"/>
    </w:rPr>
  </w:style>
  <w:style w:type="paragraph" w:customStyle="1" w:styleId="ListLabel240">
    <w:name w:val="ListLabel 24"/>
    <w:qFormat/>
    <w:rPr>
      <w:rFonts w:ascii="Liberation Serif" w:eastAsia="Tahoma" w:hAnsi="Liberation Serif" w:cs="Liberation Sans"/>
      <w:szCs w:val="24"/>
    </w:rPr>
  </w:style>
  <w:style w:type="paragraph" w:customStyle="1" w:styleId="ListLabel230">
    <w:name w:val="ListLabel 23"/>
    <w:qFormat/>
    <w:rPr>
      <w:rFonts w:ascii="Liberation Serif" w:eastAsia="Tahoma" w:hAnsi="Liberation Serif" w:cs="Liberation Sans"/>
      <w:szCs w:val="24"/>
    </w:rPr>
  </w:style>
  <w:style w:type="paragraph" w:customStyle="1" w:styleId="ListLabel220">
    <w:name w:val="ListLabel 22"/>
    <w:qFormat/>
    <w:rPr>
      <w:rFonts w:ascii="Liberation Serif" w:eastAsia="Tahoma" w:hAnsi="Liberation Serif" w:cs="Liberation Sans"/>
      <w:szCs w:val="24"/>
    </w:rPr>
  </w:style>
  <w:style w:type="paragraph" w:customStyle="1" w:styleId="ListLabel210">
    <w:name w:val="ListLabel 21"/>
    <w:qFormat/>
    <w:rPr>
      <w:rFonts w:ascii="Liberation Serif" w:eastAsia="Tahoma" w:hAnsi="Liberation Serif" w:cs="Liberation Sans"/>
      <w:szCs w:val="24"/>
    </w:rPr>
  </w:style>
  <w:style w:type="paragraph" w:customStyle="1" w:styleId="ListLabel200">
    <w:name w:val="ListLabel 20"/>
    <w:qFormat/>
    <w:rPr>
      <w:rFonts w:ascii="Liberation Serif" w:eastAsia="Tahoma" w:hAnsi="Liberation Serif" w:cs="Liberation Sans"/>
      <w:szCs w:val="24"/>
    </w:rPr>
  </w:style>
  <w:style w:type="paragraph" w:customStyle="1" w:styleId="ListLabel190">
    <w:name w:val="ListLabel 19"/>
    <w:qFormat/>
    <w:rPr>
      <w:rFonts w:ascii="Liberation Serif" w:eastAsia="Tahoma" w:hAnsi="Liberation Serif" w:cs="Liberation Sans"/>
      <w:szCs w:val="24"/>
    </w:rPr>
  </w:style>
  <w:style w:type="paragraph" w:customStyle="1" w:styleId="ListLabel180">
    <w:name w:val="ListLabel 18"/>
    <w:qFormat/>
    <w:rPr>
      <w:rFonts w:ascii="Liberation Serif" w:eastAsia="Tahoma" w:hAnsi="Liberation Serif" w:cs="Liberation Sans"/>
      <w:szCs w:val="24"/>
    </w:rPr>
  </w:style>
  <w:style w:type="paragraph" w:customStyle="1" w:styleId="ListLabel170">
    <w:name w:val="ListLabel 17"/>
    <w:qFormat/>
    <w:rPr>
      <w:rFonts w:ascii="Liberation Serif" w:eastAsia="Tahoma" w:hAnsi="Liberation Serif" w:cs="Liberation Sans"/>
      <w:szCs w:val="24"/>
    </w:rPr>
  </w:style>
  <w:style w:type="paragraph" w:customStyle="1" w:styleId="ListLabel160">
    <w:name w:val="ListLabel 16"/>
    <w:qFormat/>
    <w:rPr>
      <w:rFonts w:ascii="Liberation Serif" w:eastAsia="Tahoma" w:hAnsi="Liberation Serif" w:cs="Liberation Sans"/>
      <w:szCs w:val="24"/>
    </w:rPr>
  </w:style>
  <w:style w:type="paragraph" w:customStyle="1" w:styleId="ListLabel150">
    <w:name w:val="ListLabel 15"/>
    <w:qFormat/>
    <w:rPr>
      <w:rFonts w:ascii="Liberation Serif" w:eastAsia="Tahoma" w:hAnsi="Liberation Serif" w:cs="Liberation Sans"/>
      <w:szCs w:val="24"/>
    </w:rPr>
  </w:style>
  <w:style w:type="paragraph" w:customStyle="1" w:styleId="ListLabel140">
    <w:name w:val="ListLabel 14"/>
    <w:qFormat/>
    <w:rPr>
      <w:rFonts w:ascii="Liberation Serif" w:eastAsia="Tahoma" w:hAnsi="Liberation Serif" w:cs="Liberation Sans"/>
      <w:szCs w:val="24"/>
    </w:rPr>
  </w:style>
  <w:style w:type="paragraph" w:customStyle="1" w:styleId="ListLabel130">
    <w:name w:val="ListLabel 13"/>
    <w:qFormat/>
    <w:rPr>
      <w:rFonts w:ascii="Liberation Serif" w:eastAsia="Tahoma" w:hAnsi="Liberation Serif" w:cs="Liberation Sans"/>
      <w:szCs w:val="24"/>
    </w:rPr>
  </w:style>
  <w:style w:type="paragraph" w:customStyle="1" w:styleId="ListLabel120">
    <w:name w:val="ListLabel 12"/>
    <w:qFormat/>
    <w:rPr>
      <w:rFonts w:ascii="Liberation Serif" w:eastAsia="Tahoma" w:hAnsi="Liberation Serif" w:cs="Liberation Sans"/>
      <w:szCs w:val="24"/>
    </w:rPr>
  </w:style>
  <w:style w:type="paragraph" w:customStyle="1" w:styleId="ListLabel110">
    <w:name w:val="ListLabel 11"/>
    <w:qFormat/>
    <w:rPr>
      <w:rFonts w:ascii="Liberation Serif" w:eastAsia="Tahoma" w:hAnsi="Liberation Serif" w:cs="Liberation Sans"/>
      <w:szCs w:val="24"/>
    </w:rPr>
  </w:style>
  <w:style w:type="paragraph" w:customStyle="1" w:styleId="ListLabel100">
    <w:name w:val="ListLabel 10"/>
    <w:qFormat/>
    <w:rPr>
      <w:rFonts w:ascii="Liberation Serif" w:eastAsia="Tahoma" w:hAnsi="Liberation Serif" w:cs="Liberation Sans"/>
      <w:szCs w:val="24"/>
    </w:rPr>
  </w:style>
  <w:style w:type="paragraph" w:customStyle="1" w:styleId="ListLabel96">
    <w:name w:val="ListLabel 9"/>
    <w:qFormat/>
    <w:rPr>
      <w:rFonts w:ascii="Liberation Serif" w:eastAsia="Tahoma" w:hAnsi="Liberation Serif" w:cs="Liberation Sans"/>
      <w:szCs w:val="24"/>
    </w:rPr>
  </w:style>
  <w:style w:type="paragraph" w:customStyle="1" w:styleId="ListLabel8a">
    <w:name w:val="ListLabel 8"/>
    <w:qFormat/>
    <w:rPr>
      <w:rFonts w:ascii="Liberation Serif" w:eastAsia="Tahoma" w:hAnsi="Liberation Serif" w:cs="Liberation Sans"/>
      <w:szCs w:val="24"/>
    </w:rPr>
  </w:style>
  <w:style w:type="paragraph" w:customStyle="1" w:styleId="ListLabel7a">
    <w:name w:val="ListLabel 7"/>
    <w:qFormat/>
    <w:rPr>
      <w:rFonts w:ascii="Liberation Serif" w:eastAsia="Tahoma" w:hAnsi="Liberation Serif" w:cs="Liberation Sans"/>
      <w:sz w:val="24"/>
      <w:szCs w:val="24"/>
      <w:u w:val="single"/>
    </w:rPr>
  </w:style>
  <w:style w:type="paragraph" w:customStyle="1" w:styleId="ListLabel6a">
    <w:name w:val="ListLabel 6"/>
    <w:qFormat/>
    <w:rPr>
      <w:rFonts w:ascii="Courier New" w:eastAsia="Tahoma" w:hAnsi="Courier New" w:cs="Liberation Sans"/>
      <w:sz w:val="24"/>
      <w:szCs w:val="24"/>
    </w:rPr>
  </w:style>
  <w:style w:type="paragraph" w:customStyle="1" w:styleId="ListLabel5a">
    <w:name w:val="ListLabel 5"/>
    <w:qFormat/>
    <w:rPr>
      <w:rFonts w:ascii="Courier New" w:eastAsia="Tahoma" w:hAnsi="Courier New" w:cs="Liberation Sans"/>
      <w:sz w:val="24"/>
      <w:szCs w:val="24"/>
    </w:rPr>
  </w:style>
  <w:style w:type="paragraph" w:customStyle="1" w:styleId="ListLabel4a">
    <w:name w:val="ListLabel 4"/>
    <w:qFormat/>
    <w:rPr>
      <w:rFonts w:ascii="Courier New" w:eastAsia="Tahoma" w:hAnsi="Courier New" w:cs="Liberation Sans"/>
      <w:sz w:val="24"/>
      <w:szCs w:val="24"/>
    </w:rPr>
  </w:style>
  <w:style w:type="paragraph" w:customStyle="1" w:styleId="ListLabel3a">
    <w:name w:val="ListLabel 3"/>
    <w:qFormat/>
    <w:rPr>
      <w:rFonts w:ascii="Courier New" w:eastAsia="Tahoma" w:hAnsi="Courier New" w:cs="Liberation Sans"/>
      <w:sz w:val="24"/>
      <w:szCs w:val="24"/>
    </w:rPr>
  </w:style>
  <w:style w:type="paragraph" w:customStyle="1" w:styleId="ListLabel2a">
    <w:name w:val="ListLabel 2"/>
    <w:qFormat/>
    <w:rPr>
      <w:rFonts w:ascii="Courier New" w:eastAsia="Tahoma" w:hAnsi="Courier New" w:cs="Liberation Sans"/>
      <w:sz w:val="24"/>
      <w:szCs w:val="24"/>
    </w:rPr>
  </w:style>
  <w:style w:type="paragraph" w:customStyle="1" w:styleId="ListLabel1a">
    <w:name w:val="ListLabel 1"/>
    <w:qFormat/>
    <w:rPr>
      <w:rFonts w:ascii="Courier New" w:eastAsia="Tahoma" w:hAnsi="Courier New" w:cs="Liberation Sans"/>
      <w:sz w:val="24"/>
      <w:szCs w:val="24"/>
    </w:rPr>
  </w:style>
  <w:style w:type="paragraph" w:customStyle="1" w:styleId="Sledovanodkaz1">
    <w:name w:val="Sledovaný odkaz1"/>
    <w:qFormat/>
    <w:rPr>
      <w:rFonts w:ascii="Liberation Serif" w:eastAsia="Tahoma" w:hAnsi="Liberation Serif" w:cs="Liberation Sans"/>
      <w:color w:val="800080"/>
      <w:sz w:val="24"/>
      <w:szCs w:val="24"/>
      <w:u w:val="single"/>
    </w:rPr>
  </w:style>
  <w:style w:type="paragraph" w:customStyle="1" w:styleId="Standardnpsmoodstavce1">
    <w:name w:val="Standardní písmo odstavce1"/>
    <w:qFormat/>
    <w:rPr>
      <w:rFonts w:ascii="Liberation Serif" w:eastAsia="Tahoma" w:hAnsi="Liberation Serif" w:cs="Liberation Sans"/>
      <w:sz w:val="24"/>
      <w:szCs w:val="24"/>
    </w:rPr>
  </w:style>
  <w:style w:type="paragraph" w:customStyle="1" w:styleId="BalloonTextChar">
    <w:name w:val="Balloon Text Char"/>
    <w:qFormat/>
    <w:rPr>
      <w:rFonts w:ascii="Tahoma" w:eastAsia="Tahoma" w:hAnsi="Tahoma" w:cs="Liberation Sans"/>
      <w:sz w:val="16"/>
      <w:szCs w:val="24"/>
    </w:rPr>
  </w:style>
  <w:style w:type="paragraph" w:customStyle="1" w:styleId="FooterChar">
    <w:name w:val="Footer Char"/>
    <w:qFormat/>
    <w:rPr>
      <w:rFonts w:ascii="Liberation Serif" w:eastAsia="Tahoma" w:hAnsi="Liberation Serif" w:cs="Liberation Sans"/>
      <w:sz w:val="24"/>
      <w:szCs w:val="24"/>
    </w:rPr>
  </w:style>
  <w:style w:type="paragraph" w:customStyle="1" w:styleId="HeaderChar">
    <w:name w:val="Header Char"/>
    <w:qFormat/>
    <w:rPr>
      <w:rFonts w:ascii="Liberation Serif" w:eastAsia="Tahoma" w:hAnsi="Liberation Serif" w:cs="Liberation Sans"/>
      <w:sz w:val="24"/>
      <w:szCs w:val="24"/>
    </w:rPr>
  </w:style>
  <w:style w:type="paragraph" w:customStyle="1" w:styleId="Internetovodkaz0">
    <w:name w:val="Internetový odkaz"/>
    <w:qFormat/>
    <w:rPr>
      <w:rFonts w:ascii="Liberation Serif" w:eastAsia="Tahoma" w:hAnsi="Liberation Serif" w:cs="Liberation Sans"/>
      <w:color w:val="0000FF"/>
      <w:sz w:val="24"/>
      <w:szCs w:val="24"/>
      <w:u w:val="single"/>
    </w:rPr>
  </w:style>
  <w:style w:type="paragraph" w:customStyle="1" w:styleId="Siln1">
    <w:name w:val="Silné1"/>
    <w:qFormat/>
    <w:rPr>
      <w:rFonts w:ascii="Liberation Serif" w:eastAsia="Tahoma" w:hAnsi="Liberation Serif" w:cs="Liberation Sans"/>
      <w:b/>
      <w:sz w:val="24"/>
      <w:szCs w:val="24"/>
    </w:rPr>
  </w:style>
  <w:style w:type="paragraph" w:customStyle="1" w:styleId="Znakypropoznmkupodarou">
    <w:name w:val="Znaky pro poznámku pod čarou"/>
    <w:qFormat/>
    <w:rPr>
      <w:rFonts w:ascii="Liberation Serif" w:eastAsia="Tahoma" w:hAnsi="Liberation Serif" w:cs="Liberation Sans"/>
      <w:sz w:val="24"/>
      <w:szCs w:val="24"/>
    </w:rPr>
  </w:style>
  <w:style w:type="paragraph" w:customStyle="1" w:styleId="Znakyprovysvtlivky">
    <w:name w:val="Znaky pro vysvětlivky"/>
    <w:qFormat/>
    <w:rPr>
      <w:rFonts w:ascii="Liberation Serif" w:eastAsia="Tahoma" w:hAnsi="Liberation Serif" w:cs="Liberation Sans"/>
      <w:sz w:val="24"/>
      <w:szCs w:val="24"/>
    </w:rPr>
  </w:style>
  <w:style w:type="paragraph" w:customStyle="1" w:styleId="Navtveninternetovodkaz">
    <w:name w:val="Navštívený internetový odkaz"/>
    <w:qFormat/>
    <w:rPr>
      <w:rFonts w:ascii="Liberation Serif" w:eastAsia="Tahoma" w:hAnsi="Liberation Serif" w:cs="Liberation Sans"/>
      <w:color w:val="800000"/>
      <w:sz w:val="24"/>
      <w:szCs w:val="24"/>
      <w:u w:val="single"/>
    </w:rPr>
  </w:style>
  <w:style w:type="table" w:styleId="Mkatabulky">
    <w:name w:val="Table Grid"/>
    <w:basedOn w:val="Normlntabulka"/>
    <w:uiPriority w:val="59"/>
    <w:rsid w:val="002D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uiPriority w:val="59"/>
    <w:rsid w:val="0032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D09D2"/>
    <w:rPr>
      <w:color w:val="0000FF" w:themeColor="hyperlink"/>
      <w:u w:val="single"/>
    </w:rPr>
  </w:style>
  <w:style w:type="character" w:styleId="Nevyeenzmnka">
    <w:name w:val="Unresolved Mention"/>
    <w:basedOn w:val="Standardnpsmoodstavce"/>
    <w:uiPriority w:val="99"/>
    <w:semiHidden/>
    <w:unhideWhenUsed/>
    <w:rsid w:val="0062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web/lin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ethisforme.com/harvard-referencing" TargetMode="External"/><Relationship Id="rId4" Type="http://schemas.openxmlformats.org/officeDocument/2006/relationships/settings" Target="settings.xml"/><Relationship Id="rId9" Type="http://schemas.openxmlformats.org/officeDocument/2006/relationships/hyperlink" Target="mailto:akalla@mail.muni.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7FF7-4B70-49BF-AD59-BC8E759A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2383</Words>
  <Characters>14061</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Center</dc:creator>
  <cp:lastModifiedBy>Snizek</cp:lastModifiedBy>
  <cp:revision>5</cp:revision>
  <cp:lastPrinted>2016-01-12T21:59:00Z</cp:lastPrinted>
  <dcterms:created xsi:type="dcterms:W3CDTF">2018-09-16T18:20:00Z</dcterms:created>
  <dcterms:modified xsi:type="dcterms:W3CDTF">2018-09-16T18:38:00Z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