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D5" w:rsidRPr="0095418E" w:rsidRDefault="00BE76D5" w:rsidP="00BE76D5">
      <w:pPr>
        <w:pBdr>
          <w:bottom w:val="single" w:sz="12" w:space="1" w:color="auto"/>
        </w:pBdr>
        <w:rPr>
          <w:b/>
          <w:sz w:val="24"/>
        </w:rPr>
      </w:pPr>
      <w:r w:rsidRPr="0095418E">
        <w:rPr>
          <w:b/>
          <w:sz w:val="24"/>
        </w:rPr>
        <w:t>Simple scenario (</w:t>
      </w:r>
      <w:r w:rsidR="00626CE0" w:rsidRPr="0095418E">
        <w:rPr>
          <w:b/>
          <w:sz w:val="24"/>
        </w:rPr>
        <w:t>Payment–General Jo</w:t>
      </w:r>
      <w:r w:rsidR="0095418E" w:rsidRPr="0095418E">
        <w:rPr>
          <w:b/>
          <w:sz w:val="24"/>
        </w:rPr>
        <w:t>u</w:t>
      </w:r>
      <w:r w:rsidR="00626CE0" w:rsidRPr="0095418E">
        <w:rPr>
          <w:b/>
          <w:sz w:val="24"/>
        </w:rPr>
        <w:t>rnal)</w:t>
      </w:r>
      <w:r w:rsidRPr="0095418E">
        <w:rPr>
          <w:b/>
          <w:sz w:val="24"/>
        </w:rPr>
        <w:t xml:space="preserve"> ERP Microsoft Dynamics </w:t>
      </w:r>
      <w:proofErr w:type="gramStart"/>
      <w:r w:rsidRPr="0095418E">
        <w:rPr>
          <w:b/>
          <w:sz w:val="24"/>
        </w:rPr>
        <w:t>NAV  2016</w:t>
      </w:r>
      <w:proofErr w:type="gramEnd"/>
    </w:p>
    <w:p w:rsidR="00BE76D5" w:rsidRPr="00A3418B" w:rsidRDefault="00BE76D5" w:rsidP="00BE76D5">
      <w:r>
        <w:t>Created by</w:t>
      </w:r>
      <w:r w:rsidRPr="00A3418B">
        <w:tab/>
      </w:r>
      <w:r w:rsidRPr="00A3418B">
        <w:tab/>
        <w:t>:</w:t>
      </w:r>
      <w:r w:rsidRPr="00A3418B">
        <w:tab/>
        <w:t>Jaromír Skorkovský</w:t>
      </w:r>
    </w:p>
    <w:p w:rsidR="00BE76D5" w:rsidRPr="00A3418B" w:rsidRDefault="00BE76D5" w:rsidP="00BE76D5">
      <w:r w:rsidRPr="00A3418B">
        <w:t>Dat</w:t>
      </w:r>
      <w:r>
        <w:t>e</w:t>
      </w:r>
      <w:r w:rsidRPr="00A3418B">
        <w:tab/>
      </w:r>
      <w:r w:rsidRPr="00A3418B">
        <w:tab/>
      </w:r>
      <w:r w:rsidRPr="00A3418B">
        <w:tab/>
        <w:t>:</w:t>
      </w:r>
      <w:r w:rsidRPr="00A3418B">
        <w:tab/>
        <w:t>1</w:t>
      </w:r>
      <w:r>
        <w:t xml:space="preserve">7.10.2018 </w:t>
      </w:r>
    </w:p>
    <w:p w:rsidR="00BE76D5" w:rsidRPr="00A3418B" w:rsidRDefault="00BE76D5" w:rsidP="00BE76D5">
      <w:pPr>
        <w:pBdr>
          <w:bottom w:val="single" w:sz="12" w:space="1" w:color="auto"/>
        </w:pBdr>
      </w:pPr>
      <w:r>
        <w:t>For</w:t>
      </w:r>
      <w:r w:rsidRPr="00A3418B">
        <w:tab/>
      </w:r>
      <w:r w:rsidRPr="00A3418B">
        <w:tab/>
      </w:r>
      <w:r w:rsidRPr="00A3418B">
        <w:tab/>
        <w:t>:</w:t>
      </w:r>
      <w:r w:rsidRPr="00A3418B">
        <w:tab/>
      </w:r>
      <w:r>
        <w:t xml:space="preserve">MPH_AOMA and AOPR </w:t>
      </w:r>
      <w:proofErr w:type="gramStart"/>
      <w:r>
        <w:t>and  BPH</w:t>
      </w:r>
      <w:proofErr w:type="gramEnd"/>
      <w:r>
        <w:t>_EPS1</w:t>
      </w:r>
    </w:p>
    <w:p w:rsidR="00BE76D5" w:rsidRPr="00A3418B" w:rsidRDefault="00BE76D5" w:rsidP="00BE76D5">
      <w:pPr>
        <w:pBdr>
          <w:bottom w:val="single" w:sz="12" w:space="1" w:color="auto"/>
        </w:pBdr>
      </w:pPr>
      <w:r w:rsidRPr="00A3418B">
        <w:t>Datab</w:t>
      </w:r>
      <w:r>
        <w:t>as</w:t>
      </w:r>
      <w:r w:rsidRPr="00A3418B">
        <w:t xml:space="preserve">e </w:t>
      </w:r>
      <w:r w:rsidRPr="00A3418B">
        <w:tab/>
      </w:r>
      <w:r w:rsidRPr="00A3418B">
        <w:tab/>
        <w:t>:</w:t>
      </w:r>
      <w:r w:rsidRPr="00A3418B">
        <w:tab/>
        <w:t>MS Dynamics NAV 2016</w:t>
      </w:r>
      <w:r>
        <w:t xml:space="preserve"> W1</w:t>
      </w:r>
    </w:p>
    <w:p w:rsidR="00BE76D5" w:rsidRPr="00A3418B" w:rsidRDefault="00BE76D5" w:rsidP="00BE76D5">
      <w:pPr>
        <w:pBdr>
          <w:bottom w:val="single" w:sz="12" w:space="1" w:color="auto"/>
        </w:pBdr>
        <w:ind w:left="2130" w:hanging="2130"/>
      </w:pPr>
      <w:r>
        <w:t>Keys</w:t>
      </w:r>
      <w:r w:rsidRPr="00A3418B">
        <w:t xml:space="preserve"> </w:t>
      </w:r>
      <w:r w:rsidRPr="00A3418B">
        <w:tab/>
        <w:t>:</w:t>
      </w:r>
      <w:r w:rsidRPr="00A3418B">
        <w:tab/>
        <w:t>Ctrl-N=</w:t>
      </w:r>
      <w:r>
        <w:t>New</w:t>
      </w:r>
      <w:r w:rsidRPr="00A3418B">
        <w:t>, F4=</w:t>
      </w:r>
      <w:r>
        <w:t>L</w:t>
      </w:r>
      <w:r w:rsidRPr="00A3418B">
        <w:t>ook-up, Ctrl-F7-</w:t>
      </w:r>
      <w:r>
        <w:t>entries</w:t>
      </w:r>
      <w:r w:rsidRPr="00A3418B">
        <w:t>, F7-statisti</w:t>
      </w:r>
      <w:r>
        <w:t>cs</w:t>
      </w:r>
      <w:r w:rsidRPr="00A3418B">
        <w:t>, F9-</w:t>
      </w:r>
      <w:r>
        <w:t>post</w:t>
      </w:r>
      <w:r w:rsidRPr="00A3418B">
        <w:t xml:space="preserve">  </w:t>
      </w:r>
    </w:p>
    <w:p w:rsidR="00BE76D5" w:rsidRDefault="00BE76D5" w:rsidP="00BE76D5">
      <w:pPr>
        <w:pBdr>
          <w:bottom w:val="single" w:sz="12" w:space="1" w:color="auto"/>
        </w:pBdr>
        <w:ind w:left="2130" w:hanging="2130"/>
      </w:pPr>
      <w:proofErr w:type="spellStart"/>
      <w:r>
        <w:t>Shorthands</w:t>
      </w:r>
      <w:proofErr w:type="spellEnd"/>
      <w:r w:rsidRPr="00A3418B">
        <w:tab/>
        <w:t>:</w:t>
      </w:r>
      <w:r w:rsidRPr="00A3418B">
        <w:tab/>
        <w:t xml:space="preserve"> </w:t>
      </w:r>
      <w:r>
        <w:t>G/L General Ledger, TO-Transfer Order</w:t>
      </w:r>
      <w:r w:rsidR="006848CA">
        <w:t xml:space="preserve">. SO-Sales Order, PO-Purchase </w:t>
      </w:r>
      <w:proofErr w:type="spellStart"/>
      <w:r w:rsidR="006848CA">
        <w:t>Orer</w:t>
      </w:r>
      <w:proofErr w:type="spellEnd"/>
    </w:p>
    <w:p w:rsidR="00BE76D5" w:rsidRPr="00340AC2" w:rsidRDefault="00BE76D5" w:rsidP="00BE76D5">
      <w:pPr>
        <w:pBdr>
          <w:bottom w:val="single" w:sz="12" w:space="1" w:color="auto"/>
        </w:pBdr>
        <w:ind w:left="2130" w:hanging="2130"/>
      </w:pPr>
      <w:r>
        <w:t xml:space="preserve"> </w:t>
      </w:r>
      <w:r>
        <w:tab/>
      </w:r>
      <w:r>
        <w:tab/>
        <w:t xml:space="preserve"> Tutor-</w:t>
      </w:r>
      <w:r w:rsidRPr="00CA41A2">
        <w:rPr>
          <w:b/>
        </w:rPr>
        <w:t>TU</w:t>
      </w:r>
      <w:r>
        <w:t xml:space="preserve"> </w:t>
      </w:r>
    </w:p>
    <w:p w:rsidR="00776DA1" w:rsidRPr="00F84207" w:rsidRDefault="00776DA1" w:rsidP="00BE76D5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BE76D5" w:rsidRPr="00BE76D5" w:rsidRDefault="00BE76D5" w:rsidP="00BE76D5">
      <w:pPr>
        <w:tabs>
          <w:tab w:val="left" w:pos="0"/>
        </w:tabs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E76D5" w:rsidRPr="00BE76D5" w:rsidRDefault="00BE76D5" w:rsidP="00BE76D5">
      <w:pPr>
        <w:pStyle w:val="Odstavecseseznamem"/>
        <w:numPr>
          <w:ilvl w:val="0"/>
          <w:numId w:val="3"/>
        </w:numPr>
        <w:spacing w:after="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Areas-&gt; Financial Management-&gt;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General Ledger 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-&gt; Tasks-&gt;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General Journals </w:t>
      </w:r>
    </w:p>
    <w:p w:rsidR="00BE76D5" w:rsidRDefault="00BE76D5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370840</wp:posOffset>
            </wp:positionV>
            <wp:extent cx="5579745" cy="765810"/>
            <wp:effectExtent l="19050" t="19050" r="20955" b="1524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765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  <w:t xml:space="preserve"> </w:t>
      </w:r>
    </w:p>
    <w:p w:rsidR="00BE76D5" w:rsidRPr="00BE76D5" w:rsidRDefault="00BE76D5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</w:pPr>
      <w:r>
        <w:rPr>
          <w:rFonts w:asciiTheme="minorHAnsi" w:eastAsia="Times New Roman" w:hAnsiTheme="minorHAnsi" w:cstheme="minorHAnsi"/>
          <w:color w:val="777777"/>
          <w:sz w:val="24"/>
          <w:lang w:val="cs-CZ" w:eastAsia="cs-CZ"/>
        </w:rPr>
        <w:t xml:space="preserve"> </w:t>
      </w:r>
    </w:p>
    <w:p w:rsidR="00BE76D5" w:rsidRDefault="00BE76D5" w:rsidP="006848CA">
      <w:pPr>
        <w:spacing w:after="0"/>
        <w:ind w:left="42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928370</wp:posOffset>
            </wp:positionV>
            <wp:extent cx="5617845" cy="638175"/>
            <wp:effectExtent l="19050" t="19050" r="20955" b="2857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638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br/>
        <w:t xml:space="preserve">2. Enter 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Type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Payment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into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ocument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T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ype field. 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Account Type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=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Customer and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Account number =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10000.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TU will </w:t>
      </w:r>
      <w:proofErr w:type="gramStart"/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explain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proofErr w:type="gramEnd"/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that a real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c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count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number related to Customer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is hidden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behind a code 10000. 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Enter the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B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ank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ccount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(balancing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account)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NBL 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bank code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into fields Balanced Account Type and Balance Account Number. </w:t>
      </w:r>
    </w:p>
    <w:p w:rsidR="00BE76D5" w:rsidRDefault="00BE76D5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BE76D5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Move cursor to field description area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use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by right mouse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clic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k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option Find column and move from left part a field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Applies-to Doc. No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 to the right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area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th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e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n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run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it up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close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the position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to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proofErr w:type="spellStart"/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Bal</w:t>
      </w:r>
      <w:r w:rsidRPr="006848CA">
        <w:rPr>
          <w:rFonts w:asciiTheme="minorHAnsi" w:eastAsia="Times New Roman" w:hAnsiTheme="minorHAnsi" w:cstheme="minorHAnsi"/>
          <w:b/>
          <w:noProof/>
          <w:color w:val="222222"/>
          <w:sz w:val="24"/>
          <w:lang w:val="en" w:eastAsia="cs-CZ"/>
        </w:rPr>
        <w:t>.Account</w:t>
      </w:r>
      <w:proofErr w:type="spellEnd"/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 No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his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is in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fact setup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of working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it is not related to the knowledge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of basi</w:t>
      </w:r>
      <w:r w:rsidR="00626CE0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c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use of General Journal.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See red arrow above. </w:t>
      </w: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14A520F" wp14:editId="6E367B36">
            <wp:extent cx="3409950" cy="2165950"/>
            <wp:effectExtent l="19050" t="19050" r="19050" b="254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1334" cy="21795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668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Comment (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Přidat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=ADD) 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Move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the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cursor to this field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163668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 new form </w:t>
      </w:r>
      <w:r w:rsidR="00163668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will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</w:t>
      </w:r>
      <w:r w:rsidR="00163668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open</w:t>
      </w:r>
      <w:r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.</w:t>
      </w: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194E2A7F" wp14:editId="3EEEB278">
            <wp:extent cx="5760720" cy="3116580"/>
            <wp:effectExtent l="19050" t="19050" r="11430" b="266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6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8213FD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All these invoices (</w:t>
      </w:r>
      <w:proofErr w:type="gramStart"/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entries )</w:t>
      </w:r>
      <w:proofErr w:type="gramEnd"/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are opened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(see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the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related field),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which means that they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are not applied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by payment.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Choose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one of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them 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use 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 w:rsidRPr="006848CA">
        <w:rPr>
          <w:rFonts w:asciiTheme="minorHAnsi" w:eastAsia="Times New Roman" w:hAnsiTheme="minorHAnsi" w:cstheme="minorHAnsi"/>
          <w:b/>
          <w:noProof/>
          <w:color w:val="222222"/>
          <w:sz w:val="24"/>
          <w:lang w:val="en" w:eastAsia="cs-CZ"/>
        </w:rPr>
        <w:t>OK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button to confirm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your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choice</w:t>
      </w:r>
      <w:r w:rsidR="008213FD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and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8213FD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 w:rsidR="008213FD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 the general journal filled with all 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 w:rsidR="008213FD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necessary</w:t>
      </w:r>
      <w:r w:rsidR="008213FD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data.  </w:t>
      </w:r>
    </w:p>
    <w:p w:rsidR="00163668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360045</wp:posOffset>
            </wp:positionV>
            <wp:extent cx="5657850" cy="742950"/>
            <wp:effectExtent l="19050" t="19050" r="19050" b="1905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42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163668" w:rsidRDefault="00163668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amount will appear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in line with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 minus, which means that the amount will 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look</w:t>
      </w:r>
      <w:r w:rsidRPr="00BE76D5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after the registration of the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credit side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163668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Post it by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F9 </w:t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  <w:r>
        <w:rPr>
          <w:noProof/>
          <w:lang w:val="cs-CZ" w:eastAsia="cs-CZ"/>
        </w:rPr>
        <w:drawing>
          <wp:inline distT="0" distB="0" distL="0" distR="0" wp14:anchorId="1BC4E621" wp14:editId="54AD5C07">
            <wp:extent cx="3048000" cy="1173081"/>
            <wp:effectExtent l="19050" t="19050" r="19050" b="273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4423" cy="11870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6E2B2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In order to see the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impact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of just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processed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payment </w:t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  <w:proofErr w:type="gramStart"/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s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ee</w:t>
      </w:r>
      <w:proofErr w:type="gramEnd"/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General Ledger-&gt;Archive-&gt;History -&gt;G/L Registers and go to the last line</w:t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6E2B2A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55566E02" wp14:editId="106FD45A">
            <wp:extent cx="5760720" cy="208280"/>
            <wp:effectExtent l="19050" t="19050" r="11430" b="203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2B2A" w:rsidRDefault="006E2B2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on the upper left corner of the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B</w:t>
      </w:r>
      <w:r w:rsidR="00E3294C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AR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see icon General Ledger</w:t>
      </w:r>
      <w:r w:rsidR="006E2B2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 Use it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,</w:t>
      </w:r>
      <w:r w:rsidR="006E2B2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E2B2A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 w:rsidR="006E2B2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E2B2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 w:rsidR="006E2B2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 this form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ab/>
      </w:r>
    </w:p>
    <w:p w:rsidR="008213FD" w:rsidRDefault="008213FD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</w:p>
    <w:p w:rsidR="008213FD" w:rsidRDefault="006E2B2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48605635" wp14:editId="5F2FD335">
            <wp:extent cx="5760720" cy="1309370"/>
            <wp:effectExtent l="19050" t="19050" r="11430" b="2413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9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E2B2A" w:rsidRDefault="006E2B2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6E2B2A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Let´s find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our C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ustomer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list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via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searching window and from there go to our customer 1000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0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and go to Customer ledger entries by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use of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key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combination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Ctrl-F7 or appropriate icon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above.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2970B50A" wp14:editId="03256C16">
            <wp:extent cx="5760720" cy="1482725"/>
            <wp:effectExtent l="19050" t="19050" r="11430" b="222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2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6848CA" w:rsidRPr="006848CA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Be aware of applied filter -&gt;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the reason that only two entries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are visible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N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otic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e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that both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entries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are closed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 </w:t>
      </w:r>
      <w:r w:rsidR="00163668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As a matter of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training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we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will</w:t>
      </w:r>
      <w:r w:rsid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look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for any reason (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 xml:space="preserve">TU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will explain) to </w:t>
      </w:r>
      <w:r w:rsidR="00E3294C"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U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napply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these entries by use of icon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Unapply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</w:t>
      </w: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6848CA" w:rsidRDefault="006848CA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</w:pPr>
    </w:p>
    <w:p w:rsidR="00163668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lastRenderedPageBreak/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(confirmation,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tah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unepply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be </w:t>
      </w:r>
      <w:proofErr w:type="gramStart"/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registered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)</w:t>
      </w:r>
      <w:proofErr w:type="gramEnd"/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4AA5E659" wp14:editId="0F8CDCDB">
            <wp:extent cx="5760720" cy="1032510"/>
            <wp:effectExtent l="19050" t="19050" r="11430" b="152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Here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have to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confirm it by 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the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Unapply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icon. (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ANO=YES=OK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)</w:t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55A9C013" wp14:editId="266667D6">
            <wp:extent cx="2609850" cy="801985"/>
            <wp:effectExtent l="19050" t="19050" r="19050" b="177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25287" cy="8067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294C" w:rsidRDefault="00E3294C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1258657D" wp14:editId="23D0B52B">
            <wp:extent cx="2819048" cy="733333"/>
            <wp:effectExtent l="19050" t="19050" r="19685" b="1016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7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6D3E" w:rsidRDefault="00D56D3E" w:rsidP="00BE76D5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following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entries </w:t>
      </w:r>
    </w:p>
    <w:p w:rsidR="00D56D3E" w:rsidRDefault="00D56D3E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208915</wp:posOffset>
            </wp:positionV>
            <wp:extent cx="5638800" cy="907415"/>
            <wp:effectExtent l="19050" t="19050" r="19050" b="26035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907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56D3E" w:rsidRDefault="00D56D3E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D56D3E" w:rsidRDefault="00D56D3E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Next task will </w:t>
      </w:r>
      <w:r w:rsidR="00E3294C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be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apply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our open payment to another open invoice from th</w:t>
      </w:r>
      <w:r w:rsidR="009575E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i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s window (Customer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L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edger entries one) </w:t>
      </w:r>
      <w:r w:rsidR="009575E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by use of icon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Set </w:t>
      </w:r>
      <w:r w:rsidR="009575E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Apply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-to ID</w:t>
      </w:r>
      <w:r w:rsidR="009575EB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690D1A78" wp14:editId="25F04CA6">
            <wp:extent cx="5760720" cy="2235835"/>
            <wp:effectExtent l="19050" t="19050" r="11430" b="1206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5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Post it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by icon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Post Application</w:t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B479E7D" wp14:editId="4BF61469">
            <wp:extent cx="2809524" cy="761905"/>
            <wp:effectExtent l="19050" t="19050" r="10160" b="196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761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proofErr w:type="gramStart"/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proofErr w:type="gramEnd"/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 </w:t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7F302A84" wp14:editId="335F27C2">
            <wp:extent cx="5760720" cy="1377950"/>
            <wp:effectExtent l="19050" t="19050" r="11430" b="1270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7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575EB" w:rsidRDefault="009575EB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Go back to General Journal and enter this data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(we will use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sedning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payment to Vendor now)</w:t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539FD54F" wp14:editId="44649A60">
            <wp:extent cx="5760720" cy="549910"/>
            <wp:effectExtent l="19050" t="19050" r="11430" b="215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9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By use of icon Applied entries (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a </w:t>
      </w:r>
      <w:r w:rsidRPr="00E3294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different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way to access open entries – in our case opened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V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endor 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L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edger entries) go to the window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. Repeat operation which </w:t>
      </w:r>
      <w:r w:rsidR="006848CA"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 xml:space="preserve">we </w:t>
      </w:r>
      <w:r w:rsid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have already done.</w:t>
      </w:r>
      <w:r w:rsidR="006848CA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29FC7B1C" wp14:editId="52540056">
            <wp:extent cx="5760720" cy="2893060"/>
            <wp:effectExtent l="19050" t="19050" r="11430" b="215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3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6848CA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 w:rsidRPr="00041BFC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and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confirm by button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OK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>.</w:t>
      </w:r>
    </w:p>
    <w:p w:rsidR="006848CA" w:rsidRDefault="006848CA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lastRenderedPageBreak/>
        <w:t xml:space="preserve"> </w:t>
      </w:r>
      <w:r w:rsidRPr="006848CA">
        <w:rPr>
          <w:rFonts w:asciiTheme="minorHAnsi" w:eastAsia="Times New Roman" w:hAnsiTheme="minorHAnsi" w:cstheme="minorHAnsi"/>
          <w:noProof/>
          <w:color w:val="222222"/>
          <w:sz w:val="24"/>
          <w:lang w:val="en" w:eastAsia="cs-CZ"/>
        </w:rPr>
        <w:t>You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will get </w:t>
      </w: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39D91B51" wp14:editId="52EA932E">
            <wp:extent cx="5760720" cy="537845"/>
            <wp:effectExtent l="19050" t="19050" r="11430" b="1460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294C" w:rsidRDefault="00E3294C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341143" w:rsidRDefault="00341143" w:rsidP="00D56D3E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</w:t>
      </w:r>
    </w:p>
    <w:p w:rsidR="00E3294C" w:rsidRDefault="00341143" w:rsidP="00E3294C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Post it by </w:t>
      </w:r>
      <w:r w:rsidRPr="006848CA">
        <w:rPr>
          <w:rFonts w:asciiTheme="minorHAnsi" w:eastAsia="Times New Roman" w:hAnsiTheme="minorHAnsi" w:cstheme="minorHAnsi"/>
          <w:b/>
          <w:color w:val="222222"/>
          <w:sz w:val="24"/>
          <w:lang w:val="en" w:eastAsia="cs-CZ"/>
        </w:rPr>
        <w:t>F9</w:t>
      </w:r>
      <w:r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 and go again to </w:t>
      </w:r>
      <w:r w:rsidR="00E3294C"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  <w:t xml:space="preserve">General Ledger-&gt;Archive-&gt;History -&gt;G/L Registers and go to the last line </w:t>
      </w:r>
    </w:p>
    <w:p w:rsidR="00E3294C" w:rsidRDefault="00E3294C" w:rsidP="00E3294C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</w:p>
    <w:p w:rsidR="00E3294C" w:rsidRDefault="00E3294C" w:rsidP="00E3294C">
      <w:pPr>
        <w:spacing w:after="0"/>
        <w:ind w:left="360"/>
        <w:jc w:val="left"/>
        <w:rPr>
          <w:rFonts w:asciiTheme="minorHAnsi" w:eastAsia="Times New Roman" w:hAnsiTheme="minorHAnsi" w:cstheme="minorHAnsi"/>
          <w:color w:val="222222"/>
          <w:sz w:val="24"/>
          <w:lang w:val="en" w:eastAsia="cs-CZ"/>
        </w:rPr>
      </w:pPr>
      <w:r>
        <w:rPr>
          <w:noProof/>
          <w:lang w:val="cs-CZ" w:eastAsia="cs-CZ"/>
        </w:rPr>
        <w:drawing>
          <wp:inline distT="0" distB="0" distL="0" distR="0" wp14:anchorId="2600EA0B" wp14:editId="53BAC8BC">
            <wp:extent cx="5760720" cy="1169670"/>
            <wp:effectExtent l="19050" t="19050" r="11430" b="1143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9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4FBF" w:rsidRDefault="00CB4FBF" w:rsidP="000E4F4F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3930A0" w:rsidRPr="003930A0" w:rsidRDefault="00E3294C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930A0" w:rsidRPr="003930A0">
        <w:rPr>
          <w:rFonts w:asciiTheme="minorHAnsi" w:hAnsiTheme="minorHAnsi"/>
          <w:sz w:val="22"/>
          <w:szCs w:val="22"/>
          <w:lang w:val="cs-CZ"/>
        </w:rPr>
        <w:t xml:space="preserve">  </w:t>
      </w:r>
    </w:p>
    <w:sectPr w:rsidR="003930A0" w:rsidRPr="003930A0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E0" w:rsidRDefault="005529E0" w:rsidP="00163668">
      <w:pPr>
        <w:spacing w:after="0"/>
      </w:pPr>
      <w:r>
        <w:separator/>
      </w:r>
    </w:p>
  </w:endnote>
  <w:endnote w:type="continuationSeparator" w:id="0">
    <w:p w:rsidR="005529E0" w:rsidRDefault="005529E0" w:rsidP="001636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E0" w:rsidRDefault="005529E0" w:rsidP="00163668">
      <w:pPr>
        <w:spacing w:after="0"/>
      </w:pPr>
      <w:r>
        <w:separator/>
      </w:r>
    </w:p>
  </w:footnote>
  <w:footnote w:type="continuationSeparator" w:id="0">
    <w:p w:rsidR="005529E0" w:rsidRDefault="005529E0" w:rsidP="001636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234694"/>
      <w:docPartObj>
        <w:docPartGallery w:val="Page Numbers (Top of Page)"/>
        <w:docPartUnique/>
      </w:docPartObj>
    </w:sdtPr>
    <w:sdtEndPr/>
    <w:sdtContent>
      <w:p w:rsidR="00163668" w:rsidRDefault="0016366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18E" w:rsidRPr="0095418E">
          <w:rPr>
            <w:noProof/>
            <w:lang w:val="cs-CZ"/>
          </w:rPr>
          <w:t>5</w:t>
        </w:r>
        <w:r>
          <w:fldChar w:fldCharType="end"/>
        </w:r>
      </w:p>
    </w:sdtContent>
  </w:sdt>
  <w:p w:rsidR="00163668" w:rsidRDefault="001636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700C"/>
    <w:multiLevelType w:val="hybridMultilevel"/>
    <w:tmpl w:val="80360A3E"/>
    <w:lvl w:ilvl="0" w:tplc="BC162F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E55BE"/>
    <w:multiLevelType w:val="hybridMultilevel"/>
    <w:tmpl w:val="A7ECA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NTQxNbK0tLQwNTdS0lEKTi0uzszPAykwrQUArQVXzywAAAA="/>
  </w:docVars>
  <w:rsids>
    <w:rsidRoot w:val="00EF7BED"/>
    <w:rsid w:val="00004A22"/>
    <w:rsid w:val="00041BFC"/>
    <w:rsid w:val="0008701B"/>
    <w:rsid w:val="000E4F4F"/>
    <w:rsid w:val="000F2C1A"/>
    <w:rsid w:val="0016239E"/>
    <w:rsid w:val="00163668"/>
    <w:rsid w:val="001639F3"/>
    <w:rsid w:val="00172F98"/>
    <w:rsid w:val="00183A44"/>
    <w:rsid w:val="001F3343"/>
    <w:rsid w:val="00266F02"/>
    <w:rsid w:val="002C1DC7"/>
    <w:rsid w:val="002D2C91"/>
    <w:rsid w:val="002F32BD"/>
    <w:rsid w:val="00340AC2"/>
    <w:rsid w:val="00341143"/>
    <w:rsid w:val="00341E85"/>
    <w:rsid w:val="00376666"/>
    <w:rsid w:val="003930A0"/>
    <w:rsid w:val="00393986"/>
    <w:rsid w:val="003A2485"/>
    <w:rsid w:val="003A4267"/>
    <w:rsid w:val="003A7AF4"/>
    <w:rsid w:val="003E09B9"/>
    <w:rsid w:val="003F26CB"/>
    <w:rsid w:val="004552D8"/>
    <w:rsid w:val="005126B5"/>
    <w:rsid w:val="00533611"/>
    <w:rsid w:val="0053416D"/>
    <w:rsid w:val="005529E0"/>
    <w:rsid w:val="00626CE0"/>
    <w:rsid w:val="00656D09"/>
    <w:rsid w:val="00672370"/>
    <w:rsid w:val="006848CA"/>
    <w:rsid w:val="006C483C"/>
    <w:rsid w:val="006E2B2A"/>
    <w:rsid w:val="00726DFE"/>
    <w:rsid w:val="0072715F"/>
    <w:rsid w:val="007312DC"/>
    <w:rsid w:val="00740188"/>
    <w:rsid w:val="00772E6B"/>
    <w:rsid w:val="00776DA1"/>
    <w:rsid w:val="007C587C"/>
    <w:rsid w:val="007E0A63"/>
    <w:rsid w:val="008213FD"/>
    <w:rsid w:val="00857E54"/>
    <w:rsid w:val="00887BB5"/>
    <w:rsid w:val="008A2AEA"/>
    <w:rsid w:val="00901915"/>
    <w:rsid w:val="009413E6"/>
    <w:rsid w:val="0095418E"/>
    <w:rsid w:val="009575EB"/>
    <w:rsid w:val="009B1C74"/>
    <w:rsid w:val="00A3418B"/>
    <w:rsid w:val="00A86E03"/>
    <w:rsid w:val="00B36C48"/>
    <w:rsid w:val="00B555E3"/>
    <w:rsid w:val="00B77B4D"/>
    <w:rsid w:val="00BE703D"/>
    <w:rsid w:val="00BE76D5"/>
    <w:rsid w:val="00BF4418"/>
    <w:rsid w:val="00C50053"/>
    <w:rsid w:val="00C50445"/>
    <w:rsid w:val="00C81066"/>
    <w:rsid w:val="00C962F6"/>
    <w:rsid w:val="00CA41A2"/>
    <w:rsid w:val="00CB4FBF"/>
    <w:rsid w:val="00CE63A6"/>
    <w:rsid w:val="00D164EA"/>
    <w:rsid w:val="00D36190"/>
    <w:rsid w:val="00D56D3E"/>
    <w:rsid w:val="00D74315"/>
    <w:rsid w:val="00DE6A23"/>
    <w:rsid w:val="00E3294C"/>
    <w:rsid w:val="00EF7BED"/>
    <w:rsid w:val="00F055FD"/>
    <w:rsid w:val="00F22199"/>
    <w:rsid w:val="00F7618D"/>
    <w:rsid w:val="00F84207"/>
    <w:rsid w:val="00F934EB"/>
    <w:rsid w:val="00FA59FD"/>
    <w:rsid w:val="00FD6A98"/>
    <w:rsid w:val="00FF0F11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5126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6B5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16366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63668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1636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3668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5126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6B5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16366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63668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1636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3668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593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2" w:color="auto"/>
                <w:bottom w:val="single" w:sz="6" w:space="0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14</cp:revision>
  <cp:lastPrinted>2018-10-24T07:24:00Z</cp:lastPrinted>
  <dcterms:created xsi:type="dcterms:W3CDTF">2017-04-04T09:58:00Z</dcterms:created>
  <dcterms:modified xsi:type="dcterms:W3CDTF">2018-10-24T07:42:00Z</dcterms:modified>
</cp:coreProperties>
</file>