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D3" w:rsidRDefault="00CD53F2" w:rsidP="00DC35D3">
      <w:pPr>
        <w:pStyle w:val="Nadpis1"/>
      </w:pPr>
      <w:r>
        <w:t xml:space="preserve">Pracovní list: </w:t>
      </w:r>
      <w:r w:rsidR="0067456C">
        <w:t>M</w:t>
      </w:r>
      <w:bookmarkStart w:id="0" w:name="_GoBack"/>
      <w:bookmarkEnd w:id="0"/>
      <w:r w:rsidR="0067456C">
        <w:t xml:space="preserve">arketingový plán kampaně pro </w:t>
      </w:r>
      <w:r w:rsidR="00005228">
        <w:t>produkt Grand Tour</w:t>
      </w:r>
    </w:p>
    <w:p w:rsidR="00CD53F2" w:rsidRDefault="00CD53F2" w:rsidP="00CD53F2"/>
    <w:p w:rsidR="00CD53F2" w:rsidRDefault="00CD53F2" w:rsidP="00CD53F2">
      <w:r>
        <w:t xml:space="preserve">Cíl: </w:t>
      </w:r>
      <w:r w:rsidR="00DC35D3">
        <w:t xml:space="preserve">Navrhnout komunikační mix </w:t>
      </w:r>
      <w:r w:rsidR="00005228">
        <w:t xml:space="preserve">pro propagaci produktu Grand Tour </w:t>
      </w:r>
    </w:p>
    <w:p w:rsidR="00CD53F2" w:rsidRDefault="00CD53F2" w:rsidP="00CD53F2"/>
    <w:p w:rsidR="00CD53F2" w:rsidRDefault="00CD53F2" w:rsidP="00CD53F2">
      <w:r>
        <w:t xml:space="preserve">Výstupem práce bude </w:t>
      </w:r>
      <w:proofErr w:type="spellStart"/>
      <w:r>
        <w:t>ppt</w:t>
      </w:r>
      <w:proofErr w:type="spellEnd"/>
      <w:r>
        <w:t xml:space="preserve"> prezentace v rozsahu cca 25 </w:t>
      </w:r>
      <w:proofErr w:type="spellStart"/>
      <w:r>
        <w:t>slidů</w:t>
      </w:r>
      <w:proofErr w:type="spellEnd"/>
      <w:r>
        <w:t>, která bude rozdělena na dvě části:</w:t>
      </w:r>
    </w:p>
    <w:p w:rsidR="00CD53F2" w:rsidRDefault="00CD53F2" w:rsidP="00CD53F2">
      <w:pPr>
        <w:pStyle w:val="Odstavecseseznamem"/>
        <w:numPr>
          <w:ilvl w:val="0"/>
          <w:numId w:val="1"/>
        </w:numPr>
      </w:pPr>
      <w:r>
        <w:t>Obecná část – pro všechny skupiny stejná. Zde si definujete základní strategii destinace (výběr produktového mixu, cílových skupin, konkurenční výhody, základní komunikované hodnoty destinace)</w:t>
      </w:r>
    </w:p>
    <w:p w:rsidR="00CD53F2" w:rsidRDefault="00CD53F2" w:rsidP="00CD53F2">
      <w:pPr>
        <w:pStyle w:val="Odstavecseseznamem"/>
        <w:numPr>
          <w:ilvl w:val="0"/>
          <w:numId w:val="1"/>
        </w:numPr>
      </w:pPr>
      <w:r>
        <w:t>Část specifická – zaměřená na vaše téma, ale logicky propojená s obecnou částí. To znamená, že si vyberete jednu z cílových skupin (popř. jejich shluk) a předmětné produkty CR a ty dále zpracováváte v daném tématu.</w:t>
      </w:r>
    </w:p>
    <w:p w:rsidR="00CD53F2" w:rsidRDefault="00CD53F2" w:rsidP="00CD53F2">
      <w:pPr>
        <w:pStyle w:val="Nadpis2"/>
      </w:pPr>
      <w:r>
        <w:t xml:space="preserve">Obecná část </w:t>
      </w:r>
    </w:p>
    <w:p w:rsidR="00CD53F2" w:rsidRDefault="00C23875" w:rsidP="00CD53F2">
      <w:r>
        <w:t xml:space="preserve">Krok 1: Identifikovat konkurenci destinace </w:t>
      </w:r>
      <w:r w:rsidR="00005228">
        <w:t>ČR</w:t>
      </w:r>
      <w:r>
        <w:t xml:space="preserve"> – nabízí obdobný produkt podobným cílovým skupinám návštěvníků.</w:t>
      </w:r>
    </w:p>
    <w:p w:rsidR="00C23875" w:rsidRDefault="00C23875" w:rsidP="00CD53F2">
      <w:r>
        <w:t xml:space="preserve">Krok 2: Definovat konkurenční výhody destinace (USP) – heslovitě. Ty následně využijete ve formulaci základních hodnot, na kterých stojí nabídka </w:t>
      </w:r>
      <w:r w:rsidR="00005228">
        <w:t>ČR</w:t>
      </w:r>
      <w:r>
        <w:t>.</w:t>
      </w:r>
    </w:p>
    <w:p w:rsidR="00C23875" w:rsidRDefault="00C23875" w:rsidP="00CD53F2">
      <w:r>
        <w:t>Krok 3: Vytvořit produktový mix destinace: základní marketingová téma a subtémata.</w:t>
      </w:r>
    </w:p>
    <w:p w:rsidR="00C23875" w:rsidRDefault="00C23875" w:rsidP="00CD53F2">
      <w:r>
        <w:t>Krok 4: Definovat cílové skupiny návštěvníků destinace podle geografických, demografických kritérií a kritéria podle účelu cesty.</w:t>
      </w:r>
    </w:p>
    <w:p w:rsidR="00C23875" w:rsidRDefault="00C23875" w:rsidP="00CD53F2">
      <w:r>
        <w:t>Krok 5: Vytvořit matici kombinující navržená marketingová témata s cílovými trhy.</w:t>
      </w:r>
    </w:p>
    <w:p w:rsidR="00C23875" w:rsidRDefault="00C23875" w:rsidP="00C23875">
      <w:pPr>
        <w:pStyle w:val="Nadpis2"/>
      </w:pPr>
      <w:r>
        <w:t>Část specifická</w:t>
      </w:r>
    </w:p>
    <w:p w:rsidR="00DC35D3" w:rsidRPr="004E0E8A" w:rsidRDefault="00DC35D3" w:rsidP="00DC35D3">
      <w:r>
        <w:t xml:space="preserve">Smyslem komunikace je oslovit potenciální návštěvníky, kteří mají o destinaci rámcovou představu. </w:t>
      </w:r>
      <w:r w:rsidR="00005228">
        <w:t>Česká republika</w:t>
      </w:r>
      <w:r>
        <w:t xml:space="preserve"> patří mezi destinace, které uvažují v rámci svého rozhodování o volbě dovolené.</w:t>
      </w:r>
    </w:p>
    <w:p w:rsidR="00DC35D3" w:rsidRDefault="00DC35D3" w:rsidP="00DC35D3">
      <w:r>
        <w:t>Předmět komunikace:</w:t>
      </w:r>
    </w:p>
    <w:p w:rsidR="00DC35D3" w:rsidRDefault="00DC35D3" w:rsidP="00DC35D3">
      <w:r>
        <w:t xml:space="preserve">Celkový rozpočet: </w:t>
      </w:r>
      <w:r w:rsidR="00005228">
        <w:t>20</w:t>
      </w:r>
      <w:r>
        <w:t xml:space="preserve"> mil. Kč</w:t>
      </w:r>
    </w:p>
    <w:p w:rsidR="00DC35D3" w:rsidRDefault="00DC35D3" w:rsidP="00DC35D3">
      <w:r>
        <w:t>Cílové skupiny:</w:t>
      </w:r>
    </w:p>
    <w:p w:rsidR="00DC35D3" w:rsidRDefault="00DC35D3" w:rsidP="00DC35D3">
      <w:pPr>
        <w:pStyle w:val="Odstavecseseznamem"/>
        <w:numPr>
          <w:ilvl w:val="0"/>
          <w:numId w:val="3"/>
        </w:numPr>
        <w:spacing w:after="200" w:line="276" w:lineRule="auto"/>
        <w:ind w:left="1134" w:hanging="425"/>
      </w:pPr>
      <w:r>
        <w:t>Konečný návštěvník (může být více než 1)</w:t>
      </w:r>
    </w:p>
    <w:p w:rsidR="00DC35D3" w:rsidRDefault="00DC35D3" w:rsidP="00DC35D3">
      <w:pPr>
        <w:pStyle w:val="Odstavecseseznamem"/>
        <w:numPr>
          <w:ilvl w:val="0"/>
          <w:numId w:val="3"/>
        </w:numPr>
        <w:spacing w:after="200" w:line="276" w:lineRule="auto"/>
        <w:ind w:left="1134" w:hanging="425"/>
      </w:pPr>
      <w:r>
        <w:t>Zprostředkovatelé</w:t>
      </w:r>
    </w:p>
    <w:p w:rsidR="00DC35D3" w:rsidRDefault="00DC35D3" w:rsidP="00DC35D3">
      <w:r>
        <w:t>Komunikační sdělení:</w:t>
      </w:r>
    </w:p>
    <w:p w:rsidR="00DC35D3" w:rsidRDefault="00DC35D3" w:rsidP="00DC35D3">
      <w:pPr>
        <w:pStyle w:val="Odstavecseseznamem"/>
        <w:numPr>
          <w:ilvl w:val="0"/>
          <w:numId w:val="4"/>
        </w:numPr>
        <w:spacing w:after="200" w:line="276" w:lineRule="auto"/>
      </w:pPr>
      <w:r>
        <w:t>Komunikované hodnoty (kognitivní i holistické)</w:t>
      </w:r>
    </w:p>
    <w:p w:rsidR="00DC35D3" w:rsidRDefault="00DC35D3" w:rsidP="00DC35D3">
      <w:pPr>
        <w:pStyle w:val="Odstavecseseznamem"/>
        <w:numPr>
          <w:ilvl w:val="0"/>
          <w:numId w:val="4"/>
        </w:numPr>
        <w:spacing w:after="200" w:line="276" w:lineRule="auto"/>
      </w:pPr>
      <w:r>
        <w:t>Benefity pro návštěvníka</w:t>
      </w:r>
    </w:p>
    <w:p w:rsidR="00DC35D3" w:rsidRDefault="00DC35D3" w:rsidP="00DC35D3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Marketingový </w:t>
      </w:r>
      <w:proofErr w:type="spellStart"/>
      <w:r>
        <w:t>claim</w:t>
      </w:r>
      <w:proofErr w:type="spellEnd"/>
    </w:p>
    <w:p w:rsidR="00DC35D3" w:rsidRDefault="00DC35D3" w:rsidP="00DC35D3">
      <w:r>
        <w:t>Návrh komunikačního mixu a časový harmonogram</w:t>
      </w:r>
    </w:p>
    <w:p w:rsidR="00DC35D3" w:rsidRDefault="00DC35D3" w:rsidP="00DC35D3">
      <w:pPr>
        <w:pStyle w:val="Odstavecseseznamem"/>
        <w:numPr>
          <w:ilvl w:val="0"/>
          <w:numId w:val="5"/>
        </w:numPr>
        <w:spacing w:after="200" w:line="276" w:lineRule="auto"/>
      </w:pPr>
      <w:r>
        <w:t>Celoroční aktivity</w:t>
      </w:r>
    </w:p>
    <w:p w:rsidR="00DC35D3" w:rsidRDefault="00DC35D3" w:rsidP="00DC35D3">
      <w:pPr>
        <w:pStyle w:val="Odstavecseseznamem"/>
        <w:ind w:left="1068"/>
      </w:pPr>
      <w:r>
        <w:t>Např. aktivity na webu, SEO, fotobanka, …</w:t>
      </w:r>
    </w:p>
    <w:p w:rsidR="00DC35D3" w:rsidRDefault="00DC35D3" w:rsidP="00DC35D3">
      <w:pPr>
        <w:pStyle w:val="Odstavecseseznamem"/>
        <w:ind w:left="1068"/>
      </w:pPr>
    </w:p>
    <w:p w:rsidR="00DC35D3" w:rsidRDefault="00DC35D3" w:rsidP="00DC35D3">
      <w:pPr>
        <w:pStyle w:val="Odstavecseseznamem"/>
        <w:numPr>
          <w:ilvl w:val="0"/>
          <w:numId w:val="5"/>
        </w:numPr>
        <w:spacing w:after="200" w:line="276" w:lineRule="auto"/>
      </w:pPr>
      <w:r>
        <w:lastRenderedPageBreak/>
        <w:t>Detailní časový plán a rozpočet</w:t>
      </w:r>
    </w:p>
    <w:p w:rsidR="00DC35D3" w:rsidRDefault="00DC35D3" w:rsidP="00DC35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5"/>
        <w:gridCol w:w="305"/>
        <w:gridCol w:w="305"/>
        <w:gridCol w:w="305"/>
        <w:gridCol w:w="304"/>
        <w:gridCol w:w="304"/>
        <w:gridCol w:w="305"/>
        <w:gridCol w:w="305"/>
        <w:gridCol w:w="305"/>
        <w:gridCol w:w="304"/>
        <w:gridCol w:w="304"/>
        <w:gridCol w:w="305"/>
        <w:gridCol w:w="306"/>
        <w:gridCol w:w="309"/>
        <w:gridCol w:w="307"/>
        <w:gridCol w:w="313"/>
        <w:gridCol w:w="310"/>
        <w:gridCol w:w="304"/>
        <w:gridCol w:w="305"/>
        <w:gridCol w:w="304"/>
        <w:gridCol w:w="304"/>
        <w:gridCol w:w="304"/>
        <w:gridCol w:w="304"/>
        <w:gridCol w:w="308"/>
        <w:gridCol w:w="308"/>
      </w:tblGrid>
      <w:tr w:rsidR="00DC35D3" w:rsidTr="00601EFC">
        <w:tc>
          <w:tcPr>
            <w:tcW w:w="1724" w:type="dxa"/>
          </w:tcPr>
          <w:p w:rsidR="00DC35D3" w:rsidRDefault="00DC35D3" w:rsidP="00601EFC">
            <w:r>
              <w:t>Technika/nástroj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I.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II.</w:t>
            </w:r>
          </w:p>
        </w:tc>
        <w:tc>
          <w:tcPr>
            <w:tcW w:w="631" w:type="dxa"/>
            <w:gridSpan w:val="2"/>
          </w:tcPr>
          <w:p w:rsidR="00DC35D3" w:rsidRDefault="00DC35D3" w:rsidP="00601EFC">
            <w:pPr>
              <w:jc w:val="center"/>
            </w:pPr>
            <w:r>
              <w:t>III.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IV.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V.</w:t>
            </w:r>
          </w:p>
        </w:tc>
        <w:tc>
          <w:tcPr>
            <w:tcW w:w="631" w:type="dxa"/>
            <w:gridSpan w:val="2"/>
          </w:tcPr>
          <w:p w:rsidR="00DC35D3" w:rsidRDefault="00DC35D3" w:rsidP="00601EFC">
            <w:pPr>
              <w:jc w:val="center"/>
            </w:pPr>
            <w:r>
              <w:t>VI.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VII.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VIII.</w:t>
            </w:r>
          </w:p>
        </w:tc>
        <w:tc>
          <w:tcPr>
            <w:tcW w:w="631" w:type="dxa"/>
            <w:gridSpan w:val="2"/>
          </w:tcPr>
          <w:p w:rsidR="00DC35D3" w:rsidRDefault="00DC35D3" w:rsidP="00601EFC">
            <w:pPr>
              <w:jc w:val="center"/>
            </w:pPr>
            <w:r>
              <w:t>IX.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X.</w:t>
            </w:r>
          </w:p>
        </w:tc>
        <w:tc>
          <w:tcPr>
            <w:tcW w:w="630" w:type="dxa"/>
            <w:gridSpan w:val="2"/>
          </w:tcPr>
          <w:p w:rsidR="00DC35D3" w:rsidRDefault="00DC35D3" w:rsidP="00601EFC">
            <w:pPr>
              <w:jc w:val="center"/>
            </w:pPr>
            <w:r>
              <w:t>XI.</w:t>
            </w:r>
          </w:p>
        </w:tc>
        <w:tc>
          <w:tcPr>
            <w:tcW w:w="631" w:type="dxa"/>
            <w:gridSpan w:val="2"/>
          </w:tcPr>
          <w:p w:rsidR="00DC35D3" w:rsidRDefault="00DC35D3" w:rsidP="00601EFC">
            <w:pPr>
              <w:jc w:val="center"/>
            </w:pPr>
            <w:r>
              <w:t>XII.</w:t>
            </w:r>
          </w:p>
        </w:tc>
      </w:tr>
      <w:tr w:rsidR="00DC35D3" w:rsidTr="00601EFC">
        <w:tc>
          <w:tcPr>
            <w:tcW w:w="1724" w:type="dxa"/>
          </w:tcPr>
          <w:p w:rsidR="00DC35D3" w:rsidRDefault="00DC35D3" w:rsidP="00601EFC">
            <w:proofErr w:type="spellStart"/>
            <w:r>
              <w:t>Offline</w:t>
            </w:r>
            <w:proofErr w:type="spellEnd"/>
            <w:r>
              <w:t xml:space="preserve"> reklama</w:t>
            </w: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/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>
            <w:r>
              <w:t>Online reklama</w:t>
            </w: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/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>
            <w:r>
              <w:t>PR</w:t>
            </w: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/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>
            <w:r>
              <w:t>Podpora prodeje</w:t>
            </w: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/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>
            <w:r>
              <w:t>Vnitřní marketing</w:t>
            </w: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  <w:tr w:rsidR="00DC35D3" w:rsidTr="00601EFC">
        <w:tc>
          <w:tcPr>
            <w:tcW w:w="1724" w:type="dxa"/>
          </w:tcPr>
          <w:p w:rsidR="00DC35D3" w:rsidRDefault="00DC35D3" w:rsidP="00601EFC"/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5" w:type="dxa"/>
          </w:tcPr>
          <w:p w:rsidR="00DC35D3" w:rsidRDefault="00DC35D3" w:rsidP="00601EFC">
            <w:pPr>
              <w:jc w:val="center"/>
            </w:pPr>
          </w:p>
        </w:tc>
        <w:tc>
          <w:tcPr>
            <w:tcW w:w="316" w:type="dxa"/>
          </w:tcPr>
          <w:p w:rsidR="00DC35D3" w:rsidRDefault="00DC35D3" w:rsidP="00601EFC">
            <w:pPr>
              <w:jc w:val="center"/>
            </w:pPr>
          </w:p>
        </w:tc>
      </w:tr>
    </w:tbl>
    <w:p w:rsidR="004B6E27" w:rsidRDefault="004B6E27" w:rsidP="00DC35D3"/>
    <w:p w:rsidR="00DC35D3" w:rsidRPr="00C23875" w:rsidRDefault="00DC35D3" w:rsidP="00DC35D3">
      <w:r>
        <w:t>Návrh dalších aktivit v následujících 3 letech.</w:t>
      </w:r>
    </w:p>
    <w:sectPr w:rsidR="00DC35D3" w:rsidRPr="00C2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8F5"/>
    <w:multiLevelType w:val="hybridMultilevel"/>
    <w:tmpl w:val="D9B45D42"/>
    <w:lvl w:ilvl="0" w:tplc="04629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551"/>
    <w:multiLevelType w:val="hybridMultilevel"/>
    <w:tmpl w:val="9A12334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0E6DC8"/>
    <w:multiLevelType w:val="hybridMultilevel"/>
    <w:tmpl w:val="E2429EF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73F799C"/>
    <w:multiLevelType w:val="hybridMultilevel"/>
    <w:tmpl w:val="D82225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281CEB"/>
    <w:multiLevelType w:val="hybridMultilevel"/>
    <w:tmpl w:val="126290E0"/>
    <w:lvl w:ilvl="0" w:tplc="5BC29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2"/>
    <w:rsid w:val="00005228"/>
    <w:rsid w:val="00093869"/>
    <w:rsid w:val="001659CB"/>
    <w:rsid w:val="001F4086"/>
    <w:rsid w:val="00207692"/>
    <w:rsid w:val="002B1B67"/>
    <w:rsid w:val="004B6E27"/>
    <w:rsid w:val="00565D4C"/>
    <w:rsid w:val="005E1FE7"/>
    <w:rsid w:val="0067456C"/>
    <w:rsid w:val="006F1D2B"/>
    <w:rsid w:val="007F1864"/>
    <w:rsid w:val="007F7E4B"/>
    <w:rsid w:val="00B06F47"/>
    <w:rsid w:val="00BB6BB9"/>
    <w:rsid w:val="00C23875"/>
    <w:rsid w:val="00C42962"/>
    <w:rsid w:val="00CD53F2"/>
    <w:rsid w:val="00DC35D3"/>
    <w:rsid w:val="00DF54AC"/>
    <w:rsid w:val="00F11939"/>
    <w:rsid w:val="00F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F7F9"/>
  <w15:chartTrackingRefBased/>
  <w15:docId w15:val="{CEDFA44A-AC2A-4ED4-A7C6-C56E50AF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5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5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5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53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D53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DC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 Martin</dc:creator>
  <cp:keywords/>
  <dc:description/>
  <cp:lastModifiedBy>Martin Šauer</cp:lastModifiedBy>
  <cp:revision>2</cp:revision>
  <dcterms:created xsi:type="dcterms:W3CDTF">2019-10-08T13:35:00Z</dcterms:created>
  <dcterms:modified xsi:type="dcterms:W3CDTF">2019-10-08T13:35:00Z</dcterms:modified>
</cp:coreProperties>
</file>