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6269BA" w:rsidRDefault="00810829">
      <w:pPr>
        <w:pBdr>
          <w:bottom w:val="single" w:sz="12" w:space="1" w:color="auto"/>
        </w:pBdr>
        <w:rPr>
          <w:b/>
          <w:sz w:val="32"/>
          <w:szCs w:val="32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6269BA" w:rsidRPr="006269BA">
        <w:rPr>
          <w:b/>
          <w:sz w:val="32"/>
          <w:szCs w:val="32"/>
        </w:rPr>
        <w:t xml:space="preserve">Pareto-Segmenty-Kampaně –Prodej  </w:t>
      </w:r>
      <w:r w:rsidR="00E2151E" w:rsidRPr="006269BA">
        <w:rPr>
          <w:b/>
          <w:sz w:val="32"/>
          <w:szCs w:val="32"/>
        </w:rPr>
        <w:t xml:space="preserve"> </w:t>
      </w:r>
      <w:r w:rsidR="00565B16" w:rsidRPr="006269BA">
        <w:rPr>
          <w:b/>
          <w:sz w:val="32"/>
          <w:szCs w:val="32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087D95">
        <w:t>4</w:t>
      </w:r>
      <w:r w:rsidR="009402F4">
        <w:t>.</w:t>
      </w:r>
      <w:r w:rsidR="00565B16">
        <w:t>1</w:t>
      </w:r>
      <w:r w:rsidR="00087D95">
        <w:t>1</w:t>
      </w:r>
      <w:r w:rsidR="009402F4">
        <w:t>.201</w:t>
      </w:r>
      <w:r w:rsidR="00087D95">
        <w:t>9</w:t>
      </w:r>
      <w:r w:rsidR="006269BA">
        <w:t xml:space="preserve"> -11.11.2019 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087D95">
        <w:t>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565B16">
        <w:t>b</w:t>
      </w:r>
      <w:r w:rsidR="008B2E17">
        <w:t>ude vytvořen a uložen do studijních materiálů</w:t>
      </w:r>
      <w:r w:rsidR="00565B16">
        <w:t xml:space="preserve"> </w:t>
      </w:r>
    </w:p>
    <w:p w:rsidR="00E76B0C" w:rsidRPr="00087D95" w:rsidRDefault="00E76B0C" w:rsidP="009402F4">
      <w:pPr>
        <w:pBdr>
          <w:bottom w:val="single" w:sz="12" w:space="1" w:color="auto"/>
        </w:pBdr>
        <w:jc w:val="left"/>
        <w:rPr>
          <w:sz w:val="16"/>
          <w:szCs w:val="16"/>
        </w:rPr>
      </w:pPr>
      <w:r w:rsidRPr="00E76B0C">
        <w:t>Návazné soubory</w:t>
      </w:r>
      <w:r w:rsidRPr="00E76B0C">
        <w:tab/>
        <w:t>:</w:t>
      </w:r>
      <w:r w:rsidRPr="00E76B0C">
        <w:tab/>
      </w:r>
      <w:r w:rsidR="006269BA">
        <w:t xml:space="preserve">Materiál tykající se CRM předaný v jarním semestru 2019 </w:t>
      </w:r>
      <w:r w:rsidR="006269BA">
        <w:rPr>
          <w:sz w:val="16"/>
          <w:szCs w:val="16"/>
        </w:rPr>
        <w:t xml:space="preserve"> </w:t>
      </w:r>
      <w:r w:rsidR="00565B16" w:rsidRPr="00087D95">
        <w:rPr>
          <w:sz w:val="16"/>
          <w:szCs w:val="16"/>
        </w:rPr>
        <w:t xml:space="preserve"> </w:t>
      </w:r>
    </w:p>
    <w:p w:rsidR="00810829" w:rsidRDefault="00810829"/>
    <w:p w:rsidR="00C67CEF" w:rsidRDefault="0034717E" w:rsidP="0034717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34717E">
        <w:t xml:space="preserve">Důvod-&gt; Pomocí dotazníku </w:t>
      </w:r>
      <w:r w:rsidRPr="0034717E">
        <w:t xml:space="preserve">s využitím </w:t>
      </w:r>
      <w:r w:rsidRPr="0034717E">
        <w:t xml:space="preserve">sebehodnocení řízeného stanovením limitů pro rozdělení portfolia a kontaktů do skupin A, B a C </w:t>
      </w:r>
      <w:r w:rsidRPr="0034717E">
        <w:t xml:space="preserve"> a to tak , že </w:t>
      </w:r>
      <w:r w:rsidRPr="0034717E">
        <w:t xml:space="preserve"> 20% zákazníků dosahuje obratu 80% (A), ostatní zákazníci jsou v tzv. střední</w:t>
      </w:r>
      <w:r w:rsidRPr="0034717E">
        <w:t xml:space="preserve">m pásmu </w:t>
      </w:r>
      <w:r w:rsidRPr="0034717E">
        <w:t>(B) a jsou potenciálními kandidáty na skupinu (A) a poslední skupina (C)</w:t>
      </w:r>
      <w:r w:rsidRPr="0034717E">
        <w:t xml:space="preserve">, která </w:t>
      </w:r>
      <w:r w:rsidRPr="0034717E">
        <w:t>má malý obrat, ale v budoucnu se může zlepšit. Podívejte se prosím na diagram, který zobrazuje celý proces tohoto složitého příkladu (</w:t>
      </w:r>
      <w:r w:rsidRPr="0034717E">
        <w:t>extra stránka bez číslování)</w:t>
      </w:r>
      <w:r w:rsidR="00D90693">
        <w:t>.</w:t>
      </w:r>
    </w:p>
    <w:p w:rsidR="0034717E" w:rsidRPr="0034717E" w:rsidRDefault="0034717E" w:rsidP="0034717E">
      <w:pPr>
        <w:tabs>
          <w:tab w:val="left" w:pos="0"/>
        </w:tabs>
        <w:spacing w:after="120"/>
        <w:ind w:left="45"/>
        <w:jc w:val="left"/>
      </w:pPr>
    </w:p>
    <w:p w:rsidR="0034717E" w:rsidRPr="0034717E" w:rsidRDefault="0034717E" w:rsidP="0034717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34717E">
        <w:t xml:space="preserve">Otevřete okno  s nastavením dotazníku </w:t>
      </w:r>
      <w:r>
        <w:t>(Prodej a marketing-&gt;Marketing-&gt;Administrace-&gt;Nastavení -&gt;Profil-&gt;Nastavení dotazníku) nebo daleko jednodušeji s pomocí vyhledávacího okna. Ikona Nový nebo taky  Ctrl-N  -&gt;Nové jméno dotazníku=Pareto_1, Typ kontaktu =Společnosti a Kód obchodního vztahu=ZÁK (Zákazník)</w:t>
      </w:r>
      <w:r w:rsidR="00D90693">
        <w:t>.</w:t>
      </w:r>
      <w:r>
        <w:t xml:space="preserve">  </w:t>
      </w:r>
    </w:p>
    <w:p w:rsidR="0034717E" w:rsidRDefault="0034717E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56014134" wp14:editId="6D19C7E6">
            <wp:extent cx="3085106" cy="1514667"/>
            <wp:effectExtent l="19050" t="19050" r="20320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4371" cy="1524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17E" w:rsidRDefault="0034717E" w:rsidP="00F63246">
      <w:pPr>
        <w:tabs>
          <w:tab w:val="left" w:pos="0"/>
        </w:tabs>
        <w:spacing w:after="120"/>
        <w:jc w:val="left"/>
      </w:pPr>
    </w:p>
    <w:p w:rsidR="0034717E" w:rsidRDefault="0034717E" w:rsidP="0034717E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Ikona s ozubenými koly (Upravit) a zadejte data podle níže uvedeného formuláře- pod oknem s nastavením detailů otázky s názvem Pareto (Navigace-&gt;Detaily otázky).</w:t>
      </w:r>
      <w:r w:rsidR="00D232FD">
        <w:t xml:space="preserve"> Počáteční datum BM-5R</w:t>
      </w:r>
      <w:r>
        <w:t xml:space="preserve"> </w:t>
      </w:r>
      <w:r w:rsidR="00D232FD">
        <w:t xml:space="preserve"> znamená všechny pohyby za posledních pět let až do konce tohoto měsíce. PotvrĎte nastavení tlačítkem OK</w:t>
      </w:r>
      <w:r w:rsidR="00D90693">
        <w:t>.</w:t>
      </w:r>
      <w:r w:rsidR="00D232FD">
        <w:t xml:space="preserve"> </w:t>
      </w:r>
    </w:p>
    <w:p w:rsidR="0034717E" w:rsidRDefault="00D232FD" w:rsidP="0034717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50373E4F" wp14:editId="6537D503">
            <wp:extent cx="4513712" cy="2107095"/>
            <wp:effectExtent l="19050" t="19050" r="20320" b="266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1007" cy="2124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32FD" w:rsidRDefault="00D232FD" w:rsidP="0034717E">
      <w:pPr>
        <w:tabs>
          <w:tab w:val="left" w:pos="0"/>
        </w:tabs>
        <w:spacing w:after="120"/>
        <w:jc w:val="left"/>
      </w:pPr>
    </w:p>
    <w:p w:rsidR="0034717E" w:rsidRDefault="00D232FD" w:rsidP="0034717E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651D3DE0" wp14:editId="3DE8DBF0">
            <wp:extent cx="5176300" cy="1464678"/>
            <wp:effectExtent l="19050" t="19050" r="24765" b="215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016" cy="14713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32FD" w:rsidRDefault="00D232FD" w:rsidP="00D232F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Spusťte vyhodnocení dotazníku (Akce-&gt;Aktualizovat klasifikaci) a dostanete v posledním řádku počty kontaktů, kde označení  A,B nebo C se objeví v jejich profilech. Tuto skutečnost si studenti  sami ověří zobrazením kontaktů a jejich profilů  toto</w:t>
      </w:r>
      <w:r w:rsidR="00D90693">
        <w:t>:</w:t>
      </w:r>
      <w:r>
        <w:t xml:space="preserve"> </w:t>
      </w:r>
    </w:p>
    <w:p w:rsidR="0034717E" w:rsidRDefault="0034717E" w:rsidP="0034717E">
      <w:pPr>
        <w:tabs>
          <w:tab w:val="left" w:pos="0"/>
        </w:tabs>
        <w:spacing w:after="120"/>
        <w:jc w:val="left"/>
      </w:pPr>
      <w:r>
        <w:t xml:space="preserve">    </w:t>
      </w:r>
      <w:r w:rsidR="00D232FD">
        <w:rPr>
          <w:noProof/>
          <w:lang w:eastAsia="cs-CZ"/>
        </w:rPr>
        <w:drawing>
          <wp:inline distT="0" distB="0" distL="0" distR="0" wp14:anchorId="19F1AC00" wp14:editId="32697D22">
            <wp:extent cx="5001371" cy="1266882"/>
            <wp:effectExtent l="19050" t="19050" r="2794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4112" cy="1282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32FD">
        <w:t xml:space="preserve"> </w:t>
      </w:r>
    </w:p>
    <w:p w:rsidR="00D232FD" w:rsidRPr="000B7DEA" w:rsidRDefault="00D232FD" w:rsidP="00D232F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Otevřeme stránku s již vytvořenými segmenty (</w:t>
      </w:r>
      <w:r>
        <w:t>Prodej a marketing-&gt;Marketing</w:t>
      </w:r>
      <w:r>
        <w:t>-&gt;Seznamy</w:t>
      </w:r>
      <w:r w:rsidR="00D90693">
        <w:t>-&gt;</w:t>
      </w:r>
      <w:r>
        <w:t xml:space="preserve">Segmenty) a vytvořte novy segment pro kontakty (zákazníky)označené jako </w:t>
      </w:r>
      <w:r w:rsidRPr="00D232FD">
        <w:rPr>
          <w:b/>
        </w:rPr>
        <w:t>A</w:t>
      </w:r>
      <w:r>
        <w:rPr>
          <w:b/>
        </w:rPr>
        <w:t>.</w:t>
      </w:r>
      <w:r w:rsidR="000B7DEA">
        <w:rPr>
          <w:b/>
        </w:rPr>
        <w:t xml:space="preserve"> </w:t>
      </w:r>
      <w:r w:rsidR="000B7DEA" w:rsidRPr="000B7DEA">
        <w:t>Použije opět ikonu Nový</w:t>
      </w:r>
      <w:r w:rsidR="000B7DEA">
        <w:t>. Dostanete Prázdnou stánku, kde s pomocí přidat kontakty najděte variantu Odpověď na profil kontaktu a zadejte příslušné parametry podle níže uvedené obrazovky a potvrďte OK</w:t>
      </w:r>
      <w:r w:rsidR="00D90693">
        <w:t>.</w:t>
      </w:r>
    </w:p>
    <w:p w:rsidR="000B7DEA" w:rsidRDefault="000B7DEA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424937E6" wp14:editId="25DF140B">
            <wp:extent cx="3387256" cy="1116879"/>
            <wp:effectExtent l="19050" t="19050" r="22860" b="266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4046" cy="1125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B7DEA" w:rsidRPr="000B7DEA" w:rsidRDefault="000B7DEA" w:rsidP="000B7DEA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Nově vytvořený se</w:t>
      </w:r>
      <w:r w:rsidRPr="000B7DEA">
        <w:t>gmen</w:t>
      </w:r>
      <w:r>
        <w:t>t</w:t>
      </w:r>
      <w:r w:rsidRPr="000B7DEA">
        <w:t xml:space="preserve"> bude vypadat takto</w:t>
      </w:r>
      <w:r w:rsidR="00D90693">
        <w:t>:</w:t>
      </w:r>
      <w:r w:rsidRPr="000B7DEA">
        <w:t xml:space="preserve"> </w:t>
      </w:r>
      <w:r w:rsidRPr="000B7DEA">
        <w:tab/>
      </w:r>
    </w:p>
    <w:p w:rsidR="000B7DEA" w:rsidRDefault="000B7DEA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6EE8A6AA" wp14:editId="3F371B40">
            <wp:extent cx="4651513" cy="2082209"/>
            <wp:effectExtent l="19050" t="19050" r="15875" b="133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5530" cy="2092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0693" w:rsidRDefault="000B7DEA" w:rsidP="000B7DEA">
      <w:pPr>
        <w:tabs>
          <w:tab w:val="left" w:pos="0"/>
        </w:tabs>
        <w:spacing w:after="120"/>
        <w:jc w:val="left"/>
      </w:pPr>
      <w:r w:rsidRPr="000B7DEA">
        <w:t>Do této obrazovky segmentu TEST s ještě vrátíme, abychom nastavili jeho napojení na nově vytvořenou kampaň</w:t>
      </w:r>
    </w:p>
    <w:p w:rsidR="00D90693" w:rsidRDefault="00D90693" w:rsidP="000B7DEA">
      <w:pPr>
        <w:tabs>
          <w:tab w:val="left" w:pos="0"/>
        </w:tabs>
        <w:spacing w:after="120"/>
        <w:jc w:val="left"/>
      </w:pPr>
    </w:p>
    <w:p w:rsidR="000B7DEA" w:rsidRPr="00D90693" w:rsidRDefault="00D90693" w:rsidP="00D90693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lastRenderedPageBreak/>
        <w:t>Vytvoříme novou kampaň (P</w:t>
      </w:r>
      <w:r>
        <w:t>rodej a marketing-&gt;Marketing-&gt;Seznamy-</w:t>
      </w:r>
      <w:r>
        <w:t>&gt;Kampaně).</w:t>
      </w:r>
      <w:r w:rsidR="000B7DEA" w:rsidRPr="000B7DEA">
        <w:t xml:space="preserve"> </w:t>
      </w:r>
      <w:r w:rsidR="000B7DEA" w:rsidRPr="00D90693">
        <w:rPr>
          <w:b/>
        </w:rPr>
        <w:t xml:space="preserve"> </w:t>
      </w:r>
      <w:r w:rsidRPr="00D90693">
        <w:t xml:space="preserve">Opět použijeme ikonu Nový. </w:t>
      </w:r>
      <w:r w:rsidR="000B7DEA" w:rsidRPr="00D90693">
        <w:t xml:space="preserve"> </w:t>
      </w:r>
    </w:p>
    <w:p w:rsidR="000B7DEA" w:rsidRDefault="00D90693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1697C5B9" wp14:editId="7CD76190">
            <wp:extent cx="5152445" cy="1032534"/>
            <wp:effectExtent l="19050" t="19050" r="10160" b="152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8838" cy="10358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50CF6">
        <w:rPr>
          <w:b/>
        </w:rPr>
        <w:t xml:space="preserve"> </w:t>
      </w: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</w:p>
    <w:p w:rsidR="00750CF6" w:rsidRPr="00750CF6" w:rsidRDefault="00750CF6" w:rsidP="00750CF6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750CF6">
        <w:t xml:space="preserve">Vraťte se zpátky do oblasti segmentů a doplňte potřebná data, která </w:t>
      </w:r>
      <w:r>
        <w:t xml:space="preserve">navážou vytvořenou </w:t>
      </w:r>
      <w:r w:rsidRPr="00750CF6">
        <w:t xml:space="preserve">kampaň s </w:t>
      </w:r>
      <w:r>
        <w:t xml:space="preserve">naším novým testovacím segmentem </w:t>
      </w:r>
    </w:p>
    <w:p w:rsidR="000B7DEA" w:rsidRDefault="00750CF6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07D4CF02" wp14:editId="318F2E04">
            <wp:extent cx="4349364" cy="1826618"/>
            <wp:effectExtent l="19050" t="19050" r="13335" b="215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7164" cy="18340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50CF6" w:rsidRPr="00750CF6" w:rsidRDefault="00750CF6" w:rsidP="00750CF6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750CF6">
        <w:t xml:space="preserve">Na kartě vytvořené kampaně použijte ikonu Aktivovat Prodejní ceny/Řádkové slevy  a dostanete potvrzení o aktivaci  </w:t>
      </w: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1D584FD3" wp14:editId="052DBB42">
            <wp:extent cx="1749287" cy="670560"/>
            <wp:effectExtent l="19050" t="19050" r="22860" b="152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7605" cy="68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</w:p>
    <w:p w:rsidR="00750CF6" w:rsidRPr="00750CF6" w:rsidRDefault="00750CF6" w:rsidP="00750CF6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750CF6">
        <w:t>Nastavte slevy pro kampaň na zboží 1964-W</w:t>
      </w:r>
      <w:r>
        <w:t xml:space="preserve">- Karta-&gt;Úpravy -&gt;ikona-&gt; Řádkové slevy  </w:t>
      </w:r>
    </w:p>
    <w:p w:rsidR="00750CF6" w:rsidRDefault="00D232FD" w:rsidP="00D232FD">
      <w:pPr>
        <w:tabs>
          <w:tab w:val="left" w:pos="0"/>
        </w:tabs>
        <w:spacing w:after="120"/>
        <w:jc w:val="left"/>
        <w:rPr>
          <w:b/>
        </w:rPr>
      </w:pPr>
      <w:r w:rsidRPr="00D232FD">
        <w:rPr>
          <w:b/>
        </w:rPr>
        <w:t xml:space="preserve"> </w:t>
      </w:r>
      <w:r w:rsidR="00750CF6">
        <w:rPr>
          <w:b/>
        </w:rPr>
        <w:t xml:space="preserve"> </w:t>
      </w:r>
      <w:r w:rsidR="00750CF6">
        <w:rPr>
          <w:noProof/>
          <w:lang w:eastAsia="cs-CZ"/>
        </w:rPr>
        <w:drawing>
          <wp:inline distT="0" distB="0" distL="0" distR="0" wp14:anchorId="161DE40F" wp14:editId="08B9B6E1">
            <wp:extent cx="4063117" cy="815131"/>
            <wp:effectExtent l="19050" t="19050" r="13970" b="2349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9041" cy="8203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0CF6" w:rsidRDefault="00750CF6" w:rsidP="00D232FD">
      <w:pPr>
        <w:tabs>
          <w:tab w:val="left" w:pos="0"/>
        </w:tabs>
        <w:spacing w:after="120"/>
        <w:jc w:val="left"/>
        <w:rPr>
          <w:b/>
        </w:rPr>
      </w:pPr>
    </w:p>
    <w:p w:rsidR="00750CF6" w:rsidRDefault="00750CF6" w:rsidP="00D232FD">
      <w:pPr>
        <w:tabs>
          <w:tab w:val="left" w:pos="0"/>
        </w:tabs>
        <w:spacing w:after="120"/>
        <w:jc w:val="left"/>
        <w:rPr>
          <w:b/>
        </w:rPr>
      </w:pPr>
      <w:r>
        <w:rPr>
          <w:b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C650EE3" wp14:editId="63AA47DE">
            <wp:extent cx="3983406" cy="1097280"/>
            <wp:effectExtent l="19050" t="19050" r="17145" b="266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2091" cy="11079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E2E96" w:rsidRDefault="00AE2E96" w:rsidP="00D232FD">
      <w:pPr>
        <w:tabs>
          <w:tab w:val="left" w:pos="0"/>
        </w:tabs>
        <w:spacing w:after="120"/>
        <w:jc w:val="left"/>
        <w:rPr>
          <w:b/>
        </w:rPr>
      </w:pPr>
    </w:p>
    <w:p w:rsidR="00AE2E96" w:rsidRDefault="00AE2E96" w:rsidP="00AE2E96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AE2E96">
        <w:lastRenderedPageBreak/>
        <w:t>Vytvořte prodejní objednávku na zboží 1964-W pro zákazníka 10000 (je součást našeho segmentu A)</w:t>
      </w:r>
      <w:r w:rsidR="00EE3A4D">
        <w:t>. Prodejní řádek bude vypadat</w:t>
      </w:r>
      <w:r w:rsidRPr="00AE2E96">
        <w:t xml:space="preserve"> </w:t>
      </w:r>
      <w:r w:rsidR="00EE3A4D">
        <w:t xml:space="preserve">takto: </w:t>
      </w:r>
    </w:p>
    <w:p w:rsidR="00AE2E96" w:rsidRDefault="00EE3A4D" w:rsidP="00AE2E9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6280F8E" wp14:editId="04038C21">
            <wp:extent cx="5760720" cy="683812"/>
            <wp:effectExtent l="19050" t="19050" r="11430" b="215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7245" cy="6857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3A4D" w:rsidRDefault="00EE3A4D" w:rsidP="00AE2E96">
      <w:pPr>
        <w:tabs>
          <w:tab w:val="left" w:pos="0"/>
        </w:tabs>
        <w:spacing w:after="120"/>
        <w:jc w:val="left"/>
      </w:pPr>
    </w:p>
    <w:p w:rsidR="00EE3A4D" w:rsidRDefault="00EE3A4D" w:rsidP="00AE2E96">
      <w:pPr>
        <w:tabs>
          <w:tab w:val="left" w:pos="0"/>
        </w:tabs>
        <w:spacing w:after="120"/>
        <w:jc w:val="left"/>
      </w:pPr>
      <w:bookmarkStart w:id="0" w:name="_GoBack"/>
      <w:bookmarkEnd w:id="0"/>
    </w:p>
    <w:p w:rsidR="00EE3A4D" w:rsidRPr="00AE2E96" w:rsidRDefault="00EE3A4D" w:rsidP="00AE2E96">
      <w:pPr>
        <w:tabs>
          <w:tab w:val="left" w:pos="0"/>
        </w:tabs>
        <w:spacing w:after="120"/>
        <w:jc w:val="left"/>
      </w:pPr>
    </w:p>
    <w:sectPr w:rsidR="00EE3A4D" w:rsidRPr="00AE2E96" w:rsidSect="0050672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5D" w:rsidRDefault="0023485D" w:rsidP="00894429">
      <w:r>
        <w:separator/>
      </w:r>
    </w:p>
  </w:endnote>
  <w:endnote w:type="continuationSeparator" w:id="0">
    <w:p w:rsidR="0023485D" w:rsidRDefault="0023485D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A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5D" w:rsidRDefault="0023485D" w:rsidP="00894429">
      <w:r>
        <w:separator/>
      </w:r>
    </w:p>
  </w:footnote>
  <w:footnote w:type="continuationSeparator" w:id="0">
    <w:p w:rsidR="0023485D" w:rsidRDefault="0023485D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4D">
          <w:rPr>
            <w:noProof/>
          </w:rPr>
          <w:t>4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96B95"/>
    <w:multiLevelType w:val="hybridMultilevel"/>
    <w:tmpl w:val="48F4078A"/>
    <w:lvl w:ilvl="0" w:tplc="1B76CB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kFAHgUE9otAAAA"/>
  </w:docVars>
  <w:rsids>
    <w:rsidRoot w:val="00810829"/>
    <w:rsid w:val="000121C7"/>
    <w:rsid w:val="00061801"/>
    <w:rsid w:val="00080988"/>
    <w:rsid w:val="00087D95"/>
    <w:rsid w:val="000B7DEA"/>
    <w:rsid w:val="000D6DB1"/>
    <w:rsid w:val="00132505"/>
    <w:rsid w:val="00133D05"/>
    <w:rsid w:val="00165E0E"/>
    <w:rsid w:val="00183DCD"/>
    <w:rsid w:val="001B58FA"/>
    <w:rsid w:val="001B6D5A"/>
    <w:rsid w:val="001C33DC"/>
    <w:rsid w:val="001E7DCF"/>
    <w:rsid w:val="0023485D"/>
    <w:rsid w:val="00236E21"/>
    <w:rsid w:val="002537C2"/>
    <w:rsid w:val="00290757"/>
    <w:rsid w:val="002D38EB"/>
    <w:rsid w:val="002D3FD2"/>
    <w:rsid w:val="00311531"/>
    <w:rsid w:val="0032560D"/>
    <w:rsid w:val="00345D33"/>
    <w:rsid w:val="0034717E"/>
    <w:rsid w:val="00370A0C"/>
    <w:rsid w:val="00372A77"/>
    <w:rsid w:val="00374A04"/>
    <w:rsid w:val="003B1AEB"/>
    <w:rsid w:val="003B43AF"/>
    <w:rsid w:val="0040662B"/>
    <w:rsid w:val="00411947"/>
    <w:rsid w:val="00444B97"/>
    <w:rsid w:val="00462855"/>
    <w:rsid w:val="00464F1D"/>
    <w:rsid w:val="004D2AE0"/>
    <w:rsid w:val="004E2CC2"/>
    <w:rsid w:val="004E6507"/>
    <w:rsid w:val="00506725"/>
    <w:rsid w:val="005145E5"/>
    <w:rsid w:val="005509EB"/>
    <w:rsid w:val="00555D3C"/>
    <w:rsid w:val="005637A0"/>
    <w:rsid w:val="00563CAE"/>
    <w:rsid w:val="00565B16"/>
    <w:rsid w:val="005D350F"/>
    <w:rsid w:val="005D6DDF"/>
    <w:rsid w:val="005D7AA6"/>
    <w:rsid w:val="005F61B9"/>
    <w:rsid w:val="00620D6A"/>
    <w:rsid w:val="006269BA"/>
    <w:rsid w:val="0065119B"/>
    <w:rsid w:val="00665B49"/>
    <w:rsid w:val="0069459C"/>
    <w:rsid w:val="006E4A9F"/>
    <w:rsid w:val="006F2EA0"/>
    <w:rsid w:val="00750CF6"/>
    <w:rsid w:val="0078286F"/>
    <w:rsid w:val="007829FA"/>
    <w:rsid w:val="007A3555"/>
    <w:rsid w:val="007A763B"/>
    <w:rsid w:val="00801928"/>
    <w:rsid w:val="00810829"/>
    <w:rsid w:val="00815059"/>
    <w:rsid w:val="0081775A"/>
    <w:rsid w:val="008448E5"/>
    <w:rsid w:val="00894429"/>
    <w:rsid w:val="008B2E17"/>
    <w:rsid w:val="008B6A24"/>
    <w:rsid w:val="008D1A5A"/>
    <w:rsid w:val="008D24AF"/>
    <w:rsid w:val="008E3760"/>
    <w:rsid w:val="008F1ECF"/>
    <w:rsid w:val="008F62C8"/>
    <w:rsid w:val="009402F4"/>
    <w:rsid w:val="0094285D"/>
    <w:rsid w:val="0096133E"/>
    <w:rsid w:val="00996DB2"/>
    <w:rsid w:val="009A33FB"/>
    <w:rsid w:val="009A6D59"/>
    <w:rsid w:val="009C224A"/>
    <w:rsid w:val="009E0EB4"/>
    <w:rsid w:val="00A203B5"/>
    <w:rsid w:val="00A236F7"/>
    <w:rsid w:val="00A54F46"/>
    <w:rsid w:val="00A753EE"/>
    <w:rsid w:val="00AA01E9"/>
    <w:rsid w:val="00AD68B8"/>
    <w:rsid w:val="00AE13B6"/>
    <w:rsid w:val="00AE2E96"/>
    <w:rsid w:val="00AF5ACC"/>
    <w:rsid w:val="00B64F5E"/>
    <w:rsid w:val="00BB4860"/>
    <w:rsid w:val="00BE4DF9"/>
    <w:rsid w:val="00BF4C7E"/>
    <w:rsid w:val="00BF660F"/>
    <w:rsid w:val="00C67CEF"/>
    <w:rsid w:val="00C67E09"/>
    <w:rsid w:val="00C8644C"/>
    <w:rsid w:val="00C9445A"/>
    <w:rsid w:val="00CA319A"/>
    <w:rsid w:val="00CD3EE7"/>
    <w:rsid w:val="00CD4AB0"/>
    <w:rsid w:val="00D232FD"/>
    <w:rsid w:val="00D3202E"/>
    <w:rsid w:val="00D32E6C"/>
    <w:rsid w:val="00D33FE6"/>
    <w:rsid w:val="00D42560"/>
    <w:rsid w:val="00D4382D"/>
    <w:rsid w:val="00D56B23"/>
    <w:rsid w:val="00D729F1"/>
    <w:rsid w:val="00D90693"/>
    <w:rsid w:val="00D90944"/>
    <w:rsid w:val="00DF323B"/>
    <w:rsid w:val="00E20271"/>
    <w:rsid w:val="00E2151E"/>
    <w:rsid w:val="00E76B0C"/>
    <w:rsid w:val="00ED1460"/>
    <w:rsid w:val="00EE3A4D"/>
    <w:rsid w:val="00EF2877"/>
    <w:rsid w:val="00F06E35"/>
    <w:rsid w:val="00F34621"/>
    <w:rsid w:val="00F41C21"/>
    <w:rsid w:val="00F63246"/>
    <w:rsid w:val="00F9103B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003E"/>
  <w15:docId w15:val="{CFE948B8-2722-4FB2-BCEC-C680ACB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8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6</cp:revision>
  <cp:lastPrinted>2017-11-13T09:33:00Z</cp:lastPrinted>
  <dcterms:created xsi:type="dcterms:W3CDTF">2019-10-29T08:22:00Z</dcterms:created>
  <dcterms:modified xsi:type="dcterms:W3CDTF">2019-10-29T09:08:00Z</dcterms:modified>
</cp:coreProperties>
</file>