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0877B" w14:textId="77777777" w:rsidR="00C25BC3" w:rsidRDefault="00577620" w:rsidP="00577B4F">
      <w:pPr>
        <w:spacing w:line="360" w:lineRule="auto"/>
        <w:jc w:val="both"/>
        <w:rPr>
          <w:color w:val="000000" w:themeColor="text1"/>
          <w:sz w:val="48"/>
          <w:szCs w:val="72"/>
        </w:rPr>
      </w:pPr>
      <w:r>
        <w:rPr>
          <w:noProof/>
          <w:lang w:val="en-GB" w:eastAsia="en-GB"/>
        </w:rPr>
        <w:drawing>
          <wp:anchor distT="0" distB="0" distL="114300" distR="114300" simplePos="0" relativeHeight="251658240" behindDoc="0" locked="0" layoutInCell="1" allowOverlap="1" wp14:anchorId="222EB7B9" wp14:editId="754B073A">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bookmarkStart w:id="0" w:name="_Ref476046181"/>
    </w:p>
    <w:p w14:paraId="6ADF3287" w14:textId="77777777" w:rsidR="00577B4F" w:rsidRDefault="00577B4F" w:rsidP="00577B4F">
      <w:pPr>
        <w:spacing w:line="276" w:lineRule="auto"/>
        <w:jc w:val="both"/>
        <w:rPr>
          <w:color w:val="000000" w:themeColor="text2"/>
          <w:sz w:val="48"/>
        </w:rPr>
      </w:pPr>
    </w:p>
    <w:p w14:paraId="34F06913" w14:textId="77210032" w:rsidR="00DE7879" w:rsidRPr="00C25BC3" w:rsidRDefault="00DE7879" w:rsidP="00577B4F">
      <w:pPr>
        <w:spacing w:before="360" w:line="276" w:lineRule="auto"/>
        <w:jc w:val="both"/>
        <w:rPr>
          <w:color w:val="000000" w:themeColor="text2"/>
          <w:sz w:val="48"/>
        </w:rPr>
      </w:pPr>
      <w:r w:rsidRPr="48F01418">
        <w:rPr>
          <w:color w:val="000000" w:themeColor="text2"/>
          <w:sz w:val="48"/>
        </w:rPr>
        <w:t>Horizontální rozvoj odbornosti vedoucích pracovníků v rámci programů rotace práce</w:t>
      </w:r>
      <w:r w:rsidR="00C91050" w:rsidRPr="48F01418">
        <w:rPr>
          <w:sz w:val="48"/>
        </w:rPr>
        <w:t>: Systematická literární rešerš</w:t>
      </w:r>
      <w:r w:rsidR="3A4B778E" w:rsidRPr="48F01418">
        <w:rPr>
          <w:sz w:val="48"/>
        </w:rPr>
        <w:t>e</w:t>
      </w:r>
    </w:p>
    <w:p w14:paraId="7EB04257" w14:textId="78CB7246" w:rsidR="00577B4F" w:rsidRPr="00577B4F" w:rsidRDefault="00DE7879" w:rsidP="00577B4F">
      <w:pPr>
        <w:pStyle w:val="berschrift2"/>
        <w:spacing w:after="240" w:line="276" w:lineRule="auto"/>
      </w:pPr>
      <w:r>
        <w:t>Míča</w:t>
      </w:r>
      <w:r w:rsidR="00577620" w:rsidRPr="006A7EAA">
        <w:t xml:space="preserve">, </w:t>
      </w:r>
      <w:r>
        <w:t>Ondřej</w:t>
      </w:r>
      <w:r w:rsidR="00577620" w:rsidRPr="006A7EAA">
        <w:t xml:space="preserve">; </w:t>
      </w:r>
      <w:r>
        <w:t>Číp</w:t>
      </w:r>
      <w:r w:rsidR="00577620" w:rsidRPr="006A7EAA">
        <w:t>, J</w:t>
      </w:r>
      <w:r>
        <w:t>an</w:t>
      </w:r>
      <w:bookmarkEnd w:id="0"/>
    </w:p>
    <w:p w14:paraId="791C07CF" w14:textId="6948FAB4" w:rsidR="7E0B32B9" w:rsidRDefault="00577B4F" w:rsidP="00577B4F">
      <w:pPr>
        <w:spacing w:line="360" w:lineRule="auto"/>
        <w:jc w:val="both"/>
      </w:pPr>
      <w:r w:rsidRPr="00577B4F">
        <w:rPr>
          <w:noProof/>
        </w:rPr>
        <mc:AlternateContent>
          <mc:Choice Requires="wps">
            <w:drawing>
              <wp:anchor distT="0" distB="0" distL="114300" distR="114300" simplePos="0" relativeHeight="251660288" behindDoc="0" locked="0" layoutInCell="1" allowOverlap="1" wp14:anchorId="62D9FBBF" wp14:editId="2FC6CC6B">
                <wp:simplePos x="0" y="0"/>
                <wp:positionH relativeFrom="margin">
                  <wp:align>left</wp:align>
                </wp:positionH>
                <wp:positionV relativeFrom="paragraph">
                  <wp:posOffset>589280</wp:posOffset>
                </wp:positionV>
                <wp:extent cx="5700156" cy="0"/>
                <wp:effectExtent l="0" t="0" r="0" b="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C7C0EA" id="Přímá spojnice 11"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46.4pt" to="448.8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qkBf0doAAAAGAQAADwAAAGRy&#10;cy9kb3ducmV2LnhtbEyPzU7DMBCE70i8g7VI3KhDDv0JcaqqEkJcEE3h7sZbJxCvI9tJw9uziAMc&#10;d2Y08225nV0vJgyx86TgfpGBQGq86cgqeDs+3q1BxKTJ6N4TKvjCCNvq+qrUhfEXOuBUJyu4hGKh&#10;FbQpDYWUsWnR6bjwAxJ7Zx+cTnwGK03QFy53vcyzbCmd7ogXWj3gvsXmsx6dgv45TO92b3dxfDos&#10;64/Xc/5ynJS6vZl3DyASzukvDD/4jA4VM538SCaKXgE/khRscuZnd71ZrUCcfgVZlfI/fvUNAAD/&#10;/wMAUEsBAi0AFAAGAAgAAAAhALaDOJL+AAAA4QEAABMAAAAAAAAAAAAAAAAAAAAAAFtDb250ZW50&#10;X1R5cGVzXS54bWxQSwECLQAUAAYACAAAACEAOP0h/9YAAACUAQAACwAAAAAAAAAAAAAAAAAvAQAA&#10;X3JlbHMvLnJlbHNQSwECLQAUAAYACAAAACEAcQPtisEBAAC4AwAADgAAAAAAAAAAAAAAAAAuAgAA&#10;ZHJzL2Uyb0RvYy54bWxQSwECLQAUAAYACAAAACEAqkBf0doAAAAGAQAADwAAAAAAAAAAAAAAAAAb&#10;BAAAZHJzL2Rvd25yZXYueG1sUEsFBgAAAAAEAAQA8wAAACIFAAAAAA==&#10;" strokecolor="black [3200]" strokeweight=".5pt">
                <v:stroke joinstyle="miter"/>
                <w10:wrap anchorx="margin"/>
              </v:line>
            </w:pict>
          </mc:Fallback>
        </mc:AlternateContent>
      </w:r>
      <w:r w:rsidR="7D20E05F">
        <w:t>Klíčová slova: Pracovní rotace, horizontální odbornost, vzdělávání zaměstnanců, vedoucí pracovníci</w:t>
      </w:r>
    </w:p>
    <w:p w14:paraId="2D7BEAD5" w14:textId="20B20A7C" w:rsidR="00C91050" w:rsidRPr="00577B4F" w:rsidRDefault="00C91050" w:rsidP="00791DB8">
      <w:pPr>
        <w:pStyle w:val="berschrift3"/>
        <w:numPr>
          <w:ilvl w:val="0"/>
          <w:numId w:val="0"/>
        </w:numPr>
        <w:spacing w:before="360" w:line="360" w:lineRule="auto"/>
        <w:ind w:left="360" w:hanging="360"/>
        <w:jc w:val="both"/>
        <w:rPr>
          <w:b w:val="0"/>
          <w:bCs w:val="0"/>
        </w:rPr>
      </w:pPr>
      <w:r w:rsidRPr="00577B4F">
        <w:t>A</w:t>
      </w:r>
      <w:r w:rsidRPr="00577B4F">
        <w:rPr>
          <w:szCs w:val="24"/>
        </w:rPr>
        <w:t>bstrakt</w:t>
      </w:r>
    </w:p>
    <w:p w14:paraId="27FAC571" w14:textId="07D223E0" w:rsidR="00577620" w:rsidRDefault="6D4F35DE" w:rsidP="00577B4F">
      <w:pPr>
        <w:spacing w:line="360" w:lineRule="auto"/>
        <w:jc w:val="both"/>
      </w:pPr>
      <w:r>
        <w:t>R</w:t>
      </w:r>
      <w:r w:rsidR="39C4DE17">
        <w:t>otace práce je</w:t>
      </w:r>
      <w:r w:rsidR="52741294">
        <w:t xml:space="preserve"> jedna z</w:t>
      </w:r>
      <w:r w:rsidR="39C4DE17">
        <w:t xml:space="preserve"> běžn</w:t>
      </w:r>
      <w:r w:rsidR="6FE7383C">
        <w:t>ých</w:t>
      </w:r>
      <w:r w:rsidR="4F0E328A">
        <w:t xml:space="preserve"> manažersk</w:t>
      </w:r>
      <w:r w:rsidR="21D219FA">
        <w:t>ých</w:t>
      </w:r>
      <w:r w:rsidR="39C4DE17">
        <w:t xml:space="preserve"> technik využívan</w:t>
      </w:r>
      <w:r w:rsidR="08013C6B">
        <w:t>ých</w:t>
      </w:r>
      <w:r w:rsidR="109BCE60">
        <w:t xml:space="preserve"> k </w:t>
      </w:r>
      <w:r w:rsidR="37D94CA3">
        <w:t>horizontálnímu rozvoji</w:t>
      </w:r>
      <w:r w:rsidR="1BBF4D33">
        <w:t xml:space="preserve">. Využití této techniky pro </w:t>
      </w:r>
      <w:r w:rsidR="29027303">
        <w:t>management samotný ovšem</w:t>
      </w:r>
      <w:r w:rsidR="1BBF4D33">
        <w:t xml:space="preserve"> není </w:t>
      </w:r>
      <w:r w:rsidR="6B7A669A">
        <w:t>v</w:t>
      </w:r>
      <w:r w:rsidR="37006F60">
        <w:t xml:space="preserve"> odborné literatuře dostatečně prozkoumáno. Tato systematická literární rešerše se věnuje právě využití programů rotace práce </w:t>
      </w:r>
      <w:r w:rsidR="72FD580E">
        <w:t>u vedoucích pracovníků</w:t>
      </w:r>
      <w:r w:rsidR="1DE84E62">
        <w:t xml:space="preserve"> a jejich</w:t>
      </w:r>
      <w:r w:rsidR="36F63B83">
        <w:t xml:space="preserve"> efektům na zvládání</w:t>
      </w:r>
      <w:r w:rsidR="40B77C56">
        <w:t xml:space="preserve"> standardních i</w:t>
      </w:r>
      <w:r w:rsidR="36F63B83">
        <w:t xml:space="preserve"> nestandardních situací. </w:t>
      </w:r>
      <w:r w:rsidR="0632D003">
        <w:t>Vzhledem k</w:t>
      </w:r>
      <w:r w:rsidR="6421C31C">
        <w:t xml:space="preserve"> nedostatečnému prozkoumání</w:t>
      </w:r>
      <w:r w:rsidR="0632D003">
        <w:t xml:space="preserve"> tohoto tématu</w:t>
      </w:r>
      <w:r w:rsidR="41BF33FE">
        <w:t xml:space="preserve"> v odborných kruzích</w:t>
      </w:r>
      <w:r w:rsidR="0632D003">
        <w:t xml:space="preserve"> </w:t>
      </w:r>
      <w:r w:rsidR="689F360F">
        <w:t>je v práci snaha o</w:t>
      </w:r>
      <w:r w:rsidR="5CDA6D8B">
        <w:t xml:space="preserve"> kritickou</w:t>
      </w:r>
      <w:r w:rsidR="689F360F">
        <w:t xml:space="preserve"> integraci myšlenek odborníků, kteří se </w:t>
      </w:r>
      <w:r w:rsidR="2EF2632F">
        <w:t>tématu</w:t>
      </w:r>
      <w:r w:rsidR="2C2AEBB8">
        <w:t xml:space="preserve"> alespoň</w:t>
      </w:r>
      <w:r w:rsidR="2EF2632F">
        <w:t xml:space="preserve"> dotýkají</w:t>
      </w:r>
      <w:r w:rsidR="5BD939A5">
        <w:t xml:space="preserve">. </w:t>
      </w:r>
      <w:r w:rsidR="1F818C41">
        <w:t>Touto integrací jsme došli k názoru</w:t>
      </w:r>
      <w:r w:rsidR="4B76E068">
        <w:t xml:space="preserve">, že </w:t>
      </w:r>
      <w:r w:rsidR="33691D3E">
        <w:t xml:space="preserve">rotace práce rozšiřuje horizontální odbornost </w:t>
      </w:r>
      <w:r w:rsidR="063DAC61">
        <w:t xml:space="preserve">vedoucích pracovníků, </w:t>
      </w:r>
      <w:r w:rsidR="1767D763">
        <w:t>dává jim možnost širšího pohledu na věc a na chod celé organizace. Tato zkušenost jim následně může pomoct v řešení problémů, a to jak</w:t>
      </w:r>
      <w:r w:rsidR="1FBE99F4">
        <w:t xml:space="preserve"> ve</w:t>
      </w:r>
      <w:r w:rsidR="1767D763">
        <w:t xml:space="preserve"> známých, tak neznám</w:t>
      </w:r>
      <w:r w:rsidR="66799F02">
        <w:t>ých a nesta</w:t>
      </w:r>
      <w:r w:rsidR="011B936F">
        <w:t>n</w:t>
      </w:r>
      <w:r w:rsidR="66799F02">
        <w:t>dardních situacích.</w:t>
      </w:r>
    </w:p>
    <w:p w14:paraId="6C7AC1F1" w14:textId="2C766519" w:rsidR="2508BDC2" w:rsidRDefault="00577620" w:rsidP="00577B4F">
      <w:pPr>
        <w:pStyle w:val="berschrift3"/>
        <w:numPr>
          <w:ilvl w:val="0"/>
          <w:numId w:val="0"/>
        </w:numPr>
        <w:spacing w:line="360" w:lineRule="auto"/>
        <w:ind w:left="360" w:hanging="360"/>
        <w:jc w:val="both"/>
      </w:pPr>
      <w:r w:rsidRPr="00577620">
        <w:t>Úvod</w:t>
      </w:r>
    </w:p>
    <w:p w14:paraId="7C6B508A" w14:textId="65070054" w:rsidR="24B5895C" w:rsidRDefault="24B5895C" w:rsidP="00577B4F">
      <w:pPr>
        <w:spacing w:line="360" w:lineRule="auto"/>
        <w:jc w:val="both"/>
      </w:pPr>
      <w:r>
        <w:t xml:space="preserve">Nutnost horizontálního rozvoje odbornosti pracovníků je i přes rozdílnost v rámci jednotlivých odvětví obecně považována za přínosnou, ne-li přímo nutnou součást rozvoje podniků. </w:t>
      </w:r>
      <w:r w:rsidR="39FCA4FE">
        <w:t>S horizontální odborností dále souvisí r</w:t>
      </w:r>
      <w:r w:rsidR="327DA873">
        <w:t>otace práce</w:t>
      </w:r>
      <w:r w:rsidR="2A794299">
        <w:t>, která</w:t>
      </w:r>
      <w:r w:rsidR="327DA873">
        <w:t xml:space="preserve"> je </w:t>
      </w:r>
      <w:r w:rsidR="327DA873">
        <w:lastRenderedPageBreak/>
        <w:t>relativně znám</w:t>
      </w:r>
      <w:r w:rsidR="0F96E733">
        <w:t>ou</w:t>
      </w:r>
      <w:r w:rsidR="327DA873">
        <w:t xml:space="preserve"> a ši</w:t>
      </w:r>
      <w:r w:rsidR="35B1D090">
        <w:t xml:space="preserve">roce rozšířenou manažerskou </w:t>
      </w:r>
      <w:r w:rsidR="0BF27237">
        <w:t>technikou</w:t>
      </w:r>
      <w:r w:rsidR="3BE89A5E">
        <w:t>, jejíž první zmínky</w:t>
      </w:r>
      <w:r w:rsidR="5406DD1E">
        <w:t xml:space="preserve"> o aplikaci</w:t>
      </w:r>
      <w:r w:rsidR="3BE89A5E">
        <w:t xml:space="preserve"> se objevují</w:t>
      </w:r>
      <w:r w:rsidR="17459FBE">
        <w:t xml:space="preserve"> už v 60. </w:t>
      </w:r>
      <w:r w:rsidR="7DCA2DCA">
        <w:t>a</w:t>
      </w:r>
      <w:r w:rsidR="17459FBE">
        <w:t xml:space="preserve"> 70.</w:t>
      </w:r>
      <w:r w:rsidR="71FE34E8">
        <w:t xml:space="preserve"> l</w:t>
      </w:r>
      <w:r w:rsidR="17459FBE">
        <w:t>etech minulého století</w:t>
      </w:r>
      <w:r w:rsidR="180EDE52">
        <w:t xml:space="preserve"> </w:t>
      </w:r>
      <w:r w:rsidR="2C75B78F">
        <w:t>(</w:t>
      </w:r>
      <w:proofErr w:type="spellStart"/>
      <w:r w:rsidR="2C75B78F">
        <w:t>Stites-doe</w:t>
      </w:r>
      <w:proofErr w:type="spellEnd"/>
      <w:r w:rsidR="2C75B78F">
        <w:t>, 1996)</w:t>
      </w:r>
      <w:r w:rsidR="180EDE52">
        <w:t>.</w:t>
      </w:r>
      <w:r w:rsidR="56483559">
        <w:t xml:space="preserve"> </w:t>
      </w:r>
      <w:r w:rsidR="2034E14B">
        <w:t xml:space="preserve">Dnes je rotace práce popisována v mnoha populárních zdrojích, včetně snad každé učebnice personálního managementu. </w:t>
      </w:r>
      <w:r w:rsidR="56483559">
        <w:t xml:space="preserve">Jako jeden z mnoha, </w:t>
      </w:r>
      <w:r w:rsidR="5F56C840">
        <w:t>popisuje</w:t>
      </w:r>
      <w:r w:rsidR="56483559">
        <w:t xml:space="preserve"> ve své učebnici Něme</w:t>
      </w:r>
      <w:r w:rsidR="184FCD28">
        <w:t>c et al. (2008</w:t>
      </w:r>
      <w:r w:rsidR="3DE6A23A">
        <w:t>, s. 154</w:t>
      </w:r>
      <w:r w:rsidR="184FCD28">
        <w:t>)</w:t>
      </w:r>
      <w:r w:rsidR="741842FD">
        <w:t xml:space="preserve"> rotaci práce jako postup</w:t>
      </w:r>
      <w:r w:rsidR="1AC145B3">
        <w:t>né a dočasné přemisťování pracovníka na jiné funkce, kde</w:t>
      </w:r>
      <w:r w:rsidR="1B4577D5">
        <w:t xml:space="preserve"> v jiném prostředí</w:t>
      </w:r>
      <w:r w:rsidR="1AC145B3">
        <w:t xml:space="preserve"> plní jiné pracovní úlohy.</w:t>
      </w:r>
      <w:r w:rsidR="184FCD28">
        <w:t xml:space="preserve"> </w:t>
      </w:r>
      <w:r w:rsidR="180EDE52">
        <w:t>Navzdory rozšířenosti této</w:t>
      </w:r>
      <w:r w:rsidR="20905C78">
        <w:t xml:space="preserve"> manažerské</w:t>
      </w:r>
      <w:r w:rsidR="180EDE52">
        <w:t xml:space="preserve"> techniky se však stále </w:t>
      </w:r>
      <w:r w:rsidR="39903CFE">
        <w:t>objevují</w:t>
      </w:r>
      <w:r w:rsidR="627AD283">
        <w:t xml:space="preserve"> možnosti jejího dalšího využití, které by mohl </w:t>
      </w:r>
      <w:r w:rsidR="1E77BB32">
        <w:t>přispět k zefektivnění podnikových procesů a získání konkurenční výhody na trhu.</w:t>
      </w:r>
    </w:p>
    <w:p w14:paraId="0F361F8E" w14:textId="4EBD027D" w:rsidR="161FCE4C" w:rsidRDefault="161FCE4C" w:rsidP="00577B4F">
      <w:pPr>
        <w:spacing w:line="360" w:lineRule="auto"/>
        <w:jc w:val="both"/>
      </w:pPr>
      <w:r>
        <w:t xml:space="preserve">Jedním z těchto využití je i aplikace rotace práce u vedoucích pracovníků, </w:t>
      </w:r>
      <w:r w:rsidR="03F46F64">
        <w:t>která v kombinaci se zkoumání</w:t>
      </w:r>
      <w:r w:rsidR="374354BB">
        <w:t>m</w:t>
      </w:r>
      <w:r w:rsidR="03F46F64">
        <w:t xml:space="preserve"> horizontální odbornosti přináší </w:t>
      </w:r>
      <w:r w:rsidR="15A2CC88">
        <w:t xml:space="preserve">novou potenciální oblast rozvoje těchto pracovníků. </w:t>
      </w:r>
      <w:r w:rsidR="008F6F5E" w:rsidRPr="009348CE">
        <w:rPr>
          <w:highlight w:val="yellow"/>
        </w:rPr>
        <w:t>Cíl</w:t>
      </w:r>
      <w:r w:rsidR="1D675FBD" w:rsidRPr="009348CE">
        <w:rPr>
          <w:highlight w:val="yellow"/>
        </w:rPr>
        <w:t>em</w:t>
      </w:r>
      <w:r w:rsidR="008F6F5E" w:rsidRPr="009348CE">
        <w:rPr>
          <w:highlight w:val="yellow"/>
        </w:rPr>
        <w:t xml:space="preserve"> práce </w:t>
      </w:r>
      <w:r w:rsidR="08553040" w:rsidRPr="009348CE">
        <w:rPr>
          <w:highlight w:val="yellow"/>
        </w:rPr>
        <w:t>je tedy</w:t>
      </w:r>
      <w:r w:rsidR="008F6F5E" w:rsidRPr="009348CE">
        <w:rPr>
          <w:highlight w:val="yellow"/>
        </w:rPr>
        <w:t xml:space="preserve"> </w:t>
      </w:r>
      <w:r w:rsidR="2517F5D3" w:rsidRPr="009348CE">
        <w:rPr>
          <w:highlight w:val="yellow"/>
        </w:rPr>
        <w:t>i</w:t>
      </w:r>
      <w:r w:rsidR="00C91050" w:rsidRPr="009348CE">
        <w:rPr>
          <w:highlight w:val="yellow"/>
        </w:rPr>
        <w:t xml:space="preserve">dentifikovat pomocí </w:t>
      </w:r>
      <w:r w:rsidR="4E52FEA5" w:rsidRPr="009348CE">
        <w:rPr>
          <w:highlight w:val="yellow"/>
        </w:rPr>
        <w:t>systematické literární rešerše (SLR)</w:t>
      </w:r>
      <w:r w:rsidR="00BA70AF" w:rsidRPr="009348CE">
        <w:rPr>
          <w:highlight w:val="yellow"/>
        </w:rPr>
        <w:t xml:space="preserve"> </w:t>
      </w:r>
      <w:r w:rsidR="00C91050" w:rsidRPr="009348CE">
        <w:rPr>
          <w:color w:val="FF0000"/>
          <w:highlight w:val="yellow"/>
        </w:rPr>
        <w:t xml:space="preserve">efekty </w:t>
      </w:r>
      <w:r w:rsidR="00C91050" w:rsidRPr="009348CE">
        <w:rPr>
          <w:highlight w:val="yellow"/>
        </w:rPr>
        <w:t>horizontálního rozvoje odbornosti v rámci programů rotace práce na činnost vedoucích pracovníků, zejména s ohledem na zvládání špatně strukturovaných/nestandardních (tj. nových anebo neznámých</w:t>
      </w:r>
      <w:r w:rsidR="3DE09055" w:rsidRPr="009348CE">
        <w:rPr>
          <w:highlight w:val="yellow"/>
        </w:rPr>
        <w:t>)</w:t>
      </w:r>
      <w:r w:rsidR="00C91050" w:rsidRPr="009348CE">
        <w:rPr>
          <w:highlight w:val="yellow"/>
        </w:rPr>
        <w:t xml:space="preserve"> situací</w:t>
      </w:r>
      <w:r w:rsidR="008F6F5E" w:rsidRPr="009348CE">
        <w:rPr>
          <w:highlight w:val="yellow"/>
        </w:rPr>
        <w:t>.</w:t>
      </w:r>
    </w:p>
    <w:p w14:paraId="0E85512E" w14:textId="0BAD51C4" w:rsidR="4692A220" w:rsidRDefault="4692A220" w:rsidP="00577B4F">
      <w:pPr>
        <w:spacing w:line="360" w:lineRule="auto"/>
        <w:jc w:val="both"/>
      </w:pPr>
      <w:r>
        <w:t>Práce je rozčleněna do několika částí,</w:t>
      </w:r>
      <w:r w:rsidR="16E5E476">
        <w:t xml:space="preserve"> přičemž</w:t>
      </w:r>
      <w:r>
        <w:t xml:space="preserve"> v první části teoretických výcho</w:t>
      </w:r>
      <w:r w:rsidR="281E4892">
        <w:t>disek budou vysvětleny</w:t>
      </w:r>
      <w:r w:rsidR="49A94977">
        <w:t xml:space="preserve"> </w:t>
      </w:r>
      <w:r w:rsidR="7055F2CC">
        <w:t xml:space="preserve">základní </w:t>
      </w:r>
      <w:r w:rsidR="281E4892">
        <w:t>pojmy</w:t>
      </w:r>
      <w:r w:rsidR="4FA86565">
        <w:t>,</w:t>
      </w:r>
      <w:r w:rsidR="241550AC">
        <w:t xml:space="preserve"> se kterými se v práci bude pracovat,</w:t>
      </w:r>
      <w:r w:rsidR="4FA86565">
        <w:t xml:space="preserve"> definované</w:t>
      </w:r>
      <w:r w:rsidR="281E4892">
        <w:t xml:space="preserve"> na </w:t>
      </w:r>
      <w:r w:rsidR="66C32DC3">
        <w:t xml:space="preserve">základě komparace </w:t>
      </w:r>
      <w:r w:rsidR="475D7B13">
        <w:t xml:space="preserve">přístupů </w:t>
      </w:r>
      <w:r w:rsidR="66C32DC3">
        <w:t>různých autorů</w:t>
      </w:r>
      <w:r w:rsidR="56B4CED9">
        <w:t>.</w:t>
      </w:r>
      <w:r w:rsidR="142FAED9">
        <w:t xml:space="preserve"> </w:t>
      </w:r>
      <w:r w:rsidR="5E3582E3">
        <w:t xml:space="preserve">V další </w:t>
      </w:r>
      <w:r w:rsidR="10A85D3A">
        <w:t>sekci</w:t>
      </w:r>
      <w:r w:rsidR="5E3582E3">
        <w:t xml:space="preserve"> je vysvětlena výzkumná metoda a také</w:t>
      </w:r>
      <w:r w:rsidR="6416B7DB">
        <w:t xml:space="preserve"> je</w:t>
      </w:r>
      <w:r w:rsidR="5E3582E3">
        <w:t xml:space="preserve"> více popsán systém sběru dat pro vypracování této systematické literární rešerše. </w:t>
      </w:r>
      <w:r w:rsidR="10916D6F">
        <w:t xml:space="preserve">Ve třetí části jsou </w:t>
      </w:r>
      <w:r w:rsidR="48709A63">
        <w:t>vy</w:t>
      </w:r>
      <w:r w:rsidR="10916D6F">
        <w:t>světleny samotné výsledky, kte</w:t>
      </w:r>
      <w:r w:rsidR="78F272EE">
        <w:t>rých jsme v rámci práce dosáhli. Následuje diskuze, ve které je práce kriticky zhodnocena a</w:t>
      </w:r>
      <w:r w:rsidR="69A259EC">
        <w:t xml:space="preserve"> jsou</w:t>
      </w:r>
      <w:r w:rsidR="78F272EE">
        <w:t xml:space="preserve"> zaznamenány slabiny</w:t>
      </w:r>
      <w:r w:rsidR="1CCC2EFB">
        <w:t xml:space="preserve"> a nedostatky metodiky. </w:t>
      </w:r>
      <w:r w:rsidR="7059D90F">
        <w:t>V závěru práce</w:t>
      </w:r>
      <w:r w:rsidR="1CCC2EFB">
        <w:t xml:space="preserve"> </w:t>
      </w:r>
      <w:r w:rsidR="4849F70D">
        <w:t>se nachází</w:t>
      </w:r>
      <w:r w:rsidR="1CCC2EFB">
        <w:t xml:space="preserve"> tak</w:t>
      </w:r>
      <w:r w:rsidR="4FF4184E">
        <w:t>é shrnutí výsledků práce a</w:t>
      </w:r>
      <w:r w:rsidR="1CCC2EFB">
        <w:t xml:space="preserve"> návrh na další výzkum v rámci tématu.</w:t>
      </w:r>
    </w:p>
    <w:p w14:paraId="2F2958E8" w14:textId="55AB6CB6" w:rsidR="00577620" w:rsidRDefault="00577620" w:rsidP="00577B4F">
      <w:pPr>
        <w:pStyle w:val="berschrift3"/>
        <w:spacing w:line="360" w:lineRule="auto"/>
        <w:jc w:val="both"/>
      </w:pPr>
      <w:r w:rsidRPr="00577620">
        <w:t>Teoretická východiska</w:t>
      </w:r>
    </w:p>
    <w:p w14:paraId="0B1FC78F" w14:textId="43558D01" w:rsidR="00DE7879" w:rsidRDefault="00DE7879" w:rsidP="00577B4F">
      <w:pPr>
        <w:spacing w:line="360" w:lineRule="auto"/>
        <w:jc w:val="both"/>
      </w:pPr>
      <w:r>
        <w:t>V ekonomickém kontextu se uvádí dva druhy učení, při kterých vznikají znalosti: vertikální a horizontální. První z nich, vertikální, spočívá v akumulaci znalostí při učení a je velice aktuální díky moderním trendům v ekonomice jako je stále větší specializace lidí na jednu činnost (</w:t>
      </w:r>
      <w:proofErr w:type="spellStart"/>
      <w:r>
        <w:t>Li</w:t>
      </w:r>
      <w:proofErr w:type="spellEnd"/>
      <w:r>
        <w:t>, 2017). Vertikální učení prohlubuje znalosti v určité oblasti a protahuje</w:t>
      </w:r>
      <w:r w:rsidR="2E29A360">
        <w:t xml:space="preserve"> odbornost ve tvaru T</w:t>
      </w:r>
      <w:r>
        <w:t xml:space="preserve"> člověka</w:t>
      </w:r>
      <w:r w:rsidR="0AC5E05C">
        <w:t xml:space="preserve"> (z anglického překladu T</w:t>
      </w:r>
      <w:r w:rsidR="00791DB8">
        <w:t>-</w:t>
      </w:r>
      <w:proofErr w:type="spellStart"/>
      <w:r w:rsidR="0AC5E05C">
        <w:t>shape</w:t>
      </w:r>
      <w:proofErr w:type="spellEnd"/>
      <w:r w:rsidR="0AC5E05C">
        <w:t xml:space="preserve"> </w:t>
      </w:r>
      <w:proofErr w:type="spellStart"/>
      <w:r w:rsidR="0AC5E05C">
        <w:t>skills</w:t>
      </w:r>
      <w:proofErr w:type="spellEnd"/>
      <w:r w:rsidR="0AC5E05C">
        <w:t>)</w:t>
      </w:r>
      <w:r>
        <w:t xml:space="preserve"> směrem dolů. Tato forma učení je běžná například na univerzitách a </w:t>
      </w:r>
      <w:r>
        <w:lastRenderedPageBreak/>
        <w:t>vysokých školách nebo při zaučování pracovníků v podniku a drží se konceptu od učedníka k mistru. Nejčastěji je tedy toto učení spojeno se stabilní, rutinní činností (</w:t>
      </w:r>
      <w:proofErr w:type="spellStart"/>
      <w:r>
        <w:t>Gegenfurtner</w:t>
      </w:r>
      <w:proofErr w:type="spellEnd"/>
      <w:r>
        <w:t xml:space="preserve">, 2013). </w:t>
      </w:r>
    </w:p>
    <w:p w14:paraId="310291E2" w14:textId="1EE85DD1" w:rsidR="00DE7879" w:rsidRDefault="00DE7879" w:rsidP="00577B4F">
      <w:pPr>
        <w:spacing w:line="360" w:lineRule="auto"/>
        <w:jc w:val="both"/>
      </w:pPr>
      <w:r>
        <w:t>Druhé je horizontální učení, které naopak spočívá v tvorbě znalostí prostřednictvím sdílení znalostí u jedinců, skupin nebo organizací (</w:t>
      </w:r>
      <w:proofErr w:type="spellStart"/>
      <w:r>
        <w:t>Li</w:t>
      </w:r>
      <w:proofErr w:type="spellEnd"/>
      <w:r>
        <w:t>, 2017) a jeho výsledkem je horizontální odbornost. Sdílení znalostí lze označit jako proces, při kterém dochází k výměně znalostí mezi jedinci a vznikají tím znalosti nové (</w:t>
      </w:r>
      <w:proofErr w:type="spellStart"/>
      <w:r>
        <w:t>Bencsik</w:t>
      </w:r>
      <w:proofErr w:type="spellEnd"/>
      <w:r>
        <w:t>, 2017)</w:t>
      </w:r>
      <w:r w:rsidR="0A41AE3A">
        <w:t>.</w:t>
      </w:r>
      <w:r>
        <w:t xml:space="preserve"> Toto </w:t>
      </w:r>
      <w:r w:rsidR="2C232B63">
        <w:t>horizontální</w:t>
      </w:r>
      <w:r>
        <w:t xml:space="preserve"> učení rozšiřuje </w:t>
      </w:r>
      <w:r w:rsidR="2CA436FD">
        <w:t xml:space="preserve">koncept dovedností ve tvaru </w:t>
      </w:r>
      <w:r w:rsidR="5287918E">
        <w:t>T</w:t>
      </w:r>
      <w:r>
        <w:t xml:space="preserve"> jedinců a je spojeno s tím, jak jsou jedinci schopni adaptovat</w:t>
      </w:r>
      <w:r w:rsidR="496AC58D">
        <w:t xml:space="preserve"> se</w:t>
      </w:r>
      <w:r>
        <w:t xml:space="preserve"> na nerutinní činnosti ve stále se měnících podmínkách (</w:t>
      </w:r>
      <w:proofErr w:type="spellStart"/>
      <w:r>
        <w:t>Gegenfurtner</w:t>
      </w:r>
      <w:proofErr w:type="spellEnd"/>
      <w:r>
        <w:t xml:space="preserve">, 2013). V dnešní době se kladou na manažery stále větší požadavky ve smyslu většího počtu podřízených, které musí korigovat. To následně vede i k větší nárokům na porozumění široké škály problémů. Právě zde tedy vidíme hlavní potenciál v rozvoji horizontální odbornosti.   </w:t>
      </w:r>
    </w:p>
    <w:p w14:paraId="7A1F1AD0" w14:textId="2405A0CF" w:rsidR="00DE7879" w:rsidRDefault="00DE7879" w:rsidP="00577B4F">
      <w:pPr>
        <w:spacing w:line="360" w:lineRule="auto"/>
        <w:jc w:val="both"/>
      </w:pPr>
      <w:r>
        <w:t>Rotace práce je běžná manažerská technika, která má za cíl pozvednout pracovníkovu motivaci a rozšiřovat jeho znalosti (</w:t>
      </w:r>
      <w:proofErr w:type="spellStart"/>
      <w:r>
        <w:t>Ortega</w:t>
      </w:r>
      <w:proofErr w:type="spellEnd"/>
      <w:r>
        <w:t>, 2001). Motivace je tu myšlena ve smyslu potlačení pocitu otrávení z rutinní činnosti pracovníka a ve smyslu zvýšení zájmu o práci.</w:t>
      </w:r>
      <w:r w:rsidR="7272990B">
        <w:t xml:space="preserve"> </w:t>
      </w:r>
      <w:r>
        <w:t>Při této technice tedy pracovník rotuje napříč různými pracovními pozicemi, což klade nároky na znalosti ve více směrech, protože na jinou pracovní pozici potřebujete jiné znalosti</w:t>
      </w:r>
      <w:r w:rsidR="2A3A3D3A" w:rsidRPr="48F01418">
        <w:rPr>
          <w:szCs w:val="24"/>
        </w:rPr>
        <w:t xml:space="preserve"> (</w:t>
      </w:r>
      <w:proofErr w:type="spellStart"/>
      <w:r w:rsidR="2A3A3D3A" w:rsidRPr="48F01418">
        <w:rPr>
          <w:szCs w:val="24"/>
        </w:rPr>
        <w:t>Oparanma</w:t>
      </w:r>
      <w:proofErr w:type="spellEnd"/>
      <w:r w:rsidR="2A3A3D3A" w:rsidRPr="48F01418">
        <w:rPr>
          <w:szCs w:val="24"/>
        </w:rPr>
        <w:t xml:space="preserve"> a </w:t>
      </w:r>
      <w:proofErr w:type="spellStart"/>
      <w:r w:rsidR="2A3A3D3A" w:rsidRPr="48F01418">
        <w:rPr>
          <w:szCs w:val="24"/>
        </w:rPr>
        <w:t>Nwaeke</w:t>
      </w:r>
      <w:proofErr w:type="spellEnd"/>
      <w:r w:rsidR="2A3A3D3A" w:rsidRPr="48F01418">
        <w:rPr>
          <w:szCs w:val="24"/>
        </w:rPr>
        <w:t>, 2015)</w:t>
      </w:r>
      <w:r w:rsidR="5AD7AE48" w:rsidRPr="48F01418">
        <w:rPr>
          <w:szCs w:val="24"/>
        </w:rPr>
        <w:t>.</w:t>
      </w:r>
      <w:r w:rsidRPr="48F01418">
        <w:rPr>
          <w:szCs w:val="24"/>
        </w:rPr>
        <w:t xml:space="preserve"> </w:t>
      </w:r>
      <w:r w:rsidR="42C5DB61">
        <w:t xml:space="preserve">Často se lze setkat s názory, že náklady na dodatečné vzdělávání pracovníků a realizaci této techniky </w:t>
      </w:r>
      <w:r w:rsidR="776F53D0">
        <w:t xml:space="preserve">jsou </w:t>
      </w:r>
      <w:r w:rsidR="42C5DB61">
        <w:t xml:space="preserve">při nesprávné aplikaci </w:t>
      </w:r>
      <w:r w:rsidR="2D8ADFA9">
        <w:t>větší než</w:t>
      </w:r>
      <w:r w:rsidR="42C5DB61">
        <w:t xml:space="preserve"> přínosy, které tato technik nabízí (Schneider et al., 2005). </w:t>
      </w:r>
      <w:r>
        <w:t>Mluvíme tu</w:t>
      </w:r>
      <w:r w:rsidR="51B6D28A">
        <w:t xml:space="preserve"> však</w:t>
      </w:r>
      <w:r>
        <w:t xml:space="preserve"> právě o výše zmiňovaném horizontálním učení</w:t>
      </w:r>
      <w:r w:rsidR="19AE4D85">
        <w:t xml:space="preserve"> a velkém potenciálním přínosu pro jeho h</w:t>
      </w:r>
      <w:r>
        <w:t>orizontální odbornost.</w:t>
      </w:r>
    </w:p>
    <w:p w14:paraId="604494C5" w14:textId="0EBB5912" w:rsidR="006A7EAA" w:rsidRPr="00577620" w:rsidRDefault="00DE7879" w:rsidP="00577B4F">
      <w:pPr>
        <w:spacing w:line="360" w:lineRule="auto"/>
        <w:jc w:val="both"/>
      </w:pPr>
      <w:r>
        <w:t>Dnes je metoda rotace práce stále nejčastěji aplikována u běžných řadových pracovníků</w:t>
      </w:r>
      <w:r w:rsidR="5D4B1FD1">
        <w:t>, kteří</w:t>
      </w:r>
      <w:r>
        <w:t xml:space="preserve"> pracují manuálně</w:t>
      </w:r>
      <w:r w:rsidR="05D0D3AE">
        <w:t xml:space="preserve"> (</w:t>
      </w:r>
      <w:proofErr w:type="spellStart"/>
      <w:r w:rsidR="05D0D3AE">
        <w:t>Mossa</w:t>
      </w:r>
      <w:proofErr w:type="spellEnd"/>
      <w:r w:rsidR="05D0D3AE">
        <w:t xml:space="preserve"> et al., 2016)</w:t>
      </w:r>
      <w:r w:rsidR="622778D2">
        <w:t>. N</w:t>
      </w:r>
      <w:r>
        <w:t xml:space="preserve">aproti tomu však </w:t>
      </w:r>
      <w:proofErr w:type="spellStart"/>
      <w:r>
        <w:t>Ortega</w:t>
      </w:r>
      <w:proofErr w:type="spellEnd"/>
      <w:r>
        <w:t xml:space="preserve"> (2001) uvádí, že pro pracovníky, kteří nepotřebují být velmi kreativní a schopní reagovat na změny to není potřeba</w:t>
      </w:r>
      <w:r w:rsidR="0B2F558A">
        <w:t>.</w:t>
      </w:r>
      <w:r>
        <w:t xml:space="preserve"> </w:t>
      </w:r>
      <w:r w:rsidR="7D95AA5A">
        <w:t>P</w:t>
      </w:r>
      <w:r>
        <w:t>ro podniky, které se nezabývají inovacemi</w:t>
      </w:r>
      <w:r w:rsidR="1EA11A8A">
        <w:t xml:space="preserve"> nebo</w:t>
      </w:r>
      <w:r w:rsidR="6F715EA3">
        <w:t xml:space="preserve"> </w:t>
      </w:r>
      <w:r w:rsidR="5A0B97FC">
        <w:t>nemusí řešit nestandardní situace</w:t>
      </w:r>
      <w:r>
        <w:t xml:space="preserve"> je tato metoda </w:t>
      </w:r>
      <w:r w:rsidR="6B842378">
        <w:t xml:space="preserve">dokonce </w:t>
      </w:r>
      <w:r>
        <w:t xml:space="preserve">téměř na škodu. </w:t>
      </w:r>
      <w:r>
        <w:lastRenderedPageBreak/>
        <w:t>Právě pro vedoucími pracovníky jsou však tyto vlastnosti stěžejní</w:t>
      </w:r>
      <w:r w:rsidR="5A24DBE9">
        <w:t xml:space="preserve"> (Armstrong, 2011, str 46-</w:t>
      </w:r>
      <w:r w:rsidR="2512BBC1">
        <w:t>53)</w:t>
      </w:r>
      <w:r>
        <w:t xml:space="preserve"> a proto vidíme smysl ve zkoumaní rozšiřování horizontální odbornosti vedoucích pracovníků pomocí rotace práce.</w:t>
      </w:r>
    </w:p>
    <w:p w14:paraId="2BCA3554" w14:textId="65DADF9E" w:rsidR="611DA9DF" w:rsidRDefault="00577620" w:rsidP="00577B4F">
      <w:pPr>
        <w:pStyle w:val="berschrift3"/>
        <w:spacing w:line="360" w:lineRule="auto"/>
        <w:jc w:val="both"/>
      </w:pPr>
      <w:r>
        <w:t>Výzkumné metody a data</w:t>
      </w:r>
    </w:p>
    <w:p w14:paraId="459AF42A" w14:textId="6DF6E6CD" w:rsidR="47695DB4" w:rsidRDefault="47695DB4" w:rsidP="00577B4F">
      <w:pPr>
        <w:spacing w:line="360" w:lineRule="auto"/>
        <w:jc w:val="both"/>
      </w:pPr>
      <w:r>
        <w:t>P</w:t>
      </w:r>
      <w:r w:rsidR="0130C5DB">
        <w:t xml:space="preserve">ráce je napsána jako systematická literární rešerše. </w:t>
      </w:r>
      <w:r w:rsidR="411C6EFA">
        <w:t xml:space="preserve">Tuto metodu </w:t>
      </w:r>
      <w:proofErr w:type="spellStart"/>
      <w:r w:rsidR="411C6EFA">
        <w:t>Okoli</w:t>
      </w:r>
      <w:proofErr w:type="spellEnd"/>
      <w:r w:rsidR="411C6EFA">
        <w:t xml:space="preserve"> a </w:t>
      </w:r>
      <w:proofErr w:type="spellStart"/>
      <w:r w:rsidR="411C6EFA">
        <w:t>Schabram</w:t>
      </w:r>
      <w:proofErr w:type="spellEnd"/>
      <w:r w:rsidR="411C6EFA">
        <w:t xml:space="preserve"> (2010</w:t>
      </w:r>
      <w:r w:rsidR="3DE2073B">
        <w:t>, s. 4</w:t>
      </w:r>
      <w:r w:rsidR="411C6EFA">
        <w:t>) popisují jako systematickou metodu identifikace</w:t>
      </w:r>
      <w:r w:rsidR="07DCEC47">
        <w:t xml:space="preserve">, hodnocení a syntézy </w:t>
      </w:r>
      <w:r w:rsidR="59316282">
        <w:t>již existující dokončené práce vytvořené výzkumnými pracovníky, vědci a odborníky z praxe.</w:t>
      </w:r>
      <w:r w:rsidR="6427146A">
        <w:t xml:space="preserve"> Jako takovou se snažíme vyrovnat všem standar</w:t>
      </w:r>
      <w:r w:rsidR="1C656338">
        <w:t>dům, který</w:t>
      </w:r>
      <w:r w:rsidR="5446CE75">
        <w:t>ch</w:t>
      </w:r>
      <w:r w:rsidR="1C656338">
        <w:t xml:space="preserve"> tato metodika má dosahovat.</w:t>
      </w:r>
    </w:p>
    <w:p w14:paraId="1157A8EA" w14:textId="2277E9E7" w:rsidR="0BB6A67F" w:rsidRDefault="0BB6A67F" w:rsidP="00577B4F">
      <w:pPr>
        <w:spacing w:line="360" w:lineRule="auto"/>
        <w:jc w:val="both"/>
      </w:pPr>
      <w:r>
        <w:t>K</w:t>
      </w:r>
      <w:r w:rsidR="716FAF7B">
        <w:t>e sběru</w:t>
      </w:r>
      <w:r>
        <w:t xml:space="preserve"> informací </w:t>
      </w:r>
      <w:r w:rsidR="579224AF">
        <w:t>byl využit</w:t>
      </w:r>
      <w:r>
        <w:t xml:space="preserve"> převážně Google </w:t>
      </w:r>
      <w:proofErr w:type="spellStart"/>
      <w:r>
        <w:t>Scholar</w:t>
      </w:r>
      <w:proofErr w:type="spellEnd"/>
      <w:r w:rsidR="0264E651">
        <w:t xml:space="preserve"> a v menší míře také</w:t>
      </w:r>
      <w:r w:rsidR="7CB7763B">
        <w:t xml:space="preserve"> vyhledávač</w:t>
      </w:r>
      <w:r w:rsidR="0264E651">
        <w:t xml:space="preserve"> Web </w:t>
      </w:r>
      <w:proofErr w:type="spellStart"/>
      <w:r w:rsidR="0264E651">
        <w:t>of</w:t>
      </w:r>
      <w:proofErr w:type="spellEnd"/>
      <w:r w:rsidR="0264E651">
        <w:t xml:space="preserve"> Science.</w:t>
      </w:r>
      <w:r w:rsidR="1E8952E3">
        <w:t xml:space="preserve"> </w:t>
      </w:r>
      <w:r w:rsidR="32BC9130">
        <w:t>K vyhledávání jsme použili řadu klíčových slov, jako jsou “</w:t>
      </w:r>
      <w:proofErr w:type="spellStart"/>
      <w:r w:rsidR="32BC9130">
        <w:t>Learning</w:t>
      </w:r>
      <w:proofErr w:type="spellEnd"/>
      <w:r w:rsidR="32BC9130">
        <w:t>”</w:t>
      </w:r>
      <w:r w:rsidR="18759A2D">
        <w:t>, “</w:t>
      </w:r>
      <w:proofErr w:type="spellStart"/>
      <w:r w:rsidR="18759A2D">
        <w:t>Horizontal</w:t>
      </w:r>
      <w:proofErr w:type="spellEnd"/>
      <w:r w:rsidR="18759A2D">
        <w:t>”</w:t>
      </w:r>
      <w:r w:rsidR="32BC9130">
        <w:t xml:space="preserve">, “Job </w:t>
      </w:r>
      <w:proofErr w:type="spellStart"/>
      <w:r w:rsidR="32BC9130">
        <w:t>rotation</w:t>
      </w:r>
      <w:proofErr w:type="spellEnd"/>
      <w:r w:rsidR="32BC9130">
        <w:t xml:space="preserve">”, </w:t>
      </w:r>
      <w:r w:rsidR="6945DE46">
        <w:t>“</w:t>
      </w:r>
      <w:proofErr w:type="spellStart"/>
      <w:r w:rsidR="6945DE46">
        <w:t>Staff</w:t>
      </w:r>
      <w:proofErr w:type="spellEnd"/>
      <w:r w:rsidR="6945DE46">
        <w:t>”, “</w:t>
      </w:r>
      <w:proofErr w:type="spellStart"/>
      <w:r w:rsidR="6945DE46">
        <w:t>Training</w:t>
      </w:r>
      <w:proofErr w:type="spellEnd"/>
      <w:r w:rsidR="6945DE46">
        <w:t>”, “Management”, “</w:t>
      </w:r>
      <w:proofErr w:type="spellStart"/>
      <w:r w:rsidR="6945DE46">
        <w:t>Manager</w:t>
      </w:r>
      <w:proofErr w:type="spellEnd"/>
      <w:r w:rsidR="6945DE46">
        <w:t>”, “Leader”, a</w:t>
      </w:r>
      <w:r w:rsidR="7C2EBD76">
        <w:t xml:space="preserve"> mnohá</w:t>
      </w:r>
      <w:r w:rsidR="6945DE46">
        <w:t xml:space="preserve"> další.</w:t>
      </w:r>
    </w:p>
    <w:p w14:paraId="0B8ABF6F" w14:textId="614BA779" w:rsidR="689A6ABA" w:rsidRDefault="689A6ABA" w:rsidP="00577B4F">
      <w:pPr>
        <w:spacing w:line="360" w:lineRule="auto"/>
        <w:jc w:val="both"/>
      </w:pPr>
      <w:r>
        <w:t>Vzhledem k velkému množství vyhledaných čl</w:t>
      </w:r>
      <w:r w:rsidR="5B2181EB">
        <w:t>á</w:t>
      </w:r>
      <w:r>
        <w:t xml:space="preserve">nků bylo v rámci udržení kvality </w:t>
      </w:r>
      <w:r w:rsidR="1AF65546">
        <w:t>systematické literární rešerše dále nutné vyřadit z těchto článků ty, které do</w:t>
      </w:r>
      <w:r w:rsidR="739C3DB5">
        <w:t xml:space="preserve"> se</w:t>
      </w:r>
      <w:r w:rsidR="1AF65546">
        <w:t xml:space="preserve"> práce nehodily obsahově, </w:t>
      </w:r>
      <w:r w:rsidR="1E8A22DE">
        <w:t>které byl</w:t>
      </w:r>
      <w:r w:rsidR="1AF65546">
        <w:t>y málo recenzované a</w:t>
      </w:r>
      <w:r w:rsidR="3C59BBD3">
        <w:t xml:space="preserve"> také</w:t>
      </w:r>
      <w:r w:rsidR="1AF65546">
        <w:t xml:space="preserve"> články se starším rokem vydání. T</w:t>
      </w:r>
      <w:r w:rsidR="42EF3AC3">
        <w:t>oto třídění</w:t>
      </w:r>
      <w:r w:rsidR="1AF65546">
        <w:t xml:space="preserve"> byl</w:t>
      </w:r>
      <w:r w:rsidR="783AA6A9">
        <w:t>o</w:t>
      </w:r>
      <w:r w:rsidR="00AF5E43">
        <w:t xml:space="preserve"> proveden</w:t>
      </w:r>
      <w:r w:rsidR="4014714D">
        <w:t>o</w:t>
      </w:r>
      <w:r w:rsidR="00AF5E43">
        <w:t xml:space="preserve"> částečně pomocí filtrů</w:t>
      </w:r>
      <w:r w:rsidR="622060F5">
        <w:t xml:space="preserve"> a</w:t>
      </w:r>
      <w:r w:rsidR="00AF5E43">
        <w:t xml:space="preserve"> částečně </w:t>
      </w:r>
      <w:r w:rsidR="18401FA9">
        <w:t>manuálně. Obecnou snahou bylo vyřadit články starší než 25 let</w:t>
      </w:r>
      <w:r w:rsidR="5A11337F">
        <w:t xml:space="preserve"> a články starší 15 let využívat co nejméně.</w:t>
      </w:r>
    </w:p>
    <w:p w14:paraId="0B161AA1" w14:textId="3CC9A41F" w:rsidR="6816EB1B" w:rsidRDefault="6816EB1B" w:rsidP="00577B4F">
      <w:pPr>
        <w:spacing w:line="360" w:lineRule="auto"/>
        <w:jc w:val="both"/>
      </w:pPr>
      <w:r>
        <w:t xml:space="preserve">Nepodařilo se nám najít žádné </w:t>
      </w:r>
      <w:r w:rsidR="28F63B35">
        <w:t>zdroje</w:t>
      </w:r>
      <w:r>
        <w:t>, které by se věnovaly konkrétně našemu tématu – tedy efektům horizontálního rozvoje odbornosti v rámci programů rotace práce na činnost vedoucích pracovníků. Z tohoto důvodu jsme se rozhodli články, souvisejícími alespoň z části s naším cílem, kriticky integrovat.</w:t>
      </w:r>
    </w:p>
    <w:p w14:paraId="6D6D2C7C" w14:textId="22BA5D14" w:rsidR="2508BDC2" w:rsidRDefault="3963A618" w:rsidP="00577B4F">
      <w:pPr>
        <w:spacing w:line="360" w:lineRule="auto"/>
        <w:jc w:val="both"/>
      </w:pPr>
      <w:r>
        <w:t>Jak doporučuje Hart (1999), snažíme se v této práci o transparentnost a o kritické hodnocení námi vybraných zdrojů informací za cílem objektivního transformování</w:t>
      </w:r>
      <w:r w:rsidR="5D5539BA">
        <w:t xml:space="preserve"> a integrace</w:t>
      </w:r>
      <w:r>
        <w:t xml:space="preserve"> těchto informací k dosažení našeho cíle. </w:t>
      </w:r>
      <w:r w:rsidR="04343FEC">
        <w:t>Stejně tak se snaž</w:t>
      </w:r>
      <w:r w:rsidR="448E4A82">
        <w:t>íme</w:t>
      </w:r>
      <w:r w:rsidR="04343FEC">
        <w:t xml:space="preserve"> alespoň částečně vyvarovat limitům systematické literární rešerše</w:t>
      </w:r>
      <w:r w:rsidR="17AD083F">
        <w:t>, které zmiňuje Rousseau et al. (2008), a to převážně subjektivitě</w:t>
      </w:r>
      <w:r w:rsidR="3D76B549">
        <w:t xml:space="preserve"> jednotlivých prací</w:t>
      </w:r>
      <w:r w:rsidR="49E316E4">
        <w:t>,</w:t>
      </w:r>
      <w:r w:rsidR="3D76B549">
        <w:t xml:space="preserve"> i naší vlastní.</w:t>
      </w:r>
    </w:p>
    <w:p w14:paraId="2BFAFF64" w14:textId="43688F7D" w:rsidR="006A7EAA" w:rsidRDefault="00577620" w:rsidP="00577B4F">
      <w:pPr>
        <w:pStyle w:val="berschrift3"/>
        <w:spacing w:line="360" w:lineRule="auto"/>
        <w:jc w:val="both"/>
      </w:pPr>
      <w:r w:rsidRPr="00577620">
        <w:lastRenderedPageBreak/>
        <w:t>Výsledky</w:t>
      </w:r>
    </w:p>
    <w:p w14:paraId="022617BA" w14:textId="1F46C7CF" w:rsidR="00DE7879" w:rsidRDefault="00B478D5" w:rsidP="00577B4F">
      <w:pPr>
        <w:spacing w:line="360" w:lineRule="auto"/>
        <w:jc w:val="both"/>
      </w:pPr>
      <w:r>
        <w:t>B</w:t>
      </w:r>
      <w:r w:rsidR="00DE7879">
        <w:t xml:space="preserve">ěhem rotace práce </w:t>
      </w:r>
      <w:r>
        <w:t xml:space="preserve">je </w:t>
      </w:r>
      <w:r w:rsidR="00DE7879">
        <w:t xml:space="preserve">změněna pracovní náplň mimo jiné za účelem rozšiřování znalostí. </w:t>
      </w:r>
      <w:proofErr w:type="spellStart"/>
      <w:r w:rsidR="00DE7879">
        <w:t>Eriksson</w:t>
      </w:r>
      <w:proofErr w:type="spellEnd"/>
      <w:r w:rsidR="00DE7879">
        <w:t xml:space="preserve"> a </w:t>
      </w:r>
      <w:proofErr w:type="spellStart"/>
      <w:r w:rsidR="00DE7879">
        <w:t>Ortega</w:t>
      </w:r>
      <w:proofErr w:type="spellEnd"/>
      <w:r w:rsidR="00DE7879">
        <w:t xml:space="preserve"> (2006) pracovali s pojmem zaměstnanecké učení u rotace práce a ve svých předpokladech uvádí, že pracovníci, kteří rotují, rozvíjí své znalosti díky větším nárokům na jejich rozsah znalostí a díky rozsáhlejšímu tréninku a zaučení než u </w:t>
      </w:r>
      <w:r w:rsidR="54AB5594">
        <w:t>pracovníků, kteří nerotují</w:t>
      </w:r>
      <w:r w:rsidR="00DE7879">
        <w:t xml:space="preserve">.  </w:t>
      </w:r>
    </w:p>
    <w:p w14:paraId="7897BBFA" w14:textId="02D28CB5" w:rsidR="00DE7879" w:rsidRDefault="00DE7879" w:rsidP="00577B4F">
      <w:pPr>
        <w:spacing w:line="360" w:lineRule="auto"/>
        <w:jc w:val="both"/>
      </w:pPr>
      <w:r>
        <w:t>Během rotace práce jsou na pracovníka kladeny nároky na porozumění odlišné problematiky, než se kterou se normálně setkává. Jedná často se předmětně podobnou práci, nicméně je tento zaměstnanec stejně nucen naučit se její základní principy, a to během jeho zaučení nebo jeho vlastní aktivitou, tak aby tuto práci byl schopen vykonávat</w:t>
      </w:r>
      <w:r w:rsidR="42BD88E1">
        <w:t xml:space="preserve"> </w:t>
      </w:r>
      <w:r w:rsidR="6EC5034C">
        <w:t>(</w:t>
      </w:r>
      <w:proofErr w:type="spellStart"/>
      <w:r w:rsidR="6EC5034C">
        <w:t>Champion</w:t>
      </w:r>
      <w:proofErr w:type="spellEnd"/>
      <w:r w:rsidR="6EC5034C">
        <w:t xml:space="preserve"> et al. 1994)</w:t>
      </w:r>
      <w:r w:rsidR="4735CCE4">
        <w:t>.</w:t>
      </w:r>
      <w:r>
        <w:t xml:space="preserve"> Při kontaktu s jinými pracovníky v rámci zaučení nebo při komunikaci s novými podřízenými dochází ke sdílení znalostí, přičemž u pracovníka operující</w:t>
      </w:r>
      <w:r w:rsidR="00BA70AF">
        <w:t>ho</w:t>
      </w:r>
      <w:r>
        <w:t xml:space="preserve"> mimo jeho dosavadní oblast působnosti rozvíjí jeho horizontální odbornost.  </w:t>
      </w:r>
    </w:p>
    <w:p w14:paraId="34C171BA" w14:textId="7C092AD1" w:rsidR="00DE7879" w:rsidRDefault="00DE7879" w:rsidP="00577B4F">
      <w:pPr>
        <w:spacing w:line="360" w:lineRule="auto"/>
        <w:jc w:val="both"/>
      </w:pPr>
      <w:r>
        <w:t xml:space="preserve">Jak jsme již dokázali v předchozích odstavcích, horizontální odbornost zaměstnance se rozšiřuje díky sdílení znalostí, které probíhá během rotace práce. Otázkou však zůstává, zda je tato manažerská technika žádoucí i pro vedoucí pracovníky. Autoři </w:t>
      </w:r>
      <w:proofErr w:type="spellStart"/>
      <w:r>
        <w:t>McIntosh</w:t>
      </w:r>
      <w:proofErr w:type="spellEnd"/>
      <w:r>
        <w:t xml:space="preserve"> a </w:t>
      </w:r>
      <w:proofErr w:type="spellStart"/>
      <w:r>
        <w:t>Taylor</w:t>
      </w:r>
      <w:proofErr w:type="spellEnd"/>
      <w:r>
        <w:t xml:space="preserve"> (2013) ve své práci představují tzv. </w:t>
      </w:r>
      <w:r w:rsidR="183FA43C">
        <w:t>“profesionály dovedností ve tvaru T”</w:t>
      </w:r>
      <w:r>
        <w:t>, které charakterizují jako odborníky schopné poskytnout efektivní způsoby řešení problémů a schopné inovativního myšlení, díky kterému se zefektivňuje chod organizace. Tito odborníci disponují nejen rozsáhlou vertikální odborností, ale také širokou horizontální odborností, díky které mají širší pohled na věc. Z tohoto profilu hodnotíme tyto T-</w:t>
      </w:r>
      <w:proofErr w:type="spellStart"/>
      <w:r>
        <w:t>shape</w:t>
      </w:r>
      <w:proofErr w:type="spellEnd"/>
      <w:r>
        <w:t xml:space="preserve"> odborníky jako vhodné pracovníky právě na vedoucí pozice díky schopnosti řešení problémů a zefektivňování chodu organizace, neboť tyto schopnosti jsou pro vykonávání takovéto pozice nezbytné. </w:t>
      </w:r>
    </w:p>
    <w:p w14:paraId="04DFB84C" w14:textId="20606AE1" w:rsidR="00DE7879" w:rsidRDefault="00DE7879" w:rsidP="00577B4F">
      <w:pPr>
        <w:spacing w:line="360" w:lineRule="auto"/>
        <w:jc w:val="both"/>
      </w:pPr>
      <w:r>
        <w:t>V rámci systému řízení znalostí se jako jedna z nejdůležitějších složek uvádí spolupráce pracovníků, při které dochází ke sdílení znalostí (</w:t>
      </w:r>
      <w:proofErr w:type="spellStart"/>
      <w:r>
        <w:t>Crawford</w:t>
      </w:r>
      <w:proofErr w:type="spellEnd"/>
      <w:r>
        <w:t>, 2005) a dále jako esenciální faktor vůdcovství v organizaci se uvádí učení, neboť vůdci jsou zodpovědní nejenom za učení osobní, ale taktéž za organizační učení (</w:t>
      </w:r>
      <w:proofErr w:type="spellStart"/>
      <w:r>
        <w:t>Baines</w:t>
      </w:r>
      <w:proofErr w:type="spellEnd"/>
      <w:r>
        <w:t xml:space="preserve">, </w:t>
      </w:r>
      <w:r>
        <w:lastRenderedPageBreak/>
        <w:t>1997). Právě učení stojí za úspěchem T-</w:t>
      </w:r>
      <w:proofErr w:type="spellStart"/>
      <w:r>
        <w:t>shape</w:t>
      </w:r>
      <w:proofErr w:type="spellEnd"/>
      <w:r>
        <w:t xml:space="preserve"> odborníků, kdy u nich dochází jak k rozšiřování vertikální, tak k rozšiřování horizontální odbornosti. </w:t>
      </w:r>
      <w:proofErr w:type="spellStart"/>
      <w:r>
        <w:t>McIntosh</w:t>
      </w:r>
      <w:proofErr w:type="spellEnd"/>
      <w:r>
        <w:t xml:space="preserve"> a </w:t>
      </w:r>
      <w:proofErr w:type="spellStart"/>
      <w:r>
        <w:t>Taylor</w:t>
      </w:r>
      <w:proofErr w:type="spellEnd"/>
      <w:r>
        <w:t xml:space="preserve"> (2013) dále uvádí, že horizontální odbornost se rozvíjí díky kolektivnímu jednání a spolupráci. Výsledkem jsou potom inovace vzniklé díky znalostem, které byly vytvořeny díky této spolupráci napříč organizačními vazbami (</w:t>
      </w:r>
      <w:proofErr w:type="spellStart"/>
      <w:r>
        <w:t>Chesbrough</w:t>
      </w:r>
      <w:proofErr w:type="spellEnd"/>
      <w:r>
        <w:t xml:space="preserve"> 2003). </w:t>
      </w:r>
    </w:p>
    <w:p w14:paraId="57245E7E" w14:textId="4EE51796" w:rsidR="006A7EAA" w:rsidRPr="006A7EAA" w:rsidRDefault="00DE7879" w:rsidP="00577B4F">
      <w:pPr>
        <w:spacing w:line="360" w:lineRule="auto"/>
        <w:jc w:val="both"/>
      </w:pPr>
      <w:r>
        <w:t>Právě v tomto místě vidíme souvislost mezi vedoucími pracovníky a jejich rotací práce. Díky rotaci práce se vedoucí pracovník dostane na různá stejně vysoko postavená místa, na která bude muset být patřičně zaučen. Při procesu jeho zaučení bude docházet ke spolupráci se zaučujícím</w:t>
      </w:r>
      <w:r w:rsidR="3CEDDE01">
        <w:t xml:space="preserve"> a později i s jeho novými podřízenými</w:t>
      </w:r>
      <w:r>
        <w:t>, při kterém bude docházet ke sdílení znalostí. Tyto nově nabyté znalosti budou rozšiřovat jeho horizontální odbornost, protože se nebude jednat o jeho hlavní náplň práce, nicméně horizontální odbornost přinese vedoucímu pracovníku možnost širšího pohledu na věc a na chod celé organizace, díky čemuž bude schopný lépe dosáhnout řešení vzniklých problémů a</w:t>
      </w:r>
      <w:r w:rsidR="05E78F27">
        <w:t xml:space="preserve"> bude tak</w:t>
      </w:r>
      <w:r w:rsidR="6BA09823">
        <w:t xml:space="preserve"> celkově</w:t>
      </w:r>
      <w:r w:rsidR="05E78F27">
        <w:t xml:space="preserve"> lépe zvládat </w:t>
      </w:r>
      <w:r w:rsidR="0A3283BF">
        <w:t>nové, neznámé a</w:t>
      </w:r>
      <w:r w:rsidR="05E78F27">
        <w:t xml:space="preserve"> nestandardní situace.</w:t>
      </w:r>
      <w:r>
        <w:t xml:space="preserve">  </w:t>
      </w:r>
    </w:p>
    <w:p w14:paraId="7AC1E17C" w14:textId="45C6BAF2" w:rsidR="7E0B32B9" w:rsidRDefault="00577620" w:rsidP="00577B4F">
      <w:pPr>
        <w:pStyle w:val="berschrift3"/>
        <w:spacing w:line="360" w:lineRule="auto"/>
        <w:jc w:val="both"/>
      </w:pPr>
      <w:r>
        <w:t>Diskuz</w:t>
      </w:r>
      <w:r w:rsidR="00577B4F">
        <w:t>e</w:t>
      </w:r>
    </w:p>
    <w:p w14:paraId="540AFBEC" w14:textId="458F6B4A" w:rsidR="3B78E2F9" w:rsidRDefault="3B78E2F9" w:rsidP="00577B4F">
      <w:pPr>
        <w:spacing w:line="360" w:lineRule="auto"/>
        <w:jc w:val="both"/>
      </w:pPr>
      <w:r>
        <w:t xml:space="preserve">Tato práce byla zhotovena za účelem identifikování efektů </w:t>
      </w:r>
      <w:r w:rsidR="72A425EE">
        <w:t>horizontálního rozvoje odbornosti v rámci programů rotace práce na činnost vedoucích pracovníků se zaměřením na špatně strukturované a nestandardní situac</w:t>
      </w:r>
      <w:r w:rsidR="0D6115FA">
        <w:t>e</w:t>
      </w:r>
      <w:r w:rsidR="72A425EE">
        <w:t>.</w:t>
      </w:r>
      <w:r w:rsidR="712A8276">
        <w:t xml:space="preserve"> </w:t>
      </w:r>
    </w:p>
    <w:p w14:paraId="2723E1D4" w14:textId="2AEE22F6" w:rsidR="493D5BE8" w:rsidRDefault="493D5BE8" w:rsidP="00577B4F">
      <w:pPr>
        <w:spacing w:line="360" w:lineRule="auto"/>
        <w:jc w:val="both"/>
        <w:rPr>
          <w:rFonts w:eastAsiaTheme="minorEastAsia"/>
          <w:color w:val="222222"/>
          <w:szCs w:val="24"/>
        </w:rPr>
      </w:pPr>
      <w:r w:rsidRPr="611DA9DF">
        <w:rPr>
          <w:szCs w:val="24"/>
        </w:rPr>
        <w:t>Díky n</w:t>
      </w:r>
      <w:r w:rsidR="32B1FEF4" w:rsidRPr="611DA9DF">
        <w:rPr>
          <w:szCs w:val="24"/>
        </w:rPr>
        <w:t>ázor</w:t>
      </w:r>
      <w:r w:rsidR="331B0000" w:rsidRPr="611DA9DF">
        <w:rPr>
          <w:szCs w:val="24"/>
        </w:rPr>
        <w:t>ům</w:t>
      </w:r>
      <w:r w:rsidR="32B1FEF4" w:rsidRPr="611DA9DF">
        <w:rPr>
          <w:szCs w:val="24"/>
        </w:rPr>
        <w:t xml:space="preserve"> autorů</w:t>
      </w:r>
      <w:r w:rsidR="7ABDFB9B" w:rsidRPr="611DA9DF">
        <w:rPr>
          <w:szCs w:val="24"/>
        </w:rPr>
        <w:t xml:space="preserve"> </w:t>
      </w:r>
      <w:proofErr w:type="spellStart"/>
      <w:r w:rsidR="7ABDFB9B" w:rsidRPr="611DA9DF">
        <w:rPr>
          <w:szCs w:val="24"/>
        </w:rPr>
        <w:t>Ortega</w:t>
      </w:r>
      <w:proofErr w:type="spellEnd"/>
      <w:r w:rsidR="7ABDFB9B" w:rsidRPr="611DA9DF">
        <w:rPr>
          <w:szCs w:val="24"/>
        </w:rPr>
        <w:t xml:space="preserve"> (2001),</w:t>
      </w:r>
      <w:r w:rsidR="32B1FEF4" w:rsidRPr="611DA9DF">
        <w:rPr>
          <w:szCs w:val="24"/>
        </w:rPr>
        <w:t xml:space="preserve"> </w:t>
      </w:r>
      <w:proofErr w:type="spellStart"/>
      <w:r w:rsidR="4F1FC02A" w:rsidRPr="611DA9DF">
        <w:rPr>
          <w:rFonts w:eastAsiaTheme="minorEastAsia"/>
          <w:szCs w:val="24"/>
        </w:rPr>
        <w:t>Oparanma</w:t>
      </w:r>
      <w:proofErr w:type="spellEnd"/>
      <w:r w:rsidR="4F1FC02A" w:rsidRPr="611DA9DF">
        <w:rPr>
          <w:rFonts w:eastAsiaTheme="minorEastAsia"/>
          <w:color w:val="222222"/>
          <w:szCs w:val="24"/>
        </w:rPr>
        <w:t xml:space="preserve"> and </w:t>
      </w:r>
      <w:proofErr w:type="spellStart"/>
      <w:r w:rsidR="4F1FC02A" w:rsidRPr="611DA9DF">
        <w:rPr>
          <w:rFonts w:eastAsiaTheme="minorEastAsia"/>
          <w:color w:val="222222"/>
          <w:szCs w:val="24"/>
        </w:rPr>
        <w:t>Nwaeke</w:t>
      </w:r>
      <w:proofErr w:type="spellEnd"/>
      <w:r w:rsidR="4F1FC02A" w:rsidRPr="611DA9DF">
        <w:rPr>
          <w:rFonts w:eastAsiaTheme="minorEastAsia"/>
          <w:color w:val="222222"/>
          <w:szCs w:val="24"/>
        </w:rPr>
        <w:t xml:space="preserve"> (2015)</w:t>
      </w:r>
      <w:r w:rsidR="33817EFB" w:rsidRPr="611DA9DF">
        <w:rPr>
          <w:rFonts w:eastAsiaTheme="minorEastAsia"/>
          <w:color w:val="222222"/>
          <w:szCs w:val="24"/>
        </w:rPr>
        <w:t xml:space="preserve"> a</w:t>
      </w:r>
      <w:r w:rsidR="3AB05116" w:rsidRPr="611DA9DF">
        <w:rPr>
          <w:rFonts w:eastAsiaTheme="minorEastAsia"/>
          <w:color w:val="222222"/>
          <w:szCs w:val="24"/>
        </w:rPr>
        <w:t xml:space="preserve"> </w:t>
      </w:r>
      <w:proofErr w:type="spellStart"/>
      <w:r w:rsidR="3AB05116" w:rsidRPr="611DA9DF">
        <w:rPr>
          <w:rFonts w:eastAsiaTheme="minorEastAsia"/>
          <w:color w:val="222222"/>
          <w:szCs w:val="24"/>
        </w:rPr>
        <w:t>Li</w:t>
      </w:r>
      <w:proofErr w:type="spellEnd"/>
      <w:r w:rsidR="3AB05116" w:rsidRPr="611DA9DF">
        <w:rPr>
          <w:rFonts w:eastAsiaTheme="minorEastAsia"/>
          <w:color w:val="222222"/>
          <w:szCs w:val="24"/>
        </w:rPr>
        <w:t xml:space="preserve"> (2017)</w:t>
      </w:r>
      <w:r w:rsidR="33817EFB" w:rsidRPr="611DA9DF">
        <w:rPr>
          <w:rFonts w:eastAsiaTheme="minorEastAsia"/>
          <w:color w:val="222222"/>
          <w:szCs w:val="24"/>
        </w:rPr>
        <w:t xml:space="preserve"> </w:t>
      </w:r>
      <w:r w:rsidR="79A57B00" w:rsidRPr="611DA9DF">
        <w:rPr>
          <w:rFonts w:eastAsiaTheme="minorEastAsia"/>
          <w:color w:val="222222"/>
          <w:szCs w:val="24"/>
        </w:rPr>
        <w:t xml:space="preserve">jsme si uvědomili souvislost mezi rotací práce a </w:t>
      </w:r>
      <w:r w:rsidR="0AF96986" w:rsidRPr="611DA9DF">
        <w:rPr>
          <w:rFonts w:eastAsiaTheme="minorEastAsia"/>
          <w:color w:val="222222"/>
          <w:szCs w:val="24"/>
        </w:rPr>
        <w:t>horizontální odborností</w:t>
      </w:r>
      <w:r w:rsidR="6F8D8190" w:rsidRPr="611DA9DF">
        <w:rPr>
          <w:rFonts w:eastAsiaTheme="minorEastAsia"/>
          <w:color w:val="222222"/>
          <w:szCs w:val="24"/>
        </w:rPr>
        <w:t>, prostřednictvím vzájem</w:t>
      </w:r>
      <w:r w:rsidR="70088C1C" w:rsidRPr="611DA9DF">
        <w:rPr>
          <w:rFonts w:eastAsiaTheme="minorEastAsia"/>
          <w:color w:val="222222"/>
          <w:szCs w:val="24"/>
        </w:rPr>
        <w:t>ného</w:t>
      </w:r>
      <w:r w:rsidR="6F8D8190" w:rsidRPr="611DA9DF">
        <w:rPr>
          <w:rFonts w:eastAsiaTheme="minorEastAsia"/>
          <w:color w:val="222222"/>
          <w:szCs w:val="24"/>
        </w:rPr>
        <w:t xml:space="preserve"> sdílením znalostí</w:t>
      </w:r>
      <w:r w:rsidR="0AF96986" w:rsidRPr="611DA9DF">
        <w:rPr>
          <w:rFonts w:eastAsiaTheme="minorEastAsia"/>
          <w:color w:val="222222"/>
          <w:szCs w:val="24"/>
        </w:rPr>
        <w:t xml:space="preserve">. </w:t>
      </w:r>
      <w:r w:rsidR="1444CEF1" w:rsidRPr="611DA9DF">
        <w:rPr>
          <w:rFonts w:eastAsiaTheme="minorEastAsia"/>
          <w:color w:val="222222"/>
          <w:szCs w:val="24"/>
        </w:rPr>
        <w:t xml:space="preserve">Názory autorů </w:t>
      </w:r>
      <w:proofErr w:type="spellStart"/>
      <w:r w:rsidR="0AF96986" w:rsidRPr="611DA9DF">
        <w:rPr>
          <w:rFonts w:eastAsiaTheme="minorEastAsia"/>
          <w:color w:val="222222"/>
          <w:szCs w:val="24"/>
        </w:rPr>
        <w:t>Gegenfurtner</w:t>
      </w:r>
      <w:proofErr w:type="spellEnd"/>
      <w:r w:rsidR="0AF96986" w:rsidRPr="611DA9DF">
        <w:rPr>
          <w:rFonts w:eastAsiaTheme="minorEastAsia"/>
          <w:color w:val="222222"/>
          <w:szCs w:val="24"/>
        </w:rPr>
        <w:t xml:space="preserve"> (2013)</w:t>
      </w:r>
      <w:r w:rsidR="04620429" w:rsidRPr="611DA9DF">
        <w:rPr>
          <w:rFonts w:eastAsiaTheme="minorEastAsia"/>
          <w:color w:val="222222"/>
          <w:szCs w:val="24"/>
        </w:rPr>
        <w:t xml:space="preserve"> a</w:t>
      </w:r>
      <w:r w:rsidR="605CD64D" w:rsidRPr="611DA9DF">
        <w:rPr>
          <w:rFonts w:eastAsiaTheme="minorEastAsia"/>
          <w:color w:val="222222"/>
          <w:szCs w:val="24"/>
        </w:rPr>
        <w:t xml:space="preserve"> </w:t>
      </w:r>
      <w:proofErr w:type="spellStart"/>
      <w:r w:rsidR="605CD64D">
        <w:t>McIntosh</w:t>
      </w:r>
      <w:proofErr w:type="spellEnd"/>
      <w:r w:rsidR="605CD64D">
        <w:t xml:space="preserve"> a Taylor (2013)</w:t>
      </w:r>
      <w:r w:rsidR="5524A9BB" w:rsidRPr="611DA9DF">
        <w:rPr>
          <w:rFonts w:eastAsiaTheme="minorEastAsia"/>
          <w:color w:val="222222"/>
          <w:szCs w:val="24"/>
        </w:rPr>
        <w:t xml:space="preserve"> </w:t>
      </w:r>
      <w:r w:rsidR="37AFC253" w:rsidRPr="611DA9DF">
        <w:rPr>
          <w:rFonts w:eastAsiaTheme="minorEastAsia"/>
          <w:color w:val="222222"/>
          <w:szCs w:val="24"/>
        </w:rPr>
        <w:t xml:space="preserve">nás dále navedli na provázanost </w:t>
      </w:r>
      <w:r w:rsidR="1B2E880A" w:rsidRPr="611DA9DF">
        <w:rPr>
          <w:rFonts w:eastAsiaTheme="minorEastAsia"/>
          <w:color w:val="222222"/>
          <w:szCs w:val="24"/>
        </w:rPr>
        <w:t>vedoucích pracovníků a jejich horizontální</w:t>
      </w:r>
      <w:r w:rsidR="03128BC6" w:rsidRPr="611DA9DF">
        <w:rPr>
          <w:rFonts w:eastAsiaTheme="minorEastAsia"/>
          <w:color w:val="222222"/>
          <w:szCs w:val="24"/>
        </w:rPr>
        <w:t>ch</w:t>
      </w:r>
      <w:r w:rsidR="1B2E880A" w:rsidRPr="611DA9DF">
        <w:rPr>
          <w:rFonts w:eastAsiaTheme="minorEastAsia"/>
          <w:color w:val="222222"/>
          <w:szCs w:val="24"/>
        </w:rPr>
        <w:t xml:space="preserve"> dovedností, které využívají pro </w:t>
      </w:r>
      <w:r w:rsidR="749E9660" w:rsidRPr="611DA9DF">
        <w:rPr>
          <w:rFonts w:eastAsiaTheme="minorEastAsia"/>
          <w:color w:val="222222"/>
          <w:szCs w:val="24"/>
        </w:rPr>
        <w:t xml:space="preserve">řešení nestandardních situací a stejně tak k inovativnímu myšlení, které je pro takovéto pracovníky esenciální. </w:t>
      </w:r>
      <w:r w:rsidR="1B2E880A" w:rsidRPr="611DA9DF">
        <w:rPr>
          <w:rFonts w:eastAsiaTheme="minorEastAsia"/>
          <w:color w:val="222222"/>
          <w:szCs w:val="24"/>
        </w:rPr>
        <w:t xml:space="preserve"> </w:t>
      </w:r>
      <w:r w:rsidR="04620429" w:rsidRPr="611DA9DF">
        <w:rPr>
          <w:rFonts w:eastAsiaTheme="minorEastAsia"/>
          <w:color w:val="222222"/>
          <w:szCs w:val="24"/>
        </w:rPr>
        <w:t xml:space="preserve"> </w:t>
      </w:r>
      <w:r w:rsidR="0AF96986" w:rsidRPr="611DA9DF">
        <w:rPr>
          <w:rFonts w:eastAsiaTheme="minorEastAsia"/>
          <w:color w:val="222222"/>
          <w:szCs w:val="24"/>
        </w:rPr>
        <w:t xml:space="preserve"> </w:t>
      </w:r>
    </w:p>
    <w:p w14:paraId="0981150D" w14:textId="76CE9E9F" w:rsidR="7BB2B8D5" w:rsidRDefault="7BB2B8D5" w:rsidP="00577B4F">
      <w:pPr>
        <w:spacing w:line="360" w:lineRule="auto"/>
        <w:jc w:val="both"/>
      </w:pPr>
      <w:r>
        <w:t>Na základě systematické literární rešerše jsme</w:t>
      </w:r>
      <w:r w:rsidR="6B81CA5F">
        <w:t xml:space="preserve"> tedy</w:t>
      </w:r>
      <w:r>
        <w:t xml:space="preserve"> došli k závěru, že rotace práce podporu</w:t>
      </w:r>
      <w:r w:rsidR="58CBF795">
        <w:t>je sdílení znalostí, které</w:t>
      </w:r>
      <w:r w:rsidR="3ADBD029">
        <w:t xml:space="preserve"> u</w:t>
      </w:r>
      <w:r w:rsidR="58CBF795">
        <w:t xml:space="preserve"> v</w:t>
      </w:r>
      <w:r w:rsidR="049F5B78">
        <w:t>edoucích pracovníků</w:t>
      </w:r>
      <w:r w:rsidR="718CA4B8">
        <w:t xml:space="preserve"> podporuje horizontální odbornost, která následně přináší možnost širšího pohledu na problémy i chod celé </w:t>
      </w:r>
      <w:r w:rsidR="718CA4B8">
        <w:lastRenderedPageBreak/>
        <w:t>organizace. Současně shledáváme, že</w:t>
      </w:r>
      <w:r w:rsidR="58D327F3">
        <w:t xml:space="preserve"> se</w:t>
      </w:r>
      <w:r w:rsidR="718CA4B8">
        <w:t xml:space="preserve"> </w:t>
      </w:r>
      <w:r w:rsidR="4C27FE5E">
        <w:t xml:space="preserve">díky těmto znalostem </w:t>
      </w:r>
      <w:r w:rsidR="78BEACD4">
        <w:t>zvyšuje pravděpodobnost úspěšného řešení neznámých a nestandardních situací.</w:t>
      </w:r>
    </w:p>
    <w:p w14:paraId="56389012" w14:textId="0C335D7A" w:rsidR="721FF3CC" w:rsidRDefault="721FF3CC" w:rsidP="00577B4F">
      <w:pPr>
        <w:spacing w:line="360" w:lineRule="auto"/>
        <w:jc w:val="both"/>
      </w:pPr>
      <w:r>
        <w:t>Hlavní</w:t>
      </w:r>
      <w:r w:rsidR="7F377740">
        <w:t>mi</w:t>
      </w:r>
      <w:r>
        <w:t xml:space="preserve"> námitk</w:t>
      </w:r>
      <w:r w:rsidR="2F5101DB">
        <w:t>ami</w:t>
      </w:r>
      <w:r>
        <w:t xml:space="preserve">, které </w:t>
      </w:r>
      <w:r w:rsidR="34F23B89">
        <w:t>mohou oponovat závěrům této práce, j</w:t>
      </w:r>
      <w:r w:rsidR="7C3D7392">
        <w:t>e nedostatečná podloženost vědeckými pracemi, které by se přímo zabývaly námi zkoumanou problematikou.</w:t>
      </w:r>
      <w:r w:rsidR="5522C72C">
        <w:t xml:space="preserve"> Při sběru dat, za využití platforem Google </w:t>
      </w:r>
      <w:proofErr w:type="spellStart"/>
      <w:r w:rsidR="5522C72C">
        <w:t>Scholar</w:t>
      </w:r>
      <w:proofErr w:type="spellEnd"/>
      <w:r w:rsidR="5522C72C">
        <w:t xml:space="preserve"> a částečně Web </w:t>
      </w:r>
      <w:proofErr w:type="spellStart"/>
      <w:r w:rsidR="5522C72C">
        <w:t>of</w:t>
      </w:r>
      <w:proofErr w:type="spellEnd"/>
      <w:r w:rsidR="5522C72C">
        <w:t xml:space="preserve"> </w:t>
      </w:r>
      <w:r w:rsidR="0205735F">
        <w:t>S</w:t>
      </w:r>
      <w:r w:rsidR="5522C72C">
        <w:t>cience</w:t>
      </w:r>
      <w:r w:rsidR="21B519EA">
        <w:t xml:space="preserve"> jsme nedokázali najít přesnou shodu zadaného tématu. Z tohoto však u</w:t>
      </w:r>
      <w:r w:rsidR="2BDC9FE6">
        <w:t>s</w:t>
      </w:r>
      <w:r w:rsidR="21B519EA">
        <w:t xml:space="preserve">uzujeme, že </w:t>
      </w:r>
      <w:r w:rsidR="6AFE86DB">
        <w:t>náš cíl práce</w:t>
      </w:r>
      <w:r w:rsidR="445F4AA9">
        <w:t xml:space="preserve"> zkoumá relativně novou vědeckou oblast, která by mohla přinést určité přínosy a nové pohledy na</w:t>
      </w:r>
      <w:r w:rsidR="07F4AAC0">
        <w:t xml:space="preserve"> problematiku. </w:t>
      </w:r>
    </w:p>
    <w:p w14:paraId="3025FA5C" w14:textId="484649FE" w:rsidR="07F4AAC0" w:rsidRDefault="07F4AAC0" w:rsidP="00577B4F">
      <w:pPr>
        <w:spacing w:line="360" w:lineRule="auto"/>
        <w:jc w:val="both"/>
      </w:pPr>
      <w:r>
        <w:t xml:space="preserve">Další námitkou, která částečně navazuje na </w:t>
      </w:r>
      <w:r w:rsidR="46998FF1">
        <w:t xml:space="preserve">první, je chybějící </w:t>
      </w:r>
      <w:r w:rsidR="0A509960">
        <w:t xml:space="preserve">určité </w:t>
      </w:r>
      <w:r w:rsidR="46998FF1">
        <w:t>číselné vyjádřen</w:t>
      </w:r>
      <w:r w:rsidR="7D98D60F">
        <w:t>í</w:t>
      </w:r>
      <w:r w:rsidR="46998FF1">
        <w:t xml:space="preserve">. </w:t>
      </w:r>
      <w:r w:rsidR="5DCC6018">
        <w:t>Významné negativum rotace práce je totiž vysoká nákla</w:t>
      </w:r>
      <w:r w:rsidR="6E3F372D">
        <w:t>dnost</w:t>
      </w:r>
      <w:r w:rsidR="5DCC6018">
        <w:t xml:space="preserve"> na dodatečné vzdělávání</w:t>
      </w:r>
      <w:r w:rsidR="301DD0A1">
        <w:t xml:space="preserve"> (Schneider et al., 2005).</w:t>
      </w:r>
      <w:r w:rsidR="1956FA01">
        <w:t xml:space="preserve"> </w:t>
      </w:r>
      <w:r w:rsidR="46998FF1">
        <w:t>Vzhlede</w:t>
      </w:r>
      <w:r w:rsidR="594920FB">
        <w:t>m k tomu, že docházíme k závěrům, že rotace</w:t>
      </w:r>
      <w:r w:rsidR="6BEA78EB">
        <w:t xml:space="preserve"> práce</w:t>
      </w:r>
      <w:r w:rsidR="594920FB">
        <w:t xml:space="preserve"> u vedoucích pracovníků je přínosná </w:t>
      </w:r>
      <w:r w:rsidR="59BF1A03">
        <w:t>díky</w:t>
      </w:r>
      <w:r w:rsidR="594920FB">
        <w:t xml:space="preserve"> lepší</w:t>
      </w:r>
      <w:r w:rsidR="4989834B">
        <w:t>mu</w:t>
      </w:r>
      <w:r w:rsidR="594920FB">
        <w:t xml:space="preserve"> zvládání</w:t>
      </w:r>
      <w:r w:rsidR="4BD094E2">
        <w:t xml:space="preserve"> nestandardních</w:t>
      </w:r>
      <w:r w:rsidR="594920FB">
        <w:t xml:space="preserve"> situací a částečně </w:t>
      </w:r>
      <w:r w:rsidR="36CF098B">
        <w:t>tuto metodiku i doporučujeme, jsme si vědomi, že nepod</w:t>
      </w:r>
      <w:r w:rsidR="35612BD5">
        <w:t xml:space="preserve">loženost číselně vyjádřených přínosů a nákladů </w:t>
      </w:r>
      <w:r w:rsidR="49B8D5B6">
        <w:t xml:space="preserve">snižuje hodnotu výsledků této práce. </w:t>
      </w:r>
      <w:r w:rsidR="35612BD5">
        <w:t xml:space="preserve"> </w:t>
      </w:r>
      <w:r w:rsidR="445F4AA9">
        <w:t xml:space="preserve"> </w:t>
      </w:r>
      <w:r w:rsidR="6AFE86DB">
        <w:t xml:space="preserve"> </w:t>
      </w:r>
      <w:r w:rsidR="34F23B89">
        <w:t xml:space="preserve"> </w:t>
      </w:r>
      <w:r w:rsidR="721FF3CC">
        <w:t xml:space="preserve"> </w:t>
      </w:r>
    </w:p>
    <w:p w14:paraId="7A3E09A7" w14:textId="15621852" w:rsidR="7D9FDECB" w:rsidRDefault="7D9FDECB" w:rsidP="00577B4F">
      <w:pPr>
        <w:spacing w:line="360" w:lineRule="auto"/>
        <w:jc w:val="both"/>
      </w:pPr>
      <w:r>
        <w:t xml:space="preserve">Právě kvůli těmto námitkám považujeme za vhodné pro další rozvoj této tématiky provedení </w:t>
      </w:r>
      <w:r w:rsidR="0AD8C0D5">
        <w:t>empirického výzkumu v rámci jedné</w:t>
      </w:r>
      <w:r w:rsidR="57050362">
        <w:t>,</w:t>
      </w:r>
      <w:r w:rsidR="0AD8C0D5">
        <w:t xml:space="preserve"> či více organizací. Tento výzkum by</w:t>
      </w:r>
      <w:r w:rsidR="3BABE0EC">
        <w:t xml:space="preserve"> samozřejmě</w:t>
      </w:r>
      <w:r w:rsidR="0AD8C0D5">
        <w:t xml:space="preserve"> </w:t>
      </w:r>
      <w:r w:rsidR="77AF416F">
        <w:t xml:space="preserve">mohl </w:t>
      </w:r>
      <w:r w:rsidR="41D61E05">
        <w:t>mít různé podoby a rozsah.</w:t>
      </w:r>
      <w:r w:rsidR="77AF416F">
        <w:t xml:space="preserve"> </w:t>
      </w:r>
      <w:r w:rsidR="0896A4A7">
        <w:t>N</w:t>
      </w:r>
      <w:r w:rsidR="77AF416F">
        <w:t xml:space="preserve">aším návrhem </w:t>
      </w:r>
      <w:r w:rsidR="2F1EA611">
        <w:t xml:space="preserve">na tento výzkum </w:t>
      </w:r>
      <w:r w:rsidR="1B7C4EF2">
        <w:t>je testování</w:t>
      </w:r>
      <w:r w:rsidR="2F1EA611">
        <w:t xml:space="preserve"> vedoucích pracovníků v rámci nestandardních problémů a situac</w:t>
      </w:r>
      <w:r w:rsidR="1B216530">
        <w:t>í.</w:t>
      </w:r>
      <w:r w:rsidR="7734B980">
        <w:t xml:space="preserve"> Jedna skupina těchto pracovníků by v rámci jednoho či více předcházejících let podstoupila programy rotace práce, zatímco druhá skupina nikoliv. Tento výzkum by se také dal strukturovat tak</w:t>
      </w:r>
      <w:r w:rsidR="3F69E9E6">
        <w:t>, že by se ve výsledku promítly také číselné hodnoty nákladů na rotaci</w:t>
      </w:r>
      <w:r w:rsidR="6540E83F">
        <w:t xml:space="preserve"> práce vzhledem k procentuální úspěšnosti testovaných pracovníků.</w:t>
      </w:r>
    </w:p>
    <w:p w14:paraId="125D3DCC" w14:textId="7D4C31B4" w:rsidR="611DA9DF" w:rsidRDefault="00577620" w:rsidP="00577B4F">
      <w:pPr>
        <w:pStyle w:val="berschrift3"/>
        <w:numPr>
          <w:ilvl w:val="0"/>
          <w:numId w:val="0"/>
        </w:numPr>
        <w:spacing w:line="360" w:lineRule="auto"/>
        <w:jc w:val="both"/>
      </w:pPr>
      <w:r>
        <w:t>Závěr</w:t>
      </w:r>
    </w:p>
    <w:p w14:paraId="72FE3DAC" w14:textId="787B3480" w:rsidR="0348E534" w:rsidRDefault="0348E534" w:rsidP="00577B4F">
      <w:pPr>
        <w:spacing w:line="360" w:lineRule="auto"/>
        <w:jc w:val="both"/>
      </w:pPr>
      <w:r>
        <w:t>V této systematické literární rešerš</w:t>
      </w:r>
      <w:r w:rsidR="5203E5FE">
        <w:t>i</w:t>
      </w:r>
      <w:r>
        <w:t xml:space="preserve"> jsme se zabývali problematikou programů rotace práce u vedoucích pracovníků. </w:t>
      </w:r>
      <w:r w:rsidR="7F02AADB">
        <w:t>První část práce, pokrývající teoretická východiska</w:t>
      </w:r>
      <w:r w:rsidR="09032922">
        <w:t xml:space="preserve"> a metodiku,</w:t>
      </w:r>
      <w:r w:rsidR="05F44C79">
        <w:t xml:space="preserve"> dává podklad pro </w:t>
      </w:r>
      <w:r w:rsidR="643B334B">
        <w:t xml:space="preserve">samotné výsledky zmiňované </w:t>
      </w:r>
      <w:r w:rsidR="7C53ABFF">
        <w:t xml:space="preserve">v části druhé. </w:t>
      </w:r>
    </w:p>
    <w:p w14:paraId="595CF5FE" w14:textId="5A3521C5" w:rsidR="0028FA7F" w:rsidRDefault="0028FA7F" w:rsidP="00577B4F">
      <w:pPr>
        <w:spacing w:line="360" w:lineRule="auto"/>
        <w:jc w:val="both"/>
      </w:pPr>
      <w:r>
        <w:lastRenderedPageBreak/>
        <w:t xml:space="preserve">Navazující kapitola prezentovala </w:t>
      </w:r>
      <w:r w:rsidR="6CB324D5">
        <w:t xml:space="preserve">zjištěné </w:t>
      </w:r>
      <w:r>
        <w:t>výsledky</w:t>
      </w:r>
      <w:r w:rsidR="28984325">
        <w:t xml:space="preserve">, které byly zjištěny </w:t>
      </w:r>
      <w:r w:rsidR="66D0C093">
        <w:t xml:space="preserve">systematickou literární rešerší </w:t>
      </w:r>
      <w:r w:rsidR="28984325">
        <w:t xml:space="preserve">a </w:t>
      </w:r>
      <w:r w:rsidR="7DFE886A">
        <w:t>úvahou nad danou problematikou.</w:t>
      </w:r>
      <w:r w:rsidR="6D3756F7">
        <w:t xml:space="preserve"> Tí</w:t>
      </w:r>
      <w:r w:rsidR="2575A5C5">
        <w:t>mto způsobem byl prokázán cíl práce, tedy byly identifikovány pozitivní efekty</w:t>
      </w:r>
      <w:r w:rsidR="436CFD8F">
        <w:t xml:space="preserve"> horizontálního rozvoje odbornosti v rámci programů rotace práce na činnost vedoucích pracovníků v nestandardních situacích. </w:t>
      </w:r>
    </w:p>
    <w:p w14:paraId="3E74515A" w14:textId="0FA262DA" w:rsidR="611DA9DF" w:rsidRDefault="032953EF" w:rsidP="00577B4F">
      <w:pPr>
        <w:spacing w:line="360" w:lineRule="auto"/>
        <w:jc w:val="both"/>
      </w:pPr>
      <w:r>
        <w:t xml:space="preserve">V rámci diskuze byly shrnuty </w:t>
      </w:r>
      <w:r w:rsidR="6AACC81A">
        <w:t xml:space="preserve">výsledky </w:t>
      </w:r>
      <w:r w:rsidR="3499740C">
        <w:t xml:space="preserve">i </w:t>
      </w:r>
      <w:r w:rsidR="6CF54B49">
        <w:t xml:space="preserve">názory autorů v </w:t>
      </w:r>
      <w:r w:rsidR="3499740C">
        <w:t>odborn</w:t>
      </w:r>
      <w:r w:rsidR="050DC3FE">
        <w:t>é</w:t>
      </w:r>
      <w:r w:rsidR="3499740C">
        <w:t xml:space="preserve"> </w:t>
      </w:r>
      <w:r w:rsidR="09BF8A03">
        <w:t>literatuře</w:t>
      </w:r>
      <w:r w:rsidR="6AACC81A">
        <w:t xml:space="preserve">, </w:t>
      </w:r>
      <w:r w:rsidR="5F008695">
        <w:t>prostřednictvím kterých</w:t>
      </w:r>
      <w:r w:rsidR="7A0C87ED">
        <w:t xml:space="preserve"> bylo </w:t>
      </w:r>
      <w:r w:rsidR="64C2FC46">
        <w:t xml:space="preserve">výsledků </w:t>
      </w:r>
      <w:r w:rsidR="7A0C87ED">
        <w:t xml:space="preserve">dosaženo. </w:t>
      </w:r>
      <w:r w:rsidR="5A740943">
        <w:t xml:space="preserve">Dále byly uvedeny limitující faktory této SLR a návrh na budoucí výzkumy, </w:t>
      </w:r>
      <w:r w:rsidR="3E2C3915">
        <w:t>které by</w:t>
      </w:r>
      <w:r w:rsidR="276112F5">
        <w:t xml:space="preserve"> napravily nedostatky této práce a přinesly reálné podklady pro podniky </w:t>
      </w:r>
      <w:r w:rsidR="4DA16260">
        <w:t xml:space="preserve">snažící se o zvyšování efektivnosti svých vedoucích pracovníků. </w:t>
      </w:r>
    </w:p>
    <w:p w14:paraId="0E40A9B1" w14:textId="63B6F7C5" w:rsidR="00DE7879" w:rsidRDefault="00577620" w:rsidP="00577B4F">
      <w:pPr>
        <w:pStyle w:val="berschrift3"/>
        <w:numPr>
          <w:ilvl w:val="0"/>
          <w:numId w:val="0"/>
        </w:numPr>
        <w:spacing w:line="360" w:lineRule="auto"/>
        <w:ind w:left="360" w:hanging="360"/>
        <w:jc w:val="both"/>
      </w:pPr>
      <w:r w:rsidRPr="00577620">
        <w:t>Literatura</w:t>
      </w:r>
    </w:p>
    <w:p w14:paraId="4EFB8CCB" w14:textId="19E6B293" w:rsidR="5D3FCC15" w:rsidRDefault="5D3FCC15" w:rsidP="00577B4F">
      <w:pPr>
        <w:spacing w:line="360" w:lineRule="auto"/>
        <w:jc w:val="both"/>
      </w:pPr>
      <w:r>
        <w:t>Abdul-</w:t>
      </w:r>
      <w:proofErr w:type="spellStart"/>
      <w:r>
        <w:t>Jalal</w:t>
      </w:r>
      <w:proofErr w:type="spellEnd"/>
      <w:r>
        <w:t xml:space="preserve">, H., </w:t>
      </w:r>
      <w:proofErr w:type="spellStart"/>
      <w:r>
        <w:t>Toulson</w:t>
      </w:r>
      <w:proofErr w:type="spellEnd"/>
      <w:r>
        <w:t xml:space="preserve">, P., &amp; Tweed, D. (2013). </w:t>
      </w:r>
      <w:proofErr w:type="spellStart"/>
      <w:r>
        <w:t>Knowledge</w:t>
      </w:r>
      <w:proofErr w:type="spellEnd"/>
      <w:r>
        <w:t xml:space="preserve"> </w:t>
      </w:r>
      <w:proofErr w:type="spellStart"/>
      <w:r>
        <w:t>sharing</w:t>
      </w:r>
      <w:proofErr w:type="spellEnd"/>
      <w:r>
        <w:t xml:space="preserve"> </w:t>
      </w:r>
      <w:proofErr w:type="spellStart"/>
      <w:r>
        <w:t>success</w:t>
      </w:r>
      <w:proofErr w:type="spellEnd"/>
      <w:r>
        <w:t xml:space="preserve"> </w:t>
      </w:r>
      <w:proofErr w:type="spellStart"/>
      <w:r>
        <w:t>for</w:t>
      </w:r>
      <w:proofErr w:type="spellEnd"/>
      <w:r>
        <w:t xml:space="preserve"> </w:t>
      </w:r>
      <w:proofErr w:type="spellStart"/>
      <w:r>
        <w:t>sustaining</w:t>
      </w:r>
      <w:proofErr w:type="spellEnd"/>
      <w:r>
        <w:t xml:space="preserve"> </w:t>
      </w:r>
      <w:proofErr w:type="spellStart"/>
      <w:r>
        <w:t>organizational</w:t>
      </w:r>
      <w:proofErr w:type="spellEnd"/>
      <w:r>
        <w:t xml:space="preserve"> </w:t>
      </w:r>
      <w:proofErr w:type="spellStart"/>
      <w:r>
        <w:t>competitive</w:t>
      </w:r>
      <w:proofErr w:type="spellEnd"/>
      <w:r>
        <w:t xml:space="preserve"> </w:t>
      </w:r>
      <w:proofErr w:type="spellStart"/>
      <w:r>
        <w:t>advantage</w:t>
      </w:r>
      <w:proofErr w:type="spellEnd"/>
      <w:r>
        <w:t xml:space="preserve">. </w:t>
      </w:r>
      <w:proofErr w:type="spellStart"/>
      <w:r>
        <w:t>Procedia</w:t>
      </w:r>
      <w:proofErr w:type="spellEnd"/>
      <w:r>
        <w:t xml:space="preserve"> </w:t>
      </w:r>
      <w:proofErr w:type="spellStart"/>
      <w:r>
        <w:t>Economics</w:t>
      </w:r>
      <w:proofErr w:type="spellEnd"/>
      <w:r>
        <w:t xml:space="preserve"> and Finance, 7, 150-157.</w:t>
      </w:r>
    </w:p>
    <w:p w14:paraId="226EA449" w14:textId="5822C9FD" w:rsidR="2E10102F" w:rsidRDefault="2E10102F" w:rsidP="00577B4F">
      <w:pPr>
        <w:spacing w:line="360" w:lineRule="auto"/>
        <w:jc w:val="both"/>
        <w:rPr>
          <w:rFonts w:ascii="Century Schoolbook" w:eastAsia="Century Schoolbook" w:hAnsi="Century Schoolbook" w:cs="Century Schoolbook"/>
          <w:szCs w:val="24"/>
        </w:rPr>
      </w:pPr>
      <w:r w:rsidRPr="48F01418">
        <w:rPr>
          <w:rFonts w:ascii="Century Schoolbook" w:eastAsia="Century Schoolbook" w:hAnsi="Century Schoolbook" w:cs="Century Schoolbook"/>
          <w:szCs w:val="24"/>
        </w:rPr>
        <w:t xml:space="preserve">Armstrong, M. (2011). </w:t>
      </w:r>
      <w:proofErr w:type="spellStart"/>
      <w:r w:rsidRPr="48F01418">
        <w:rPr>
          <w:rFonts w:ascii="Century Schoolbook" w:eastAsia="Century Schoolbook" w:hAnsi="Century Schoolbook" w:cs="Century Schoolbook"/>
          <w:szCs w:val="24"/>
        </w:rPr>
        <w:t>How</w:t>
      </w:r>
      <w:proofErr w:type="spellEnd"/>
      <w:r w:rsidRPr="48F01418">
        <w:rPr>
          <w:rFonts w:ascii="Century Schoolbook" w:eastAsia="Century Schoolbook" w:hAnsi="Century Schoolbook" w:cs="Century Schoolbook"/>
          <w:szCs w:val="24"/>
        </w:rPr>
        <w:t xml:space="preserve"> to </w:t>
      </w:r>
      <w:proofErr w:type="spellStart"/>
      <w:r w:rsidRPr="48F01418">
        <w:rPr>
          <w:rFonts w:ascii="Century Schoolbook" w:eastAsia="Century Schoolbook" w:hAnsi="Century Schoolbook" w:cs="Century Schoolbook"/>
          <w:szCs w:val="24"/>
        </w:rPr>
        <w:t>be</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an</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even</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better</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manager</w:t>
      </w:r>
      <w:proofErr w:type="spellEnd"/>
      <w:r w:rsidRPr="48F01418">
        <w:rPr>
          <w:rFonts w:ascii="Century Schoolbook" w:eastAsia="Century Schoolbook" w:hAnsi="Century Schoolbook" w:cs="Century Schoolbook"/>
          <w:szCs w:val="24"/>
        </w:rPr>
        <w:t xml:space="preserve">: A </w:t>
      </w:r>
      <w:proofErr w:type="spellStart"/>
      <w:r w:rsidRPr="48F01418">
        <w:rPr>
          <w:rFonts w:ascii="Century Schoolbook" w:eastAsia="Century Schoolbook" w:hAnsi="Century Schoolbook" w:cs="Century Schoolbook"/>
          <w:szCs w:val="24"/>
        </w:rPr>
        <w:t>complete</w:t>
      </w:r>
      <w:proofErr w:type="spellEnd"/>
      <w:r w:rsidRPr="48F01418">
        <w:rPr>
          <w:rFonts w:ascii="Century Schoolbook" w:eastAsia="Century Schoolbook" w:hAnsi="Century Schoolbook" w:cs="Century Schoolbook"/>
          <w:szCs w:val="24"/>
        </w:rPr>
        <w:t xml:space="preserve"> AZ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proven</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techniques</w:t>
      </w:r>
      <w:proofErr w:type="spellEnd"/>
      <w:r w:rsidRPr="48F01418">
        <w:rPr>
          <w:rFonts w:ascii="Century Schoolbook" w:eastAsia="Century Schoolbook" w:hAnsi="Century Schoolbook" w:cs="Century Schoolbook"/>
          <w:szCs w:val="24"/>
        </w:rPr>
        <w:t xml:space="preserve"> and </w:t>
      </w:r>
      <w:proofErr w:type="spellStart"/>
      <w:r w:rsidRPr="48F01418">
        <w:rPr>
          <w:rFonts w:ascii="Century Schoolbook" w:eastAsia="Century Schoolbook" w:hAnsi="Century Schoolbook" w:cs="Century Schoolbook"/>
          <w:szCs w:val="24"/>
        </w:rPr>
        <w:t>essential</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skills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Kogan</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Page</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Publishers</w:t>
      </w:r>
      <w:proofErr w:type="spellEnd"/>
      <w:r w:rsidRPr="48F01418">
        <w:rPr>
          <w:rFonts w:ascii="Century Schoolbook" w:eastAsia="Century Schoolbook" w:hAnsi="Century Schoolbook" w:cs="Century Schoolbook"/>
          <w:szCs w:val="24"/>
        </w:rPr>
        <w:t>.</w:t>
      </w:r>
    </w:p>
    <w:p w14:paraId="291662DE" w14:textId="69C83426" w:rsidR="1C2F43CD" w:rsidRDefault="1C2F43CD" w:rsidP="00577B4F">
      <w:pPr>
        <w:spacing w:line="360" w:lineRule="auto"/>
        <w:jc w:val="both"/>
      </w:pPr>
      <w:proofErr w:type="spellStart"/>
      <w:r>
        <w:t>Bathelt</w:t>
      </w:r>
      <w:proofErr w:type="spellEnd"/>
      <w:r>
        <w:t xml:space="preserve">, H., </w:t>
      </w:r>
      <w:proofErr w:type="spellStart"/>
      <w:r>
        <w:t>Cohendet</w:t>
      </w:r>
      <w:proofErr w:type="spellEnd"/>
      <w:r>
        <w:t xml:space="preserve">, P., </w:t>
      </w:r>
      <w:proofErr w:type="spellStart"/>
      <w:r>
        <w:t>Henn</w:t>
      </w:r>
      <w:proofErr w:type="spellEnd"/>
      <w:r>
        <w:t>, S., &amp; Simon, L. (</w:t>
      </w:r>
      <w:proofErr w:type="spellStart"/>
      <w:r>
        <w:t>Eds</w:t>
      </w:r>
      <w:proofErr w:type="spellEnd"/>
      <w:r>
        <w:t xml:space="preserve">.). (2017). </w:t>
      </w:r>
      <w:proofErr w:type="spellStart"/>
      <w:r>
        <w:t>The</w:t>
      </w:r>
      <w:proofErr w:type="spellEnd"/>
      <w:r>
        <w:t xml:space="preserve"> </w:t>
      </w:r>
      <w:proofErr w:type="spellStart"/>
      <w:r>
        <w:t>Elgar</w:t>
      </w:r>
      <w:proofErr w:type="spellEnd"/>
      <w:r>
        <w:t xml:space="preserve"> </w:t>
      </w:r>
      <w:proofErr w:type="spellStart"/>
      <w:r>
        <w:t>companion</w:t>
      </w:r>
      <w:proofErr w:type="spellEnd"/>
      <w:r>
        <w:t xml:space="preserve"> to </w:t>
      </w:r>
      <w:proofErr w:type="spellStart"/>
      <w:r>
        <w:t>innovation</w:t>
      </w:r>
      <w:proofErr w:type="spellEnd"/>
      <w:r>
        <w:t xml:space="preserve"> and </w:t>
      </w:r>
      <w:proofErr w:type="spellStart"/>
      <w:r>
        <w:t>knowledge</w:t>
      </w:r>
      <w:proofErr w:type="spellEnd"/>
      <w:r>
        <w:t xml:space="preserve"> </w:t>
      </w:r>
      <w:proofErr w:type="spellStart"/>
      <w:r>
        <w:t>creation</w:t>
      </w:r>
      <w:proofErr w:type="spellEnd"/>
      <w:r>
        <w:t xml:space="preserve">. Edward </w:t>
      </w:r>
      <w:proofErr w:type="spellStart"/>
      <w:r>
        <w:t>Elgar</w:t>
      </w:r>
      <w:proofErr w:type="spellEnd"/>
      <w:r>
        <w:t xml:space="preserve"> </w:t>
      </w:r>
      <w:proofErr w:type="spellStart"/>
      <w:r>
        <w:t>Publishing</w:t>
      </w:r>
      <w:proofErr w:type="spellEnd"/>
      <w:r>
        <w:t>.</w:t>
      </w:r>
    </w:p>
    <w:p w14:paraId="25438B32" w14:textId="0D3B57D3" w:rsidR="54553E6D" w:rsidRDefault="54553E6D" w:rsidP="00577B4F">
      <w:pPr>
        <w:spacing w:line="360" w:lineRule="auto"/>
        <w:jc w:val="both"/>
        <w:rPr>
          <w:rFonts w:ascii="Century Schoolbook" w:eastAsia="Century Schoolbook" w:hAnsi="Century Schoolbook" w:cs="Century Schoolbook"/>
          <w:szCs w:val="24"/>
        </w:rPr>
      </w:pPr>
      <w:proofErr w:type="spellStart"/>
      <w:r w:rsidRPr="48F01418">
        <w:rPr>
          <w:rFonts w:ascii="Century Schoolbook" w:eastAsia="Century Schoolbook" w:hAnsi="Century Schoolbook" w:cs="Century Schoolbook"/>
          <w:szCs w:val="24"/>
        </w:rPr>
        <w:t>Campion</w:t>
      </w:r>
      <w:proofErr w:type="spellEnd"/>
      <w:r w:rsidRPr="48F01418">
        <w:rPr>
          <w:rFonts w:ascii="Century Schoolbook" w:eastAsia="Century Schoolbook" w:hAnsi="Century Schoolbook" w:cs="Century Schoolbook"/>
          <w:szCs w:val="24"/>
        </w:rPr>
        <w:t xml:space="preserve">, M. A., </w:t>
      </w:r>
      <w:proofErr w:type="spellStart"/>
      <w:r w:rsidRPr="48F01418">
        <w:rPr>
          <w:rFonts w:ascii="Century Schoolbook" w:eastAsia="Century Schoolbook" w:hAnsi="Century Schoolbook" w:cs="Century Schoolbook"/>
          <w:szCs w:val="24"/>
        </w:rPr>
        <w:t>Cheraskin</w:t>
      </w:r>
      <w:proofErr w:type="spellEnd"/>
      <w:r w:rsidRPr="48F01418">
        <w:rPr>
          <w:rFonts w:ascii="Century Schoolbook" w:eastAsia="Century Schoolbook" w:hAnsi="Century Schoolbook" w:cs="Century Schoolbook"/>
          <w:szCs w:val="24"/>
        </w:rPr>
        <w:t xml:space="preserve">, L., &amp; Stevens, M. J. (1994). </w:t>
      </w:r>
      <w:proofErr w:type="spellStart"/>
      <w:r w:rsidRPr="48F01418">
        <w:rPr>
          <w:rFonts w:ascii="Century Schoolbook" w:eastAsia="Century Schoolbook" w:hAnsi="Century Schoolbook" w:cs="Century Schoolbook"/>
          <w:szCs w:val="24"/>
        </w:rPr>
        <w:t>Career-related</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antecedents</w:t>
      </w:r>
      <w:proofErr w:type="spellEnd"/>
      <w:r w:rsidRPr="48F01418">
        <w:rPr>
          <w:rFonts w:ascii="Century Schoolbook" w:eastAsia="Century Schoolbook" w:hAnsi="Century Schoolbook" w:cs="Century Schoolbook"/>
          <w:szCs w:val="24"/>
        </w:rPr>
        <w:t xml:space="preserve"> and </w:t>
      </w:r>
      <w:proofErr w:type="spellStart"/>
      <w:r w:rsidRPr="48F01418">
        <w:rPr>
          <w:rFonts w:ascii="Century Schoolbook" w:eastAsia="Century Schoolbook" w:hAnsi="Century Schoolbook" w:cs="Century Schoolbook"/>
          <w:szCs w:val="24"/>
        </w:rPr>
        <w:t>outcomes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job</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rotation</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Academy</w:t>
      </w:r>
      <w:proofErr w:type="spellEnd"/>
      <w:r w:rsidRPr="48F01418">
        <w:rPr>
          <w:rFonts w:ascii="Century Schoolbook" w:eastAsia="Century Schoolbook" w:hAnsi="Century Schoolbook" w:cs="Century Schoolbook"/>
          <w:szCs w:val="24"/>
        </w:rPr>
        <w:t xml:space="preserve"> of management </w:t>
      </w:r>
      <w:proofErr w:type="spellStart"/>
      <w:r w:rsidRPr="48F01418">
        <w:rPr>
          <w:rFonts w:ascii="Century Schoolbook" w:eastAsia="Century Schoolbook" w:hAnsi="Century Schoolbook" w:cs="Century Schoolbook"/>
          <w:szCs w:val="24"/>
        </w:rPr>
        <w:t>journal</w:t>
      </w:r>
      <w:proofErr w:type="spellEnd"/>
      <w:r w:rsidRPr="48F01418">
        <w:rPr>
          <w:rFonts w:ascii="Century Schoolbook" w:eastAsia="Century Schoolbook" w:hAnsi="Century Schoolbook" w:cs="Century Schoolbook"/>
          <w:szCs w:val="24"/>
        </w:rPr>
        <w:t>, 37(6), 1518-1542.</w:t>
      </w:r>
    </w:p>
    <w:p w14:paraId="599B3D21" w14:textId="73BA6327" w:rsidR="70C4C0A4" w:rsidRDefault="70C4C0A4" w:rsidP="00577B4F">
      <w:pPr>
        <w:spacing w:line="360" w:lineRule="auto"/>
        <w:jc w:val="both"/>
      </w:pPr>
      <w:proofErr w:type="spellStart"/>
      <w:r>
        <w:t>Crawford</w:t>
      </w:r>
      <w:proofErr w:type="spellEnd"/>
      <w:r>
        <w:t xml:space="preserve">, C. B. (2005). </w:t>
      </w:r>
      <w:proofErr w:type="spellStart"/>
      <w:r>
        <w:t>Effects</w:t>
      </w:r>
      <w:proofErr w:type="spellEnd"/>
      <w:r>
        <w:t xml:space="preserve"> </w:t>
      </w:r>
      <w:proofErr w:type="spellStart"/>
      <w:r>
        <w:t>of</w:t>
      </w:r>
      <w:proofErr w:type="spellEnd"/>
      <w:r>
        <w:t xml:space="preserve"> </w:t>
      </w:r>
      <w:proofErr w:type="spellStart"/>
      <w:r>
        <w:t>transformational</w:t>
      </w:r>
      <w:proofErr w:type="spellEnd"/>
      <w:r>
        <w:t xml:space="preserve"> </w:t>
      </w:r>
      <w:proofErr w:type="spellStart"/>
      <w:r>
        <w:t>leadership</w:t>
      </w:r>
      <w:proofErr w:type="spellEnd"/>
      <w:r>
        <w:t xml:space="preserve"> and </w:t>
      </w:r>
      <w:proofErr w:type="spellStart"/>
      <w:r>
        <w:t>organizational</w:t>
      </w:r>
      <w:proofErr w:type="spellEnd"/>
      <w:r>
        <w:t xml:space="preserve"> </w:t>
      </w:r>
      <w:proofErr w:type="spellStart"/>
      <w:r>
        <w:t>position</w:t>
      </w:r>
      <w:proofErr w:type="spellEnd"/>
      <w:r>
        <w:t xml:space="preserve"> on </w:t>
      </w:r>
      <w:proofErr w:type="spellStart"/>
      <w:r>
        <w:t>knowledge</w:t>
      </w:r>
      <w:proofErr w:type="spellEnd"/>
      <w:r>
        <w:t xml:space="preserve"> management. </w:t>
      </w:r>
      <w:proofErr w:type="spellStart"/>
      <w:r>
        <w:t>Journal</w:t>
      </w:r>
      <w:proofErr w:type="spellEnd"/>
      <w:r>
        <w:t xml:space="preserve"> of </w:t>
      </w:r>
      <w:proofErr w:type="spellStart"/>
      <w:r>
        <w:t>knowledge</w:t>
      </w:r>
      <w:proofErr w:type="spellEnd"/>
      <w:r>
        <w:t xml:space="preserve"> management.</w:t>
      </w:r>
    </w:p>
    <w:p w14:paraId="03764887" w14:textId="0EC3FC9B" w:rsidR="1BE4B147" w:rsidRDefault="1BE4B147" w:rsidP="00577B4F">
      <w:pPr>
        <w:spacing w:line="360" w:lineRule="auto"/>
        <w:jc w:val="both"/>
      </w:pPr>
      <w:proofErr w:type="spellStart"/>
      <w:r>
        <w:t>Eriksson</w:t>
      </w:r>
      <w:proofErr w:type="spellEnd"/>
      <w:r>
        <w:t xml:space="preserve">, T., &amp; </w:t>
      </w:r>
      <w:proofErr w:type="spellStart"/>
      <w:r>
        <w:t>Ortega</w:t>
      </w:r>
      <w:proofErr w:type="spellEnd"/>
      <w:r>
        <w:t xml:space="preserve">, J. (2006). </w:t>
      </w:r>
      <w:proofErr w:type="spellStart"/>
      <w:r>
        <w:t>The</w:t>
      </w:r>
      <w:proofErr w:type="spellEnd"/>
      <w:r>
        <w:t xml:space="preserve"> </w:t>
      </w:r>
      <w:proofErr w:type="spellStart"/>
      <w:r>
        <w:t>adoption</w:t>
      </w:r>
      <w:proofErr w:type="spellEnd"/>
      <w:r>
        <w:t xml:space="preserve"> </w:t>
      </w:r>
      <w:proofErr w:type="spellStart"/>
      <w:r>
        <w:t>of</w:t>
      </w:r>
      <w:proofErr w:type="spellEnd"/>
      <w:r>
        <w:t xml:space="preserve"> </w:t>
      </w:r>
      <w:proofErr w:type="spellStart"/>
      <w:r>
        <w:t>job</w:t>
      </w:r>
      <w:proofErr w:type="spellEnd"/>
      <w:r>
        <w:t xml:space="preserve"> </w:t>
      </w:r>
      <w:proofErr w:type="spellStart"/>
      <w:r>
        <w:t>rotation</w:t>
      </w:r>
      <w:proofErr w:type="spellEnd"/>
      <w:r>
        <w:t xml:space="preserve">: </w:t>
      </w:r>
      <w:proofErr w:type="spellStart"/>
      <w:r>
        <w:t>Testing</w:t>
      </w:r>
      <w:proofErr w:type="spellEnd"/>
      <w:r>
        <w:t xml:space="preserve"> </w:t>
      </w:r>
      <w:proofErr w:type="spellStart"/>
      <w:r>
        <w:t>the</w:t>
      </w:r>
      <w:proofErr w:type="spellEnd"/>
      <w:r>
        <w:t xml:space="preserve"> </w:t>
      </w:r>
      <w:proofErr w:type="spellStart"/>
      <w:r>
        <w:t>theories</w:t>
      </w:r>
      <w:proofErr w:type="spellEnd"/>
      <w:r>
        <w:t xml:space="preserve">. </w:t>
      </w:r>
      <w:proofErr w:type="spellStart"/>
      <w:r>
        <w:t>Ilr</w:t>
      </w:r>
      <w:proofErr w:type="spellEnd"/>
      <w:r>
        <w:t xml:space="preserve"> </w:t>
      </w:r>
      <w:proofErr w:type="spellStart"/>
      <w:r>
        <w:t>Review</w:t>
      </w:r>
      <w:proofErr w:type="spellEnd"/>
      <w:r>
        <w:t>, 59(4), 653-666.</w:t>
      </w:r>
    </w:p>
    <w:p w14:paraId="42545861" w14:textId="4EBEAB75" w:rsidR="1BE4B147" w:rsidRDefault="1BE4B147" w:rsidP="00577B4F">
      <w:pPr>
        <w:spacing w:line="360" w:lineRule="auto"/>
        <w:jc w:val="both"/>
        <w:rPr>
          <w:rFonts w:ascii="Century Schoolbook" w:eastAsia="Century Schoolbook" w:hAnsi="Century Schoolbook" w:cs="Century Schoolbook"/>
          <w:szCs w:val="24"/>
        </w:rPr>
      </w:pPr>
      <w:proofErr w:type="spellStart"/>
      <w:r w:rsidRPr="48F01418">
        <w:rPr>
          <w:rFonts w:ascii="Century Schoolbook" w:eastAsia="Century Schoolbook" w:hAnsi="Century Schoolbook" w:cs="Century Schoolbook"/>
          <w:szCs w:val="24"/>
        </w:rPr>
        <w:t>Gegenfurtner</w:t>
      </w:r>
      <w:proofErr w:type="spellEnd"/>
      <w:r w:rsidRPr="48F01418">
        <w:rPr>
          <w:rFonts w:ascii="Century Schoolbook" w:eastAsia="Century Schoolbook" w:hAnsi="Century Schoolbook" w:cs="Century Schoolbook"/>
          <w:szCs w:val="24"/>
        </w:rPr>
        <w:t xml:space="preserve">, A. (2013). </w:t>
      </w:r>
      <w:proofErr w:type="spellStart"/>
      <w:r w:rsidRPr="48F01418">
        <w:rPr>
          <w:rFonts w:ascii="Century Schoolbook" w:eastAsia="Century Schoolbook" w:hAnsi="Century Schoolbook" w:cs="Century Schoolbook"/>
          <w:szCs w:val="24"/>
        </w:rPr>
        <w:t>Transitions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expertise</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Transitions</w:t>
      </w:r>
      <w:proofErr w:type="spellEnd"/>
      <w:r w:rsidRPr="48F01418">
        <w:rPr>
          <w:rFonts w:ascii="Century Schoolbook" w:eastAsia="Century Schoolbook" w:hAnsi="Century Schoolbook" w:cs="Century Schoolbook"/>
          <w:szCs w:val="24"/>
        </w:rPr>
        <w:t xml:space="preserve"> in </w:t>
      </w:r>
      <w:proofErr w:type="spellStart"/>
      <w:r w:rsidRPr="48F01418">
        <w:rPr>
          <w:rFonts w:ascii="Century Schoolbook" w:eastAsia="Century Schoolbook" w:hAnsi="Century Schoolbook" w:cs="Century Schoolbook"/>
          <w:szCs w:val="24"/>
        </w:rPr>
        <w:t>vocational</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education</w:t>
      </w:r>
      <w:proofErr w:type="spellEnd"/>
      <w:r w:rsidRPr="48F01418">
        <w:rPr>
          <w:rFonts w:ascii="Century Schoolbook" w:eastAsia="Century Schoolbook" w:hAnsi="Century Schoolbook" w:cs="Century Schoolbook"/>
          <w:szCs w:val="24"/>
        </w:rPr>
        <w:t>, 305-319.</w:t>
      </w:r>
    </w:p>
    <w:p w14:paraId="6E41B5A0" w14:textId="6BDB66EF" w:rsidR="737E9045" w:rsidRDefault="737E9045" w:rsidP="00577B4F">
      <w:pPr>
        <w:spacing w:line="360" w:lineRule="auto"/>
        <w:jc w:val="both"/>
      </w:pPr>
      <w:r>
        <w:lastRenderedPageBreak/>
        <w:t xml:space="preserve">Hart, C. (1999). </w:t>
      </w:r>
      <w:proofErr w:type="spellStart"/>
      <w:r>
        <w:t>Doing</w:t>
      </w:r>
      <w:proofErr w:type="spellEnd"/>
      <w:r>
        <w:t xml:space="preserve"> a </w:t>
      </w:r>
      <w:proofErr w:type="spellStart"/>
      <w:r>
        <w:t>Literature</w:t>
      </w:r>
      <w:proofErr w:type="spellEnd"/>
      <w:r>
        <w:t xml:space="preserve"> </w:t>
      </w:r>
      <w:proofErr w:type="spellStart"/>
      <w:r>
        <w:t>Review</w:t>
      </w:r>
      <w:proofErr w:type="spellEnd"/>
      <w:r>
        <w:t xml:space="preserve">: </w:t>
      </w:r>
      <w:proofErr w:type="spellStart"/>
      <w:r>
        <w:t>Releasing</w:t>
      </w:r>
      <w:proofErr w:type="spellEnd"/>
      <w:r>
        <w:t xml:space="preserve"> </w:t>
      </w:r>
      <w:proofErr w:type="spellStart"/>
      <w:r>
        <w:t>the</w:t>
      </w:r>
      <w:proofErr w:type="spellEnd"/>
      <w:r>
        <w:t xml:space="preserve"> </w:t>
      </w:r>
      <w:proofErr w:type="spellStart"/>
      <w:r>
        <w:t>Social</w:t>
      </w:r>
      <w:proofErr w:type="spellEnd"/>
      <w:r>
        <w:t xml:space="preserve"> Science </w:t>
      </w:r>
      <w:proofErr w:type="spellStart"/>
      <w:r>
        <w:t>Research</w:t>
      </w:r>
      <w:proofErr w:type="spellEnd"/>
      <w:r>
        <w:t xml:space="preserve"> </w:t>
      </w:r>
      <w:proofErr w:type="spellStart"/>
      <w:r>
        <w:t>Imagination</w:t>
      </w:r>
      <w:proofErr w:type="spellEnd"/>
      <w:r>
        <w:t xml:space="preserve"> (1st </w:t>
      </w:r>
      <w:proofErr w:type="spellStart"/>
      <w:r>
        <w:t>ed</w:t>
      </w:r>
      <w:proofErr w:type="spellEnd"/>
      <w:r>
        <w:t xml:space="preserve">.). </w:t>
      </w:r>
      <w:proofErr w:type="spellStart"/>
      <w:r>
        <w:t>Sage</w:t>
      </w:r>
      <w:proofErr w:type="spellEnd"/>
      <w:r>
        <w:t xml:space="preserve"> </w:t>
      </w:r>
      <w:proofErr w:type="spellStart"/>
      <w:r>
        <w:t>Publications</w:t>
      </w:r>
      <w:proofErr w:type="spellEnd"/>
      <w:r>
        <w:t xml:space="preserve"> Ltd.</w:t>
      </w:r>
    </w:p>
    <w:p w14:paraId="7B4918E1" w14:textId="63A15E4F" w:rsidR="5C062B01" w:rsidRDefault="5C062B01" w:rsidP="00577B4F">
      <w:pPr>
        <w:spacing w:line="360" w:lineRule="auto"/>
        <w:jc w:val="both"/>
      </w:pPr>
      <w:proofErr w:type="spellStart"/>
      <w:r>
        <w:t>McIntosh</w:t>
      </w:r>
      <w:proofErr w:type="spellEnd"/>
      <w:r>
        <w:t xml:space="preserve">, B. S., &amp; Taylor, A. (2013). </w:t>
      </w:r>
      <w:proofErr w:type="spellStart"/>
      <w:r>
        <w:t>Developing</w:t>
      </w:r>
      <w:proofErr w:type="spellEnd"/>
      <w:r>
        <w:t xml:space="preserve"> T‐</w:t>
      </w:r>
      <w:proofErr w:type="spellStart"/>
      <w:r>
        <w:t>shaped</w:t>
      </w:r>
      <w:proofErr w:type="spellEnd"/>
      <w:r>
        <w:t xml:space="preserve"> </w:t>
      </w:r>
      <w:proofErr w:type="spellStart"/>
      <w:r>
        <w:t>water</w:t>
      </w:r>
      <w:proofErr w:type="spellEnd"/>
      <w:r>
        <w:t xml:space="preserve"> </w:t>
      </w:r>
      <w:proofErr w:type="spellStart"/>
      <w:r>
        <w:t>professionals</w:t>
      </w:r>
      <w:proofErr w:type="spellEnd"/>
      <w:r>
        <w:t xml:space="preserve">: </w:t>
      </w:r>
      <w:proofErr w:type="spellStart"/>
      <w:r>
        <w:t>Building</w:t>
      </w:r>
      <w:proofErr w:type="spellEnd"/>
      <w:r>
        <w:t xml:space="preserve"> </w:t>
      </w:r>
      <w:proofErr w:type="spellStart"/>
      <w:r>
        <w:t>capacity</w:t>
      </w:r>
      <w:proofErr w:type="spellEnd"/>
      <w:r>
        <w:t xml:space="preserve"> in </w:t>
      </w:r>
      <w:proofErr w:type="spellStart"/>
      <w:r>
        <w:t>collaboration</w:t>
      </w:r>
      <w:proofErr w:type="spellEnd"/>
      <w:r>
        <w:t xml:space="preserve">, learning, and </w:t>
      </w:r>
      <w:proofErr w:type="spellStart"/>
      <w:r>
        <w:t>leadership</w:t>
      </w:r>
      <w:proofErr w:type="spellEnd"/>
      <w:r>
        <w:t xml:space="preserve"> to drive </w:t>
      </w:r>
      <w:proofErr w:type="spellStart"/>
      <w:r>
        <w:t>innovation</w:t>
      </w:r>
      <w:proofErr w:type="spellEnd"/>
      <w:r>
        <w:t xml:space="preserve">. </w:t>
      </w:r>
      <w:proofErr w:type="spellStart"/>
      <w:r>
        <w:t>Journal</w:t>
      </w:r>
      <w:proofErr w:type="spellEnd"/>
      <w:r>
        <w:t xml:space="preserve"> </w:t>
      </w:r>
      <w:proofErr w:type="spellStart"/>
      <w:r>
        <w:t>of</w:t>
      </w:r>
      <w:proofErr w:type="spellEnd"/>
      <w:r>
        <w:t xml:space="preserve"> </w:t>
      </w:r>
      <w:proofErr w:type="spellStart"/>
      <w:r>
        <w:t>Contemporary</w:t>
      </w:r>
      <w:proofErr w:type="spellEnd"/>
      <w:r>
        <w:t xml:space="preserve"> </w:t>
      </w:r>
      <w:proofErr w:type="spellStart"/>
      <w:r>
        <w:t>Water</w:t>
      </w:r>
      <w:proofErr w:type="spellEnd"/>
      <w:r>
        <w:t xml:space="preserve"> </w:t>
      </w:r>
      <w:proofErr w:type="spellStart"/>
      <w:r>
        <w:t>Research</w:t>
      </w:r>
      <w:proofErr w:type="spellEnd"/>
      <w:r>
        <w:t xml:space="preserve"> &amp; </w:t>
      </w:r>
      <w:proofErr w:type="spellStart"/>
      <w:r>
        <w:t>Education</w:t>
      </w:r>
      <w:proofErr w:type="spellEnd"/>
      <w:r>
        <w:t>, 150(1), 6-17.</w:t>
      </w:r>
    </w:p>
    <w:p w14:paraId="121B34EB" w14:textId="549AF54D" w:rsidR="1F770CF0" w:rsidRDefault="1F770CF0" w:rsidP="00577B4F">
      <w:pPr>
        <w:spacing w:line="360" w:lineRule="auto"/>
        <w:jc w:val="both"/>
      </w:pPr>
      <w:proofErr w:type="spellStart"/>
      <w:r>
        <w:t>Mossa</w:t>
      </w:r>
      <w:proofErr w:type="spellEnd"/>
      <w:r>
        <w:t xml:space="preserve">, G., </w:t>
      </w:r>
      <w:proofErr w:type="spellStart"/>
      <w:r>
        <w:t>Boenzi</w:t>
      </w:r>
      <w:proofErr w:type="spellEnd"/>
      <w:r>
        <w:t xml:space="preserve">, F., </w:t>
      </w:r>
      <w:proofErr w:type="spellStart"/>
      <w:r>
        <w:t>Digiesi</w:t>
      </w:r>
      <w:proofErr w:type="spellEnd"/>
      <w:r>
        <w:t xml:space="preserve">, S., </w:t>
      </w:r>
      <w:proofErr w:type="spellStart"/>
      <w:r>
        <w:t>Mummolo</w:t>
      </w:r>
      <w:proofErr w:type="spellEnd"/>
      <w:r>
        <w:t xml:space="preserve">, G., &amp; Romano, V. A. (2016). </w:t>
      </w:r>
      <w:proofErr w:type="spellStart"/>
      <w:r>
        <w:t>Productivity</w:t>
      </w:r>
      <w:proofErr w:type="spellEnd"/>
      <w:r>
        <w:t xml:space="preserve"> and </w:t>
      </w:r>
      <w:proofErr w:type="spellStart"/>
      <w:r>
        <w:t>ergonomic</w:t>
      </w:r>
      <w:proofErr w:type="spellEnd"/>
      <w:r>
        <w:t xml:space="preserve"> risk in </w:t>
      </w:r>
      <w:proofErr w:type="spellStart"/>
      <w:r>
        <w:t>human</w:t>
      </w:r>
      <w:proofErr w:type="spellEnd"/>
      <w:r>
        <w:t xml:space="preserve"> </w:t>
      </w:r>
      <w:proofErr w:type="spellStart"/>
      <w:r>
        <w:t>based</w:t>
      </w:r>
      <w:proofErr w:type="spellEnd"/>
      <w:r>
        <w:t xml:space="preserve"> </w:t>
      </w:r>
      <w:proofErr w:type="spellStart"/>
      <w:r>
        <w:t>production</w:t>
      </w:r>
      <w:proofErr w:type="spellEnd"/>
      <w:r>
        <w:t xml:space="preserve"> </w:t>
      </w:r>
      <w:proofErr w:type="spellStart"/>
      <w:r>
        <w:t>systems</w:t>
      </w:r>
      <w:proofErr w:type="spellEnd"/>
      <w:r>
        <w:t xml:space="preserve">: A </w:t>
      </w:r>
      <w:proofErr w:type="spellStart"/>
      <w:r>
        <w:t>job-rotation</w:t>
      </w:r>
      <w:proofErr w:type="spellEnd"/>
      <w:r>
        <w:t xml:space="preserve"> </w:t>
      </w:r>
      <w:proofErr w:type="spellStart"/>
      <w:r>
        <w:t>scheduling</w:t>
      </w:r>
      <w:proofErr w:type="spellEnd"/>
      <w:r>
        <w:t xml:space="preserve"> model. International </w:t>
      </w:r>
      <w:proofErr w:type="spellStart"/>
      <w:r>
        <w:t>Journal</w:t>
      </w:r>
      <w:proofErr w:type="spellEnd"/>
      <w:r>
        <w:t xml:space="preserve"> of </w:t>
      </w:r>
      <w:proofErr w:type="spellStart"/>
      <w:r>
        <w:t>Production</w:t>
      </w:r>
      <w:proofErr w:type="spellEnd"/>
      <w:r>
        <w:t xml:space="preserve"> </w:t>
      </w:r>
      <w:proofErr w:type="spellStart"/>
      <w:r>
        <w:t>Economics</w:t>
      </w:r>
      <w:proofErr w:type="spellEnd"/>
      <w:r>
        <w:t>, 171, 471-477.</w:t>
      </w:r>
    </w:p>
    <w:p w14:paraId="0A4D2E92" w14:textId="275CF920" w:rsidR="5C062B01" w:rsidRDefault="5C062B01" w:rsidP="00577B4F">
      <w:pPr>
        <w:spacing w:line="360" w:lineRule="auto"/>
        <w:jc w:val="both"/>
        <w:rPr>
          <w:rFonts w:ascii="Century Schoolbook" w:eastAsia="Century Schoolbook" w:hAnsi="Century Schoolbook" w:cs="Century Schoolbook"/>
          <w:szCs w:val="24"/>
        </w:rPr>
      </w:pPr>
      <w:r w:rsidRPr="48F01418">
        <w:rPr>
          <w:rFonts w:ascii="Century Schoolbook" w:eastAsia="Century Schoolbook" w:hAnsi="Century Schoolbook" w:cs="Century Schoolbook"/>
          <w:szCs w:val="24"/>
        </w:rPr>
        <w:t xml:space="preserve">Němec, O., </w:t>
      </w:r>
      <w:proofErr w:type="spellStart"/>
      <w:r w:rsidRPr="48F01418">
        <w:rPr>
          <w:rFonts w:ascii="Century Schoolbook" w:eastAsia="Century Schoolbook" w:hAnsi="Century Schoolbook" w:cs="Century Schoolbook"/>
          <w:szCs w:val="24"/>
        </w:rPr>
        <w:t>Bucman</w:t>
      </w:r>
      <w:proofErr w:type="spellEnd"/>
      <w:r w:rsidRPr="48F01418">
        <w:rPr>
          <w:rFonts w:ascii="Century Schoolbook" w:eastAsia="Century Schoolbook" w:hAnsi="Century Schoolbook" w:cs="Century Schoolbook"/>
          <w:szCs w:val="24"/>
        </w:rPr>
        <w:t xml:space="preserve"> P., &amp; Šikýř M. (2008). Personální management. Vysoká škola ekonomie a managementu, 154.</w:t>
      </w:r>
    </w:p>
    <w:p w14:paraId="458FC23A" w14:textId="3308C307" w:rsidR="5C062B01" w:rsidRDefault="5C062B01" w:rsidP="00577B4F">
      <w:pPr>
        <w:spacing w:line="360" w:lineRule="auto"/>
        <w:jc w:val="both"/>
      </w:pPr>
      <w:proofErr w:type="spellStart"/>
      <w:r>
        <w:t>Okoli</w:t>
      </w:r>
      <w:proofErr w:type="spellEnd"/>
      <w:r>
        <w:t xml:space="preserve">, C., &amp; </w:t>
      </w:r>
      <w:proofErr w:type="spellStart"/>
      <w:r>
        <w:t>Schabram</w:t>
      </w:r>
      <w:proofErr w:type="spellEnd"/>
      <w:r>
        <w:t xml:space="preserve">, K. (2010). A </w:t>
      </w:r>
      <w:proofErr w:type="spellStart"/>
      <w:r>
        <w:t>guide</w:t>
      </w:r>
      <w:proofErr w:type="spellEnd"/>
      <w:r>
        <w:t xml:space="preserve"> to </w:t>
      </w:r>
      <w:proofErr w:type="spellStart"/>
      <w:r>
        <w:t>conducting</w:t>
      </w:r>
      <w:proofErr w:type="spellEnd"/>
      <w:r>
        <w:t xml:space="preserve"> a </w:t>
      </w:r>
      <w:proofErr w:type="spellStart"/>
      <w:r>
        <w:t>systematic</w:t>
      </w:r>
      <w:proofErr w:type="spellEnd"/>
      <w:r>
        <w:t xml:space="preserve"> </w:t>
      </w:r>
      <w:proofErr w:type="spellStart"/>
      <w:r>
        <w:t>literature</w:t>
      </w:r>
      <w:proofErr w:type="spellEnd"/>
      <w:r>
        <w:t xml:space="preserve"> </w:t>
      </w:r>
      <w:proofErr w:type="spellStart"/>
      <w:r>
        <w:t>review</w:t>
      </w:r>
      <w:proofErr w:type="spellEnd"/>
      <w:r>
        <w:t xml:space="preserve"> </w:t>
      </w:r>
      <w:proofErr w:type="spellStart"/>
      <w:r>
        <w:t>of</w:t>
      </w:r>
      <w:proofErr w:type="spellEnd"/>
      <w:r>
        <w:t xml:space="preserve"> </w:t>
      </w:r>
      <w:proofErr w:type="spellStart"/>
      <w:r>
        <w:t>information</w:t>
      </w:r>
      <w:proofErr w:type="spellEnd"/>
      <w:r>
        <w:t xml:space="preserve"> </w:t>
      </w:r>
      <w:proofErr w:type="spellStart"/>
      <w:r>
        <w:t>systems</w:t>
      </w:r>
      <w:proofErr w:type="spellEnd"/>
      <w:r>
        <w:t xml:space="preserve"> </w:t>
      </w:r>
      <w:proofErr w:type="spellStart"/>
      <w:r>
        <w:t>research</w:t>
      </w:r>
      <w:proofErr w:type="spellEnd"/>
      <w:r>
        <w:t>.</w:t>
      </w:r>
    </w:p>
    <w:p w14:paraId="3C520009" w14:textId="6FB8F16F" w:rsidR="5C062B01" w:rsidRDefault="5C062B01" w:rsidP="00577B4F">
      <w:pPr>
        <w:spacing w:line="360" w:lineRule="auto"/>
        <w:jc w:val="both"/>
      </w:pPr>
      <w:proofErr w:type="spellStart"/>
      <w:r w:rsidRPr="48F01418">
        <w:t>Oparanma</w:t>
      </w:r>
      <w:proofErr w:type="spellEnd"/>
      <w:r w:rsidRPr="48F01418">
        <w:t xml:space="preserve">, A. O., &amp; </w:t>
      </w:r>
      <w:proofErr w:type="spellStart"/>
      <w:r w:rsidRPr="48F01418">
        <w:t>Nwaeke</w:t>
      </w:r>
      <w:proofErr w:type="spellEnd"/>
      <w:r w:rsidRPr="48F01418">
        <w:t xml:space="preserve">, L. I. (2015). </w:t>
      </w:r>
      <w:proofErr w:type="spellStart"/>
      <w:r w:rsidRPr="48F01418">
        <w:t>Impact</w:t>
      </w:r>
      <w:proofErr w:type="spellEnd"/>
      <w:r w:rsidRPr="48F01418">
        <w:t xml:space="preserve"> </w:t>
      </w:r>
      <w:proofErr w:type="spellStart"/>
      <w:r w:rsidRPr="48F01418">
        <w:t>of</w:t>
      </w:r>
      <w:proofErr w:type="spellEnd"/>
      <w:r w:rsidRPr="48F01418">
        <w:t xml:space="preserve"> </w:t>
      </w:r>
      <w:proofErr w:type="spellStart"/>
      <w:r w:rsidRPr="48F01418">
        <w:t>job</w:t>
      </w:r>
      <w:proofErr w:type="spellEnd"/>
      <w:r w:rsidRPr="48F01418">
        <w:t xml:space="preserve"> </w:t>
      </w:r>
      <w:proofErr w:type="spellStart"/>
      <w:r w:rsidRPr="48F01418">
        <w:t>rotation</w:t>
      </w:r>
      <w:proofErr w:type="spellEnd"/>
      <w:r w:rsidRPr="48F01418">
        <w:t xml:space="preserve"> on </w:t>
      </w:r>
      <w:proofErr w:type="spellStart"/>
      <w:r w:rsidRPr="48F01418">
        <w:t>organizational</w:t>
      </w:r>
      <w:proofErr w:type="spellEnd"/>
      <w:r w:rsidRPr="48F01418">
        <w:t xml:space="preserve"> performance. </w:t>
      </w:r>
      <w:proofErr w:type="spellStart"/>
      <w:r w:rsidRPr="48F01418">
        <w:t>Journal</w:t>
      </w:r>
      <w:proofErr w:type="spellEnd"/>
      <w:r w:rsidRPr="48F01418">
        <w:t xml:space="preserve"> of </w:t>
      </w:r>
      <w:proofErr w:type="spellStart"/>
      <w:r w:rsidRPr="48F01418">
        <w:t>Economics</w:t>
      </w:r>
      <w:proofErr w:type="spellEnd"/>
      <w:r w:rsidRPr="48F01418">
        <w:t xml:space="preserve">, Management and </w:t>
      </w:r>
      <w:proofErr w:type="spellStart"/>
      <w:r w:rsidRPr="48F01418">
        <w:t>Trade</w:t>
      </w:r>
      <w:proofErr w:type="spellEnd"/>
      <w:r w:rsidRPr="48F01418">
        <w:t>, 183-187.</w:t>
      </w:r>
    </w:p>
    <w:p w14:paraId="588D5E6E" w14:textId="68274D70" w:rsidR="5C062B01" w:rsidRDefault="5C062B01" w:rsidP="00577B4F">
      <w:pPr>
        <w:spacing w:line="360" w:lineRule="auto"/>
        <w:jc w:val="both"/>
      </w:pPr>
      <w:proofErr w:type="spellStart"/>
      <w:r w:rsidRPr="48F01418">
        <w:t>Ortega</w:t>
      </w:r>
      <w:proofErr w:type="spellEnd"/>
      <w:r w:rsidRPr="48F01418">
        <w:t xml:space="preserve">, J. (2001). Job </w:t>
      </w:r>
      <w:proofErr w:type="spellStart"/>
      <w:r w:rsidRPr="48F01418">
        <w:t>rotation</w:t>
      </w:r>
      <w:proofErr w:type="spellEnd"/>
      <w:r w:rsidRPr="48F01418">
        <w:t xml:space="preserve"> as a </w:t>
      </w:r>
      <w:proofErr w:type="spellStart"/>
      <w:r w:rsidRPr="48F01418">
        <w:t>learning</w:t>
      </w:r>
      <w:proofErr w:type="spellEnd"/>
      <w:r w:rsidRPr="48F01418">
        <w:t xml:space="preserve"> </w:t>
      </w:r>
      <w:proofErr w:type="spellStart"/>
      <w:r w:rsidRPr="48F01418">
        <w:t>mechanism</w:t>
      </w:r>
      <w:proofErr w:type="spellEnd"/>
      <w:r w:rsidRPr="48F01418">
        <w:t>. Management science, 47(10), 1361-1370.</w:t>
      </w:r>
    </w:p>
    <w:p w14:paraId="4515D76D" w14:textId="493BC68E" w:rsidR="5C062B01" w:rsidRDefault="5C062B01" w:rsidP="00577B4F">
      <w:pPr>
        <w:spacing w:line="360" w:lineRule="auto"/>
        <w:jc w:val="both"/>
        <w:rPr>
          <w:rFonts w:ascii="Century Schoolbook" w:eastAsia="Century Schoolbook" w:hAnsi="Century Schoolbook" w:cs="Century Schoolbook"/>
          <w:szCs w:val="24"/>
        </w:rPr>
      </w:pPr>
      <w:r w:rsidRPr="48F01418">
        <w:rPr>
          <w:rFonts w:ascii="Century Schoolbook" w:eastAsia="Century Schoolbook" w:hAnsi="Century Schoolbook" w:cs="Century Schoolbook"/>
          <w:szCs w:val="24"/>
        </w:rPr>
        <w:t xml:space="preserve">Rousseau, D. M., </w:t>
      </w:r>
      <w:proofErr w:type="spellStart"/>
      <w:r w:rsidRPr="48F01418">
        <w:rPr>
          <w:rFonts w:ascii="Century Schoolbook" w:eastAsia="Century Schoolbook" w:hAnsi="Century Schoolbook" w:cs="Century Schoolbook"/>
          <w:szCs w:val="24"/>
        </w:rPr>
        <w:t>Manning</w:t>
      </w:r>
      <w:proofErr w:type="spellEnd"/>
      <w:r w:rsidRPr="48F01418">
        <w:rPr>
          <w:rFonts w:ascii="Century Schoolbook" w:eastAsia="Century Schoolbook" w:hAnsi="Century Schoolbook" w:cs="Century Schoolbook"/>
          <w:szCs w:val="24"/>
        </w:rPr>
        <w:t xml:space="preserve">, J., &amp; </w:t>
      </w:r>
      <w:proofErr w:type="spellStart"/>
      <w:r w:rsidRPr="48F01418">
        <w:rPr>
          <w:rFonts w:ascii="Century Schoolbook" w:eastAsia="Century Schoolbook" w:hAnsi="Century Schoolbook" w:cs="Century Schoolbook"/>
          <w:szCs w:val="24"/>
        </w:rPr>
        <w:t>Denyer</w:t>
      </w:r>
      <w:proofErr w:type="spellEnd"/>
      <w:r w:rsidRPr="48F01418">
        <w:rPr>
          <w:rFonts w:ascii="Century Schoolbook" w:eastAsia="Century Schoolbook" w:hAnsi="Century Schoolbook" w:cs="Century Schoolbook"/>
          <w:szCs w:val="24"/>
        </w:rPr>
        <w:t xml:space="preserve">, D. (2008). Evidence in Management and </w:t>
      </w:r>
      <w:proofErr w:type="spellStart"/>
      <w:r w:rsidRPr="48F01418">
        <w:rPr>
          <w:rFonts w:ascii="Century Schoolbook" w:eastAsia="Century Schoolbook" w:hAnsi="Century Schoolbook" w:cs="Century Schoolbook"/>
          <w:szCs w:val="24"/>
        </w:rPr>
        <w:t>Organizational</w:t>
      </w:r>
      <w:proofErr w:type="spellEnd"/>
      <w:r w:rsidRPr="48F01418">
        <w:rPr>
          <w:rFonts w:ascii="Century Schoolbook" w:eastAsia="Century Schoolbook" w:hAnsi="Century Schoolbook" w:cs="Century Schoolbook"/>
          <w:szCs w:val="24"/>
        </w:rPr>
        <w:t xml:space="preserve"> Science: </w:t>
      </w:r>
      <w:proofErr w:type="spellStart"/>
      <w:r w:rsidRPr="48F01418">
        <w:rPr>
          <w:rFonts w:ascii="Century Schoolbook" w:eastAsia="Century Schoolbook" w:hAnsi="Century Schoolbook" w:cs="Century Schoolbook"/>
          <w:szCs w:val="24"/>
        </w:rPr>
        <w:t>Assembling</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the</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Field's</w:t>
      </w:r>
      <w:proofErr w:type="spellEnd"/>
      <w:r w:rsidRPr="48F01418">
        <w:rPr>
          <w:rFonts w:ascii="Century Schoolbook" w:eastAsia="Century Schoolbook" w:hAnsi="Century Schoolbook" w:cs="Century Schoolbook"/>
          <w:szCs w:val="24"/>
        </w:rPr>
        <w:t xml:space="preserve"> Full </w:t>
      </w:r>
      <w:proofErr w:type="spellStart"/>
      <w:r w:rsidRPr="48F01418">
        <w:rPr>
          <w:rFonts w:ascii="Century Schoolbook" w:eastAsia="Century Schoolbook" w:hAnsi="Century Schoolbook" w:cs="Century Schoolbook"/>
          <w:szCs w:val="24"/>
        </w:rPr>
        <w:t>Weight</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Scientific</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Knowledge</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Through</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Syntheses</w:t>
      </w:r>
      <w:proofErr w:type="spellEnd"/>
      <w:r w:rsidRPr="48F01418">
        <w:rPr>
          <w:rFonts w:ascii="Century Schoolbook" w:eastAsia="Century Schoolbook" w:hAnsi="Century Schoolbook" w:cs="Century Schoolbook"/>
          <w:szCs w:val="24"/>
        </w:rPr>
        <w:t xml:space="preserve">. SSRN </w:t>
      </w:r>
      <w:proofErr w:type="spellStart"/>
      <w:r w:rsidRPr="48F01418">
        <w:rPr>
          <w:rFonts w:ascii="Century Schoolbook" w:eastAsia="Century Schoolbook" w:hAnsi="Century Schoolbook" w:cs="Century Schoolbook"/>
          <w:szCs w:val="24"/>
        </w:rPr>
        <w:t>eLibrary</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Retrieved</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from</w:t>
      </w:r>
      <w:proofErr w:type="spellEnd"/>
      <w:r w:rsidRPr="48F01418">
        <w:rPr>
          <w:rFonts w:ascii="Century Schoolbook" w:eastAsia="Century Schoolbook" w:hAnsi="Century Schoolbook" w:cs="Century Schoolbook"/>
          <w:szCs w:val="24"/>
        </w:rPr>
        <w:t xml:space="preserve"> http://papers.ssrn.com/sol3/papers.cfm?abstract_id=1309606</w:t>
      </w:r>
    </w:p>
    <w:p w14:paraId="4BB15965" w14:textId="69C1859D" w:rsidR="1C2F43CD" w:rsidRDefault="1C2F43CD" w:rsidP="00577B4F">
      <w:pPr>
        <w:spacing w:line="360" w:lineRule="auto"/>
        <w:jc w:val="both"/>
      </w:pPr>
      <w:proofErr w:type="spellStart"/>
      <w:r>
        <w:t>Seifried</w:t>
      </w:r>
      <w:proofErr w:type="spellEnd"/>
      <w:r>
        <w:t xml:space="preserve">, J., &amp; </w:t>
      </w:r>
      <w:proofErr w:type="spellStart"/>
      <w:r>
        <w:t>Wuttke</w:t>
      </w:r>
      <w:proofErr w:type="spellEnd"/>
      <w:r>
        <w:t>, E. (</w:t>
      </w:r>
      <w:proofErr w:type="spellStart"/>
      <w:r>
        <w:t>Eds</w:t>
      </w:r>
      <w:proofErr w:type="spellEnd"/>
      <w:r>
        <w:t xml:space="preserve">.). (2013). </w:t>
      </w:r>
      <w:proofErr w:type="spellStart"/>
      <w:r>
        <w:t>Transitions</w:t>
      </w:r>
      <w:proofErr w:type="spellEnd"/>
      <w:r>
        <w:t xml:space="preserve"> in </w:t>
      </w:r>
      <w:proofErr w:type="spellStart"/>
      <w:r>
        <w:t>vocational</w:t>
      </w:r>
      <w:proofErr w:type="spellEnd"/>
      <w:r>
        <w:t xml:space="preserve"> </w:t>
      </w:r>
      <w:proofErr w:type="spellStart"/>
      <w:r>
        <w:t>education</w:t>
      </w:r>
      <w:proofErr w:type="spellEnd"/>
      <w:r>
        <w:t xml:space="preserve">. </w:t>
      </w:r>
      <w:proofErr w:type="spellStart"/>
      <w:r>
        <w:t>Verlag</w:t>
      </w:r>
      <w:proofErr w:type="spellEnd"/>
      <w:r>
        <w:t xml:space="preserve"> Barbara </w:t>
      </w:r>
      <w:proofErr w:type="spellStart"/>
      <w:r>
        <w:t>Budrich</w:t>
      </w:r>
      <w:proofErr w:type="spellEnd"/>
      <w:r>
        <w:t>.</w:t>
      </w:r>
    </w:p>
    <w:p w14:paraId="1C2E1139" w14:textId="32B99735" w:rsidR="31E9F8DC" w:rsidRDefault="31E9F8DC" w:rsidP="00577B4F">
      <w:pPr>
        <w:spacing w:line="360" w:lineRule="auto"/>
        <w:jc w:val="both"/>
        <w:rPr>
          <w:rFonts w:ascii="Century Schoolbook" w:eastAsia="Century Schoolbook" w:hAnsi="Century Schoolbook" w:cs="Century Schoolbook"/>
          <w:szCs w:val="24"/>
        </w:rPr>
      </w:pPr>
      <w:r w:rsidRPr="48F01418">
        <w:rPr>
          <w:rFonts w:ascii="Century Schoolbook" w:eastAsia="Century Schoolbook" w:hAnsi="Century Schoolbook" w:cs="Century Schoolbook"/>
          <w:szCs w:val="24"/>
        </w:rPr>
        <w:t xml:space="preserve">Schneider, S., Davis, K., &amp; </w:t>
      </w:r>
      <w:proofErr w:type="spellStart"/>
      <w:r w:rsidRPr="48F01418">
        <w:rPr>
          <w:rFonts w:ascii="Century Schoolbook" w:eastAsia="Century Schoolbook" w:hAnsi="Century Schoolbook" w:cs="Century Schoolbook"/>
          <w:szCs w:val="24"/>
        </w:rPr>
        <w:t>Jorgensen</w:t>
      </w:r>
      <w:proofErr w:type="spellEnd"/>
      <w:r w:rsidRPr="48F01418">
        <w:rPr>
          <w:rFonts w:ascii="Century Schoolbook" w:eastAsia="Century Schoolbook" w:hAnsi="Century Schoolbook" w:cs="Century Schoolbook"/>
          <w:szCs w:val="24"/>
        </w:rPr>
        <w:t xml:space="preserve">, M. (2005). Pros and </w:t>
      </w:r>
      <w:proofErr w:type="spellStart"/>
      <w:r w:rsidRPr="48F01418">
        <w:rPr>
          <w:rFonts w:ascii="Century Schoolbook" w:eastAsia="Century Schoolbook" w:hAnsi="Century Schoolbook" w:cs="Century Schoolbook"/>
          <w:szCs w:val="24"/>
        </w:rPr>
        <w:t>cons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job</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rotation</w:t>
      </w:r>
      <w:proofErr w:type="spellEnd"/>
      <w:r w:rsidRPr="48F01418">
        <w:rPr>
          <w:rFonts w:ascii="Century Schoolbook" w:eastAsia="Century Schoolbook" w:hAnsi="Century Schoolbook" w:cs="Century Schoolbook"/>
          <w:szCs w:val="24"/>
        </w:rPr>
        <w:t xml:space="preserve"> as a </w:t>
      </w:r>
      <w:proofErr w:type="spellStart"/>
      <w:r w:rsidRPr="48F01418">
        <w:rPr>
          <w:rFonts w:ascii="Century Schoolbook" w:eastAsia="Century Schoolbook" w:hAnsi="Century Schoolbook" w:cs="Century Schoolbook"/>
          <w:szCs w:val="24"/>
        </w:rPr>
        <w:t>means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reducing</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injury</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costs</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Journal</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of</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occupational</w:t>
      </w:r>
      <w:proofErr w:type="spellEnd"/>
      <w:r w:rsidRPr="48F01418">
        <w:rPr>
          <w:rFonts w:ascii="Century Schoolbook" w:eastAsia="Century Schoolbook" w:hAnsi="Century Schoolbook" w:cs="Century Schoolbook"/>
          <w:szCs w:val="24"/>
        </w:rPr>
        <w:t xml:space="preserve"> and </w:t>
      </w:r>
      <w:proofErr w:type="spellStart"/>
      <w:r w:rsidRPr="48F01418">
        <w:rPr>
          <w:rFonts w:ascii="Century Schoolbook" w:eastAsia="Century Schoolbook" w:hAnsi="Century Schoolbook" w:cs="Century Schoolbook"/>
          <w:szCs w:val="24"/>
        </w:rPr>
        <w:t>environmental</w:t>
      </w:r>
      <w:proofErr w:type="spellEnd"/>
      <w:r w:rsidRPr="48F01418">
        <w:rPr>
          <w:rFonts w:ascii="Century Schoolbook" w:eastAsia="Century Schoolbook" w:hAnsi="Century Schoolbook" w:cs="Century Schoolbook"/>
          <w:szCs w:val="24"/>
        </w:rPr>
        <w:t xml:space="preserve"> </w:t>
      </w:r>
      <w:proofErr w:type="spellStart"/>
      <w:r w:rsidRPr="48F01418">
        <w:rPr>
          <w:rFonts w:ascii="Century Schoolbook" w:eastAsia="Century Schoolbook" w:hAnsi="Century Schoolbook" w:cs="Century Schoolbook"/>
          <w:szCs w:val="24"/>
        </w:rPr>
        <w:t>hygiene</w:t>
      </w:r>
      <w:proofErr w:type="spellEnd"/>
      <w:r w:rsidRPr="48F01418">
        <w:rPr>
          <w:rFonts w:ascii="Century Schoolbook" w:eastAsia="Century Schoolbook" w:hAnsi="Century Schoolbook" w:cs="Century Schoolbook"/>
          <w:szCs w:val="24"/>
        </w:rPr>
        <w:t>, 2(1), D1-D3.</w:t>
      </w:r>
    </w:p>
    <w:p w14:paraId="36AED13D" w14:textId="7550DE32" w:rsidR="70412003" w:rsidRDefault="70412003" w:rsidP="00577B4F">
      <w:pPr>
        <w:spacing w:line="360" w:lineRule="auto"/>
        <w:jc w:val="both"/>
      </w:pPr>
      <w:proofErr w:type="spellStart"/>
      <w:r w:rsidRPr="48F01418">
        <w:t>Stites-Doe</w:t>
      </w:r>
      <w:proofErr w:type="spellEnd"/>
      <w:r w:rsidRPr="48F01418">
        <w:t xml:space="preserve">, S. (1996). </w:t>
      </w:r>
      <w:proofErr w:type="spellStart"/>
      <w:r w:rsidRPr="48F01418">
        <w:t>The</w:t>
      </w:r>
      <w:proofErr w:type="spellEnd"/>
      <w:r w:rsidRPr="48F01418">
        <w:t xml:space="preserve"> </w:t>
      </w:r>
      <w:proofErr w:type="spellStart"/>
      <w:r w:rsidRPr="48F01418">
        <w:t>new</w:t>
      </w:r>
      <w:proofErr w:type="spellEnd"/>
      <w:r w:rsidRPr="48F01418">
        <w:t xml:space="preserve"> story </w:t>
      </w:r>
      <w:proofErr w:type="spellStart"/>
      <w:r w:rsidRPr="48F01418">
        <w:t>about</w:t>
      </w:r>
      <w:proofErr w:type="spellEnd"/>
      <w:r w:rsidRPr="48F01418">
        <w:t xml:space="preserve"> </w:t>
      </w:r>
      <w:proofErr w:type="spellStart"/>
      <w:r w:rsidRPr="48F01418">
        <w:t>job</w:t>
      </w:r>
      <w:proofErr w:type="spellEnd"/>
      <w:r w:rsidRPr="48F01418">
        <w:t xml:space="preserve"> </w:t>
      </w:r>
      <w:proofErr w:type="spellStart"/>
      <w:r w:rsidRPr="48F01418">
        <w:t>rotation</w:t>
      </w:r>
      <w:proofErr w:type="spellEnd"/>
      <w:r w:rsidRPr="48F01418">
        <w:t xml:space="preserve">. </w:t>
      </w:r>
      <w:proofErr w:type="spellStart"/>
      <w:r w:rsidRPr="48F01418">
        <w:t>Academy</w:t>
      </w:r>
      <w:proofErr w:type="spellEnd"/>
      <w:r w:rsidRPr="48F01418">
        <w:t xml:space="preserve"> </w:t>
      </w:r>
      <w:proofErr w:type="spellStart"/>
      <w:r w:rsidRPr="48F01418">
        <w:t>of</w:t>
      </w:r>
      <w:proofErr w:type="spellEnd"/>
      <w:r w:rsidRPr="48F01418">
        <w:t xml:space="preserve"> Management </w:t>
      </w:r>
      <w:proofErr w:type="spellStart"/>
      <w:r w:rsidRPr="48F01418">
        <w:t>Perspectives</w:t>
      </w:r>
      <w:proofErr w:type="spellEnd"/>
      <w:r w:rsidRPr="48F01418">
        <w:t>, 10(1), 86-87.</w:t>
      </w:r>
    </w:p>
    <w:p w14:paraId="7C8B8389" w14:textId="4B499198" w:rsidR="611DA9DF" w:rsidRDefault="28AE7197" w:rsidP="00577B4F">
      <w:pPr>
        <w:spacing w:line="360" w:lineRule="auto"/>
        <w:jc w:val="both"/>
      </w:pPr>
      <w:proofErr w:type="spellStart"/>
      <w:r>
        <w:lastRenderedPageBreak/>
        <w:t>Un</w:t>
      </w:r>
      <w:proofErr w:type="spellEnd"/>
      <w:r>
        <w:t xml:space="preserve">, C. A. (2007). </w:t>
      </w:r>
      <w:proofErr w:type="spellStart"/>
      <w:r>
        <w:t>Managing</w:t>
      </w:r>
      <w:proofErr w:type="spellEnd"/>
      <w:r>
        <w:t xml:space="preserve"> </w:t>
      </w:r>
      <w:proofErr w:type="spellStart"/>
      <w:r>
        <w:t>the</w:t>
      </w:r>
      <w:proofErr w:type="spellEnd"/>
      <w:r>
        <w:t xml:space="preserve"> </w:t>
      </w:r>
      <w:proofErr w:type="spellStart"/>
      <w:r>
        <w:t>innovators</w:t>
      </w:r>
      <w:proofErr w:type="spellEnd"/>
      <w:r>
        <w:t xml:space="preserve"> </w:t>
      </w:r>
      <w:proofErr w:type="spellStart"/>
      <w:r>
        <w:t>for</w:t>
      </w:r>
      <w:proofErr w:type="spellEnd"/>
      <w:r>
        <w:t xml:space="preserve"> </w:t>
      </w:r>
      <w:proofErr w:type="spellStart"/>
      <w:r>
        <w:t>exploration</w:t>
      </w:r>
      <w:proofErr w:type="spellEnd"/>
      <w:r>
        <w:t xml:space="preserve"> and </w:t>
      </w:r>
      <w:proofErr w:type="spellStart"/>
      <w:r>
        <w:t>exploitation</w:t>
      </w:r>
      <w:proofErr w:type="spellEnd"/>
      <w:r>
        <w:t xml:space="preserve">. </w:t>
      </w:r>
      <w:proofErr w:type="spellStart"/>
      <w:r>
        <w:t>Journal</w:t>
      </w:r>
      <w:proofErr w:type="spellEnd"/>
      <w:r>
        <w:t xml:space="preserve"> of Technology Management &amp; Innovation, 2(3), 4-20.</w:t>
      </w:r>
    </w:p>
    <w:sectPr w:rsidR="611DA9DF" w:rsidSect="00791DB8">
      <w:headerReference w:type="default" r:id="rId12"/>
      <w:footerReference w:type="default" r:id="rId13"/>
      <w:pgSz w:w="11907" w:h="16839" w:code="9"/>
      <w:pgMar w:top="1701" w:right="1418" w:bottom="1418" w:left="1418" w:header="709" w:footer="709" w:gutter="0"/>
      <w:cols w:space="708"/>
      <w:titlePg/>
      <w:docGrid w:linePitch="6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B912E" w14:textId="77777777" w:rsidR="001D0821" w:rsidRDefault="001D0821" w:rsidP="00577620">
      <w:pPr>
        <w:spacing w:after="0" w:line="240" w:lineRule="auto"/>
      </w:pPr>
      <w:r>
        <w:separator/>
      </w:r>
    </w:p>
  </w:endnote>
  <w:endnote w:type="continuationSeparator" w:id="0">
    <w:p w14:paraId="505C3B98" w14:textId="77777777" w:rsidR="001D0821" w:rsidRDefault="001D0821"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76D339FE"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68D6AF2C" wp14:editId="0F0B2558">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9A46C33"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8D6AF2C"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39A46C33"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55AFD" w14:textId="77777777" w:rsidR="001D0821" w:rsidRDefault="001D0821" w:rsidP="00577620">
      <w:pPr>
        <w:spacing w:after="0" w:line="240" w:lineRule="auto"/>
      </w:pPr>
      <w:r>
        <w:separator/>
      </w:r>
    </w:p>
  </w:footnote>
  <w:footnote w:type="continuationSeparator" w:id="0">
    <w:p w14:paraId="079125D2" w14:textId="77777777" w:rsidR="001D0821" w:rsidRDefault="001D0821"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FFB10" w14:textId="0FE8C907" w:rsidR="006A7EAA" w:rsidRDefault="006A7EAA" w:rsidP="006A7EAA">
    <w:pPr>
      <w:pStyle w:val="Kopfzeile"/>
      <w:jc w:val="center"/>
    </w:pPr>
    <w:r>
      <w:fldChar w:fldCharType="begin"/>
    </w:r>
    <w:r>
      <w:instrText xml:space="preserve"> REF _Ref476046181 \h  \* MERGEFORMAT </w:instrText>
    </w:r>
    <w:r>
      <w:fldChar w:fldCharType="separate"/>
    </w:r>
    <w:r w:rsidR="00DE7879">
      <w:t>Míča, Ondřej</w:t>
    </w:r>
    <w:r w:rsidRPr="006A7EAA">
      <w:t xml:space="preserve">; </w:t>
    </w:r>
    <w:proofErr w:type="spellStart"/>
    <w:r w:rsidR="00DE7879">
      <w:t>Číp</w:t>
    </w:r>
    <w:proofErr w:type="spellEnd"/>
    <w:r w:rsidRPr="006A7EAA">
      <w:t xml:space="preserve">, </w:t>
    </w:r>
    <w:r w:rsidR="00DE7879">
      <w:t>Jan</w:t>
    </w:r>
    <w:r>
      <w:fldChar w:fldCharType="end"/>
    </w:r>
    <w:r>
      <w:t xml:space="preserve"> / </w:t>
    </w:r>
    <w:r w:rsidR="00DE7879" w:rsidRPr="00DE7879">
      <w:t>Horizontální rozvoj odbornosti vedoucích pracovníků v rámci programů rotace práce (SLR)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882A49"/>
    <w:multiLevelType w:val="hybridMultilevel"/>
    <w:tmpl w:val="C672909E"/>
    <w:lvl w:ilvl="0" w:tplc="7D407FC4">
      <w:start w:val="1"/>
      <w:numFmt w:val="bullet"/>
      <w:lvlText w:val=""/>
      <w:lvlJc w:val="left"/>
      <w:pPr>
        <w:ind w:left="720" w:hanging="360"/>
      </w:pPr>
      <w:rPr>
        <w:rFonts w:ascii="Symbol" w:hAnsi="Symbol" w:hint="default"/>
      </w:rPr>
    </w:lvl>
    <w:lvl w:ilvl="1" w:tplc="F6DC1DFC">
      <w:start w:val="1"/>
      <w:numFmt w:val="bullet"/>
      <w:lvlText w:val="o"/>
      <w:lvlJc w:val="left"/>
      <w:pPr>
        <w:ind w:left="1440" w:hanging="360"/>
      </w:pPr>
      <w:rPr>
        <w:rFonts w:ascii="Courier New" w:hAnsi="Courier New" w:hint="default"/>
      </w:rPr>
    </w:lvl>
    <w:lvl w:ilvl="2" w:tplc="9880E77E">
      <w:start w:val="1"/>
      <w:numFmt w:val="bullet"/>
      <w:lvlText w:val=""/>
      <w:lvlJc w:val="left"/>
      <w:pPr>
        <w:ind w:left="2160" w:hanging="360"/>
      </w:pPr>
      <w:rPr>
        <w:rFonts w:ascii="Wingdings" w:hAnsi="Wingdings" w:hint="default"/>
      </w:rPr>
    </w:lvl>
    <w:lvl w:ilvl="3" w:tplc="8E6EA4AE">
      <w:start w:val="1"/>
      <w:numFmt w:val="bullet"/>
      <w:lvlText w:val=""/>
      <w:lvlJc w:val="left"/>
      <w:pPr>
        <w:ind w:left="2880" w:hanging="360"/>
      </w:pPr>
      <w:rPr>
        <w:rFonts w:ascii="Symbol" w:hAnsi="Symbol" w:hint="default"/>
      </w:rPr>
    </w:lvl>
    <w:lvl w:ilvl="4" w:tplc="42FC126E">
      <w:start w:val="1"/>
      <w:numFmt w:val="bullet"/>
      <w:lvlText w:val="o"/>
      <w:lvlJc w:val="left"/>
      <w:pPr>
        <w:ind w:left="3600" w:hanging="360"/>
      </w:pPr>
      <w:rPr>
        <w:rFonts w:ascii="Courier New" w:hAnsi="Courier New" w:hint="default"/>
      </w:rPr>
    </w:lvl>
    <w:lvl w:ilvl="5" w:tplc="4AD2ABF4">
      <w:start w:val="1"/>
      <w:numFmt w:val="bullet"/>
      <w:lvlText w:val=""/>
      <w:lvlJc w:val="left"/>
      <w:pPr>
        <w:ind w:left="4320" w:hanging="360"/>
      </w:pPr>
      <w:rPr>
        <w:rFonts w:ascii="Wingdings" w:hAnsi="Wingdings" w:hint="default"/>
      </w:rPr>
    </w:lvl>
    <w:lvl w:ilvl="6" w:tplc="1C6A5D46">
      <w:start w:val="1"/>
      <w:numFmt w:val="bullet"/>
      <w:lvlText w:val=""/>
      <w:lvlJc w:val="left"/>
      <w:pPr>
        <w:ind w:left="5040" w:hanging="360"/>
      </w:pPr>
      <w:rPr>
        <w:rFonts w:ascii="Symbol" w:hAnsi="Symbol" w:hint="default"/>
      </w:rPr>
    </w:lvl>
    <w:lvl w:ilvl="7" w:tplc="9C9456CE">
      <w:start w:val="1"/>
      <w:numFmt w:val="bullet"/>
      <w:lvlText w:val="o"/>
      <w:lvlJc w:val="left"/>
      <w:pPr>
        <w:ind w:left="5760" w:hanging="360"/>
      </w:pPr>
      <w:rPr>
        <w:rFonts w:ascii="Courier New" w:hAnsi="Courier New" w:hint="default"/>
      </w:rPr>
    </w:lvl>
    <w:lvl w:ilvl="8" w:tplc="81AC3B52">
      <w:start w:val="1"/>
      <w:numFmt w:val="bullet"/>
      <w:lvlText w:val=""/>
      <w:lvlJc w:val="left"/>
      <w:pPr>
        <w:ind w:left="6480" w:hanging="360"/>
      </w:pPr>
      <w:rPr>
        <w:rFonts w:ascii="Wingdings" w:hAnsi="Wingdings" w:hint="default"/>
      </w:rPr>
    </w:lvl>
  </w:abstractNum>
  <w:abstractNum w:abstractNumId="1"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A427BA9"/>
    <w:multiLevelType w:val="hybridMultilevel"/>
    <w:tmpl w:val="BA00141E"/>
    <w:lvl w:ilvl="0" w:tplc="0910E60E">
      <w:start w:val="1"/>
      <w:numFmt w:val="bullet"/>
      <w:lvlText w:val=""/>
      <w:lvlJc w:val="left"/>
      <w:pPr>
        <w:ind w:left="720" w:hanging="360"/>
      </w:pPr>
      <w:rPr>
        <w:rFonts w:ascii="Symbol" w:hAnsi="Symbol" w:hint="default"/>
      </w:rPr>
    </w:lvl>
    <w:lvl w:ilvl="1" w:tplc="3B3A6C9C">
      <w:start w:val="1"/>
      <w:numFmt w:val="bullet"/>
      <w:lvlText w:val="o"/>
      <w:lvlJc w:val="left"/>
      <w:pPr>
        <w:ind w:left="1440" w:hanging="360"/>
      </w:pPr>
      <w:rPr>
        <w:rFonts w:ascii="Courier New" w:hAnsi="Courier New" w:hint="default"/>
      </w:rPr>
    </w:lvl>
    <w:lvl w:ilvl="2" w:tplc="F39A1C58">
      <w:start w:val="1"/>
      <w:numFmt w:val="bullet"/>
      <w:lvlText w:val=""/>
      <w:lvlJc w:val="left"/>
      <w:pPr>
        <w:ind w:left="2160" w:hanging="360"/>
      </w:pPr>
      <w:rPr>
        <w:rFonts w:ascii="Wingdings" w:hAnsi="Wingdings" w:hint="default"/>
      </w:rPr>
    </w:lvl>
    <w:lvl w:ilvl="3" w:tplc="B6462240">
      <w:start w:val="1"/>
      <w:numFmt w:val="bullet"/>
      <w:lvlText w:val=""/>
      <w:lvlJc w:val="left"/>
      <w:pPr>
        <w:ind w:left="2880" w:hanging="360"/>
      </w:pPr>
      <w:rPr>
        <w:rFonts w:ascii="Symbol" w:hAnsi="Symbol" w:hint="default"/>
      </w:rPr>
    </w:lvl>
    <w:lvl w:ilvl="4" w:tplc="638C8030">
      <w:start w:val="1"/>
      <w:numFmt w:val="bullet"/>
      <w:lvlText w:val="o"/>
      <w:lvlJc w:val="left"/>
      <w:pPr>
        <w:ind w:left="3600" w:hanging="360"/>
      </w:pPr>
      <w:rPr>
        <w:rFonts w:ascii="Courier New" w:hAnsi="Courier New" w:hint="default"/>
      </w:rPr>
    </w:lvl>
    <w:lvl w:ilvl="5" w:tplc="27881970">
      <w:start w:val="1"/>
      <w:numFmt w:val="bullet"/>
      <w:lvlText w:val=""/>
      <w:lvlJc w:val="left"/>
      <w:pPr>
        <w:ind w:left="4320" w:hanging="360"/>
      </w:pPr>
      <w:rPr>
        <w:rFonts w:ascii="Wingdings" w:hAnsi="Wingdings" w:hint="default"/>
      </w:rPr>
    </w:lvl>
    <w:lvl w:ilvl="6" w:tplc="4F9A22D2">
      <w:start w:val="1"/>
      <w:numFmt w:val="bullet"/>
      <w:lvlText w:val=""/>
      <w:lvlJc w:val="left"/>
      <w:pPr>
        <w:ind w:left="5040" w:hanging="360"/>
      </w:pPr>
      <w:rPr>
        <w:rFonts w:ascii="Symbol" w:hAnsi="Symbol" w:hint="default"/>
      </w:rPr>
    </w:lvl>
    <w:lvl w:ilvl="7" w:tplc="5866B0BC">
      <w:start w:val="1"/>
      <w:numFmt w:val="bullet"/>
      <w:lvlText w:val="o"/>
      <w:lvlJc w:val="left"/>
      <w:pPr>
        <w:ind w:left="5760" w:hanging="360"/>
      </w:pPr>
      <w:rPr>
        <w:rFonts w:ascii="Courier New" w:hAnsi="Courier New" w:hint="default"/>
      </w:rPr>
    </w:lvl>
    <w:lvl w:ilvl="8" w:tplc="D0F00E48">
      <w:start w:val="1"/>
      <w:numFmt w:val="bullet"/>
      <w:lvlText w:val=""/>
      <w:lvlJc w:val="left"/>
      <w:pPr>
        <w:ind w:left="6480" w:hanging="360"/>
      </w:pPr>
      <w:rPr>
        <w:rFonts w:ascii="Wingdings" w:hAnsi="Wingdings" w:hint="default"/>
      </w:rPr>
    </w:lvl>
  </w:abstractNum>
  <w:abstractNum w:abstractNumId="4"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 w:numId="5">
    <w:abstractNumId w:val="4"/>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66C99"/>
    <w:rsid w:val="000A759E"/>
    <w:rsid w:val="000C7CCD"/>
    <w:rsid w:val="001D0821"/>
    <w:rsid w:val="001D6928"/>
    <w:rsid w:val="0028FA7F"/>
    <w:rsid w:val="002D1A24"/>
    <w:rsid w:val="002EA3FF"/>
    <w:rsid w:val="002F279E"/>
    <w:rsid w:val="003822CF"/>
    <w:rsid w:val="003C0A5B"/>
    <w:rsid w:val="003C1BFE"/>
    <w:rsid w:val="00444F61"/>
    <w:rsid w:val="00452171"/>
    <w:rsid w:val="005476CF"/>
    <w:rsid w:val="00577620"/>
    <w:rsid w:val="00577B4F"/>
    <w:rsid w:val="005A71FC"/>
    <w:rsid w:val="00685864"/>
    <w:rsid w:val="006A7EAA"/>
    <w:rsid w:val="006C4075"/>
    <w:rsid w:val="007918FF"/>
    <w:rsid w:val="00791DB8"/>
    <w:rsid w:val="008A48B8"/>
    <w:rsid w:val="008F6F5E"/>
    <w:rsid w:val="009347E1"/>
    <w:rsid w:val="009348CE"/>
    <w:rsid w:val="00945844"/>
    <w:rsid w:val="00983ACA"/>
    <w:rsid w:val="00A94E30"/>
    <w:rsid w:val="00AF5E43"/>
    <w:rsid w:val="00B478D5"/>
    <w:rsid w:val="00B544D4"/>
    <w:rsid w:val="00BA5172"/>
    <w:rsid w:val="00BA70AF"/>
    <w:rsid w:val="00BBCE6D"/>
    <w:rsid w:val="00C25BC3"/>
    <w:rsid w:val="00C414E7"/>
    <w:rsid w:val="00C8E98B"/>
    <w:rsid w:val="00C91050"/>
    <w:rsid w:val="00C94575"/>
    <w:rsid w:val="00DD37BF"/>
    <w:rsid w:val="00DE76EC"/>
    <w:rsid w:val="00DE7879"/>
    <w:rsid w:val="00E425C2"/>
    <w:rsid w:val="00F25FD6"/>
    <w:rsid w:val="01186BFB"/>
    <w:rsid w:val="011B936F"/>
    <w:rsid w:val="0125B66D"/>
    <w:rsid w:val="0130C5DB"/>
    <w:rsid w:val="015C8A03"/>
    <w:rsid w:val="0205735F"/>
    <w:rsid w:val="0214E054"/>
    <w:rsid w:val="0241883D"/>
    <w:rsid w:val="0264E651"/>
    <w:rsid w:val="02C4DB48"/>
    <w:rsid w:val="03128BC6"/>
    <w:rsid w:val="032953EF"/>
    <w:rsid w:val="0348E534"/>
    <w:rsid w:val="036E3247"/>
    <w:rsid w:val="03A4927C"/>
    <w:rsid w:val="03F46F64"/>
    <w:rsid w:val="040334ED"/>
    <w:rsid w:val="04343FEC"/>
    <w:rsid w:val="0460ABA9"/>
    <w:rsid w:val="04620429"/>
    <w:rsid w:val="049F5B78"/>
    <w:rsid w:val="04B3DF63"/>
    <w:rsid w:val="04CBAA96"/>
    <w:rsid w:val="050DC3FE"/>
    <w:rsid w:val="055E4935"/>
    <w:rsid w:val="057928FF"/>
    <w:rsid w:val="058A50AB"/>
    <w:rsid w:val="059D05E3"/>
    <w:rsid w:val="05D0D3AE"/>
    <w:rsid w:val="05D4423D"/>
    <w:rsid w:val="05E78F27"/>
    <w:rsid w:val="05F44C79"/>
    <w:rsid w:val="0632D003"/>
    <w:rsid w:val="0637E8AC"/>
    <w:rsid w:val="063DAC61"/>
    <w:rsid w:val="0680B67F"/>
    <w:rsid w:val="068CAAAC"/>
    <w:rsid w:val="069C013A"/>
    <w:rsid w:val="07DCEC47"/>
    <w:rsid w:val="07E6D399"/>
    <w:rsid w:val="07F4AAC0"/>
    <w:rsid w:val="08013C6B"/>
    <w:rsid w:val="082E64C2"/>
    <w:rsid w:val="0835AF3D"/>
    <w:rsid w:val="08553040"/>
    <w:rsid w:val="0896A4A7"/>
    <w:rsid w:val="08CFC1B3"/>
    <w:rsid w:val="08D15B44"/>
    <w:rsid w:val="09032922"/>
    <w:rsid w:val="09BF8A03"/>
    <w:rsid w:val="0A19DB97"/>
    <w:rsid w:val="0A3283BF"/>
    <w:rsid w:val="0A41AE3A"/>
    <w:rsid w:val="0A509960"/>
    <w:rsid w:val="0AC5E05C"/>
    <w:rsid w:val="0AC8DE43"/>
    <w:rsid w:val="0AD8C0D5"/>
    <w:rsid w:val="0AF96986"/>
    <w:rsid w:val="0B2F558A"/>
    <w:rsid w:val="0BB6A67F"/>
    <w:rsid w:val="0BBC093F"/>
    <w:rsid w:val="0BF27237"/>
    <w:rsid w:val="0C324A92"/>
    <w:rsid w:val="0C32BF42"/>
    <w:rsid w:val="0C4BF13C"/>
    <w:rsid w:val="0CEE6B89"/>
    <w:rsid w:val="0CF0B3AB"/>
    <w:rsid w:val="0D173EA1"/>
    <w:rsid w:val="0D6115FA"/>
    <w:rsid w:val="0D79D740"/>
    <w:rsid w:val="0D812918"/>
    <w:rsid w:val="0D86B76F"/>
    <w:rsid w:val="0DE5481C"/>
    <w:rsid w:val="0DEED3F4"/>
    <w:rsid w:val="0E9AD927"/>
    <w:rsid w:val="0F15A7A1"/>
    <w:rsid w:val="0F45E794"/>
    <w:rsid w:val="0F96E733"/>
    <w:rsid w:val="0FD7A230"/>
    <w:rsid w:val="1027859A"/>
    <w:rsid w:val="104CB54F"/>
    <w:rsid w:val="10916D6F"/>
    <w:rsid w:val="109BCE60"/>
    <w:rsid w:val="10A85D3A"/>
    <w:rsid w:val="10B8C9DA"/>
    <w:rsid w:val="10C28227"/>
    <w:rsid w:val="11CF5D53"/>
    <w:rsid w:val="12061743"/>
    <w:rsid w:val="12132552"/>
    <w:rsid w:val="12645FF9"/>
    <w:rsid w:val="127350EF"/>
    <w:rsid w:val="12FD4357"/>
    <w:rsid w:val="13845611"/>
    <w:rsid w:val="13A64FCA"/>
    <w:rsid w:val="141958B7"/>
    <w:rsid w:val="1419EF20"/>
    <w:rsid w:val="142FAED9"/>
    <w:rsid w:val="1444CEF1"/>
    <w:rsid w:val="14481A97"/>
    <w:rsid w:val="14741D09"/>
    <w:rsid w:val="14B000E9"/>
    <w:rsid w:val="15A2CC88"/>
    <w:rsid w:val="15AEA08E"/>
    <w:rsid w:val="15C44D33"/>
    <w:rsid w:val="160BFBDF"/>
    <w:rsid w:val="161FCE4C"/>
    <w:rsid w:val="163EEB2D"/>
    <w:rsid w:val="166FF988"/>
    <w:rsid w:val="167C2572"/>
    <w:rsid w:val="16A2CE76"/>
    <w:rsid w:val="16BB53C8"/>
    <w:rsid w:val="16E5E476"/>
    <w:rsid w:val="16E7B48A"/>
    <w:rsid w:val="171F1E06"/>
    <w:rsid w:val="17459FBE"/>
    <w:rsid w:val="1767D763"/>
    <w:rsid w:val="178A9D3C"/>
    <w:rsid w:val="178B303E"/>
    <w:rsid w:val="17969169"/>
    <w:rsid w:val="179AFA9F"/>
    <w:rsid w:val="179C298F"/>
    <w:rsid w:val="17AD083F"/>
    <w:rsid w:val="180EDE52"/>
    <w:rsid w:val="183FA43C"/>
    <w:rsid w:val="18401FA9"/>
    <w:rsid w:val="184FCD28"/>
    <w:rsid w:val="18759A2D"/>
    <w:rsid w:val="18B19D6C"/>
    <w:rsid w:val="1956FA01"/>
    <w:rsid w:val="197E905D"/>
    <w:rsid w:val="19AE4D85"/>
    <w:rsid w:val="19BE88BC"/>
    <w:rsid w:val="19CE7B0B"/>
    <w:rsid w:val="19DD3FC4"/>
    <w:rsid w:val="1A2F720E"/>
    <w:rsid w:val="1A40063E"/>
    <w:rsid w:val="1A527D09"/>
    <w:rsid w:val="1AC145B3"/>
    <w:rsid w:val="1AF65546"/>
    <w:rsid w:val="1B216530"/>
    <w:rsid w:val="1B2E880A"/>
    <w:rsid w:val="1B4577D5"/>
    <w:rsid w:val="1B5DEA05"/>
    <w:rsid w:val="1B7C4EF2"/>
    <w:rsid w:val="1BB1D756"/>
    <w:rsid w:val="1BBF4D33"/>
    <w:rsid w:val="1BE4B147"/>
    <w:rsid w:val="1BEA27D2"/>
    <w:rsid w:val="1C0E17CA"/>
    <w:rsid w:val="1C1A3335"/>
    <w:rsid w:val="1C2F43CD"/>
    <w:rsid w:val="1C437F55"/>
    <w:rsid w:val="1C656338"/>
    <w:rsid w:val="1C7B3D63"/>
    <w:rsid w:val="1C9CFCDB"/>
    <w:rsid w:val="1CB3C5CB"/>
    <w:rsid w:val="1CCC2EFB"/>
    <w:rsid w:val="1CD61717"/>
    <w:rsid w:val="1CDBCDA7"/>
    <w:rsid w:val="1CEEBAD3"/>
    <w:rsid w:val="1D0E9C55"/>
    <w:rsid w:val="1D50611D"/>
    <w:rsid w:val="1D675FBD"/>
    <w:rsid w:val="1D8C1A3E"/>
    <w:rsid w:val="1DE84E62"/>
    <w:rsid w:val="1E04EEFE"/>
    <w:rsid w:val="1E77BB32"/>
    <w:rsid w:val="1E88B0A6"/>
    <w:rsid w:val="1E8952E3"/>
    <w:rsid w:val="1E8A22DE"/>
    <w:rsid w:val="1EA11A8A"/>
    <w:rsid w:val="1EAD7566"/>
    <w:rsid w:val="1EDF9254"/>
    <w:rsid w:val="1F20DEF0"/>
    <w:rsid w:val="1F2F943C"/>
    <w:rsid w:val="1F397732"/>
    <w:rsid w:val="1F770CF0"/>
    <w:rsid w:val="1F818C41"/>
    <w:rsid w:val="1FA069C6"/>
    <w:rsid w:val="1FBE99F4"/>
    <w:rsid w:val="1FECCB2A"/>
    <w:rsid w:val="202A57B8"/>
    <w:rsid w:val="2034E14B"/>
    <w:rsid w:val="207B62B5"/>
    <w:rsid w:val="20897214"/>
    <w:rsid w:val="208D78BB"/>
    <w:rsid w:val="20905C78"/>
    <w:rsid w:val="20CB649D"/>
    <w:rsid w:val="20D687E6"/>
    <w:rsid w:val="213DD0EE"/>
    <w:rsid w:val="2149CA6B"/>
    <w:rsid w:val="21A7F4A3"/>
    <w:rsid w:val="21B519EA"/>
    <w:rsid w:val="21D0190C"/>
    <w:rsid w:val="21D219FA"/>
    <w:rsid w:val="21FEA97A"/>
    <w:rsid w:val="227ACE22"/>
    <w:rsid w:val="232B1520"/>
    <w:rsid w:val="23B99F05"/>
    <w:rsid w:val="23D2A2C3"/>
    <w:rsid w:val="241550AC"/>
    <w:rsid w:val="241E0332"/>
    <w:rsid w:val="2441930F"/>
    <w:rsid w:val="24B5895C"/>
    <w:rsid w:val="24FFDFB0"/>
    <w:rsid w:val="2508BDC2"/>
    <w:rsid w:val="2512BBC1"/>
    <w:rsid w:val="2517F5D3"/>
    <w:rsid w:val="25556F66"/>
    <w:rsid w:val="2575A5C5"/>
    <w:rsid w:val="25A2FA75"/>
    <w:rsid w:val="263C62D0"/>
    <w:rsid w:val="269621BA"/>
    <w:rsid w:val="276112F5"/>
    <w:rsid w:val="279FE392"/>
    <w:rsid w:val="27B90BEF"/>
    <w:rsid w:val="27EED370"/>
    <w:rsid w:val="28173627"/>
    <w:rsid w:val="281E4892"/>
    <w:rsid w:val="28473F1E"/>
    <w:rsid w:val="2854EF24"/>
    <w:rsid w:val="2858B42C"/>
    <w:rsid w:val="28984325"/>
    <w:rsid w:val="28AE7197"/>
    <w:rsid w:val="28C172DA"/>
    <w:rsid w:val="28F63B35"/>
    <w:rsid w:val="29027303"/>
    <w:rsid w:val="29154066"/>
    <w:rsid w:val="29191E3A"/>
    <w:rsid w:val="292F5D37"/>
    <w:rsid w:val="2954DC50"/>
    <w:rsid w:val="29BA2876"/>
    <w:rsid w:val="29BB8429"/>
    <w:rsid w:val="29F14D42"/>
    <w:rsid w:val="2A1F4BCC"/>
    <w:rsid w:val="2A3A3D3A"/>
    <w:rsid w:val="2A794299"/>
    <w:rsid w:val="2B12122D"/>
    <w:rsid w:val="2B28C97F"/>
    <w:rsid w:val="2B4FE5DF"/>
    <w:rsid w:val="2B506A80"/>
    <w:rsid w:val="2B560CFD"/>
    <w:rsid w:val="2B5A8065"/>
    <w:rsid w:val="2B65A9BB"/>
    <w:rsid w:val="2B6609D6"/>
    <w:rsid w:val="2B6992DD"/>
    <w:rsid w:val="2B9054EE"/>
    <w:rsid w:val="2BD6F59F"/>
    <w:rsid w:val="2BDC9FE6"/>
    <w:rsid w:val="2C232B63"/>
    <w:rsid w:val="2C2AEBB8"/>
    <w:rsid w:val="2C75B78F"/>
    <w:rsid w:val="2CA436FD"/>
    <w:rsid w:val="2CADE28E"/>
    <w:rsid w:val="2CB71CB4"/>
    <w:rsid w:val="2CD04511"/>
    <w:rsid w:val="2D8ADFA9"/>
    <w:rsid w:val="2D98AA59"/>
    <w:rsid w:val="2E02CE5A"/>
    <w:rsid w:val="2E10102F"/>
    <w:rsid w:val="2E29A360"/>
    <w:rsid w:val="2E2E4C58"/>
    <w:rsid w:val="2E44F3B4"/>
    <w:rsid w:val="2E606A41"/>
    <w:rsid w:val="2E880B42"/>
    <w:rsid w:val="2EA2BFD9"/>
    <w:rsid w:val="2EBAB163"/>
    <w:rsid w:val="2EF2632F"/>
    <w:rsid w:val="2F1EA611"/>
    <w:rsid w:val="2F5101DB"/>
    <w:rsid w:val="2FA68C41"/>
    <w:rsid w:val="301DD0A1"/>
    <w:rsid w:val="302AC5AD"/>
    <w:rsid w:val="303DAD54"/>
    <w:rsid w:val="3041EED5"/>
    <w:rsid w:val="305C1BED"/>
    <w:rsid w:val="3083158C"/>
    <w:rsid w:val="30A39C85"/>
    <w:rsid w:val="319B0CE2"/>
    <w:rsid w:val="319E036D"/>
    <w:rsid w:val="31E9F8DC"/>
    <w:rsid w:val="32223DE2"/>
    <w:rsid w:val="32685520"/>
    <w:rsid w:val="327DA873"/>
    <w:rsid w:val="328978A9"/>
    <w:rsid w:val="328F182C"/>
    <w:rsid w:val="32B1FEF4"/>
    <w:rsid w:val="32BC9130"/>
    <w:rsid w:val="32DC5D12"/>
    <w:rsid w:val="32DE2D03"/>
    <w:rsid w:val="32EB6133"/>
    <w:rsid w:val="331B0000"/>
    <w:rsid w:val="3327C483"/>
    <w:rsid w:val="33437B92"/>
    <w:rsid w:val="336369EB"/>
    <w:rsid w:val="33691D3E"/>
    <w:rsid w:val="33817EFB"/>
    <w:rsid w:val="338234D9"/>
    <w:rsid w:val="338500E9"/>
    <w:rsid w:val="339098E2"/>
    <w:rsid w:val="33A18DF1"/>
    <w:rsid w:val="33B210D5"/>
    <w:rsid w:val="33F888A8"/>
    <w:rsid w:val="3406C1C2"/>
    <w:rsid w:val="3471A4E9"/>
    <w:rsid w:val="3499740C"/>
    <w:rsid w:val="34D08D83"/>
    <w:rsid w:val="34DBDEA0"/>
    <w:rsid w:val="34F23B89"/>
    <w:rsid w:val="35024C18"/>
    <w:rsid w:val="35612BD5"/>
    <w:rsid w:val="35AE31C4"/>
    <w:rsid w:val="35B1D090"/>
    <w:rsid w:val="3661F071"/>
    <w:rsid w:val="36B1D3DB"/>
    <w:rsid w:val="36CF098B"/>
    <w:rsid w:val="36F63B83"/>
    <w:rsid w:val="36F6C099"/>
    <w:rsid w:val="36FBC447"/>
    <w:rsid w:val="37006F60"/>
    <w:rsid w:val="370ED762"/>
    <w:rsid w:val="374354BB"/>
    <w:rsid w:val="375AA7A6"/>
    <w:rsid w:val="37AFC253"/>
    <w:rsid w:val="37C30580"/>
    <w:rsid w:val="37CCF097"/>
    <w:rsid w:val="37D94CA3"/>
    <w:rsid w:val="37FDCCB9"/>
    <w:rsid w:val="383BEA1E"/>
    <w:rsid w:val="38541265"/>
    <w:rsid w:val="3890A1F2"/>
    <w:rsid w:val="38A625D0"/>
    <w:rsid w:val="38B362E1"/>
    <w:rsid w:val="3912928D"/>
    <w:rsid w:val="3916FAB2"/>
    <w:rsid w:val="3928530C"/>
    <w:rsid w:val="3963A618"/>
    <w:rsid w:val="396D547F"/>
    <w:rsid w:val="39903CFE"/>
    <w:rsid w:val="39C4DE17"/>
    <w:rsid w:val="39FCA4FE"/>
    <w:rsid w:val="3A1F37A8"/>
    <w:rsid w:val="3A4B778E"/>
    <w:rsid w:val="3A68A7D6"/>
    <w:rsid w:val="3A9803AA"/>
    <w:rsid w:val="3AA79774"/>
    <w:rsid w:val="3AB05116"/>
    <w:rsid w:val="3ADBD029"/>
    <w:rsid w:val="3ADD3790"/>
    <w:rsid w:val="3ADDDDBD"/>
    <w:rsid w:val="3AE0E66D"/>
    <w:rsid w:val="3B356D7B"/>
    <w:rsid w:val="3B3E41BE"/>
    <w:rsid w:val="3B6CE839"/>
    <w:rsid w:val="3B78E2F9"/>
    <w:rsid w:val="3BABE0EC"/>
    <w:rsid w:val="3BC842B4"/>
    <w:rsid w:val="3BE89A5E"/>
    <w:rsid w:val="3C0F3766"/>
    <w:rsid w:val="3C59BBD3"/>
    <w:rsid w:val="3C6A16FB"/>
    <w:rsid w:val="3C778EA2"/>
    <w:rsid w:val="3C9A3BAB"/>
    <w:rsid w:val="3CC07305"/>
    <w:rsid w:val="3CC0E9C2"/>
    <w:rsid w:val="3CDEBBD7"/>
    <w:rsid w:val="3CEDDE01"/>
    <w:rsid w:val="3D0FEEC2"/>
    <w:rsid w:val="3D278388"/>
    <w:rsid w:val="3D45A209"/>
    <w:rsid w:val="3D4E1430"/>
    <w:rsid w:val="3D76B549"/>
    <w:rsid w:val="3DCAF693"/>
    <w:rsid w:val="3DE09055"/>
    <w:rsid w:val="3DE2073B"/>
    <w:rsid w:val="3DE6A23A"/>
    <w:rsid w:val="3DFA3098"/>
    <w:rsid w:val="3E0ED337"/>
    <w:rsid w:val="3E2C3915"/>
    <w:rsid w:val="3E71DBD9"/>
    <w:rsid w:val="3EF2A8CB"/>
    <w:rsid w:val="3F69E9E6"/>
    <w:rsid w:val="3F9A2ECA"/>
    <w:rsid w:val="3FB4EF08"/>
    <w:rsid w:val="3FBD82D4"/>
    <w:rsid w:val="40087566"/>
    <w:rsid w:val="4014714D"/>
    <w:rsid w:val="404C67E5"/>
    <w:rsid w:val="408B5783"/>
    <w:rsid w:val="40B77C56"/>
    <w:rsid w:val="40E3A4A8"/>
    <w:rsid w:val="40FA5688"/>
    <w:rsid w:val="411C6EFA"/>
    <w:rsid w:val="412D3DBF"/>
    <w:rsid w:val="4131D768"/>
    <w:rsid w:val="41BF33FE"/>
    <w:rsid w:val="41D61E05"/>
    <w:rsid w:val="422364B4"/>
    <w:rsid w:val="42708407"/>
    <w:rsid w:val="427AD696"/>
    <w:rsid w:val="42A4B49B"/>
    <w:rsid w:val="42BD88E1"/>
    <w:rsid w:val="42C5DB61"/>
    <w:rsid w:val="42C90E20"/>
    <w:rsid w:val="42CDA1BB"/>
    <w:rsid w:val="42DE4506"/>
    <w:rsid w:val="42EF3AC3"/>
    <w:rsid w:val="432C249F"/>
    <w:rsid w:val="4354A59A"/>
    <w:rsid w:val="436CFD8F"/>
    <w:rsid w:val="4383E626"/>
    <w:rsid w:val="443D2F0F"/>
    <w:rsid w:val="445EBA0E"/>
    <w:rsid w:val="445F4AA9"/>
    <w:rsid w:val="448E4A82"/>
    <w:rsid w:val="44AB74AE"/>
    <w:rsid w:val="450BFB77"/>
    <w:rsid w:val="4559CF69"/>
    <w:rsid w:val="45903F67"/>
    <w:rsid w:val="45A6E5CC"/>
    <w:rsid w:val="45F30A78"/>
    <w:rsid w:val="46092109"/>
    <w:rsid w:val="4692A220"/>
    <w:rsid w:val="46998FF1"/>
    <w:rsid w:val="46E56CA5"/>
    <w:rsid w:val="46F74003"/>
    <w:rsid w:val="47175C07"/>
    <w:rsid w:val="4735CCE4"/>
    <w:rsid w:val="475D7B13"/>
    <w:rsid w:val="47695DB4"/>
    <w:rsid w:val="47F26192"/>
    <w:rsid w:val="47F7E22A"/>
    <w:rsid w:val="484975D1"/>
    <w:rsid w:val="4849F70D"/>
    <w:rsid w:val="48709A63"/>
    <w:rsid w:val="4894D5D1"/>
    <w:rsid w:val="48F01418"/>
    <w:rsid w:val="493BD2E6"/>
    <w:rsid w:val="493CE94D"/>
    <w:rsid w:val="493D5BE8"/>
    <w:rsid w:val="494B6F8E"/>
    <w:rsid w:val="49655348"/>
    <w:rsid w:val="496AC58D"/>
    <w:rsid w:val="4989834B"/>
    <w:rsid w:val="4994F089"/>
    <w:rsid w:val="499B612F"/>
    <w:rsid w:val="49A94977"/>
    <w:rsid w:val="49B8D5B6"/>
    <w:rsid w:val="49DF6C9A"/>
    <w:rsid w:val="49E316E4"/>
    <w:rsid w:val="49E592A8"/>
    <w:rsid w:val="4A2EE0C5"/>
    <w:rsid w:val="4A917855"/>
    <w:rsid w:val="4A9F8679"/>
    <w:rsid w:val="4AA660AE"/>
    <w:rsid w:val="4AF4BD38"/>
    <w:rsid w:val="4B76E068"/>
    <w:rsid w:val="4BD094E2"/>
    <w:rsid w:val="4C261FF4"/>
    <w:rsid w:val="4C273B8A"/>
    <w:rsid w:val="4C27FE5E"/>
    <w:rsid w:val="4CD306E5"/>
    <w:rsid w:val="4CE5D27D"/>
    <w:rsid w:val="4D668187"/>
    <w:rsid w:val="4D8301D9"/>
    <w:rsid w:val="4DA16260"/>
    <w:rsid w:val="4DBFB133"/>
    <w:rsid w:val="4DF976FA"/>
    <w:rsid w:val="4E0A9C6F"/>
    <w:rsid w:val="4E52FEA5"/>
    <w:rsid w:val="4ED80C50"/>
    <w:rsid w:val="4F0E328A"/>
    <w:rsid w:val="4F1FC02A"/>
    <w:rsid w:val="4F488F55"/>
    <w:rsid w:val="4FA86565"/>
    <w:rsid w:val="4FB0034F"/>
    <w:rsid w:val="4FB0ACA3"/>
    <w:rsid w:val="4FF4184E"/>
    <w:rsid w:val="5009CA33"/>
    <w:rsid w:val="5054C51F"/>
    <w:rsid w:val="506A4417"/>
    <w:rsid w:val="508852DC"/>
    <w:rsid w:val="509BD8BC"/>
    <w:rsid w:val="50A8F301"/>
    <w:rsid w:val="50BAF1B6"/>
    <w:rsid w:val="51756FD6"/>
    <w:rsid w:val="51B6D28A"/>
    <w:rsid w:val="5203E5FE"/>
    <w:rsid w:val="52079758"/>
    <w:rsid w:val="523BB817"/>
    <w:rsid w:val="52559588"/>
    <w:rsid w:val="525672FC"/>
    <w:rsid w:val="525A79A3"/>
    <w:rsid w:val="52741294"/>
    <w:rsid w:val="5287918E"/>
    <w:rsid w:val="52C836BF"/>
    <w:rsid w:val="52CCE81D"/>
    <w:rsid w:val="52E263B0"/>
    <w:rsid w:val="52E41B0A"/>
    <w:rsid w:val="52E84D65"/>
    <w:rsid w:val="52F21F03"/>
    <w:rsid w:val="533C5F52"/>
    <w:rsid w:val="5354E08B"/>
    <w:rsid w:val="53E50F2D"/>
    <w:rsid w:val="5406DD1E"/>
    <w:rsid w:val="542240CF"/>
    <w:rsid w:val="5446CE75"/>
    <w:rsid w:val="54553E6D"/>
    <w:rsid w:val="5456DA48"/>
    <w:rsid w:val="5487836C"/>
    <w:rsid w:val="548DEF64"/>
    <w:rsid w:val="54AB5594"/>
    <w:rsid w:val="54C35EE0"/>
    <w:rsid w:val="54F2F6B0"/>
    <w:rsid w:val="55221F41"/>
    <w:rsid w:val="5522C72C"/>
    <w:rsid w:val="5524A9BB"/>
    <w:rsid w:val="55A0D38B"/>
    <w:rsid w:val="56061C76"/>
    <w:rsid w:val="560BAACD"/>
    <w:rsid w:val="56483559"/>
    <w:rsid w:val="565F2F41"/>
    <w:rsid w:val="56B4CED9"/>
    <w:rsid w:val="56E504DA"/>
    <w:rsid w:val="57050362"/>
    <w:rsid w:val="5718AA57"/>
    <w:rsid w:val="5722B241"/>
    <w:rsid w:val="574B04AE"/>
    <w:rsid w:val="579224AF"/>
    <w:rsid w:val="57A16836"/>
    <w:rsid w:val="57C8C4BB"/>
    <w:rsid w:val="57E0EF79"/>
    <w:rsid w:val="57E79437"/>
    <w:rsid w:val="57FAFFA2"/>
    <w:rsid w:val="584AFDE6"/>
    <w:rsid w:val="58C4D70C"/>
    <w:rsid w:val="58CBF795"/>
    <w:rsid w:val="58D327F3"/>
    <w:rsid w:val="58E8E051"/>
    <w:rsid w:val="59316282"/>
    <w:rsid w:val="593A3431"/>
    <w:rsid w:val="594920FB"/>
    <w:rsid w:val="5979E29E"/>
    <w:rsid w:val="597B945C"/>
    <w:rsid w:val="59BF1A03"/>
    <w:rsid w:val="5A0B97FC"/>
    <w:rsid w:val="5A11337F"/>
    <w:rsid w:val="5A24DBE9"/>
    <w:rsid w:val="5A740943"/>
    <w:rsid w:val="5AD7AE48"/>
    <w:rsid w:val="5AD908F8"/>
    <w:rsid w:val="5AF734E1"/>
    <w:rsid w:val="5B2181EB"/>
    <w:rsid w:val="5B6352DB"/>
    <w:rsid w:val="5BC9780E"/>
    <w:rsid w:val="5BD2FE39"/>
    <w:rsid w:val="5BD614C6"/>
    <w:rsid w:val="5BD939A5"/>
    <w:rsid w:val="5BFC77CE"/>
    <w:rsid w:val="5C062B01"/>
    <w:rsid w:val="5C7AEC51"/>
    <w:rsid w:val="5CC7691C"/>
    <w:rsid w:val="5CDA6D8B"/>
    <w:rsid w:val="5CFA93E1"/>
    <w:rsid w:val="5D2C153A"/>
    <w:rsid w:val="5D3FCC15"/>
    <w:rsid w:val="5D4B1FD1"/>
    <w:rsid w:val="5D5539BA"/>
    <w:rsid w:val="5DCC6018"/>
    <w:rsid w:val="5E112E5B"/>
    <w:rsid w:val="5E342B64"/>
    <w:rsid w:val="5E3582E3"/>
    <w:rsid w:val="5E899D21"/>
    <w:rsid w:val="5ECBDBC7"/>
    <w:rsid w:val="5ECE42A4"/>
    <w:rsid w:val="5ED157EA"/>
    <w:rsid w:val="5F008695"/>
    <w:rsid w:val="5F27C1D4"/>
    <w:rsid w:val="5F56C840"/>
    <w:rsid w:val="5FA39C1D"/>
    <w:rsid w:val="5FA8BB75"/>
    <w:rsid w:val="5FAC7A1B"/>
    <w:rsid w:val="5FB28D13"/>
    <w:rsid w:val="5FF65512"/>
    <w:rsid w:val="605CD64D"/>
    <w:rsid w:val="6095888B"/>
    <w:rsid w:val="609E6280"/>
    <w:rsid w:val="610DFE29"/>
    <w:rsid w:val="611DA9DF"/>
    <w:rsid w:val="6148CF1D"/>
    <w:rsid w:val="61B054B7"/>
    <w:rsid w:val="61EDB55D"/>
    <w:rsid w:val="620363C1"/>
    <w:rsid w:val="62129BC2"/>
    <w:rsid w:val="622060F5"/>
    <w:rsid w:val="622778D2"/>
    <w:rsid w:val="627AD283"/>
    <w:rsid w:val="628F82D0"/>
    <w:rsid w:val="62E11677"/>
    <w:rsid w:val="62EF36A6"/>
    <w:rsid w:val="6306CF0D"/>
    <w:rsid w:val="63117E15"/>
    <w:rsid w:val="63739213"/>
    <w:rsid w:val="63AC4D41"/>
    <w:rsid w:val="63E126AB"/>
    <w:rsid w:val="6416B7DB"/>
    <w:rsid w:val="6421C31C"/>
    <w:rsid w:val="6427146A"/>
    <w:rsid w:val="643B334B"/>
    <w:rsid w:val="64460D4D"/>
    <w:rsid w:val="646E318C"/>
    <w:rsid w:val="64C2FC46"/>
    <w:rsid w:val="6540E83F"/>
    <w:rsid w:val="655D496A"/>
    <w:rsid w:val="656D641F"/>
    <w:rsid w:val="657CF70C"/>
    <w:rsid w:val="657EADC4"/>
    <w:rsid w:val="6618F4A2"/>
    <w:rsid w:val="66273F92"/>
    <w:rsid w:val="66799F02"/>
    <w:rsid w:val="66C32DC3"/>
    <w:rsid w:val="66C4E95C"/>
    <w:rsid w:val="66D0C093"/>
    <w:rsid w:val="672F6014"/>
    <w:rsid w:val="67405965"/>
    <w:rsid w:val="675613B0"/>
    <w:rsid w:val="67A9E796"/>
    <w:rsid w:val="67FE222D"/>
    <w:rsid w:val="6816EB1B"/>
    <w:rsid w:val="6819C50B"/>
    <w:rsid w:val="689A6ABA"/>
    <w:rsid w:val="689F360F"/>
    <w:rsid w:val="69074CCD"/>
    <w:rsid w:val="6945DE46"/>
    <w:rsid w:val="695057FB"/>
    <w:rsid w:val="69A259EC"/>
    <w:rsid w:val="6A97D4A9"/>
    <w:rsid w:val="6AACC81A"/>
    <w:rsid w:val="6ADA9E0E"/>
    <w:rsid w:val="6AE53E6B"/>
    <w:rsid w:val="6AE64EC4"/>
    <w:rsid w:val="6AEC285C"/>
    <w:rsid w:val="6AFE86DB"/>
    <w:rsid w:val="6B1281E9"/>
    <w:rsid w:val="6B6F7245"/>
    <w:rsid w:val="6B7A669A"/>
    <w:rsid w:val="6B81CA5F"/>
    <w:rsid w:val="6B842378"/>
    <w:rsid w:val="6BA09823"/>
    <w:rsid w:val="6BB33A44"/>
    <w:rsid w:val="6BEA78EB"/>
    <w:rsid w:val="6C189A7D"/>
    <w:rsid w:val="6C235EC4"/>
    <w:rsid w:val="6C36F6E4"/>
    <w:rsid w:val="6C37F6D5"/>
    <w:rsid w:val="6C5F6DF4"/>
    <w:rsid w:val="6CB324D5"/>
    <w:rsid w:val="6CC18AA4"/>
    <w:rsid w:val="6CD19350"/>
    <w:rsid w:val="6CF54B49"/>
    <w:rsid w:val="6D00ABC4"/>
    <w:rsid w:val="6D06C481"/>
    <w:rsid w:val="6D3756F7"/>
    <w:rsid w:val="6D4F35DE"/>
    <w:rsid w:val="6D7FEE0B"/>
    <w:rsid w:val="6D96C41B"/>
    <w:rsid w:val="6DB46ADE"/>
    <w:rsid w:val="6E3F372D"/>
    <w:rsid w:val="6E56B0C2"/>
    <w:rsid w:val="6E979927"/>
    <w:rsid w:val="6E9C7C25"/>
    <w:rsid w:val="6EC5034C"/>
    <w:rsid w:val="6ED16CAD"/>
    <w:rsid w:val="6F503B3F"/>
    <w:rsid w:val="6F715EA3"/>
    <w:rsid w:val="6F8D8190"/>
    <w:rsid w:val="6FC3BE34"/>
    <w:rsid w:val="6FE7383C"/>
    <w:rsid w:val="70088C1C"/>
    <w:rsid w:val="701A7872"/>
    <w:rsid w:val="70412003"/>
    <w:rsid w:val="7055F2CC"/>
    <w:rsid w:val="7059D90F"/>
    <w:rsid w:val="705BE37A"/>
    <w:rsid w:val="70C4C0A4"/>
    <w:rsid w:val="712A8276"/>
    <w:rsid w:val="715D3F56"/>
    <w:rsid w:val="716FAF7B"/>
    <w:rsid w:val="718CA4B8"/>
    <w:rsid w:val="71A8493D"/>
    <w:rsid w:val="71FE34E8"/>
    <w:rsid w:val="721FF3CC"/>
    <w:rsid w:val="7231AF4D"/>
    <w:rsid w:val="7272990B"/>
    <w:rsid w:val="727F34DD"/>
    <w:rsid w:val="7292A048"/>
    <w:rsid w:val="72A425EE"/>
    <w:rsid w:val="72AD9420"/>
    <w:rsid w:val="72FD580E"/>
    <w:rsid w:val="737E9045"/>
    <w:rsid w:val="7386633B"/>
    <w:rsid w:val="738FB441"/>
    <w:rsid w:val="739C3DB5"/>
    <w:rsid w:val="73C9E6D4"/>
    <w:rsid w:val="73D1D4D7"/>
    <w:rsid w:val="73DAEC35"/>
    <w:rsid w:val="741842FD"/>
    <w:rsid w:val="7425E518"/>
    <w:rsid w:val="74307BEB"/>
    <w:rsid w:val="74496481"/>
    <w:rsid w:val="749E9660"/>
    <w:rsid w:val="74F382B6"/>
    <w:rsid w:val="755A5B8B"/>
    <w:rsid w:val="7570A99E"/>
    <w:rsid w:val="759B085C"/>
    <w:rsid w:val="75CA410A"/>
    <w:rsid w:val="76135F7C"/>
    <w:rsid w:val="761E36E8"/>
    <w:rsid w:val="765F4D39"/>
    <w:rsid w:val="76A0EA15"/>
    <w:rsid w:val="77161B5E"/>
    <w:rsid w:val="7734B980"/>
    <w:rsid w:val="776F53D0"/>
    <w:rsid w:val="776F7D53"/>
    <w:rsid w:val="77AF416F"/>
    <w:rsid w:val="77F7208E"/>
    <w:rsid w:val="782B7F9F"/>
    <w:rsid w:val="783AA6A9"/>
    <w:rsid w:val="786E6C6F"/>
    <w:rsid w:val="7881E103"/>
    <w:rsid w:val="78BEACD4"/>
    <w:rsid w:val="78E0C13D"/>
    <w:rsid w:val="78EE6633"/>
    <w:rsid w:val="78F272EE"/>
    <w:rsid w:val="7901E1CC"/>
    <w:rsid w:val="79A57B00"/>
    <w:rsid w:val="79D88AD7"/>
    <w:rsid w:val="7A0C87ED"/>
    <w:rsid w:val="7A4A2DB9"/>
    <w:rsid w:val="7AB182C8"/>
    <w:rsid w:val="7ABDFB9B"/>
    <w:rsid w:val="7ADE8F58"/>
    <w:rsid w:val="7B046014"/>
    <w:rsid w:val="7B57BF36"/>
    <w:rsid w:val="7BB2B8D5"/>
    <w:rsid w:val="7BBA39DA"/>
    <w:rsid w:val="7BE85D49"/>
    <w:rsid w:val="7C2EBD76"/>
    <w:rsid w:val="7C3D7392"/>
    <w:rsid w:val="7C53ABFF"/>
    <w:rsid w:val="7C8CE1B0"/>
    <w:rsid w:val="7CB7763B"/>
    <w:rsid w:val="7D20E05F"/>
    <w:rsid w:val="7D491806"/>
    <w:rsid w:val="7D8C05E2"/>
    <w:rsid w:val="7D95AA5A"/>
    <w:rsid w:val="7D98D60F"/>
    <w:rsid w:val="7D9FDECB"/>
    <w:rsid w:val="7DCA2DCA"/>
    <w:rsid w:val="7DCC8014"/>
    <w:rsid w:val="7DD27C2E"/>
    <w:rsid w:val="7DF1D886"/>
    <w:rsid w:val="7DFE886A"/>
    <w:rsid w:val="7E0B32B9"/>
    <w:rsid w:val="7E106E9E"/>
    <w:rsid w:val="7E24E940"/>
    <w:rsid w:val="7E35EE0B"/>
    <w:rsid w:val="7E59C0E8"/>
    <w:rsid w:val="7E82B390"/>
    <w:rsid w:val="7E9194E2"/>
    <w:rsid w:val="7EC7B312"/>
    <w:rsid w:val="7ED15429"/>
    <w:rsid w:val="7F02AADB"/>
    <w:rsid w:val="7F377740"/>
    <w:rsid w:val="7F39CFBC"/>
    <w:rsid w:val="7F3B0D8E"/>
    <w:rsid w:val="7F43A15A"/>
    <w:rsid w:val="7F57FAF3"/>
    <w:rsid w:val="7FC48272"/>
    <w:rsid w:val="7FFD9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78D7A"/>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791DB8"/>
    <w:pPr>
      <w:keepNext/>
      <w:keepLines/>
      <w:numPr>
        <w:numId w:val="5"/>
      </w:numPr>
      <w:spacing w:before="200" w:after="200"/>
      <w:ind w:left="357" w:hanging="357"/>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791DB8"/>
    <w:rPr>
      <w:rFonts w:asciiTheme="majorHAnsi" w:eastAsiaTheme="majorEastAsia" w:hAnsiTheme="majorHAnsi" w:cstheme="majorBidi"/>
      <w:b/>
      <w:bCs/>
      <w:color w:val="000000" w:themeColor="text1"/>
      <w:sz w:val="24"/>
      <w:szCs w:val="48"/>
    </w:rPr>
  </w:style>
  <w:style w:type="character" w:styleId="Kommentarzeichen">
    <w:name w:val="annotation reference"/>
    <w:basedOn w:val="Absatz-Standardschriftart"/>
    <w:uiPriority w:val="99"/>
    <w:semiHidden/>
    <w:unhideWhenUsed/>
    <w:rsid w:val="00C91050"/>
    <w:rPr>
      <w:sz w:val="16"/>
      <w:szCs w:val="16"/>
    </w:rPr>
  </w:style>
  <w:style w:type="paragraph" w:styleId="Kommentartext">
    <w:name w:val="annotation text"/>
    <w:basedOn w:val="Standard"/>
    <w:link w:val="KommentartextZchn"/>
    <w:uiPriority w:val="99"/>
    <w:semiHidden/>
    <w:unhideWhenUsed/>
    <w:rsid w:val="00C910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1050"/>
    <w:rPr>
      <w:sz w:val="20"/>
      <w:szCs w:val="20"/>
    </w:rPr>
  </w:style>
  <w:style w:type="paragraph" w:styleId="Kommentarthema">
    <w:name w:val="annotation subject"/>
    <w:basedOn w:val="Kommentartext"/>
    <w:next w:val="Kommentartext"/>
    <w:link w:val="KommentarthemaZchn"/>
    <w:uiPriority w:val="99"/>
    <w:semiHidden/>
    <w:unhideWhenUsed/>
    <w:rsid w:val="00C91050"/>
    <w:rPr>
      <w:b/>
      <w:bCs/>
    </w:rPr>
  </w:style>
  <w:style w:type="character" w:customStyle="1" w:styleId="KommentarthemaZchn">
    <w:name w:val="Kommentarthema Zchn"/>
    <w:basedOn w:val="KommentartextZchn"/>
    <w:link w:val="Kommentarthema"/>
    <w:uiPriority w:val="99"/>
    <w:semiHidden/>
    <w:rsid w:val="00C91050"/>
    <w:rPr>
      <w:b/>
      <w:bCs/>
      <w:sz w:val="20"/>
      <w:szCs w:val="20"/>
    </w:rPr>
  </w:style>
  <w:style w:type="paragraph" w:styleId="StandardWeb">
    <w:name w:val="Normal (Web)"/>
    <w:basedOn w:val="Standard"/>
    <w:uiPriority w:val="99"/>
    <w:unhideWhenUsed/>
    <w:rsid w:val="003822CF"/>
    <w:pPr>
      <w:spacing w:before="100" w:beforeAutospacing="1" w:after="100" w:afterAutospacing="1" w:line="240" w:lineRule="auto"/>
    </w:pPr>
    <w:rPr>
      <w:rFonts w:ascii="Times New Roman" w:eastAsia="Times New Roman" w:hAnsi="Times New Roman" w:cs="Times New Roman"/>
      <w:szCs w:val="24"/>
      <w:lang w:val="de-AT" w:eastAsia="de-DE"/>
    </w:rPr>
  </w:style>
  <w:style w:type="paragraph" w:styleId="berarbeitung">
    <w:name w:val="Revision"/>
    <w:hidden/>
    <w:uiPriority w:val="99"/>
    <w:semiHidden/>
    <w:rsid w:val="00BA70AF"/>
    <w:pPr>
      <w:spacing w:after="0" w:line="240" w:lineRule="auto"/>
    </w:pPr>
    <w:rPr>
      <w:sz w:val="2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58111">
      <w:bodyDiv w:val="1"/>
      <w:marLeft w:val="0"/>
      <w:marRight w:val="0"/>
      <w:marTop w:val="0"/>
      <w:marBottom w:val="0"/>
      <w:divBdr>
        <w:top w:val="none" w:sz="0" w:space="0" w:color="auto"/>
        <w:left w:val="none" w:sz="0" w:space="0" w:color="auto"/>
        <w:bottom w:val="none" w:sz="0" w:space="0" w:color="auto"/>
        <w:right w:val="none" w:sz="0" w:space="0" w:color="auto"/>
      </w:divBdr>
      <w:divsChild>
        <w:div w:id="2097943710">
          <w:marLeft w:val="0"/>
          <w:marRight w:val="0"/>
          <w:marTop w:val="0"/>
          <w:marBottom w:val="0"/>
          <w:divBdr>
            <w:top w:val="none" w:sz="0" w:space="0" w:color="auto"/>
            <w:left w:val="none" w:sz="0" w:space="0" w:color="auto"/>
            <w:bottom w:val="none" w:sz="0" w:space="0" w:color="auto"/>
            <w:right w:val="none" w:sz="0" w:space="0" w:color="auto"/>
          </w:divBdr>
          <w:divsChild>
            <w:div w:id="1826703522">
              <w:marLeft w:val="0"/>
              <w:marRight w:val="0"/>
              <w:marTop w:val="0"/>
              <w:marBottom w:val="0"/>
              <w:divBdr>
                <w:top w:val="none" w:sz="0" w:space="0" w:color="auto"/>
                <w:left w:val="none" w:sz="0" w:space="0" w:color="auto"/>
                <w:bottom w:val="none" w:sz="0" w:space="0" w:color="auto"/>
                <w:right w:val="none" w:sz="0" w:space="0" w:color="auto"/>
              </w:divBdr>
              <w:divsChild>
                <w:div w:id="1845512627">
                  <w:marLeft w:val="0"/>
                  <w:marRight w:val="0"/>
                  <w:marTop w:val="0"/>
                  <w:marBottom w:val="0"/>
                  <w:divBdr>
                    <w:top w:val="none" w:sz="0" w:space="0" w:color="auto"/>
                    <w:left w:val="none" w:sz="0" w:space="0" w:color="auto"/>
                    <w:bottom w:val="none" w:sz="0" w:space="0" w:color="auto"/>
                    <w:right w:val="none" w:sz="0" w:space="0" w:color="auto"/>
                  </w:divBdr>
                  <w:divsChild>
                    <w:div w:id="12079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8180">
      <w:bodyDiv w:val="1"/>
      <w:marLeft w:val="0"/>
      <w:marRight w:val="0"/>
      <w:marTop w:val="0"/>
      <w:marBottom w:val="0"/>
      <w:divBdr>
        <w:top w:val="none" w:sz="0" w:space="0" w:color="auto"/>
        <w:left w:val="none" w:sz="0" w:space="0" w:color="auto"/>
        <w:bottom w:val="none" w:sz="0" w:space="0" w:color="auto"/>
        <w:right w:val="none" w:sz="0" w:space="0" w:color="auto"/>
      </w:divBdr>
      <w:divsChild>
        <w:div w:id="607201523">
          <w:marLeft w:val="0"/>
          <w:marRight w:val="0"/>
          <w:marTop w:val="0"/>
          <w:marBottom w:val="0"/>
          <w:divBdr>
            <w:top w:val="none" w:sz="0" w:space="0" w:color="auto"/>
            <w:left w:val="none" w:sz="0" w:space="0" w:color="auto"/>
            <w:bottom w:val="none" w:sz="0" w:space="0" w:color="auto"/>
            <w:right w:val="none" w:sz="0" w:space="0" w:color="auto"/>
          </w:divBdr>
          <w:divsChild>
            <w:div w:id="1344044782">
              <w:marLeft w:val="0"/>
              <w:marRight w:val="0"/>
              <w:marTop w:val="0"/>
              <w:marBottom w:val="0"/>
              <w:divBdr>
                <w:top w:val="none" w:sz="0" w:space="0" w:color="auto"/>
                <w:left w:val="none" w:sz="0" w:space="0" w:color="auto"/>
                <w:bottom w:val="none" w:sz="0" w:space="0" w:color="auto"/>
                <w:right w:val="none" w:sz="0" w:space="0" w:color="auto"/>
              </w:divBdr>
              <w:divsChild>
                <w:div w:id="306933497">
                  <w:marLeft w:val="0"/>
                  <w:marRight w:val="0"/>
                  <w:marTop w:val="0"/>
                  <w:marBottom w:val="0"/>
                  <w:divBdr>
                    <w:top w:val="none" w:sz="0" w:space="0" w:color="auto"/>
                    <w:left w:val="none" w:sz="0" w:space="0" w:color="auto"/>
                    <w:bottom w:val="none" w:sz="0" w:space="0" w:color="auto"/>
                    <w:right w:val="none" w:sz="0" w:space="0" w:color="auto"/>
                  </w:divBdr>
                  <w:divsChild>
                    <w:div w:id="789931382">
                      <w:marLeft w:val="0"/>
                      <w:marRight w:val="0"/>
                      <w:marTop w:val="0"/>
                      <w:marBottom w:val="0"/>
                      <w:divBdr>
                        <w:top w:val="none" w:sz="0" w:space="0" w:color="auto"/>
                        <w:left w:val="none" w:sz="0" w:space="0" w:color="auto"/>
                        <w:bottom w:val="none" w:sz="0" w:space="0" w:color="auto"/>
                        <w:right w:val="none" w:sz="0" w:space="0" w:color="auto"/>
                      </w:divBdr>
                    </w:div>
                  </w:divsChild>
                </w:div>
                <w:div w:id="1047266370">
                  <w:marLeft w:val="0"/>
                  <w:marRight w:val="0"/>
                  <w:marTop w:val="0"/>
                  <w:marBottom w:val="0"/>
                  <w:divBdr>
                    <w:top w:val="none" w:sz="0" w:space="0" w:color="auto"/>
                    <w:left w:val="none" w:sz="0" w:space="0" w:color="auto"/>
                    <w:bottom w:val="none" w:sz="0" w:space="0" w:color="auto"/>
                    <w:right w:val="none" w:sz="0" w:space="0" w:color="auto"/>
                  </w:divBdr>
                  <w:divsChild>
                    <w:div w:id="106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915346">
      <w:bodyDiv w:val="1"/>
      <w:marLeft w:val="0"/>
      <w:marRight w:val="0"/>
      <w:marTop w:val="0"/>
      <w:marBottom w:val="0"/>
      <w:divBdr>
        <w:top w:val="none" w:sz="0" w:space="0" w:color="auto"/>
        <w:left w:val="none" w:sz="0" w:space="0" w:color="auto"/>
        <w:bottom w:val="none" w:sz="0" w:space="0" w:color="auto"/>
        <w:right w:val="none" w:sz="0" w:space="0" w:color="auto"/>
      </w:divBdr>
      <w:divsChild>
        <w:div w:id="428547555">
          <w:marLeft w:val="360"/>
          <w:marRight w:val="0"/>
          <w:marTop w:val="200"/>
          <w:marBottom w:val="0"/>
          <w:divBdr>
            <w:top w:val="none" w:sz="0" w:space="0" w:color="auto"/>
            <w:left w:val="none" w:sz="0" w:space="0" w:color="auto"/>
            <w:bottom w:val="none" w:sz="0" w:space="0" w:color="auto"/>
            <w:right w:val="none" w:sz="0" w:space="0" w:color="auto"/>
          </w:divBdr>
        </w:div>
      </w:divsChild>
    </w:div>
    <w:div w:id="477722810">
      <w:bodyDiv w:val="1"/>
      <w:marLeft w:val="0"/>
      <w:marRight w:val="0"/>
      <w:marTop w:val="0"/>
      <w:marBottom w:val="0"/>
      <w:divBdr>
        <w:top w:val="none" w:sz="0" w:space="0" w:color="auto"/>
        <w:left w:val="none" w:sz="0" w:space="0" w:color="auto"/>
        <w:bottom w:val="none" w:sz="0" w:space="0" w:color="auto"/>
        <w:right w:val="none" w:sz="0" w:space="0" w:color="auto"/>
      </w:divBdr>
      <w:divsChild>
        <w:div w:id="443964516">
          <w:marLeft w:val="0"/>
          <w:marRight w:val="0"/>
          <w:marTop w:val="0"/>
          <w:marBottom w:val="0"/>
          <w:divBdr>
            <w:top w:val="none" w:sz="0" w:space="0" w:color="auto"/>
            <w:left w:val="none" w:sz="0" w:space="0" w:color="auto"/>
            <w:bottom w:val="none" w:sz="0" w:space="0" w:color="auto"/>
            <w:right w:val="none" w:sz="0" w:space="0" w:color="auto"/>
          </w:divBdr>
          <w:divsChild>
            <w:div w:id="1979066428">
              <w:marLeft w:val="0"/>
              <w:marRight w:val="0"/>
              <w:marTop w:val="0"/>
              <w:marBottom w:val="0"/>
              <w:divBdr>
                <w:top w:val="none" w:sz="0" w:space="0" w:color="auto"/>
                <w:left w:val="none" w:sz="0" w:space="0" w:color="auto"/>
                <w:bottom w:val="none" w:sz="0" w:space="0" w:color="auto"/>
                <w:right w:val="none" w:sz="0" w:space="0" w:color="auto"/>
              </w:divBdr>
              <w:divsChild>
                <w:div w:id="371733858">
                  <w:marLeft w:val="0"/>
                  <w:marRight w:val="0"/>
                  <w:marTop w:val="0"/>
                  <w:marBottom w:val="0"/>
                  <w:divBdr>
                    <w:top w:val="none" w:sz="0" w:space="0" w:color="auto"/>
                    <w:left w:val="none" w:sz="0" w:space="0" w:color="auto"/>
                    <w:bottom w:val="none" w:sz="0" w:space="0" w:color="auto"/>
                    <w:right w:val="none" w:sz="0" w:space="0" w:color="auto"/>
                  </w:divBdr>
                  <w:divsChild>
                    <w:div w:id="11991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094587">
      <w:bodyDiv w:val="1"/>
      <w:marLeft w:val="0"/>
      <w:marRight w:val="0"/>
      <w:marTop w:val="0"/>
      <w:marBottom w:val="0"/>
      <w:divBdr>
        <w:top w:val="none" w:sz="0" w:space="0" w:color="auto"/>
        <w:left w:val="none" w:sz="0" w:space="0" w:color="auto"/>
        <w:bottom w:val="none" w:sz="0" w:space="0" w:color="auto"/>
        <w:right w:val="none" w:sz="0" w:space="0" w:color="auto"/>
      </w:divBdr>
      <w:divsChild>
        <w:div w:id="27921504">
          <w:marLeft w:val="0"/>
          <w:marRight w:val="0"/>
          <w:marTop w:val="0"/>
          <w:marBottom w:val="0"/>
          <w:divBdr>
            <w:top w:val="none" w:sz="0" w:space="0" w:color="auto"/>
            <w:left w:val="none" w:sz="0" w:space="0" w:color="auto"/>
            <w:bottom w:val="none" w:sz="0" w:space="0" w:color="auto"/>
            <w:right w:val="none" w:sz="0" w:space="0" w:color="auto"/>
          </w:divBdr>
        </w:div>
        <w:div w:id="1378045372">
          <w:marLeft w:val="0"/>
          <w:marRight w:val="0"/>
          <w:marTop w:val="0"/>
          <w:marBottom w:val="0"/>
          <w:divBdr>
            <w:top w:val="none" w:sz="0" w:space="0" w:color="auto"/>
            <w:left w:val="none" w:sz="0" w:space="0" w:color="auto"/>
            <w:bottom w:val="none" w:sz="0" w:space="0" w:color="auto"/>
            <w:right w:val="none" w:sz="0" w:space="0" w:color="auto"/>
          </w:divBdr>
        </w:div>
        <w:div w:id="1207716071">
          <w:marLeft w:val="0"/>
          <w:marRight w:val="0"/>
          <w:marTop w:val="0"/>
          <w:marBottom w:val="0"/>
          <w:divBdr>
            <w:top w:val="none" w:sz="0" w:space="0" w:color="auto"/>
            <w:left w:val="none" w:sz="0" w:space="0" w:color="auto"/>
            <w:bottom w:val="none" w:sz="0" w:space="0" w:color="auto"/>
            <w:right w:val="none" w:sz="0" w:space="0" w:color="auto"/>
          </w:divBdr>
        </w:div>
        <w:div w:id="1632327511">
          <w:marLeft w:val="0"/>
          <w:marRight w:val="0"/>
          <w:marTop w:val="0"/>
          <w:marBottom w:val="0"/>
          <w:divBdr>
            <w:top w:val="none" w:sz="0" w:space="0" w:color="auto"/>
            <w:left w:val="none" w:sz="0" w:space="0" w:color="auto"/>
            <w:bottom w:val="none" w:sz="0" w:space="0" w:color="auto"/>
            <w:right w:val="none" w:sz="0" w:space="0" w:color="auto"/>
          </w:divBdr>
        </w:div>
        <w:div w:id="1234581459">
          <w:marLeft w:val="0"/>
          <w:marRight w:val="0"/>
          <w:marTop w:val="0"/>
          <w:marBottom w:val="0"/>
          <w:divBdr>
            <w:top w:val="none" w:sz="0" w:space="0" w:color="auto"/>
            <w:left w:val="none" w:sz="0" w:space="0" w:color="auto"/>
            <w:bottom w:val="none" w:sz="0" w:space="0" w:color="auto"/>
            <w:right w:val="none" w:sz="0" w:space="0" w:color="auto"/>
          </w:divBdr>
        </w:div>
      </w:divsChild>
    </w:div>
    <w:div w:id="867640825">
      <w:bodyDiv w:val="1"/>
      <w:marLeft w:val="0"/>
      <w:marRight w:val="0"/>
      <w:marTop w:val="0"/>
      <w:marBottom w:val="0"/>
      <w:divBdr>
        <w:top w:val="none" w:sz="0" w:space="0" w:color="auto"/>
        <w:left w:val="none" w:sz="0" w:space="0" w:color="auto"/>
        <w:bottom w:val="none" w:sz="0" w:space="0" w:color="auto"/>
        <w:right w:val="none" w:sz="0" w:space="0" w:color="auto"/>
      </w:divBdr>
      <w:divsChild>
        <w:div w:id="630476778">
          <w:marLeft w:val="0"/>
          <w:marRight w:val="0"/>
          <w:marTop w:val="0"/>
          <w:marBottom w:val="0"/>
          <w:divBdr>
            <w:top w:val="none" w:sz="0" w:space="0" w:color="auto"/>
            <w:left w:val="none" w:sz="0" w:space="0" w:color="auto"/>
            <w:bottom w:val="none" w:sz="0" w:space="0" w:color="auto"/>
            <w:right w:val="none" w:sz="0" w:space="0" w:color="auto"/>
          </w:divBdr>
        </w:div>
        <w:div w:id="1909420754">
          <w:marLeft w:val="0"/>
          <w:marRight w:val="0"/>
          <w:marTop w:val="0"/>
          <w:marBottom w:val="0"/>
          <w:divBdr>
            <w:top w:val="none" w:sz="0" w:space="0" w:color="auto"/>
            <w:left w:val="none" w:sz="0" w:space="0" w:color="auto"/>
            <w:bottom w:val="none" w:sz="0" w:space="0" w:color="auto"/>
            <w:right w:val="none" w:sz="0" w:space="0" w:color="auto"/>
          </w:divBdr>
        </w:div>
        <w:div w:id="167913754">
          <w:marLeft w:val="0"/>
          <w:marRight w:val="0"/>
          <w:marTop w:val="0"/>
          <w:marBottom w:val="0"/>
          <w:divBdr>
            <w:top w:val="none" w:sz="0" w:space="0" w:color="auto"/>
            <w:left w:val="none" w:sz="0" w:space="0" w:color="auto"/>
            <w:bottom w:val="none" w:sz="0" w:space="0" w:color="auto"/>
            <w:right w:val="none" w:sz="0" w:space="0" w:color="auto"/>
          </w:divBdr>
        </w:div>
        <w:div w:id="1735621651">
          <w:marLeft w:val="0"/>
          <w:marRight w:val="0"/>
          <w:marTop w:val="0"/>
          <w:marBottom w:val="0"/>
          <w:divBdr>
            <w:top w:val="none" w:sz="0" w:space="0" w:color="auto"/>
            <w:left w:val="none" w:sz="0" w:space="0" w:color="auto"/>
            <w:bottom w:val="none" w:sz="0" w:space="0" w:color="auto"/>
            <w:right w:val="none" w:sz="0" w:space="0" w:color="auto"/>
          </w:divBdr>
        </w:div>
        <w:div w:id="237129598">
          <w:marLeft w:val="0"/>
          <w:marRight w:val="0"/>
          <w:marTop w:val="0"/>
          <w:marBottom w:val="0"/>
          <w:divBdr>
            <w:top w:val="none" w:sz="0" w:space="0" w:color="auto"/>
            <w:left w:val="none" w:sz="0" w:space="0" w:color="auto"/>
            <w:bottom w:val="none" w:sz="0" w:space="0" w:color="auto"/>
            <w:right w:val="none" w:sz="0" w:space="0" w:color="auto"/>
          </w:divBdr>
        </w:div>
      </w:divsChild>
    </w:div>
    <w:div w:id="910650683">
      <w:bodyDiv w:val="1"/>
      <w:marLeft w:val="0"/>
      <w:marRight w:val="0"/>
      <w:marTop w:val="0"/>
      <w:marBottom w:val="0"/>
      <w:divBdr>
        <w:top w:val="none" w:sz="0" w:space="0" w:color="auto"/>
        <w:left w:val="none" w:sz="0" w:space="0" w:color="auto"/>
        <w:bottom w:val="none" w:sz="0" w:space="0" w:color="auto"/>
        <w:right w:val="none" w:sz="0" w:space="0" w:color="auto"/>
      </w:divBdr>
      <w:divsChild>
        <w:div w:id="72894727">
          <w:marLeft w:val="0"/>
          <w:marRight w:val="0"/>
          <w:marTop w:val="0"/>
          <w:marBottom w:val="0"/>
          <w:divBdr>
            <w:top w:val="none" w:sz="0" w:space="0" w:color="auto"/>
            <w:left w:val="none" w:sz="0" w:space="0" w:color="auto"/>
            <w:bottom w:val="none" w:sz="0" w:space="0" w:color="auto"/>
            <w:right w:val="none" w:sz="0" w:space="0" w:color="auto"/>
          </w:divBdr>
          <w:divsChild>
            <w:div w:id="680205921">
              <w:marLeft w:val="0"/>
              <w:marRight w:val="0"/>
              <w:marTop w:val="0"/>
              <w:marBottom w:val="0"/>
              <w:divBdr>
                <w:top w:val="none" w:sz="0" w:space="0" w:color="auto"/>
                <w:left w:val="none" w:sz="0" w:space="0" w:color="auto"/>
                <w:bottom w:val="none" w:sz="0" w:space="0" w:color="auto"/>
                <w:right w:val="none" w:sz="0" w:space="0" w:color="auto"/>
              </w:divBdr>
              <w:divsChild>
                <w:div w:id="824784717">
                  <w:marLeft w:val="0"/>
                  <w:marRight w:val="0"/>
                  <w:marTop w:val="0"/>
                  <w:marBottom w:val="0"/>
                  <w:divBdr>
                    <w:top w:val="none" w:sz="0" w:space="0" w:color="auto"/>
                    <w:left w:val="none" w:sz="0" w:space="0" w:color="auto"/>
                    <w:bottom w:val="none" w:sz="0" w:space="0" w:color="auto"/>
                    <w:right w:val="none" w:sz="0" w:space="0" w:color="auto"/>
                  </w:divBdr>
                  <w:divsChild>
                    <w:div w:id="13526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226531115">
      <w:bodyDiv w:val="1"/>
      <w:marLeft w:val="0"/>
      <w:marRight w:val="0"/>
      <w:marTop w:val="0"/>
      <w:marBottom w:val="0"/>
      <w:divBdr>
        <w:top w:val="none" w:sz="0" w:space="0" w:color="auto"/>
        <w:left w:val="none" w:sz="0" w:space="0" w:color="auto"/>
        <w:bottom w:val="none" w:sz="0" w:space="0" w:color="auto"/>
        <w:right w:val="none" w:sz="0" w:space="0" w:color="auto"/>
      </w:divBdr>
      <w:divsChild>
        <w:div w:id="2069917836">
          <w:marLeft w:val="0"/>
          <w:marRight w:val="0"/>
          <w:marTop w:val="0"/>
          <w:marBottom w:val="0"/>
          <w:divBdr>
            <w:top w:val="none" w:sz="0" w:space="0" w:color="auto"/>
            <w:left w:val="none" w:sz="0" w:space="0" w:color="auto"/>
            <w:bottom w:val="none" w:sz="0" w:space="0" w:color="auto"/>
            <w:right w:val="none" w:sz="0" w:space="0" w:color="auto"/>
          </w:divBdr>
          <w:divsChild>
            <w:div w:id="1486891518">
              <w:marLeft w:val="0"/>
              <w:marRight w:val="0"/>
              <w:marTop w:val="0"/>
              <w:marBottom w:val="0"/>
              <w:divBdr>
                <w:top w:val="none" w:sz="0" w:space="0" w:color="auto"/>
                <w:left w:val="none" w:sz="0" w:space="0" w:color="auto"/>
                <w:bottom w:val="none" w:sz="0" w:space="0" w:color="auto"/>
                <w:right w:val="none" w:sz="0" w:space="0" w:color="auto"/>
              </w:divBdr>
              <w:divsChild>
                <w:div w:id="320933941">
                  <w:marLeft w:val="0"/>
                  <w:marRight w:val="0"/>
                  <w:marTop w:val="0"/>
                  <w:marBottom w:val="0"/>
                  <w:divBdr>
                    <w:top w:val="none" w:sz="0" w:space="0" w:color="auto"/>
                    <w:left w:val="none" w:sz="0" w:space="0" w:color="auto"/>
                    <w:bottom w:val="none" w:sz="0" w:space="0" w:color="auto"/>
                    <w:right w:val="none" w:sz="0" w:space="0" w:color="auto"/>
                  </w:divBdr>
                  <w:divsChild>
                    <w:div w:id="4569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743672434">
      <w:bodyDiv w:val="1"/>
      <w:marLeft w:val="0"/>
      <w:marRight w:val="0"/>
      <w:marTop w:val="0"/>
      <w:marBottom w:val="0"/>
      <w:divBdr>
        <w:top w:val="none" w:sz="0" w:space="0" w:color="auto"/>
        <w:left w:val="none" w:sz="0" w:space="0" w:color="auto"/>
        <w:bottom w:val="none" w:sz="0" w:space="0" w:color="auto"/>
        <w:right w:val="none" w:sz="0" w:space="0" w:color="auto"/>
      </w:divBdr>
      <w:divsChild>
        <w:div w:id="1306352255">
          <w:marLeft w:val="0"/>
          <w:marRight w:val="0"/>
          <w:marTop w:val="0"/>
          <w:marBottom w:val="0"/>
          <w:divBdr>
            <w:top w:val="none" w:sz="0" w:space="0" w:color="auto"/>
            <w:left w:val="none" w:sz="0" w:space="0" w:color="auto"/>
            <w:bottom w:val="none" w:sz="0" w:space="0" w:color="auto"/>
            <w:right w:val="none" w:sz="0" w:space="0" w:color="auto"/>
          </w:divBdr>
          <w:divsChild>
            <w:div w:id="1415467282">
              <w:marLeft w:val="0"/>
              <w:marRight w:val="0"/>
              <w:marTop w:val="0"/>
              <w:marBottom w:val="0"/>
              <w:divBdr>
                <w:top w:val="none" w:sz="0" w:space="0" w:color="auto"/>
                <w:left w:val="none" w:sz="0" w:space="0" w:color="auto"/>
                <w:bottom w:val="none" w:sz="0" w:space="0" w:color="auto"/>
                <w:right w:val="none" w:sz="0" w:space="0" w:color="auto"/>
              </w:divBdr>
              <w:divsChild>
                <w:div w:id="1823111632">
                  <w:marLeft w:val="0"/>
                  <w:marRight w:val="0"/>
                  <w:marTop w:val="0"/>
                  <w:marBottom w:val="0"/>
                  <w:divBdr>
                    <w:top w:val="none" w:sz="0" w:space="0" w:color="auto"/>
                    <w:left w:val="none" w:sz="0" w:space="0" w:color="auto"/>
                    <w:bottom w:val="none" w:sz="0" w:space="0" w:color="auto"/>
                    <w:right w:val="none" w:sz="0" w:space="0" w:color="auto"/>
                  </w:divBdr>
                </w:div>
              </w:divsChild>
            </w:div>
            <w:div w:id="940381940">
              <w:marLeft w:val="0"/>
              <w:marRight w:val="0"/>
              <w:marTop w:val="0"/>
              <w:marBottom w:val="0"/>
              <w:divBdr>
                <w:top w:val="none" w:sz="0" w:space="0" w:color="auto"/>
                <w:left w:val="none" w:sz="0" w:space="0" w:color="auto"/>
                <w:bottom w:val="none" w:sz="0" w:space="0" w:color="auto"/>
                <w:right w:val="none" w:sz="0" w:space="0" w:color="auto"/>
              </w:divBdr>
              <w:divsChild>
                <w:div w:id="1128937647">
                  <w:marLeft w:val="0"/>
                  <w:marRight w:val="0"/>
                  <w:marTop w:val="0"/>
                  <w:marBottom w:val="0"/>
                  <w:divBdr>
                    <w:top w:val="none" w:sz="0" w:space="0" w:color="auto"/>
                    <w:left w:val="none" w:sz="0" w:space="0" w:color="auto"/>
                    <w:bottom w:val="none" w:sz="0" w:space="0" w:color="auto"/>
                    <w:right w:val="none" w:sz="0" w:space="0" w:color="auto"/>
                  </w:divBdr>
                </w:div>
              </w:divsChild>
            </w:div>
            <w:div w:id="1502694249">
              <w:marLeft w:val="0"/>
              <w:marRight w:val="0"/>
              <w:marTop w:val="0"/>
              <w:marBottom w:val="0"/>
              <w:divBdr>
                <w:top w:val="none" w:sz="0" w:space="0" w:color="auto"/>
                <w:left w:val="none" w:sz="0" w:space="0" w:color="auto"/>
                <w:bottom w:val="none" w:sz="0" w:space="0" w:color="auto"/>
                <w:right w:val="none" w:sz="0" w:space="0" w:color="auto"/>
              </w:divBdr>
              <w:divsChild>
                <w:div w:id="2097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87281">
      <w:bodyDiv w:val="1"/>
      <w:marLeft w:val="0"/>
      <w:marRight w:val="0"/>
      <w:marTop w:val="0"/>
      <w:marBottom w:val="0"/>
      <w:divBdr>
        <w:top w:val="none" w:sz="0" w:space="0" w:color="auto"/>
        <w:left w:val="none" w:sz="0" w:space="0" w:color="auto"/>
        <w:bottom w:val="none" w:sz="0" w:space="0" w:color="auto"/>
        <w:right w:val="none" w:sz="0" w:space="0" w:color="auto"/>
      </w:divBdr>
      <w:divsChild>
        <w:div w:id="814369801">
          <w:marLeft w:val="0"/>
          <w:marRight w:val="0"/>
          <w:marTop w:val="0"/>
          <w:marBottom w:val="0"/>
          <w:divBdr>
            <w:top w:val="none" w:sz="0" w:space="0" w:color="auto"/>
            <w:left w:val="none" w:sz="0" w:space="0" w:color="auto"/>
            <w:bottom w:val="none" w:sz="0" w:space="0" w:color="auto"/>
            <w:right w:val="none" w:sz="0" w:space="0" w:color="auto"/>
          </w:divBdr>
        </w:div>
        <w:div w:id="193809290">
          <w:marLeft w:val="0"/>
          <w:marRight w:val="0"/>
          <w:marTop w:val="0"/>
          <w:marBottom w:val="0"/>
          <w:divBdr>
            <w:top w:val="none" w:sz="0" w:space="0" w:color="auto"/>
            <w:left w:val="none" w:sz="0" w:space="0" w:color="auto"/>
            <w:bottom w:val="none" w:sz="0" w:space="0" w:color="auto"/>
            <w:right w:val="none" w:sz="0" w:space="0" w:color="auto"/>
          </w:divBdr>
        </w:div>
        <w:div w:id="263652183">
          <w:marLeft w:val="0"/>
          <w:marRight w:val="0"/>
          <w:marTop w:val="0"/>
          <w:marBottom w:val="0"/>
          <w:divBdr>
            <w:top w:val="none" w:sz="0" w:space="0" w:color="auto"/>
            <w:left w:val="none" w:sz="0" w:space="0" w:color="auto"/>
            <w:bottom w:val="none" w:sz="0" w:space="0" w:color="auto"/>
            <w:right w:val="none" w:sz="0" w:space="0" w:color="auto"/>
          </w:divBdr>
        </w:div>
        <w:div w:id="436218397">
          <w:marLeft w:val="0"/>
          <w:marRight w:val="0"/>
          <w:marTop w:val="0"/>
          <w:marBottom w:val="0"/>
          <w:divBdr>
            <w:top w:val="none" w:sz="0" w:space="0" w:color="auto"/>
            <w:left w:val="none" w:sz="0" w:space="0" w:color="auto"/>
            <w:bottom w:val="none" w:sz="0" w:space="0" w:color="auto"/>
            <w:right w:val="none" w:sz="0" w:space="0" w:color="auto"/>
          </w:divBdr>
        </w:div>
        <w:div w:id="806317871">
          <w:marLeft w:val="0"/>
          <w:marRight w:val="0"/>
          <w:marTop w:val="0"/>
          <w:marBottom w:val="0"/>
          <w:divBdr>
            <w:top w:val="none" w:sz="0" w:space="0" w:color="auto"/>
            <w:left w:val="none" w:sz="0" w:space="0" w:color="auto"/>
            <w:bottom w:val="none" w:sz="0" w:space="0" w:color="auto"/>
            <w:right w:val="none" w:sz="0" w:space="0" w:color="auto"/>
          </w:divBdr>
        </w:div>
        <w:div w:id="123276228">
          <w:marLeft w:val="0"/>
          <w:marRight w:val="0"/>
          <w:marTop w:val="0"/>
          <w:marBottom w:val="0"/>
          <w:divBdr>
            <w:top w:val="none" w:sz="0" w:space="0" w:color="auto"/>
            <w:left w:val="none" w:sz="0" w:space="0" w:color="auto"/>
            <w:bottom w:val="none" w:sz="0" w:space="0" w:color="auto"/>
            <w:right w:val="none" w:sz="0" w:space="0" w:color="auto"/>
          </w:divBdr>
        </w:div>
        <w:div w:id="1678270274">
          <w:marLeft w:val="0"/>
          <w:marRight w:val="0"/>
          <w:marTop w:val="0"/>
          <w:marBottom w:val="0"/>
          <w:divBdr>
            <w:top w:val="none" w:sz="0" w:space="0" w:color="auto"/>
            <w:left w:val="none" w:sz="0" w:space="0" w:color="auto"/>
            <w:bottom w:val="none" w:sz="0" w:space="0" w:color="auto"/>
            <w:right w:val="none" w:sz="0" w:space="0" w:color="auto"/>
          </w:divBdr>
        </w:div>
        <w:div w:id="2060742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8F4A0A97699F499D30B03BF951AB73" ma:contentTypeVersion="4" ma:contentTypeDescription="Vytvoří nový dokument" ma:contentTypeScope="" ma:versionID="b058d70cdefe470f7c7904daf2c702d6">
  <xsd:schema xmlns:xsd="http://www.w3.org/2001/XMLSchema" xmlns:xs="http://www.w3.org/2001/XMLSchema" xmlns:p="http://schemas.microsoft.com/office/2006/metadata/properties" xmlns:ns2="383cdf37-ea9e-44a0-a2d6-c2f508ef6723" targetNamespace="http://schemas.microsoft.com/office/2006/metadata/properties" ma:root="true" ma:fieldsID="c50d96e381152e05cd441ed66b872ae1" ns2:_="">
    <xsd:import namespace="383cdf37-ea9e-44a0-a2d6-c2f508ef67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cdf37-ea9e-44a0-a2d6-c2f508ef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D177FC-6A8E-46D1-82BF-344B6A2D5B56}">
  <ds:schemaRefs>
    <ds:schemaRef ds:uri="http://schemas.microsoft.com/sharepoint/v3/contenttype/forms"/>
  </ds:schemaRefs>
</ds:datastoreItem>
</file>

<file path=customXml/itemProps2.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customXml/itemProps3.xml><?xml version="1.0" encoding="utf-8"?>
<ds:datastoreItem xmlns:ds="http://schemas.openxmlformats.org/officeDocument/2006/customXml" ds:itemID="{BAA08CDA-03EA-4E91-8B45-9D01EFE7E4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8906B1-CABB-4089-A73E-D96B592F2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cdf37-ea9e-44a0-a2d6-c2f508ef67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2400</Words>
  <Characters>15127</Characters>
  <Application>Microsoft Office Word</Application>
  <DocSecurity>0</DocSecurity>
  <Lines>126</Lines>
  <Paragraphs>34</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3</cp:revision>
  <dcterms:created xsi:type="dcterms:W3CDTF">2020-12-28T18:24:00Z</dcterms:created>
  <dcterms:modified xsi:type="dcterms:W3CDTF">2021-01-06T06:53:00Z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0x010100268F4A0A97699F499D30B03BF951AB73</vt:lpwstr>
  </property>
</Properties>
</file>