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4F" w:rsidRPr="00ED5C4D" w:rsidRDefault="00A3554F" w:rsidP="008F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C4D">
        <w:rPr>
          <w:rFonts w:ascii="Times New Roman" w:hAnsi="Times New Roman" w:cs="Times New Roman"/>
          <w:b/>
          <w:sz w:val="28"/>
          <w:szCs w:val="28"/>
        </w:rPr>
        <w:t>Analýza vnitřního prostředí podniku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V rámci této jednoduché analýzy se snažíme odhadnout, jak </w:t>
      </w:r>
      <w:r w:rsidRPr="00ED5C4D">
        <w:rPr>
          <w:rFonts w:ascii="Times New Roman" w:hAnsi="Times New Roman" w:cs="Times New Roman"/>
          <w:b/>
          <w:sz w:val="24"/>
          <w:szCs w:val="24"/>
        </w:rPr>
        <w:t>velký objem zdrojů</w:t>
      </w:r>
      <w:r w:rsidRPr="00ED5C4D">
        <w:rPr>
          <w:rFonts w:ascii="Times New Roman" w:hAnsi="Times New Roman" w:cs="Times New Roman"/>
          <w:sz w:val="24"/>
          <w:szCs w:val="24"/>
        </w:rPr>
        <w:t xml:space="preserve"> má podnik k </w:t>
      </w:r>
      <w:r w:rsidRPr="00ED5C4D">
        <w:rPr>
          <w:rFonts w:ascii="Times New Roman" w:hAnsi="Times New Roman" w:cs="Times New Roman"/>
          <w:b/>
          <w:sz w:val="24"/>
          <w:szCs w:val="24"/>
        </w:rPr>
        <w:t>dispozici</w:t>
      </w:r>
      <w:r w:rsidRPr="00ED5C4D">
        <w:rPr>
          <w:rFonts w:ascii="Times New Roman" w:hAnsi="Times New Roman" w:cs="Times New Roman"/>
          <w:sz w:val="24"/>
          <w:szCs w:val="24"/>
        </w:rPr>
        <w:t xml:space="preserve"> a jakým způsobem je možné s danými zdroji pracovat. Je také velmi důležité posoudit, do jaké míry jde o zdroje </w:t>
      </w:r>
      <w:r w:rsidRPr="00ED5C4D">
        <w:rPr>
          <w:rFonts w:ascii="Times New Roman" w:hAnsi="Times New Roman" w:cs="Times New Roman"/>
          <w:b/>
          <w:sz w:val="24"/>
          <w:szCs w:val="24"/>
        </w:rPr>
        <w:t>jedinečné a nenapodobitelné</w:t>
      </w:r>
      <w:r w:rsidRPr="00ED5C4D">
        <w:rPr>
          <w:rFonts w:ascii="Times New Roman" w:hAnsi="Times New Roman" w:cs="Times New Roman"/>
          <w:sz w:val="24"/>
          <w:szCs w:val="24"/>
        </w:rPr>
        <w:t xml:space="preserve">, tedy o zdroje s obsaženou </w:t>
      </w:r>
      <w:r w:rsidRPr="00ED5C4D">
        <w:rPr>
          <w:rFonts w:ascii="Times New Roman" w:hAnsi="Times New Roman" w:cs="Times New Roman"/>
          <w:b/>
          <w:sz w:val="24"/>
          <w:szCs w:val="24"/>
        </w:rPr>
        <w:t>konkurenční výhodou</w:t>
      </w:r>
      <w:r w:rsidRPr="00ED5C4D">
        <w:rPr>
          <w:rFonts w:ascii="Times New Roman" w:hAnsi="Times New Roman" w:cs="Times New Roman"/>
          <w:sz w:val="24"/>
          <w:szCs w:val="24"/>
        </w:rPr>
        <w:t xml:space="preserve">. Obecně lze </w:t>
      </w:r>
      <w:r w:rsidRPr="00ED5C4D">
        <w:rPr>
          <w:rFonts w:ascii="Times New Roman" w:hAnsi="Times New Roman" w:cs="Times New Roman"/>
          <w:b/>
          <w:sz w:val="24"/>
          <w:szCs w:val="24"/>
        </w:rPr>
        <w:t>zdroje podniku rozdělit do čtyř základních skupin</w:t>
      </w:r>
      <w:r w:rsidRPr="00ED5C4D">
        <w:rPr>
          <w:rFonts w:ascii="Times New Roman" w:hAnsi="Times New Roman" w:cs="Times New Roman"/>
          <w:sz w:val="24"/>
          <w:szCs w:val="24"/>
        </w:rPr>
        <w:t>: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Finanční zdroje</w:t>
      </w:r>
    </w:p>
    <w:p w:rsidR="00A3554F" w:rsidRPr="00ED5C4D" w:rsidRDefault="00A3554F" w:rsidP="00A355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Fyzické zdroje</w:t>
      </w:r>
    </w:p>
    <w:p w:rsidR="00A3554F" w:rsidRPr="00ED5C4D" w:rsidRDefault="00A3554F" w:rsidP="00A355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Zdroje nehmotné povahy</w:t>
      </w:r>
    </w:p>
    <w:p w:rsidR="00A3554F" w:rsidRPr="00ED5C4D" w:rsidRDefault="00A3554F" w:rsidP="00A355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Lidské zdroje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PODNIK</w:t>
      </w:r>
      <w:r w:rsidR="008F11F6" w:rsidRPr="00ED5C4D">
        <w:rPr>
          <w:rFonts w:ascii="Times New Roman" w:hAnsi="Times New Roman" w:cs="Times New Roman"/>
          <w:bCs/>
          <w:sz w:val="24"/>
          <w:szCs w:val="24"/>
        </w:rPr>
        <w:t xml:space="preserve"> a jeho specifika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strojní vybavení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výrobní plochy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skladovací prostory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disponibilní kapitál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závazky a pohledávky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možnosti získat úvěr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struktura pracovních sil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organizace práce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vzájemná zastupitelnost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image společnosti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ochranná známka</w:t>
      </w:r>
    </w:p>
    <w:p w:rsidR="00A3554F" w:rsidRPr="00ED5C4D" w:rsidRDefault="00A3554F" w:rsidP="00A35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>znalost trhu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Například velmi důležitou součástí úspěšné strategie může být </w:t>
      </w:r>
      <w:r w:rsidRPr="00ED5C4D">
        <w:rPr>
          <w:rFonts w:ascii="Times New Roman" w:hAnsi="Times New Roman" w:cs="Times New Roman"/>
          <w:b/>
          <w:sz w:val="24"/>
          <w:szCs w:val="24"/>
        </w:rPr>
        <w:t>existence databáze kontaktů nebo specifických znalostí</w:t>
      </w:r>
      <w:r w:rsidRPr="00ED5C4D">
        <w:rPr>
          <w:rFonts w:ascii="Times New Roman" w:hAnsi="Times New Roman" w:cs="Times New Roman"/>
          <w:sz w:val="24"/>
          <w:szCs w:val="24"/>
        </w:rPr>
        <w:t xml:space="preserve">, jež může být získána (bez ohledu na způsob jejího získání). Druhou skutečností, na niž se zapomíná, je nutnost zamyslet se nad </w:t>
      </w:r>
      <w:r w:rsidRPr="00ED5C4D">
        <w:rPr>
          <w:rFonts w:ascii="Times New Roman" w:hAnsi="Times New Roman" w:cs="Times New Roman"/>
          <w:b/>
          <w:sz w:val="24"/>
          <w:szCs w:val="24"/>
        </w:rPr>
        <w:t>provázaností jednotlivých zdrojů</w:t>
      </w:r>
      <w:r w:rsidRPr="00ED5C4D">
        <w:rPr>
          <w:rFonts w:ascii="Times New Roman" w:hAnsi="Times New Roman" w:cs="Times New Roman"/>
          <w:sz w:val="24"/>
          <w:szCs w:val="24"/>
        </w:rPr>
        <w:t>. Je reálně možné, že i primárně nepříliš důležitý zdroj může v důsledku interakcí ovlivnit vývoj zdrojů jiných, pro samotnou realizaci strategie klíčových.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Rozdíly ve výkonech jednotlivých podniků v rámci jednoho odvětví jsou jen zřídka jednoduše vysvětlitelné na základě rozdílů ve využívaných zdrojích.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Výkonnost podnik</w:t>
      </w:r>
      <w:r w:rsidR="008F11F6" w:rsidRPr="00ED5C4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C4D">
        <w:rPr>
          <w:rFonts w:ascii="Times New Roman" w:hAnsi="Times New Roman" w:cs="Times New Roman"/>
          <w:b/>
          <w:sz w:val="24"/>
          <w:szCs w:val="24"/>
        </w:rPr>
        <w:t>je dána také způsobem, jak jsou tyto zdroje využívány a přerozdělovány.</w:t>
      </w:r>
      <w:r w:rsidRPr="00ED5C4D">
        <w:rPr>
          <w:rFonts w:ascii="Times New Roman" w:hAnsi="Times New Roman" w:cs="Times New Roman"/>
          <w:sz w:val="24"/>
          <w:szCs w:val="24"/>
        </w:rPr>
        <w:t xml:space="preserve"> Přestože každý podnik musí dosahovat určité výkonnosti ve všech relevantních oblastech, </w:t>
      </w:r>
      <w:r w:rsidRPr="00ED5C4D">
        <w:rPr>
          <w:rFonts w:ascii="Times New Roman" w:hAnsi="Times New Roman" w:cs="Times New Roman"/>
          <w:b/>
          <w:sz w:val="24"/>
          <w:szCs w:val="24"/>
        </w:rPr>
        <w:t>pouze některé</w:t>
      </w:r>
      <w:r w:rsidRPr="00ED5C4D">
        <w:rPr>
          <w:rFonts w:ascii="Times New Roman" w:hAnsi="Times New Roman" w:cs="Times New Roman"/>
          <w:sz w:val="24"/>
          <w:szCs w:val="24"/>
        </w:rPr>
        <w:t xml:space="preserve"> lze považovat za </w:t>
      </w:r>
      <w:r w:rsidRPr="00ED5C4D">
        <w:rPr>
          <w:rFonts w:ascii="Times New Roman" w:hAnsi="Times New Roman" w:cs="Times New Roman"/>
          <w:b/>
          <w:sz w:val="24"/>
          <w:szCs w:val="24"/>
        </w:rPr>
        <w:t>klíčové.</w:t>
      </w:r>
      <w:r w:rsidRPr="00ED5C4D">
        <w:rPr>
          <w:rFonts w:ascii="Times New Roman" w:hAnsi="Times New Roman" w:cs="Times New Roman"/>
          <w:sz w:val="24"/>
          <w:szCs w:val="24"/>
        </w:rPr>
        <w:t xml:space="preserve"> Půjde především o takové </w:t>
      </w:r>
      <w:r w:rsidRPr="00ED5C4D">
        <w:rPr>
          <w:rFonts w:ascii="Times New Roman" w:hAnsi="Times New Roman" w:cs="Times New Roman"/>
          <w:b/>
          <w:sz w:val="24"/>
          <w:szCs w:val="24"/>
        </w:rPr>
        <w:t>činnosti,</w:t>
      </w:r>
      <w:r w:rsidRPr="00ED5C4D">
        <w:rPr>
          <w:rFonts w:ascii="Times New Roman" w:hAnsi="Times New Roman" w:cs="Times New Roman"/>
          <w:sz w:val="24"/>
          <w:szCs w:val="24"/>
        </w:rPr>
        <w:t xml:space="preserve"> v nichž společnost výrazným způsobem překračuje </w:t>
      </w:r>
      <w:r w:rsidRPr="00ED5C4D">
        <w:rPr>
          <w:rFonts w:ascii="Times New Roman" w:hAnsi="Times New Roman" w:cs="Times New Roman"/>
          <w:b/>
          <w:sz w:val="24"/>
          <w:szCs w:val="24"/>
        </w:rPr>
        <w:t xml:space="preserve">výkonnost </w:t>
      </w:r>
      <w:proofErr w:type="gramStart"/>
      <w:r w:rsidRPr="00ED5C4D">
        <w:rPr>
          <w:rFonts w:ascii="Times New Roman" w:hAnsi="Times New Roman" w:cs="Times New Roman"/>
          <w:b/>
          <w:sz w:val="24"/>
          <w:szCs w:val="24"/>
        </w:rPr>
        <w:t>konkurence</w:t>
      </w:r>
      <w:proofErr w:type="gramEnd"/>
      <w:r w:rsidRPr="00ED5C4D">
        <w:rPr>
          <w:rFonts w:ascii="Times New Roman" w:hAnsi="Times New Roman" w:cs="Times New Roman"/>
          <w:sz w:val="24"/>
          <w:szCs w:val="24"/>
        </w:rPr>
        <w:t xml:space="preserve"> respektive aktivity </w:t>
      </w:r>
      <w:r w:rsidRPr="00ED5C4D">
        <w:rPr>
          <w:rFonts w:ascii="Times New Roman" w:hAnsi="Times New Roman" w:cs="Times New Roman"/>
          <w:bCs/>
          <w:sz w:val="24"/>
          <w:szCs w:val="24"/>
        </w:rPr>
        <w:t>přinášející vyšší hodnotu při stejném objemu využitých zdrojů.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Klíčové kompetence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podniku </w:t>
      </w:r>
      <w:r w:rsidRPr="00ED5C4D">
        <w:rPr>
          <w:rFonts w:ascii="Times New Roman" w:hAnsi="Times New Roman" w:cs="Times New Roman"/>
          <w:sz w:val="24"/>
          <w:szCs w:val="24"/>
        </w:rPr>
        <w:t>budou takové, jež není možno jednoduchým způsobem napodobit tak, aby byla zajištěna dlouhodobost jejich existence.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Specifické kompetence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C4D">
        <w:rPr>
          <w:rFonts w:ascii="Times New Roman" w:hAnsi="Times New Roman" w:cs="Times New Roman"/>
          <w:sz w:val="24"/>
          <w:szCs w:val="24"/>
        </w:rPr>
        <w:t xml:space="preserve">organizace lze popsat na základě </w:t>
      </w:r>
      <w:r w:rsidRPr="00ED5C4D">
        <w:rPr>
          <w:rFonts w:ascii="Times New Roman" w:hAnsi="Times New Roman" w:cs="Times New Roman"/>
          <w:b/>
          <w:sz w:val="24"/>
          <w:szCs w:val="24"/>
        </w:rPr>
        <w:t>analýzy hodnotového řetězce</w:t>
      </w:r>
      <w:r w:rsidRPr="00ED5C4D">
        <w:rPr>
          <w:rFonts w:ascii="Times New Roman" w:hAnsi="Times New Roman" w:cs="Times New Roman"/>
          <w:sz w:val="24"/>
          <w:szCs w:val="24"/>
        </w:rPr>
        <w:t xml:space="preserve"> a návazných kroků. Analýzami zjištěné strategické kompetence podniku zároveň </w:t>
      </w:r>
      <w:r w:rsidRPr="00ED5C4D">
        <w:rPr>
          <w:rFonts w:ascii="Times New Roman" w:hAnsi="Times New Roman" w:cs="Times New Roman"/>
          <w:bCs/>
          <w:sz w:val="24"/>
          <w:szCs w:val="24"/>
        </w:rPr>
        <w:t>determinují silné a slabé stránky podniku</w:t>
      </w:r>
      <w:r w:rsidRPr="00ED5C4D">
        <w:rPr>
          <w:rFonts w:ascii="Times New Roman" w:hAnsi="Times New Roman" w:cs="Times New Roman"/>
          <w:sz w:val="24"/>
          <w:szCs w:val="24"/>
        </w:rPr>
        <w:t>, tedy jeho strategické možnosti.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Další mimořádně důležitým analytickým nástrojem podniku </w:t>
      </w:r>
      <w:r w:rsidRPr="00ED5C4D">
        <w:rPr>
          <w:rFonts w:ascii="Times New Roman" w:hAnsi="Times New Roman" w:cs="Times New Roman"/>
          <w:b/>
          <w:sz w:val="24"/>
          <w:szCs w:val="24"/>
        </w:rPr>
        <w:t xml:space="preserve">je </w:t>
      </w:r>
      <w:proofErr w:type="gramStart"/>
      <w:r w:rsidRPr="00ED5C4D">
        <w:rPr>
          <w:rFonts w:ascii="Times New Roman" w:hAnsi="Times New Roman" w:cs="Times New Roman"/>
          <w:b/>
          <w:sz w:val="24"/>
          <w:szCs w:val="24"/>
        </w:rPr>
        <w:t xml:space="preserve">analýza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hodnotového</w:t>
      </w:r>
      <w:proofErr w:type="gramEnd"/>
      <w:r w:rsidR="008F11F6"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/hodnototvorného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řetězce</w:t>
      </w:r>
      <w:r w:rsidRPr="00ED5C4D">
        <w:rPr>
          <w:rFonts w:ascii="Times New Roman" w:hAnsi="Times New Roman" w:cs="Times New Roman"/>
          <w:bCs/>
          <w:sz w:val="24"/>
          <w:szCs w:val="24"/>
        </w:rPr>
        <w:t>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 xml:space="preserve">Analýza hodnotového řetězce </w:t>
      </w:r>
      <w:r w:rsidRPr="00ED5C4D">
        <w:rPr>
          <w:rFonts w:ascii="Times New Roman" w:hAnsi="Times New Roman" w:cs="Times New Roman"/>
          <w:sz w:val="24"/>
          <w:szCs w:val="24"/>
        </w:rPr>
        <w:t xml:space="preserve">vychází </w:t>
      </w:r>
      <w:r w:rsidRPr="00ED5C4D">
        <w:rPr>
          <w:rFonts w:ascii="Times New Roman" w:hAnsi="Times New Roman" w:cs="Times New Roman"/>
          <w:bCs/>
          <w:sz w:val="24"/>
          <w:szCs w:val="24"/>
        </w:rPr>
        <w:t>z analýzy přidané hodnoty jednotlivých částí podnikových procesů</w:t>
      </w:r>
      <w:r w:rsidRPr="00ED5C4D">
        <w:rPr>
          <w:rFonts w:ascii="Times New Roman" w:hAnsi="Times New Roman" w:cs="Times New Roman"/>
          <w:sz w:val="24"/>
          <w:szCs w:val="24"/>
        </w:rPr>
        <w:t xml:space="preserve">, jež byla původně využívána pro určení potenciálu úspor nebo zvýšení přidané hodnoty. Tato analýza byla později přizpůsobena </w:t>
      </w:r>
      <w:proofErr w:type="spellStart"/>
      <w:r w:rsidRPr="00ED5C4D">
        <w:rPr>
          <w:rFonts w:ascii="Times New Roman" w:hAnsi="Times New Roman" w:cs="Times New Roman"/>
          <w:sz w:val="24"/>
          <w:szCs w:val="24"/>
        </w:rPr>
        <w:t>Porterovu</w:t>
      </w:r>
      <w:proofErr w:type="spellEnd"/>
      <w:r w:rsidRPr="00ED5C4D">
        <w:rPr>
          <w:rFonts w:ascii="Times New Roman" w:hAnsi="Times New Roman" w:cs="Times New Roman"/>
          <w:sz w:val="24"/>
          <w:szCs w:val="24"/>
        </w:rPr>
        <w:t xml:space="preserve"> modelu tvorby konkurenční výhody podniku. Jedním z klíčových aspektů analýzy hodnotového řetězce je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vnímání podniku </w:t>
      </w:r>
      <w:r w:rsidRPr="00ED5C4D">
        <w:rPr>
          <w:rFonts w:ascii="Times New Roman" w:hAnsi="Times New Roman" w:cs="Times New Roman"/>
          <w:sz w:val="24"/>
          <w:szCs w:val="24"/>
        </w:rPr>
        <w:t xml:space="preserve">ne jako souboru výrobních prostředků, ale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jako souboru určitých specifických postupů a procesů, </w:t>
      </w:r>
      <w:r w:rsidRPr="00ED5C4D">
        <w:rPr>
          <w:rFonts w:ascii="Times New Roman" w:hAnsi="Times New Roman" w:cs="Times New Roman"/>
          <w:sz w:val="24"/>
          <w:szCs w:val="24"/>
        </w:rPr>
        <w:t xml:space="preserve">jež tyto výrobní prostředky využívají.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Porter tvrdí, že pochopení strategických možností podniku je závislé na předchozí </w:t>
      </w:r>
      <w:proofErr w:type="gramStart"/>
      <w:r w:rsidRPr="00ED5C4D">
        <w:rPr>
          <w:rFonts w:ascii="Times New Roman" w:hAnsi="Times New Roman" w:cs="Times New Roman"/>
          <w:sz w:val="24"/>
          <w:szCs w:val="24"/>
        </w:rPr>
        <w:t>identifikaci  jednotlivých</w:t>
      </w:r>
      <w:proofErr w:type="gramEnd"/>
      <w:r w:rsidRPr="00ED5C4D">
        <w:rPr>
          <w:rFonts w:ascii="Times New Roman" w:hAnsi="Times New Roman" w:cs="Times New Roman"/>
          <w:sz w:val="24"/>
          <w:szCs w:val="24"/>
        </w:rPr>
        <w:t xml:space="preserve"> hodnototvorných procesů. 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Primární aktivity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společnosti </w:t>
      </w:r>
      <w:r w:rsidRPr="00ED5C4D">
        <w:rPr>
          <w:rFonts w:ascii="Times New Roman" w:hAnsi="Times New Roman" w:cs="Times New Roman"/>
          <w:sz w:val="24"/>
          <w:szCs w:val="24"/>
        </w:rPr>
        <w:t xml:space="preserve">jsou podle </w:t>
      </w:r>
      <w:proofErr w:type="spellStart"/>
      <w:r w:rsidRPr="00ED5C4D">
        <w:rPr>
          <w:rFonts w:ascii="Times New Roman" w:hAnsi="Times New Roman" w:cs="Times New Roman"/>
          <w:sz w:val="24"/>
          <w:szCs w:val="24"/>
        </w:rPr>
        <w:t>Portera</w:t>
      </w:r>
      <w:proofErr w:type="spellEnd"/>
      <w:r w:rsidRPr="00ED5C4D">
        <w:rPr>
          <w:rFonts w:ascii="Times New Roman" w:hAnsi="Times New Roman" w:cs="Times New Roman"/>
          <w:sz w:val="24"/>
          <w:szCs w:val="24"/>
        </w:rPr>
        <w:t xml:space="preserve"> </w:t>
      </w:r>
      <w:r w:rsidRPr="00ED5C4D">
        <w:rPr>
          <w:rFonts w:ascii="Times New Roman" w:hAnsi="Times New Roman" w:cs="Times New Roman"/>
          <w:bCs/>
          <w:sz w:val="24"/>
          <w:szCs w:val="24"/>
        </w:rPr>
        <w:t>rozděleny do pěti základních oblastí:</w:t>
      </w:r>
    </w:p>
    <w:p w:rsidR="00A3554F" w:rsidRPr="00ED5C4D" w:rsidRDefault="00A3554F" w:rsidP="00A355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řízení vstupních operací, výroby a provozu,</w:t>
      </w:r>
    </w:p>
    <w:p w:rsidR="00A3554F" w:rsidRPr="00ED5C4D" w:rsidRDefault="00A3554F" w:rsidP="00A355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řízení výstupních operací, marketingu, odbytu a servisních služeb.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 xml:space="preserve">Řízení vstupních operací </w:t>
      </w:r>
      <w:r w:rsidRPr="00ED5C4D">
        <w:rPr>
          <w:rFonts w:ascii="Times New Roman" w:hAnsi="Times New Roman" w:cs="Times New Roman"/>
          <w:sz w:val="24"/>
          <w:szCs w:val="24"/>
        </w:rPr>
        <w:t xml:space="preserve">přitom chápe jako veškeré aktivity spojené s </w:t>
      </w:r>
      <w:r w:rsidRPr="00ED5C4D">
        <w:rPr>
          <w:rFonts w:ascii="Times New Roman" w:hAnsi="Times New Roman" w:cs="Times New Roman"/>
          <w:b/>
          <w:sz w:val="24"/>
          <w:szCs w:val="24"/>
        </w:rPr>
        <w:t>příjmem, uskladněním a redistribucí vstupů do výroby</w:t>
      </w:r>
      <w:r w:rsidRPr="00ED5C4D">
        <w:rPr>
          <w:rFonts w:ascii="Times New Roman" w:hAnsi="Times New Roman" w:cs="Times New Roman"/>
          <w:sz w:val="24"/>
          <w:szCs w:val="24"/>
        </w:rPr>
        <w:t xml:space="preserve">, výrobu a provoz jako činnosti zaměřené na transformaci těchto vstupů,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řízení výstupních operací </w:t>
      </w:r>
      <w:r w:rsidRPr="00ED5C4D">
        <w:rPr>
          <w:rFonts w:ascii="Times New Roman" w:hAnsi="Times New Roman" w:cs="Times New Roman"/>
          <w:b/>
          <w:sz w:val="24"/>
          <w:szCs w:val="24"/>
        </w:rPr>
        <w:t xml:space="preserve">jako sběr, uskladnění a distribuci finální produkce, marketing a odbyt jako činnosti spojené se způsoby prodeje a jeho podpory a konečně servisní činnosti </w:t>
      </w:r>
      <w:r w:rsidRPr="00ED5C4D">
        <w:rPr>
          <w:rFonts w:ascii="Times New Roman" w:hAnsi="Times New Roman" w:cs="Times New Roman"/>
          <w:sz w:val="24"/>
          <w:szCs w:val="24"/>
        </w:rPr>
        <w:t xml:space="preserve">jako aktivity napomáhající zlepšovat nebo alespoň udržovat </w:t>
      </w:r>
      <w:r w:rsidRPr="00ED5C4D">
        <w:rPr>
          <w:rFonts w:ascii="Times New Roman" w:hAnsi="Times New Roman" w:cs="Times New Roman"/>
          <w:bCs/>
          <w:sz w:val="24"/>
          <w:szCs w:val="24"/>
        </w:rPr>
        <w:t>hodnotu produktu pro zákazníka</w:t>
      </w:r>
      <w:r w:rsidRPr="00ED5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Každá z výše popsaných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primárních aktivit </w:t>
      </w:r>
      <w:r w:rsidRPr="00ED5C4D">
        <w:rPr>
          <w:rFonts w:ascii="Times New Roman" w:hAnsi="Times New Roman" w:cs="Times New Roman"/>
          <w:b/>
          <w:sz w:val="24"/>
          <w:szCs w:val="24"/>
        </w:rPr>
        <w:t xml:space="preserve">je přitom propojena se čtyřmi tzv.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podpůrnými aktivitami</w:t>
      </w:r>
      <w:r w:rsidRPr="00ED5C4D">
        <w:rPr>
          <w:rFonts w:ascii="Times New Roman" w:hAnsi="Times New Roman" w:cs="Times New Roman"/>
          <w:b/>
          <w:sz w:val="24"/>
          <w:szCs w:val="24"/>
        </w:rPr>
        <w:t>,</w:t>
      </w:r>
      <w:r w:rsidRPr="00ED5C4D">
        <w:rPr>
          <w:rFonts w:ascii="Times New Roman" w:hAnsi="Times New Roman" w:cs="Times New Roman"/>
          <w:sz w:val="24"/>
          <w:szCs w:val="24"/>
        </w:rPr>
        <w:t xml:space="preserve"> mezi něž Porter zahrnuje: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infrastrukturu podniku,</w:t>
      </w:r>
    </w:p>
    <w:p w:rsidR="00A3554F" w:rsidRPr="00ED5C4D" w:rsidRDefault="00A3554F" w:rsidP="00A355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řízení pracovních sil,</w:t>
      </w:r>
    </w:p>
    <w:p w:rsidR="00A3554F" w:rsidRPr="00ED5C4D" w:rsidRDefault="00A3554F" w:rsidP="00A355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technologický rozvoj a</w:t>
      </w:r>
    </w:p>
    <w:p w:rsidR="00A3554F" w:rsidRPr="00ED5C4D" w:rsidRDefault="00A3554F" w:rsidP="00A355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obstaravatelskou činnost.</w:t>
      </w:r>
    </w:p>
    <w:p w:rsidR="008F11F6" w:rsidRPr="00ED5C4D" w:rsidRDefault="008F11F6" w:rsidP="008F11F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Zároveň však upozorňuje na neméně důležitou skutečnost, že jen zřídka se na tvorbě hodnoty podílí jen </w:t>
      </w:r>
      <w:r w:rsidRPr="00ED5C4D">
        <w:rPr>
          <w:rFonts w:ascii="Times New Roman" w:hAnsi="Times New Roman" w:cs="Times New Roman"/>
          <w:b/>
          <w:sz w:val="24"/>
          <w:szCs w:val="24"/>
        </w:rPr>
        <w:t>jediný subjekt</w:t>
      </w:r>
      <w:r w:rsidRPr="00ED5C4D">
        <w:rPr>
          <w:rFonts w:ascii="Times New Roman" w:hAnsi="Times New Roman" w:cs="Times New Roman"/>
          <w:sz w:val="24"/>
          <w:szCs w:val="24"/>
        </w:rPr>
        <w:t xml:space="preserve">. Většinou do řetězce vstupují i </w:t>
      </w:r>
      <w:r w:rsidRPr="00ED5C4D">
        <w:rPr>
          <w:rFonts w:ascii="Times New Roman" w:hAnsi="Times New Roman" w:cs="Times New Roman"/>
          <w:b/>
          <w:sz w:val="24"/>
          <w:szCs w:val="24"/>
        </w:rPr>
        <w:t>dodavatelé a odběratelé</w:t>
      </w:r>
      <w:r w:rsidRPr="00ED5C4D">
        <w:rPr>
          <w:rFonts w:ascii="Times New Roman" w:hAnsi="Times New Roman" w:cs="Times New Roman"/>
          <w:sz w:val="24"/>
          <w:szCs w:val="24"/>
        </w:rPr>
        <w:t xml:space="preserve"> a v některých případech i samotný uživatel. Role organizace v takovém řetězci je specificky určena, a řetězec bychom proto měli zvažovat za celek.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Schopnost podniku ovlivnit předchozí a návazné články takového řetězce pak může být v mnoha případech ze strategického pohledu klíčová.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Identifikace klíčových kompetencí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na základě analýzy hodnotového řetězce</w:t>
      </w:r>
      <w:r w:rsidR="008F11F6" w:rsidRPr="00ED5C4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V rámci předchozí analýzy jsme identifikovali specifické aktivity, jež jsou nezbytně nutné pro přežití v podnikové strategii a zároveň jsme popsali jejich vzájemné vazby uvnitř i vně podniku. Ačkoliv pro úspěšné fungování podniku je nutné, aby organizace zajišťovala všechny naznačené funkce, jen některé z nich lze považovat za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klíčové z hlediska tvorby konkurenční výhody. </w:t>
      </w: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lastRenderedPageBreak/>
        <w:t xml:space="preserve">Takto definované kompetence by měly být označeny za klíčové a další úvahy o strategii podniku by se měly odvíjet právě od těchto kompetencí. Výjimečnost jednotlivých kompetencí organizace je přitom vhodné posuzovat také vzhledem ke specifickým konkurentům či skupinám konkurentů.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Obecně lze říci, že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cílem analýzy hodnotového řetězce je upozornit na skutečnosti ovlivňující zachování a zvýšení hodnoty produktu z hlediska zákazníka a z ní vyplývající konkurenční výhody. </w:t>
      </w:r>
      <w:r w:rsidRPr="00ED5C4D">
        <w:rPr>
          <w:rFonts w:ascii="Times New Roman" w:hAnsi="Times New Roman" w:cs="Times New Roman"/>
          <w:sz w:val="24"/>
          <w:szCs w:val="24"/>
        </w:rPr>
        <w:t>Upozorňuje na ty klíčové kompetence podniku, jejichž podíl na tvorbě konkurenční výhody je kritický. Je důležité zamyslet se nad způsoby, jimiž organizace dané konkurenční výhody v minulosti dosáhla a jak se na jejím dosažení podílely specifické kompetence.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V rámci analýzy </w:t>
      </w:r>
      <w:r w:rsidRPr="00ED5C4D">
        <w:rPr>
          <w:rFonts w:ascii="Times New Roman" w:hAnsi="Times New Roman" w:cs="Times New Roman"/>
          <w:b/>
          <w:sz w:val="24"/>
          <w:szCs w:val="24"/>
        </w:rPr>
        <w:t>nákladové efektivity</w:t>
      </w:r>
      <w:r w:rsidRPr="00ED5C4D">
        <w:rPr>
          <w:rFonts w:ascii="Times New Roman" w:hAnsi="Times New Roman" w:cs="Times New Roman"/>
          <w:sz w:val="24"/>
          <w:szCs w:val="24"/>
        </w:rPr>
        <w:t xml:space="preserve"> se snažíme determinovat, jakým způsobem organizace vykonává konkrétní činnosti a jestli v jejich efektivním plnění není skryt potenciál konkurenční výhody. Z hlediska nákladů pak existuje </w:t>
      </w:r>
      <w:r w:rsidRPr="00ED5C4D">
        <w:rPr>
          <w:rFonts w:ascii="Times New Roman" w:hAnsi="Times New Roman" w:cs="Times New Roman"/>
          <w:b/>
          <w:sz w:val="24"/>
          <w:szCs w:val="24"/>
        </w:rPr>
        <w:t xml:space="preserve">pět základních zdrojů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nákladové efektivity</w:t>
      </w:r>
      <w:r w:rsidRPr="00ED5C4D">
        <w:rPr>
          <w:rFonts w:ascii="Times New Roman" w:hAnsi="Times New Roman" w:cs="Times New Roman"/>
          <w:sz w:val="24"/>
          <w:szCs w:val="24"/>
        </w:rPr>
        <w:t>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Výhoda úspor z rozsahu produkce.</w:t>
      </w:r>
    </w:p>
    <w:p w:rsidR="00A3554F" w:rsidRPr="00ED5C4D" w:rsidRDefault="00A3554F" w:rsidP="00A355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Výhoda nízkých logistických nákladů.</w:t>
      </w:r>
    </w:p>
    <w:p w:rsidR="00A3554F" w:rsidRPr="00ED5C4D" w:rsidRDefault="00A3554F" w:rsidP="00A355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Výhoda vhodné konstrukce produktu a procesů.</w:t>
      </w:r>
    </w:p>
    <w:p w:rsidR="00A3554F" w:rsidRPr="00ED5C4D" w:rsidRDefault="00A3554F" w:rsidP="00A355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Výhoda znalostí a zkušeností.</w:t>
      </w:r>
    </w:p>
    <w:p w:rsidR="00A3554F" w:rsidRPr="00ED5C4D" w:rsidRDefault="00A3554F" w:rsidP="00A355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Výhoda komparativních efektů volby vhodného operačního prostoru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Možných způsobů dosahování </w:t>
      </w:r>
      <w:r w:rsidRPr="00ED5C4D">
        <w:rPr>
          <w:rFonts w:ascii="Times New Roman" w:hAnsi="Times New Roman" w:cs="Times New Roman"/>
          <w:b/>
          <w:sz w:val="24"/>
          <w:szCs w:val="24"/>
        </w:rPr>
        <w:t>efektivity přidané hodnoty</w:t>
      </w:r>
      <w:r w:rsidRPr="00ED5C4D">
        <w:rPr>
          <w:rFonts w:ascii="Times New Roman" w:hAnsi="Times New Roman" w:cs="Times New Roman"/>
          <w:sz w:val="24"/>
          <w:szCs w:val="24"/>
        </w:rPr>
        <w:t xml:space="preserve"> je celá řada. Všechny však vycházejí z míry konvergence požadavků zákazníka a vlastností prodávaného produktu. Snažíme se vyjádřit či odhadnout, do jaké míry odpovídá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struktura nákladů </w:t>
      </w:r>
      <w:proofErr w:type="gramStart"/>
      <w:r w:rsidR="008F11F6" w:rsidRPr="00ED5C4D">
        <w:rPr>
          <w:rFonts w:ascii="Times New Roman" w:hAnsi="Times New Roman" w:cs="Times New Roman"/>
          <w:bCs/>
          <w:sz w:val="24"/>
          <w:szCs w:val="24"/>
        </w:rPr>
        <w:t xml:space="preserve">podniku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na</w:t>
      </w:r>
      <w:proofErr w:type="gramEnd"/>
      <w:r w:rsidRPr="00ED5C4D">
        <w:rPr>
          <w:rFonts w:ascii="Times New Roman" w:hAnsi="Times New Roman" w:cs="Times New Roman"/>
          <w:bCs/>
          <w:sz w:val="24"/>
          <w:szCs w:val="24"/>
        </w:rPr>
        <w:t xml:space="preserve"> zajištění jednotlivých funkcí výrobku také struktuře přidané hodnoty tvořené takovými vlastnostmi. </w:t>
      </w:r>
      <w:r w:rsidRPr="00ED5C4D">
        <w:rPr>
          <w:rFonts w:ascii="Times New Roman" w:hAnsi="Times New Roman" w:cs="Times New Roman"/>
          <w:sz w:val="24"/>
          <w:szCs w:val="24"/>
        </w:rPr>
        <w:t xml:space="preserve">To se samozřejmě netýká jen produktu samotného, ale také </w:t>
      </w:r>
      <w:r w:rsidRPr="00ED5C4D">
        <w:rPr>
          <w:rFonts w:ascii="Times New Roman" w:hAnsi="Times New Roman" w:cs="Times New Roman"/>
          <w:bCs/>
          <w:sz w:val="24"/>
          <w:szCs w:val="24"/>
        </w:rPr>
        <w:t>veškerých služeb a činností s výrobkem spojených</w:t>
      </w:r>
      <w:r w:rsidRPr="00ED5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Velmi důležitým aspektem provádění této analýzy je přitom snaha o </w:t>
      </w:r>
      <w:r w:rsidRPr="00ED5C4D">
        <w:rPr>
          <w:rFonts w:ascii="Times New Roman" w:hAnsi="Times New Roman" w:cs="Times New Roman"/>
          <w:b/>
          <w:sz w:val="24"/>
          <w:szCs w:val="24"/>
        </w:rPr>
        <w:t>pohled zvenčí</w:t>
      </w:r>
      <w:r w:rsidRPr="00ED5C4D">
        <w:rPr>
          <w:rFonts w:ascii="Times New Roman" w:hAnsi="Times New Roman" w:cs="Times New Roman"/>
          <w:sz w:val="24"/>
          <w:szCs w:val="24"/>
        </w:rPr>
        <w:t xml:space="preserve">, snaha o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hodnocení z pohledu zákazníka či uživatele daného produktu. </w:t>
      </w:r>
      <w:r w:rsidRPr="00ED5C4D">
        <w:rPr>
          <w:rFonts w:ascii="Times New Roman" w:hAnsi="Times New Roman" w:cs="Times New Roman"/>
          <w:sz w:val="24"/>
          <w:szCs w:val="24"/>
        </w:rPr>
        <w:t>Tato analýza a aplikace jejich výsledků je považována za jeden ze základních způsobů zajištění vůdčí pozice podniku v oblasti nákladů.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Předchozí kroky analýz vedly k pochopení způsobů tvorby a rozpoznávání konkurenční výhody organizace v rámci prostředí.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F6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Kromě pochopení těchto skutečností je účelné se zamyslet také nad </w:t>
      </w:r>
      <w:r w:rsidRPr="00ED5C4D">
        <w:rPr>
          <w:rFonts w:ascii="Times New Roman" w:hAnsi="Times New Roman" w:cs="Times New Roman"/>
          <w:b/>
          <w:sz w:val="24"/>
          <w:szCs w:val="24"/>
        </w:rPr>
        <w:t xml:space="preserve">vývojem zdrojů a kompetencí podniku v minulosti </w:t>
      </w:r>
      <w:r w:rsidRPr="00ED5C4D">
        <w:rPr>
          <w:rFonts w:ascii="Times New Roman" w:hAnsi="Times New Roman" w:cs="Times New Roman"/>
          <w:sz w:val="24"/>
          <w:szCs w:val="24"/>
        </w:rPr>
        <w:t xml:space="preserve">tak, abychom byli schopni pochopit, co vedlo ke vzniku </w:t>
      </w:r>
      <w:proofErr w:type="gramStart"/>
      <w:r w:rsidRPr="00ED5C4D">
        <w:rPr>
          <w:rFonts w:ascii="Times New Roman" w:hAnsi="Times New Roman" w:cs="Times New Roman"/>
          <w:sz w:val="24"/>
          <w:szCs w:val="24"/>
        </w:rPr>
        <w:t>situace</w:t>
      </w:r>
      <w:proofErr w:type="gramEnd"/>
      <w:r w:rsidRPr="00ED5C4D">
        <w:rPr>
          <w:rFonts w:ascii="Times New Roman" w:hAnsi="Times New Roman" w:cs="Times New Roman"/>
          <w:sz w:val="24"/>
          <w:szCs w:val="24"/>
        </w:rPr>
        <w:t xml:space="preserve"> v níž jsme a proč musí dojít ke změně. Obvyklými způsoby hodnocení jsou jednak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analýzy historických dat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D5C4D">
        <w:rPr>
          <w:rFonts w:ascii="Times New Roman" w:hAnsi="Times New Roman" w:cs="Times New Roman"/>
          <w:sz w:val="24"/>
          <w:szCs w:val="24"/>
        </w:rPr>
        <w:t>vývoje  společnosti</w:t>
      </w:r>
      <w:proofErr w:type="gramEnd"/>
      <w:r w:rsidRPr="00ED5C4D">
        <w:rPr>
          <w:rFonts w:ascii="Times New Roman" w:hAnsi="Times New Roman" w:cs="Times New Roman"/>
          <w:sz w:val="24"/>
          <w:szCs w:val="24"/>
        </w:rPr>
        <w:t xml:space="preserve"> či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analýza vývoje odvětví</w:t>
      </w:r>
      <w:r w:rsidRPr="00ED5C4D">
        <w:rPr>
          <w:rFonts w:ascii="Times New Roman" w:hAnsi="Times New Roman" w:cs="Times New Roman"/>
          <w:sz w:val="24"/>
          <w:szCs w:val="24"/>
        </w:rPr>
        <w:t xml:space="preserve">, v němž se </w:t>
      </w:r>
      <w:r w:rsidR="008F11F6" w:rsidRPr="00ED5C4D">
        <w:rPr>
          <w:rFonts w:ascii="Times New Roman" w:hAnsi="Times New Roman" w:cs="Times New Roman"/>
          <w:sz w:val="24"/>
          <w:szCs w:val="24"/>
        </w:rPr>
        <w:t>podnik</w:t>
      </w:r>
      <w:r w:rsidRPr="00ED5C4D">
        <w:rPr>
          <w:rFonts w:ascii="Times New Roman" w:hAnsi="Times New Roman" w:cs="Times New Roman"/>
          <w:sz w:val="24"/>
          <w:szCs w:val="24"/>
        </w:rPr>
        <w:t xml:space="preserve"> pohybuje. 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Zatímco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analýza historických údajů o </w:t>
      </w:r>
      <w:r w:rsidR="008F11F6" w:rsidRPr="00ED5C4D">
        <w:rPr>
          <w:rFonts w:ascii="Times New Roman" w:hAnsi="Times New Roman" w:cs="Times New Roman"/>
          <w:bCs/>
          <w:sz w:val="24"/>
          <w:szCs w:val="24"/>
        </w:rPr>
        <w:t>podniku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C4D">
        <w:rPr>
          <w:rFonts w:ascii="Times New Roman" w:hAnsi="Times New Roman" w:cs="Times New Roman"/>
          <w:sz w:val="24"/>
          <w:szCs w:val="24"/>
        </w:rPr>
        <w:t>samotné</w:t>
      </w:r>
      <w:r w:rsidR="008F11F6" w:rsidRPr="00ED5C4D">
        <w:rPr>
          <w:rFonts w:ascii="Times New Roman" w:hAnsi="Times New Roman" w:cs="Times New Roman"/>
          <w:sz w:val="24"/>
          <w:szCs w:val="24"/>
        </w:rPr>
        <w:t>m</w:t>
      </w:r>
      <w:r w:rsidRPr="00ED5C4D">
        <w:rPr>
          <w:rFonts w:ascii="Times New Roman" w:hAnsi="Times New Roman" w:cs="Times New Roman"/>
          <w:sz w:val="24"/>
          <w:szCs w:val="24"/>
        </w:rPr>
        <w:t xml:space="preserve"> je zaměřena na skutečnosti a závislosti ve vývoji ukazatelů společnosti, při provádění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analýzy odvětví </w:t>
      </w:r>
      <w:r w:rsidRPr="00ED5C4D">
        <w:rPr>
          <w:rFonts w:ascii="Times New Roman" w:hAnsi="Times New Roman" w:cs="Times New Roman"/>
          <w:sz w:val="24"/>
          <w:szCs w:val="24"/>
        </w:rPr>
        <w:t xml:space="preserve">se snažíme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srovnat výsledky dosahované společností s výsledky charakteristickými pro dané odvětví.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C4D">
        <w:rPr>
          <w:rFonts w:ascii="Times New Roman" w:hAnsi="Times New Roman" w:cs="Times New Roman"/>
          <w:sz w:val="24"/>
          <w:szCs w:val="24"/>
        </w:rPr>
        <w:t xml:space="preserve">Tímto způsobem jsme schopni jednak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umístit firmu v rámci daného odvětví </w:t>
      </w:r>
      <w:r w:rsidRPr="00ED5C4D">
        <w:rPr>
          <w:rFonts w:ascii="Times New Roman" w:hAnsi="Times New Roman" w:cs="Times New Roman"/>
          <w:sz w:val="24"/>
          <w:szCs w:val="24"/>
        </w:rPr>
        <w:t xml:space="preserve">a zároveň </w:t>
      </w:r>
      <w:r w:rsidRPr="00ED5C4D">
        <w:rPr>
          <w:rFonts w:ascii="Times New Roman" w:hAnsi="Times New Roman" w:cs="Times New Roman"/>
          <w:bCs/>
          <w:sz w:val="24"/>
          <w:szCs w:val="24"/>
        </w:rPr>
        <w:t>rozpozna</w:t>
      </w:r>
      <w:r w:rsidRPr="00ED5C4D">
        <w:rPr>
          <w:rFonts w:ascii="Times New Roman" w:hAnsi="Times New Roman" w:cs="Times New Roman"/>
          <w:sz w:val="24"/>
          <w:szCs w:val="24"/>
        </w:rPr>
        <w:t xml:space="preserve">t její </w:t>
      </w:r>
      <w:proofErr w:type="spellStart"/>
      <w:r w:rsidRPr="00ED5C4D">
        <w:rPr>
          <w:rFonts w:ascii="Times New Roman" w:hAnsi="Times New Roman" w:cs="Times New Roman"/>
          <w:sz w:val="24"/>
          <w:szCs w:val="24"/>
        </w:rPr>
        <w:t>eventuelní</w:t>
      </w:r>
      <w:proofErr w:type="spellEnd"/>
      <w:r w:rsidRPr="00ED5C4D">
        <w:rPr>
          <w:rFonts w:ascii="Times New Roman" w:hAnsi="Times New Roman" w:cs="Times New Roman"/>
          <w:sz w:val="24"/>
          <w:szCs w:val="24"/>
        </w:rPr>
        <w:t xml:space="preserve"> </w:t>
      </w:r>
      <w:r w:rsidRPr="00ED5C4D">
        <w:rPr>
          <w:rFonts w:ascii="Times New Roman" w:hAnsi="Times New Roman" w:cs="Times New Roman"/>
          <w:bCs/>
          <w:sz w:val="24"/>
          <w:szCs w:val="24"/>
        </w:rPr>
        <w:t>růstový potenciál</w:t>
      </w:r>
      <w:r w:rsidRPr="00ED5C4D">
        <w:rPr>
          <w:rFonts w:ascii="Times New Roman" w:hAnsi="Times New Roman" w:cs="Times New Roman"/>
          <w:sz w:val="24"/>
          <w:szCs w:val="24"/>
        </w:rPr>
        <w:t>, její dynamiku růstu.</w:t>
      </w:r>
    </w:p>
    <w:p w:rsidR="008F11F6" w:rsidRPr="00ED5C4D" w:rsidRDefault="008F11F6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4D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 xml:space="preserve">Soubory srovnávaných ukazatelů </w:t>
      </w:r>
      <w:r w:rsidRPr="00ED5C4D">
        <w:rPr>
          <w:rFonts w:ascii="Times New Roman" w:hAnsi="Times New Roman" w:cs="Times New Roman"/>
          <w:sz w:val="24"/>
          <w:szCs w:val="24"/>
        </w:rPr>
        <w:t xml:space="preserve">se mohou výrazně lišit v závislosti na povaze zkoumaného prostředí a zkoumané firmy. Obecně však platí, že srovnávání vlivu na prostředí jako celek je </w:t>
      </w:r>
      <w:r w:rsidRPr="00ED5C4D">
        <w:rPr>
          <w:rFonts w:ascii="Times New Roman" w:hAnsi="Times New Roman" w:cs="Times New Roman"/>
          <w:sz w:val="24"/>
          <w:szCs w:val="24"/>
        </w:rPr>
        <w:lastRenderedPageBreak/>
        <w:t xml:space="preserve">vhodné provádět </w:t>
      </w:r>
      <w:r w:rsidRPr="00ED5C4D">
        <w:rPr>
          <w:rFonts w:ascii="Times New Roman" w:hAnsi="Times New Roman" w:cs="Times New Roman"/>
          <w:bCs/>
          <w:sz w:val="24"/>
          <w:szCs w:val="24"/>
        </w:rPr>
        <w:t>s absolutními částkami a hodnotami</w:t>
      </w:r>
      <w:r w:rsidRPr="00ED5C4D">
        <w:rPr>
          <w:rFonts w:ascii="Times New Roman" w:hAnsi="Times New Roman" w:cs="Times New Roman"/>
          <w:sz w:val="24"/>
          <w:szCs w:val="24"/>
        </w:rPr>
        <w:t xml:space="preserve">, zatímco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analýzu výkonnosti </w:t>
      </w:r>
      <w:r w:rsidRPr="00ED5C4D">
        <w:rPr>
          <w:rFonts w:ascii="Times New Roman" w:hAnsi="Times New Roman" w:cs="Times New Roman"/>
          <w:sz w:val="24"/>
          <w:szCs w:val="24"/>
        </w:rPr>
        <w:t xml:space="preserve">provádíme na základě </w:t>
      </w:r>
      <w:r w:rsidRPr="00ED5C4D">
        <w:rPr>
          <w:rFonts w:ascii="Times New Roman" w:hAnsi="Times New Roman" w:cs="Times New Roman"/>
          <w:bCs/>
          <w:sz w:val="24"/>
          <w:szCs w:val="24"/>
        </w:rPr>
        <w:t>souborů relativních ukazatelů</w:t>
      </w:r>
      <w:r w:rsidRPr="00ED5C4D">
        <w:rPr>
          <w:rFonts w:ascii="Times New Roman" w:hAnsi="Times New Roman" w:cs="Times New Roman"/>
          <w:sz w:val="24"/>
          <w:szCs w:val="24"/>
        </w:rPr>
        <w:t xml:space="preserve">. Existují celé soubory těchto ukazatelů, počínaje ukazateli </w:t>
      </w:r>
      <w:r w:rsidRPr="00ED5C4D">
        <w:rPr>
          <w:rFonts w:ascii="Times New Roman" w:hAnsi="Times New Roman" w:cs="Times New Roman"/>
          <w:b/>
          <w:sz w:val="24"/>
          <w:szCs w:val="24"/>
        </w:rPr>
        <w:t xml:space="preserve">stability, ukazateli likvidity a rentability, finančními ukazateli, ukazateli výkonnosti prodeje a distribuce apod., </w:t>
      </w:r>
      <w:proofErr w:type="spellStart"/>
      <w:r w:rsidRPr="00ED5C4D">
        <w:rPr>
          <w:rFonts w:ascii="Times New Roman" w:hAnsi="Times New Roman" w:cs="Times New Roman"/>
          <w:b/>
          <w:sz w:val="24"/>
          <w:szCs w:val="24"/>
        </w:rPr>
        <w:t>souhrně</w:t>
      </w:r>
      <w:proofErr w:type="spellEnd"/>
      <w:r w:rsidRPr="00ED5C4D">
        <w:rPr>
          <w:rFonts w:ascii="Times New Roman" w:hAnsi="Times New Roman" w:cs="Times New Roman"/>
          <w:b/>
          <w:sz w:val="24"/>
          <w:szCs w:val="24"/>
        </w:rPr>
        <w:t xml:space="preserve"> tvořící součást metody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finanční analýzy</w:t>
      </w:r>
      <w:r w:rsidRPr="00ED5C4D">
        <w:rPr>
          <w:rFonts w:ascii="Times New Roman" w:hAnsi="Times New Roman" w:cs="Times New Roman"/>
          <w:b/>
          <w:sz w:val="24"/>
          <w:szCs w:val="24"/>
        </w:rPr>
        <w:t>.</w:t>
      </w:r>
      <w:r w:rsidRPr="00ED5C4D">
        <w:rPr>
          <w:rFonts w:ascii="Times New Roman" w:hAnsi="Times New Roman" w:cs="Times New Roman"/>
          <w:sz w:val="24"/>
          <w:szCs w:val="24"/>
        </w:rPr>
        <w:t xml:space="preserve"> Specifikem takovýchto srovnávacích analýz je </w:t>
      </w:r>
      <w:r w:rsidRPr="00ED5C4D">
        <w:rPr>
          <w:rFonts w:ascii="Times New Roman" w:hAnsi="Times New Roman" w:cs="Times New Roman"/>
          <w:b/>
          <w:sz w:val="24"/>
          <w:szCs w:val="24"/>
        </w:rPr>
        <w:t>srovnávání s tzv. ideální, tedy nejlepší známou dosaženou hodnotou.</w:t>
      </w:r>
      <w:r w:rsidRPr="00ED5C4D">
        <w:rPr>
          <w:rFonts w:ascii="Times New Roman" w:hAnsi="Times New Roman" w:cs="Times New Roman"/>
          <w:sz w:val="24"/>
          <w:szCs w:val="24"/>
        </w:rPr>
        <w:t xml:space="preserve"> Díky tomuto postupu jsme schopni odhalit nejen určité kompetence či nedostatky společnosti vzhledem ke stávající situaci, ale také determinovat jejich reálně dosažitelné úrovně.</w:t>
      </w:r>
    </w:p>
    <w:p w:rsidR="00ED5C4D" w:rsidRPr="00ED5C4D" w:rsidRDefault="00ED5C4D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/>
          <w:sz w:val="24"/>
          <w:szCs w:val="24"/>
        </w:rPr>
        <w:t>Finanční analýza</w:t>
      </w:r>
      <w:r w:rsidRPr="00ED5C4D">
        <w:rPr>
          <w:rFonts w:ascii="Times New Roman" w:hAnsi="Times New Roman" w:cs="Times New Roman"/>
          <w:sz w:val="24"/>
          <w:szCs w:val="24"/>
        </w:rPr>
        <w:t xml:space="preserve"> je oblast, která představuje významnou součást strategického řízení podniku.</w:t>
      </w:r>
    </w:p>
    <w:p w:rsidR="00ED5C4D" w:rsidRPr="00ED5C4D" w:rsidRDefault="00ED5C4D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4D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Zajišťuje </w:t>
      </w:r>
      <w:r w:rsidRPr="00ED5C4D">
        <w:rPr>
          <w:rFonts w:ascii="Times New Roman" w:hAnsi="Times New Roman" w:cs="Times New Roman"/>
          <w:b/>
          <w:sz w:val="24"/>
          <w:szCs w:val="24"/>
        </w:rPr>
        <w:t>informační vazbu</w:t>
      </w:r>
      <w:r w:rsidRPr="00ED5C4D">
        <w:rPr>
          <w:rFonts w:ascii="Times New Roman" w:hAnsi="Times New Roman" w:cs="Times New Roman"/>
          <w:sz w:val="24"/>
          <w:szCs w:val="24"/>
        </w:rPr>
        <w:t xml:space="preserve"> mezi ekonomickými výsledky podniku v porovnání s ekonomickými výsledky konkurence, resp. se srovnávanými podniky. </w:t>
      </w:r>
    </w:p>
    <w:p w:rsidR="00ED5C4D" w:rsidRPr="00ED5C4D" w:rsidRDefault="00ED5C4D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4D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Je svou podstatou úzce spojena s finančním účetnictvím, které poskytuje data a informace pro finanční rozhodování prostřednictvím základních finančních </w:t>
      </w:r>
      <w:proofErr w:type="gramStart"/>
      <w:r w:rsidRPr="00ED5C4D">
        <w:rPr>
          <w:rFonts w:ascii="Times New Roman" w:hAnsi="Times New Roman" w:cs="Times New Roman"/>
          <w:sz w:val="24"/>
          <w:szCs w:val="24"/>
        </w:rPr>
        <w:t>výkazů - rozvahy</w:t>
      </w:r>
      <w:proofErr w:type="gramEnd"/>
      <w:r w:rsidRPr="00ED5C4D">
        <w:rPr>
          <w:rFonts w:ascii="Times New Roman" w:hAnsi="Times New Roman" w:cs="Times New Roman"/>
          <w:sz w:val="24"/>
          <w:szCs w:val="24"/>
        </w:rPr>
        <w:t>, výkazu zisků a ztrát a přehledu o peněžních tocích (cash-</w:t>
      </w:r>
      <w:proofErr w:type="spellStart"/>
      <w:r w:rsidRPr="00ED5C4D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ED5C4D">
        <w:rPr>
          <w:rFonts w:ascii="Times New Roman" w:hAnsi="Times New Roman" w:cs="Times New Roman"/>
          <w:sz w:val="24"/>
          <w:szCs w:val="24"/>
        </w:rPr>
        <w:t xml:space="preserve">). Existují soubory dat, které umožňují provádět komparativní analýzy, v podobě sektorových analýz. </w:t>
      </w:r>
    </w:p>
    <w:p w:rsidR="00ED5C4D" w:rsidRPr="00ED5C4D" w:rsidRDefault="00ED5C4D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C4D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Cs/>
          <w:sz w:val="24"/>
          <w:szCs w:val="24"/>
        </w:rPr>
        <w:t xml:space="preserve">Finanční analýza je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formalizovaná metoda</w:t>
      </w:r>
      <w:r w:rsidRPr="00ED5C4D">
        <w:rPr>
          <w:rFonts w:ascii="Times New Roman" w:hAnsi="Times New Roman" w:cs="Times New Roman"/>
          <w:sz w:val="24"/>
          <w:szCs w:val="24"/>
        </w:rPr>
        <w:t xml:space="preserve">, která poměřuje získané údaje mezi sebou navzájem a rozšiřuje jejich vypovídací schopnost, následně umožňuje dospět k určitým závěrům o celkovém hospodaření a finanční situaci podniku, podle nichž by bylo možné přijmout různá rozhodnutí. Představuje ohodnocení minulosti, současnosti a předpokládané budoucnosti finančního hospodaření podniku. O finančně zdravém podniku můžeme hovořit tehdy, když nemá problémy se svou schopností včas uhrazovat splatné závazky. </w:t>
      </w:r>
    </w:p>
    <w:p w:rsidR="00ED5C4D" w:rsidRPr="00ED5C4D" w:rsidRDefault="00ED5C4D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Důležitou podmínkou je také perspektiva </w:t>
      </w:r>
      <w:r w:rsidRPr="00ED5C4D">
        <w:rPr>
          <w:rFonts w:ascii="Times New Roman" w:hAnsi="Times New Roman" w:cs="Times New Roman"/>
          <w:b/>
          <w:sz w:val="24"/>
          <w:szCs w:val="24"/>
        </w:rPr>
        <w:t>dlouhodobé likvidity</w:t>
      </w:r>
      <w:r w:rsidRPr="00ED5C4D">
        <w:rPr>
          <w:rFonts w:ascii="Times New Roman" w:hAnsi="Times New Roman" w:cs="Times New Roman"/>
          <w:sz w:val="24"/>
          <w:szCs w:val="24"/>
        </w:rPr>
        <w:t xml:space="preserve">, tj. schopnost uhrazovat splatné závazky. </w:t>
      </w:r>
    </w:p>
    <w:p w:rsidR="00ED5C4D" w:rsidRPr="00ED5C4D" w:rsidRDefault="00ED5C4D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 xml:space="preserve">Při zpracování finanční analýzy využíváme údaje uvedené ve výroční </w:t>
      </w:r>
      <w:proofErr w:type="gramStart"/>
      <w:r w:rsidRPr="00ED5C4D">
        <w:rPr>
          <w:rFonts w:ascii="Times New Roman" w:hAnsi="Times New Roman" w:cs="Times New Roman"/>
          <w:sz w:val="24"/>
          <w:szCs w:val="24"/>
        </w:rPr>
        <w:t>zprávě  analyzovaného</w:t>
      </w:r>
      <w:proofErr w:type="gramEnd"/>
      <w:r w:rsidRPr="00ED5C4D">
        <w:rPr>
          <w:rFonts w:ascii="Times New Roman" w:hAnsi="Times New Roman" w:cs="Times New Roman"/>
          <w:sz w:val="24"/>
          <w:szCs w:val="24"/>
        </w:rPr>
        <w:t xml:space="preserve">  podniku. Výroční zpráva slouží pro informaci vlastníků podniku, i pro externí uživatele účetních informací (investoři, věřitelé, peněžní ústavy, dodavatelé a odběratelé, burza cenných </w:t>
      </w:r>
      <w:proofErr w:type="gramStart"/>
      <w:r w:rsidRPr="00ED5C4D">
        <w:rPr>
          <w:rFonts w:ascii="Times New Roman" w:hAnsi="Times New Roman" w:cs="Times New Roman"/>
          <w:sz w:val="24"/>
          <w:szCs w:val="24"/>
        </w:rPr>
        <w:t>papírů,</w:t>
      </w:r>
      <w:proofErr w:type="gramEnd"/>
      <w:r w:rsidRPr="00ED5C4D">
        <w:rPr>
          <w:rFonts w:ascii="Times New Roman" w:hAnsi="Times New Roman" w:cs="Times New Roman"/>
          <w:sz w:val="24"/>
          <w:szCs w:val="24"/>
        </w:rPr>
        <w:t xml:space="preserve"> atd.) o finanční pozici a výsledcích finančního hospodaření podniku.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Základním metodickým nástrojem </w:t>
      </w:r>
      <w:r w:rsidRPr="00ED5C4D">
        <w:rPr>
          <w:rFonts w:ascii="Times New Roman" w:hAnsi="Times New Roman" w:cs="Times New Roman"/>
          <w:sz w:val="24"/>
          <w:szCs w:val="24"/>
        </w:rPr>
        <w:t xml:space="preserve">finanční analýzy jsou tzv. </w:t>
      </w:r>
      <w:r w:rsidRPr="00ED5C4D">
        <w:rPr>
          <w:rFonts w:ascii="Times New Roman" w:hAnsi="Times New Roman" w:cs="Times New Roman"/>
          <w:bCs/>
          <w:sz w:val="24"/>
          <w:szCs w:val="24"/>
        </w:rPr>
        <w:t xml:space="preserve">finanční poměrové ukazatele (finance ratio). </w:t>
      </w:r>
      <w:r w:rsidRPr="00ED5C4D">
        <w:rPr>
          <w:rFonts w:ascii="Times New Roman" w:hAnsi="Times New Roman" w:cs="Times New Roman"/>
          <w:sz w:val="24"/>
          <w:szCs w:val="24"/>
        </w:rPr>
        <w:t xml:space="preserve">Hlavní důraz z hlediska finančního managementu i ostatních uživatelů je kladen na </w:t>
      </w:r>
      <w:r w:rsidRPr="00ED5C4D">
        <w:rPr>
          <w:rFonts w:ascii="Times New Roman" w:hAnsi="Times New Roman" w:cs="Times New Roman"/>
          <w:bCs/>
          <w:sz w:val="24"/>
          <w:szCs w:val="24"/>
        </w:rPr>
        <w:t>vypovídací schopnost poměrových ukazatelů</w:t>
      </w:r>
      <w:r w:rsidRPr="00ED5C4D">
        <w:rPr>
          <w:rFonts w:ascii="Times New Roman" w:hAnsi="Times New Roman" w:cs="Times New Roman"/>
          <w:sz w:val="24"/>
          <w:szCs w:val="24"/>
        </w:rPr>
        <w:t>, vzájemné vazby a závislosti a způsob jejich interpretace a hodnocení.</w:t>
      </w:r>
    </w:p>
    <w:p w:rsidR="00A3554F" w:rsidRPr="00ED5C4D" w:rsidRDefault="00A3554F" w:rsidP="00A3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4F" w:rsidRPr="00ED5C4D" w:rsidRDefault="00A3554F" w:rsidP="00A35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4D">
        <w:rPr>
          <w:rFonts w:ascii="Times New Roman" w:hAnsi="Times New Roman" w:cs="Times New Roman"/>
          <w:b/>
          <w:sz w:val="24"/>
          <w:szCs w:val="24"/>
        </w:rPr>
        <w:t>Portfolio analýza</w:t>
      </w:r>
    </w:p>
    <w:p w:rsidR="00A3554F" w:rsidRPr="00ED5C4D" w:rsidRDefault="00A3554F" w:rsidP="00A35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Portfolio</w:t>
      </w:r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původně latinský výraz, který v podnikové praxi znamená sestavu, soubor, který podléhá manažerskému rozhodování.</w:t>
      </w:r>
    </w:p>
    <w:p w:rsidR="00A3554F" w:rsidRPr="00ED5C4D" w:rsidRDefault="00A3554F" w:rsidP="00A35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Portfolio v podnikové praxi – jedná se zejména o:</w:t>
      </w:r>
    </w:p>
    <w:p w:rsidR="00A3554F" w:rsidRPr="00ED5C4D" w:rsidRDefault="00A3554F" w:rsidP="00A35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Investiční </w:t>
      </w:r>
      <w:proofErr w:type="gramStart"/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>portfolio - směs</w:t>
      </w:r>
      <w:proofErr w:type="gramEnd"/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různých </w:t>
      </w:r>
      <w:hyperlink r:id="rId5" w:tooltip="Cenné papíry (Securities)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cenných papírů</w:t>
        </w:r>
      </w:hyperlink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držení investora</w:t>
      </w:r>
    </w:p>
    <w:p w:rsidR="00A3554F" w:rsidRPr="00ED5C4D" w:rsidRDefault="00A3554F" w:rsidP="00A35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ooltip="Produktové portfolio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Produktové portfolio</w:t>
        </w:r>
      </w:hyperlink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sada produktů či služeb poskytovaných podnikem</w:t>
      </w:r>
    </w:p>
    <w:p w:rsidR="00A3554F" w:rsidRPr="00ED5C4D" w:rsidRDefault="00A3554F" w:rsidP="00A35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Zákaznické portfolio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Zákaznické portfolio</w:t>
        </w:r>
      </w:hyperlink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označení složení segmentů zákazníků</w:t>
      </w:r>
    </w:p>
    <w:p w:rsidR="00A3554F" w:rsidRPr="00ED5C4D" w:rsidRDefault="00A3554F" w:rsidP="00A35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ooltip="Projektové Portfolio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Projektové portfolio</w:t>
        </w:r>
      </w:hyperlink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sada projektů či programů v podniku</w:t>
      </w:r>
    </w:p>
    <w:p w:rsidR="00A3554F" w:rsidRPr="00ED5C4D" w:rsidRDefault="00A3554F" w:rsidP="00A35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</w:p>
    <w:p w:rsidR="00A3554F" w:rsidRPr="00ED5C4D" w:rsidRDefault="00A3554F" w:rsidP="00A35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Související pojmy a metody:</w:t>
      </w:r>
    </w:p>
    <w:p w:rsidR="00A3554F" w:rsidRPr="00ED5C4D" w:rsidRDefault="00A3554F" w:rsidP="00A355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Koordinování (</w:t>
        </w:r>
        <w:proofErr w:type="spellStart"/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Coordination</w:t>
        </w:r>
        <w:proofErr w:type="spellEnd"/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A3554F" w:rsidRPr="00ED5C4D" w:rsidRDefault="00A3554F" w:rsidP="00A355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Řízení (Management)</w:t>
        </w:r>
      </w:hyperlink>
    </w:p>
    <w:p w:rsidR="00A3554F" w:rsidRPr="00ED5C4D" w:rsidRDefault="00A3554F" w:rsidP="00A355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Řízení portfolia (Portfolio Management)</w:t>
        </w:r>
      </w:hyperlink>
    </w:p>
    <w:p w:rsidR="00A3554F" w:rsidRPr="00ED5C4D" w:rsidRDefault="00A3554F" w:rsidP="00A35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4D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oblasti řízení:</w:t>
      </w:r>
    </w:p>
    <w:p w:rsidR="00A3554F" w:rsidRPr="00ED5C4D" w:rsidRDefault="00A3554F" w:rsidP="00A355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Rozhodování (</w:t>
        </w:r>
        <w:proofErr w:type="spellStart"/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Decision</w:t>
        </w:r>
        <w:proofErr w:type="spellEnd"/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Making</w:t>
        </w:r>
        <w:proofErr w:type="spellEnd"/>
        <w:r w:rsidRPr="00ED5C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ED5C4D" w:rsidRPr="00ED5C4D" w:rsidRDefault="00ED5C4D" w:rsidP="00ED5C4D">
      <w:pPr>
        <w:pStyle w:val="Nadpis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5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Faktory </w:t>
      </w:r>
      <w:r w:rsidRPr="00ED5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vnitřního prostředí podniku: </w:t>
      </w:r>
    </w:p>
    <w:p w:rsidR="00ED5C4D" w:rsidRPr="00ED5C4D" w:rsidRDefault="00ED5C4D" w:rsidP="00ED5C4D">
      <w:pPr>
        <w:rPr>
          <w:rFonts w:ascii="Times New Roman" w:hAnsi="Times New Roman" w:cs="Times New Roman"/>
          <w:sz w:val="28"/>
          <w:szCs w:val="28"/>
        </w:rPr>
      </w:pPr>
    </w:p>
    <w:p w:rsidR="00ED5C4D" w:rsidRPr="00ED5C4D" w:rsidRDefault="00ED5C4D" w:rsidP="00ED5C4D">
      <w:pPr>
        <w:pStyle w:val="Nadpis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D5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Faktory </w:t>
      </w:r>
      <w:r w:rsidRPr="00ED5C4D">
        <w:rPr>
          <w:rFonts w:ascii="Times New Roman" w:hAnsi="Times New Roman" w:cs="Times New Roman"/>
          <w:b/>
          <w:color w:val="auto"/>
          <w:sz w:val="28"/>
          <w:szCs w:val="28"/>
        </w:rPr>
        <w:t>vědeck</w:t>
      </w:r>
      <w:proofErr w:type="spellEnd"/>
      <w:r w:rsidRPr="00ED5C4D">
        <w:rPr>
          <w:rFonts w:ascii="Times New Roman" w:hAnsi="Times New Roman" w:cs="Times New Roman"/>
          <w:b/>
          <w:color w:val="auto"/>
          <w:sz w:val="28"/>
          <w:szCs w:val="28"/>
        </w:rPr>
        <w:t>o – technického rozvoje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Vede k vytvoření nového nebo zlepšení stávajícího výrobku určeného na trh</w:t>
      </w:r>
    </w:p>
    <w:p w:rsidR="00ED5C4D" w:rsidRPr="00ED5C4D" w:rsidRDefault="00ED5C4D" w:rsidP="00ED5C4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Vede ke zlepšení výroby, tím snížení nákladovosti v oblasti materiálů, energie, personální …</w:t>
      </w:r>
    </w:p>
    <w:p w:rsidR="00ED5C4D" w:rsidRPr="00ED5C4D" w:rsidRDefault="00ED5C4D" w:rsidP="00ED5C4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VTR – proces o několika stadiích – základní výzkum, aplikovaný výzkum,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vývoj  a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komercionalizace – vzájemné vztahy pro lídry – ofenzivní inovátory na trhu i pro imitátory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64"/>
        <w:gridCol w:w="2933"/>
      </w:tblGrid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70" w:type="dxa"/>
          </w:tcPr>
          <w:p w:rsidR="00ED5C4D" w:rsidRPr="00ED5C4D" w:rsidRDefault="00ED5C4D" w:rsidP="00043D9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Cs w:val="24"/>
              </w:rPr>
            </w:pPr>
            <w:proofErr w:type="gramStart"/>
            <w:r w:rsidRPr="00ED5C4D">
              <w:rPr>
                <w:b/>
                <w:bCs/>
                <w:szCs w:val="24"/>
              </w:rPr>
              <w:t>Výrobky ,</w:t>
            </w:r>
            <w:proofErr w:type="gramEnd"/>
            <w:r w:rsidRPr="00ED5C4D">
              <w:rPr>
                <w:b/>
                <w:bCs/>
                <w:szCs w:val="24"/>
              </w:rPr>
              <w:t xml:space="preserve"> procesy, vývoj 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Novinky, flexibilita, rychlost zavádění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Zlepšování </w:t>
            </w:r>
            <w:proofErr w:type="spellStart"/>
            <w:proofErr w:type="gram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existujících,důraz</w:t>
            </w:r>
            <w:proofErr w:type="spellEnd"/>
            <w:proofErr w:type="gram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na hospodárnost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070" w:type="dxa"/>
          </w:tcPr>
          <w:p w:rsidR="00ED5C4D" w:rsidRPr="00ED5C4D" w:rsidRDefault="00ED5C4D" w:rsidP="00043D92">
            <w:pPr>
              <w:pStyle w:val="Nadpis2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Rozsah výroby 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Menší důraz na jednotkové náklady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Důraz na velký rozsah objemu, úspory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70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Implementace 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Tendence k budování nových výrob pro výrobky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Využívání stávajících kapacit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70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Okolí firmy 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proaktivní</w:t>
            </w:r>
          </w:p>
        </w:tc>
        <w:tc>
          <w:tcPr>
            <w:tcW w:w="3071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reaktivní</w:t>
            </w:r>
          </w:p>
        </w:tc>
      </w:tr>
    </w:tbl>
    <w:p w:rsidR="00ED5C4D" w:rsidRPr="00ED5C4D" w:rsidRDefault="00ED5C4D" w:rsidP="00ED5C4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D5C4D">
        <w:rPr>
          <w:rFonts w:ascii="Times New Roman" w:hAnsi="Times New Roman" w:cs="Times New Roman"/>
          <w:b/>
          <w:bCs/>
          <w:sz w:val="28"/>
          <w:szCs w:val="28"/>
        </w:rPr>
        <w:t>Předmět analýzy VTR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Schopnost a způsobilost základního výzkumu uvnitř podniku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Schopnost v oblasti výzkumu a vývoje v oblasti výrobků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Schopnost sladit vyvíjené výrobky s požadavky zákazníků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Schopnost zlepšování se v použití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starých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resp. nových materiálů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Vybavenost laboratoří a testovacích zařízení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úroveň a zkušenosti vědeckého a technického potenciálu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analýza pracovního prostředí, jeho vhodnost pro kreativitu a inovace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analýza řízení VTR uvnitř podniku</w:t>
      </w:r>
    </w:p>
    <w:p w:rsidR="00ED5C4D" w:rsidRPr="00ED5C4D" w:rsidRDefault="00ED5C4D" w:rsidP="00ED5C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analýza prognózy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C4D">
        <w:rPr>
          <w:rFonts w:ascii="Times New Roman" w:hAnsi="Times New Roman" w:cs="Times New Roman"/>
          <w:b/>
          <w:bCs/>
          <w:sz w:val="28"/>
          <w:szCs w:val="28"/>
        </w:rPr>
        <w:t>Marketingové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odbytové, </w:t>
      </w:r>
      <w:r w:rsidRPr="00ED5C4D">
        <w:rPr>
          <w:rFonts w:ascii="Times New Roman" w:hAnsi="Times New Roman" w:cs="Times New Roman"/>
          <w:b/>
          <w:bCs/>
          <w:sz w:val="28"/>
          <w:szCs w:val="28"/>
        </w:rPr>
        <w:t xml:space="preserve"> distribuční</w:t>
      </w:r>
      <w:proofErr w:type="gramEnd"/>
      <w:r w:rsidRPr="00ED5C4D">
        <w:rPr>
          <w:rFonts w:ascii="Times New Roman" w:hAnsi="Times New Roman" w:cs="Times New Roman"/>
          <w:b/>
          <w:bCs/>
          <w:sz w:val="28"/>
          <w:szCs w:val="28"/>
        </w:rPr>
        <w:t xml:space="preserve"> faktory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konkurenční struktura trhu, celkový a relativní podíl podniku na trhu, případně na klíčových segmentech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hospodárnost a účinnost systému průzkumu trhu 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účinnost cenové strategie pro výrobky a služby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hospodárnost a účinnost prodejní síly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vztahy s klíčovými zákazníky, zranitelnost v případě koncentrace prodejů pouze na několik zákazníků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fáze životního cyklu hlavního výrobku, komplexnost sortimentu a služeb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kvalita výrobků a služeb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síla vedoucího postavení u hlavních výrobků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hospodárnost a kvalita balení výrobků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účinnost reklamy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hospodárnost a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účinnost  marketingových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podpůrných aktivit jiných než reklama 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servis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kanály distribuce a geografické pokrytí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patentová ochrana, ochrana značky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pocity zákazníků o výrobku, službách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ED5C4D" w:rsidRPr="00ED5C4D" w:rsidRDefault="00ED5C4D" w:rsidP="00ED5C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C4D">
        <w:rPr>
          <w:rFonts w:ascii="Times New Roman" w:hAnsi="Times New Roman" w:cs="Times New Roman"/>
          <w:b/>
          <w:bCs/>
          <w:sz w:val="28"/>
          <w:szCs w:val="28"/>
        </w:rPr>
        <w:t>Faktory výroby a řízení výroby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úroveň výrobních nákladů v porovnání s konkurencí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dostatečnost výrobních kapacit z hlediska uspokojování tržní poptávky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pružnost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( flexibilita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) výroby z hlediska požadavku zákazníka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spolehlivost a stabilita výrobních systémů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hospodárnost a účinnost využití výrobního zařízení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hospodárnost využití energií,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surovin ,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polotovarů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dostupnost energií, surovin, polotovarů, výrobních zařízení a nářadí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umístění SBU</w:t>
      </w:r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hospodárnost a účinnost systému řízení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zásob !!!!!!!!!!!!!!!!!!!</w:t>
      </w:r>
      <w:proofErr w:type="gramEnd"/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hospodárnost a účinnost procesu řízení výroby včetně řízení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kvality !!!!!!!!!!!!!</w:t>
      </w:r>
      <w:proofErr w:type="gramEnd"/>
    </w:p>
    <w:p w:rsidR="00ED5C4D" w:rsidRPr="00ED5C4D" w:rsidRDefault="00ED5C4D" w:rsidP="00ED5C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hospodárnost a účinnost technické obsluhy výroby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5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Faktory  podnikových</w:t>
      </w:r>
      <w:proofErr w:type="gramEnd"/>
      <w:r w:rsidRPr="00ED5C4D">
        <w:rPr>
          <w:rFonts w:ascii="Times New Roman" w:hAnsi="Times New Roman" w:cs="Times New Roman"/>
          <w:b/>
          <w:bCs/>
          <w:sz w:val="28"/>
          <w:szCs w:val="28"/>
        </w:rPr>
        <w:t xml:space="preserve"> a pracovních zdrojů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image a prestiž podniku, vnější projev 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účinnost organizační struktury, pracovní klima, kultura podniku, soulad s firemní strategii, </w:t>
      </w:r>
      <w:proofErr w:type="spell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interkulturální</w:t>
      </w:r>
      <w:proofErr w:type="spell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management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velikost podniku a porovnání velikosti výstupů z hlediska optima výrobních nákladů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účinnost struktury a práce štábních útvarů podniku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zkušenosti, motivace, týmová práce u TOP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kvalita zaměstnanců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vztahy s odbory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personální a sociální politika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účinnost systému strategického řízení</w:t>
      </w:r>
    </w:p>
    <w:p w:rsidR="00ED5C4D" w:rsidRPr="00ED5C4D" w:rsidRDefault="00ED5C4D" w:rsidP="00ED5C4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účinnost ISO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C4D">
        <w:rPr>
          <w:rFonts w:ascii="Times New Roman" w:hAnsi="Times New Roman" w:cs="Times New Roman"/>
          <w:b/>
          <w:bCs/>
          <w:sz w:val="28"/>
          <w:szCs w:val="28"/>
        </w:rPr>
        <w:t>Faktory finanční a rozpočtové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účel – posoudit finanční kondici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podniku ,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zhodnocení současného stavu, posouzení , zda je uvažovaný strategický rozvoj reálný z finančního hlediska</w:t>
      </w:r>
    </w:p>
    <w:p w:rsidR="00ED5C4D" w:rsidRPr="00ED5C4D" w:rsidRDefault="00ED5C4D" w:rsidP="00ED5C4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nebezpečí –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pokud  podnik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používá finanční řízení pouze na tvorbu finančního plánu – úkol musí být posuzování a prognóza kapitálové struktury , zajišťování a alokace finančních zdrojů, pohybu peněz, atd.</w:t>
      </w:r>
    </w:p>
    <w:p w:rsidR="00ED5C4D" w:rsidRPr="00ED5C4D" w:rsidRDefault="00ED5C4D" w:rsidP="00ED5C4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metody analýzy – </w:t>
      </w:r>
    </w:p>
    <w:p w:rsidR="00ED5C4D" w:rsidRPr="00ED5C4D" w:rsidRDefault="00ED5C4D" w:rsidP="00ED5C4D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procentní rozbor</w:t>
      </w:r>
    </w:p>
    <w:p w:rsidR="00ED5C4D" w:rsidRPr="00ED5C4D" w:rsidRDefault="00ED5C4D" w:rsidP="00ED5C4D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analýza poměrových ukazatelů</w:t>
      </w:r>
    </w:p>
    <w:p w:rsidR="00ED5C4D" w:rsidRPr="00ED5C4D" w:rsidRDefault="00ED5C4D" w:rsidP="00ED5C4D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speciální postupy – Altmanův vzorec</w:t>
      </w:r>
    </w:p>
    <w:p w:rsidR="00ED5C4D" w:rsidRPr="00ED5C4D" w:rsidRDefault="00ED5C4D" w:rsidP="00ED5C4D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DuPontův</w:t>
      </w:r>
      <w:proofErr w:type="spell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vzorec</w:t>
      </w:r>
    </w:p>
    <w:p w:rsidR="00ED5C4D" w:rsidRPr="00ED5C4D" w:rsidRDefault="00ED5C4D" w:rsidP="00ED5C4D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Pyramidová analýza 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5C4D" w:rsidRPr="00ED5C4D" w:rsidRDefault="00ED5C4D" w:rsidP="00ED5C4D">
      <w:pPr>
        <w:pStyle w:val="Nadpis3"/>
        <w:rPr>
          <w:rFonts w:ascii="Times New Roman" w:hAnsi="Times New Roman" w:cs="Times New Roman"/>
          <w:color w:val="auto"/>
          <w:sz w:val="28"/>
          <w:szCs w:val="28"/>
        </w:rPr>
      </w:pPr>
      <w:r w:rsidRPr="00ED5C4D">
        <w:rPr>
          <w:rFonts w:ascii="Times New Roman" w:hAnsi="Times New Roman" w:cs="Times New Roman"/>
          <w:color w:val="auto"/>
          <w:sz w:val="28"/>
          <w:szCs w:val="28"/>
        </w:rPr>
        <w:t>Postup analýzy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Sběr údajů</w:t>
      </w:r>
    </w:p>
    <w:p w:rsidR="00ED5C4D" w:rsidRPr="00ED5C4D" w:rsidRDefault="00ED5C4D" w:rsidP="00ED5C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Výpočet  poměrových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ukazatelů</w:t>
      </w:r>
    </w:p>
    <w:p w:rsidR="00ED5C4D" w:rsidRPr="00ED5C4D" w:rsidRDefault="00ED5C4D" w:rsidP="00ED5C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Trendová analýza</w:t>
      </w:r>
    </w:p>
    <w:p w:rsidR="00ED5C4D" w:rsidRPr="00ED5C4D" w:rsidRDefault="00ED5C4D" w:rsidP="00ED5C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Sektorová analýza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( srovnání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v oboru )</w:t>
      </w:r>
    </w:p>
    <w:p w:rsidR="00ED5C4D" w:rsidRPr="00ED5C4D" w:rsidRDefault="00ED5C4D" w:rsidP="00ED5C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Hodnocení vazeb mezi ukazateli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( DuPont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>, pyramida )</w:t>
      </w:r>
    </w:p>
    <w:p w:rsidR="00ED5C4D" w:rsidRPr="00ED5C4D" w:rsidRDefault="00ED5C4D" w:rsidP="00ED5C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Návrhy opatření </w:t>
      </w:r>
    </w:p>
    <w:p w:rsid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Skupiny ukazatelů 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 w:rsidP="00ED5C4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Ukazatelé  likvidity</w:t>
      </w:r>
      <w:proofErr w:type="gramEnd"/>
    </w:p>
    <w:p w:rsidR="00ED5C4D" w:rsidRPr="00ED5C4D" w:rsidRDefault="00ED5C4D" w:rsidP="00ED5C4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Ukazatelé  aktivity</w:t>
      </w:r>
      <w:proofErr w:type="gramEnd"/>
    </w:p>
    <w:p w:rsidR="00ED5C4D" w:rsidRPr="00ED5C4D" w:rsidRDefault="00ED5C4D" w:rsidP="00ED5C4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Ukazatelé  zadluženosti</w:t>
      </w:r>
      <w:proofErr w:type="gramEnd"/>
    </w:p>
    <w:p w:rsidR="00ED5C4D" w:rsidRPr="00ED5C4D" w:rsidRDefault="00ED5C4D" w:rsidP="00ED5C4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Ukazatelé  výnosnosti</w:t>
      </w:r>
      <w:proofErr w:type="gramEnd"/>
    </w:p>
    <w:p w:rsidR="00ED5C4D" w:rsidRPr="00ED5C4D" w:rsidRDefault="00ED5C4D" w:rsidP="00ED5C4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Ukazatelé  tržní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hodnoty a tržního rizika </w:t>
      </w: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5C4D" w:rsidRPr="00ED5C4D" w:rsidRDefault="00ED5C4D">
      <w:pPr>
        <w:rPr>
          <w:rFonts w:ascii="Times New Roman" w:hAnsi="Times New Roman" w:cs="Times New Roman"/>
          <w:b/>
          <w:sz w:val="24"/>
          <w:szCs w:val="24"/>
        </w:rPr>
      </w:pPr>
      <w:r w:rsidRPr="00ED5C4D">
        <w:rPr>
          <w:rFonts w:ascii="Times New Roman" w:hAnsi="Times New Roman" w:cs="Times New Roman"/>
          <w:b/>
          <w:sz w:val="24"/>
          <w:szCs w:val="24"/>
        </w:rPr>
        <w:t xml:space="preserve">FINANČNÍ </w:t>
      </w:r>
      <w:proofErr w:type="gramStart"/>
      <w:r w:rsidRPr="00ED5C4D">
        <w:rPr>
          <w:rFonts w:ascii="Times New Roman" w:hAnsi="Times New Roman" w:cs="Times New Roman"/>
          <w:b/>
          <w:sz w:val="24"/>
          <w:szCs w:val="24"/>
        </w:rPr>
        <w:t>ANALÝZA -PODMÍNKY</w:t>
      </w:r>
      <w:proofErr w:type="gramEnd"/>
      <w:r w:rsidRPr="00ED5C4D">
        <w:rPr>
          <w:rFonts w:ascii="Times New Roman" w:hAnsi="Times New Roman" w:cs="Times New Roman"/>
          <w:b/>
          <w:sz w:val="24"/>
          <w:szCs w:val="24"/>
        </w:rPr>
        <w:t>, PŘEDPOKLADY, PRAVIDLA:</w:t>
      </w:r>
    </w:p>
    <w:p w:rsidR="00ED5C4D" w:rsidRPr="00ED5C4D" w:rsidRDefault="00ED5C4D">
      <w:pPr>
        <w:rPr>
          <w:rFonts w:ascii="Times New Roman" w:hAnsi="Times New Roman" w:cs="Times New Roman"/>
          <w:sz w:val="24"/>
          <w:szCs w:val="24"/>
        </w:rPr>
      </w:pPr>
    </w:p>
    <w:p w:rsidR="00ED5C4D" w:rsidRPr="00ED5C4D" w:rsidRDefault="00ED5C4D" w:rsidP="00ED5C4D">
      <w:pPr>
        <w:spacing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Optimalizace finanční struktury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-  vzájemné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vyrovnávání faktorů výnosnosti a rizika tak, aby bylo dosahováno max. tržní ceny akcií. </w:t>
      </w:r>
    </w:p>
    <w:p w:rsidR="00ED5C4D" w:rsidRPr="00ED5C4D" w:rsidRDefault="00ED5C4D" w:rsidP="00ED5C4D">
      <w:pPr>
        <w:spacing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</w:rPr>
        <w:t>Při optimalizaci míry zadluženosti se vychází z toho, že: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>cizí kapitál je levnější než vlastní, protože nese větší riziko (při likvidaci jsou akcionáři poslední při vyrovnávání nároků)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>s růstem zadluženosti roste i úroková míra, roste riziko pro věřitele vyžadující větší výnos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 xml:space="preserve">vychází ze struktury dluhů = podíl </w:t>
      </w:r>
      <w:proofErr w:type="spellStart"/>
      <w:r w:rsidRPr="00ED5C4D">
        <w:rPr>
          <w:b/>
          <w:bCs/>
          <w:szCs w:val="24"/>
        </w:rPr>
        <w:t>krátk</w:t>
      </w:r>
      <w:proofErr w:type="spellEnd"/>
      <w:r w:rsidRPr="00ED5C4D">
        <w:rPr>
          <w:b/>
          <w:bCs/>
          <w:szCs w:val="24"/>
        </w:rPr>
        <w:t xml:space="preserve">. a </w:t>
      </w:r>
      <w:proofErr w:type="spellStart"/>
      <w:r w:rsidRPr="00ED5C4D">
        <w:rPr>
          <w:b/>
          <w:bCs/>
          <w:szCs w:val="24"/>
        </w:rPr>
        <w:t>dlouh</w:t>
      </w:r>
      <w:proofErr w:type="spellEnd"/>
      <w:r w:rsidRPr="00ED5C4D">
        <w:rPr>
          <w:b/>
          <w:bCs/>
          <w:szCs w:val="24"/>
        </w:rPr>
        <w:t xml:space="preserve">. kapitálu. Krátkodobý je levnější, což zvyšuje riziko platební neschopnosti (splácení v krátké době) = financovat pouze likvidní aktiva (peníze, pohledávky, hotové výrobky). Dlouhodobý kapitál by měl krýt </w:t>
      </w:r>
      <w:proofErr w:type="spellStart"/>
      <w:r w:rsidRPr="00ED5C4D">
        <w:rPr>
          <w:b/>
          <w:bCs/>
          <w:szCs w:val="24"/>
        </w:rPr>
        <w:t>dlouh</w:t>
      </w:r>
      <w:proofErr w:type="spellEnd"/>
      <w:r w:rsidRPr="00ED5C4D">
        <w:rPr>
          <w:b/>
          <w:bCs/>
          <w:szCs w:val="24"/>
        </w:rPr>
        <w:t xml:space="preserve">. majetek (investiční). 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>použití krátkodobého CK k financování dlouhodobých aktiv je vysoce riskantní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>použití dlouhodobého CK k financování krátkodobých aktiv je nehospodárné.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>přebytek OM nad krátkodobým CK = čistý pracovní kapitál = vložené prostředky, které zůstanou podniku k dispozici po úhradě všech běžných závazků.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>pokud naopak krátkodobý CK převýší OM → nekrytý dluh (nežádoucí)</w:t>
      </w:r>
    </w:p>
    <w:p w:rsidR="00ED5C4D" w:rsidRPr="00ED5C4D" w:rsidRDefault="00ED5C4D" w:rsidP="00ED5C4D">
      <w:pPr>
        <w:pStyle w:val="Zhlav"/>
        <w:numPr>
          <w:ilvl w:val="0"/>
          <w:numId w:val="9"/>
        </w:numPr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ED5C4D">
        <w:rPr>
          <w:b/>
          <w:bCs/>
          <w:szCs w:val="24"/>
        </w:rPr>
        <w:t xml:space="preserve">dluh je účelné zvýšit, když vyšší zadluženost zvyšuje majetek akcionářů. Vyšší podíl CK zvyšuje tržní cenu akcií. Pokud však dluhy velké → zvyšuje se </w:t>
      </w:r>
      <w:proofErr w:type="spellStart"/>
      <w:r w:rsidRPr="00ED5C4D">
        <w:rPr>
          <w:b/>
          <w:bCs/>
          <w:szCs w:val="24"/>
        </w:rPr>
        <w:t>fin</w:t>
      </w:r>
      <w:proofErr w:type="spellEnd"/>
      <w:r w:rsidRPr="00ED5C4D">
        <w:rPr>
          <w:b/>
          <w:bCs/>
          <w:szCs w:val="24"/>
        </w:rPr>
        <w:t xml:space="preserve">. riziko a narušuje se </w:t>
      </w:r>
      <w:proofErr w:type="spellStart"/>
      <w:r w:rsidRPr="00ED5C4D">
        <w:rPr>
          <w:b/>
          <w:bCs/>
          <w:szCs w:val="24"/>
        </w:rPr>
        <w:t>fin</w:t>
      </w:r>
      <w:proofErr w:type="spellEnd"/>
      <w:r w:rsidRPr="00ED5C4D">
        <w:rPr>
          <w:b/>
          <w:bCs/>
          <w:szCs w:val="24"/>
        </w:rPr>
        <w:t>. stabilita a důsledkem náklady na kapitál začnou růst (úroky)</w:t>
      </w: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ind w:left="360"/>
        <w:jc w:val="both"/>
        <w:rPr>
          <w:b/>
          <w:bCs/>
          <w:szCs w:val="24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 xml:space="preserve">Faktory ovlivňující optimální finanční </w:t>
      </w:r>
      <w:proofErr w:type="gramStart"/>
      <w:r w:rsidRPr="00ED5C4D">
        <w:rPr>
          <w:szCs w:val="24"/>
        </w:rPr>
        <w:t>strukturu - požadavky</w:t>
      </w:r>
      <w:proofErr w:type="gramEnd"/>
      <w:r w:rsidRPr="00ED5C4D">
        <w:rPr>
          <w:szCs w:val="24"/>
        </w:rPr>
        <w:t xml:space="preserve"> věřitelů a </w:t>
      </w:r>
      <w:r w:rsidRPr="00ED5C4D">
        <w:rPr>
          <w:b/>
          <w:bCs/>
          <w:i/>
          <w:iCs/>
          <w:szCs w:val="24"/>
        </w:rPr>
        <w:t>dodavatelů na včasné zaplacení</w:t>
      </w:r>
      <w:r w:rsidRPr="00ED5C4D">
        <w:rPr>
          <w:szCs w:val="24"/>
        </w:rPr>
        <w:t>), postoje manažerů k riziku, velikost a stabilita realizovaného zisku</w:t>
      </w: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ED5C4D">
        <w:rPr>
          <w:szCs w:val="24"/>
        </w:rPr>
        <w:t xml:space="preserve">Pokud má podnik kapitálu více než potřebuje = je </w:t>
      </w:r>
      <w:r w:rsidRPr="00ED5C4D">
        <w:rPr>
          <w:b/>
          <w:bCs/>
          <w:szCs w:val="24"/>
        </w:rPr>
        <w:t>překapitalizován</w:t>
      </w:r>
      <w:r w:rsidRPr="00ED5C4D">
        <w:rPr>
          <w:szCs w:val="24"/>
        </w:rPr>
        <w:t xml:space="preserve"> = pokud je dlouhodobým kapitálem kryt i oběžný majetek. </w:t>
      </w: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ind w:left="360"/>
        <w:jc w:val="both"/>
        <w:rPr>
          <w:szCs w:val="24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ED5C4D">
        <w:rPr>
          <w:szCs w:val="24"/>
        </w:rPr>
        <w:t xml:space="preserve">Pokud má kapitálu méně = je </w:t>
      </w:r>
      <w:proofErr w:type="spellStart"/>
      <w:r w:rsidRPr="00ED5C4D">
        <w:rPr>
          <w:b/>
          <w:bCs/>
          <w:szCs w:val="24"/>
        </w:rPr>
        <w:t>podkapitalizován</w:t>
      </w:r>
      <w:proofErr w:type="spellEnd"/>
      <w:r w:rsidRPr="00ED5C4D">
        <w:rPr>
          <w:szCs w:val="24"/>
        </w:rPr>
        <w:t xml:space="preserve"> = způsobuje poruchy v chodu podniku. Dochází k tomu v období expanze podniku, když podnik prudce rozšiřuje výrobu a prodej, čímž rostou jeho aktiva (HIM, zásoby), ale ty nejsou kryta potřebnými zdroji. Podnik se zadlužuje u dodavatelů a krátkodobým cizím kapitálem je kryt i dlouhodobý </w:t>
      </w:r>
      <w:proofErr w:type="gramStart"/>
      <w:r w:rsidRPr="00ED5C4D">
        <w:rPr>
          <w:szCs w:val="24"/>
        </w:rPr>
        <w:t>majetek  →</w:t>
      </w:r>
      <w:proofErr w:type="gramEnd"/>
      <w:r w:rsidRPr="00ED5C4D">
        <w:rPr>
          <w:szCs w:val="24"/>
        </w:rPr>
        <w:t xml:space="preserve"> podnik se dostává do platební neschopnosti !!!!!</w:t>
      </w: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ind w:left="360"/>
        <w:jc w:val="both"/>
        <w:rPr>
          <w:szCs w:val="24"/>
        </w:rPr>
      </w:pPr>
    </w:p>
    <w:p w:rsid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  <w:u w:val="single"/>
        </w:rPr>
      </w:pPr>
      <w:r w:rsidRPr="00ED5C4D">
        <w:rPr>
          <w:szCs w:val="24"/>
        </w:rPr>
        <w:lastRenderedPageBreak/>
        <w:t xml:space="preserve">Důvody pro </w:t>
      </w:r>
      <w:r w:rsidRPr="00ED5C4D">
        <w:rPr>
          <w:b/>
          <w:bCs/>
          <w:szCs w:val="24"/>
        </w:rPr>
        <w:t>použití cizího kapitálu</w:t>
      </w:r>
      <w:r w:rsidRPr="00ED5C4D">
        <w:rPr>
          <w:szCs w:val="24"/>
          <w:u w:val="single"/>
        </w:rPr>
        <w:t>:</w:t>
      </w: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  <w:u w:val="single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  <w:u w:val="single"/>
        </w:rPr>
      </w:pPr>
    </w:p>
    <w:p w:rsidR="00ED5C4D" w:rsidRPr="00ED5C4D" w:rsidRDefault="00ED5C4D" w:rsidP="00ED5C4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 xml:space="preserve">p. nemá dost VK nutný k založení podniku (může si přibrat společníka, což ale omezuje jeho pravomoci, tak je to dražší než bank. úvěr). Použitím cizího kapitálu nevznikají poskytovateli </w:t>
      </w:r>
      <w:r w:rsidRPr="00ED5C4D">
        <w:rPr>
          <w:b/>
          <w:bCs/>
          <w:szCs w:val="24"/>
        </w:rPr>
        <w:t xml:space="preserve">práva </w:t>
      </w:r>
      <w:r w:rsidRPr="00ED5C4D">
        <w:rPr>
          <w:szCs w:val="24"/>
        </w:rPr>
        <w:t>v řízení podniku</w:t>
      </w:r>
    </w:p>
    <w:p w:rsidR="00ED5C4D" w:rsidRPr="00ED5C4D" w:rsidRDefault="00ED5C4D" w:rsidP="00ED5C4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 xml:space="preserve">p. přechodně nedisponuje </w:t>
      </w:r>
      <w:proofErr w:type="gramStart"/>
      <w:r w:rsidRPr="00ED5C4D">
        <w:rPr>
          <w:szCs w:val="24"/>
        </w:rPr>
        <w:t>kapitálem</w:t>
      </w:r>
      <w:proofErr w:type="gramEnd"/>
      <w:r w:rsidRPr="00ED5C4D">
        <w:rPr>
          <w:szCs w:val="24"/>
        </w:rPr>
        <w:t xml:space="preserve"> když jej potřebuje (nákup strojů)</w:t>
      </w:r>
    </w:p>
    <w:p w:rsidR="00ED5C4D" w:rsidRPr="00ED5C4D" w:rsidRDefault="00ED5C4D" w:rsidP="00ED5C4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 xml:space="preserve">použití cizího kapitálu je levnější, proto zvyšuje rentabilitu podniku (úroky z CK snižují daňové </w:t>
      </w:r>
      <w:proofErr w:type="gramStart"/>
      <w:r w:rsidRPr="00ED5C4D">
        <w:rPr>
          <w:szCs w:val="24"/>
        </w:rPr>
        <w:t>zatížení</w:t>
      </w:r>
      <w:proofErr w:type="gramEnd"/>
      <w:r w:rsidRPr="00ED5C4D">
        <w:rPr>
          <w:szCs w:val="24"/>
        </w:rPr>
        <w:t xml:space="preserve"> protože úrok jako součást nákladů snižuje daň. základ, ze kterého se platí daně = daňový efekt.</w:t>
      </w: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 xml:space="preserve">Důvody proti použití cizího kapitálu (tj. pro </w:t>
      </w:r>
      <w:r w:rsidRPr="00ED5C4D">
        <w:rPr>
          <w:b/>
          <w:bCs/>
          <w:szCs w:val="24"/>
        </w:rPr>
        <w:t>použití vlastního kapitálu</w:t>
      </w:r>
      <w:r w:rsidRPr="00ED5C4D">
        <w:rPr>
          <w:szCs w:val="24"/>
        </w:rPr>
        <w:t>):</w:t>
      </w:r>
    </w:p>
    <w:p w:rsidR="00ED5C4D" w:rsidRPr="00ED5C4D" w:rsidRDefault="00ED5C4D" w:rsidP="00ED5C4D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ED5C4D" w:rsidRPr="00ED5C4D" w:rsidRDefault="00ED5C4D" w:rsidP="00ED5C4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>CK zvyšuje zadluženost a tím snižuje finanční stabilitu</w:t>
      </w:r>
    </w:p>
    <w:p w:rsidR="00ED5C4D" w:rsidRPr="00ED5C4D" w:rsidRDefault="00ED5C4D" w:rsidP="00ED5C4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>každý další dluh je dražší a obtížnější jej získat (věřitelé se obávají o svůj kapitál)</w:t>
      </w:r>
    </w:p>
    <w:p w:rsidR="00ED5C4D" w:rsidRPr="00ED5C4D" w:rsidRDefault="00ED5C4D" w:rsidP="00ED5C4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 xml:space="preserve">vysoký podíl CK omezuje jednání managementu, jež jsou přizpůsobeny věřitelům x ovšem další emise akcií snižuje pravomoci původních vlastníků, kteří proto preferují větší zadluženost = konflikt mezi managementem a vlastníky. → nové formy financování (leasing, </w:t>
      </w:r>
      <w:proofErr w:type="spellStart"/>
      <w:r w:rsidRPr="00ED5C4D">
        <w:rPr>
          <w:szCs w:val="24"/>
        </w:rPr>
        <w:t>factoring</w:t>
      </w:r>
      <w:proofErr w:type="spellEnd"/>
      <w:r w:rsidRPr="00ED5C4D">
        <w:rPr>
          <w:szCs w:val="24"/>
        </w:rPr>
        <w:t>)</w:t>
      </w:r>
    </w:p>
    <w:p w:rsidR="00ED5C4D" w:rsidRPr="00ED5C4D" w:rsidRDefault="00ED5C4D" w:rsidP="00ED5C4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 xml:space="preserve">použití cizího kapitálu zvedá výnosnost VK a tím současně zvyšuje i jeho </w:t>
      </w:r>
      <w:proofErr w:type="gramStart"/>
      <w:r w:rsidRPr="00ED5C4D">
        <w:rPr>
          <w:szCs w:val="24"/>
        </w:rPr>
        <w:t xml:space="preserve">rizikovost  </w:t>
      </w:r>
      <w:r w:rsidRPr="00ED5C4D">
        <w:rPr>
          <w:b/>
          <w:bCs/>
          <w:szCs w:val="24"/>
        </w:rPr>
        <w:t>=</w:t>
      </w:r>
      <w:proofErr w:type="gramEnd"/>
      <w:r w:rsidRPr="00ED5C4D">
        <w:rPr>
          <w:b/>
          <w:bCs/>
          <w:szCs w:val="24"/>
        </w:rPr>
        <w:t xml:space="preserve"> finanční páka</w:t>
      </w:r>
      <w:r w:rsidRPr="00ED5C4D">
        <w:rPr>
          <w:szCs w:val="24"/>
        </w:rPr>
        <w:t xml:space="preserve"> (poměr cizí a vlastní kapitál) → management musí usilovat o </w:t>
      </w:r>
      <w:r w:rsidRPr="00ED5C4D">
        <w:rPr>
          <w:b/>
          <w:bCs/>
          <w:szCs w:val="24"/>
        </w:rPr>
        <w:t>optimální kapitálovou strukturu</w:t>
      </w:r>
      <w:r w:rsidRPr="00ED5C4D">
        <w:rPr>
          <w:szCs w:val="24"/>
        </w:rPr>
        <w:t xml:space="preserve"> = </w:t>
      </w:r>
      <w:r w:rsidRPr="00ED5C4D">
        <w:rPr>
          <w:b/>
          <w:bCs/>
          <w:szCs w:val="24"/>
        </w:rPr>
        <w:t>optimální zadluženost a rizikovost</w:t>
      </w:r>
      <w:r w:rsidRPr="00ED5C4D">
        <w:rPr>
          <w:szCs w:val="24"/>
        </w:rPr>
        <w:t>.</w:t>
      </w:r>
    </w:p>
    <w:p w:rsidR="00ED5C4D" w:rsidRPr="00ED5C4D" w:rsidRDefault="00ED5C4D" w:rsidP="00ED5C4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ED5C4D">
        <w:rPr>
          <w:szCs w:val="24"/>
        </w:rPr>
        <w:t>(</w:t>
      </w:r>
      <w:r w:rsidRPr="00ED5C4D">
        <w:rPr>
          <w:b/>
          <w:bCs/>
          <w:szCs w:val="24"/>
        </w:rPr>
        <w:t>provozní páka</w:t>
      </w:r>
      <w:r w:rsidRPr="00ED5C4D">
        <w:rPr>
          <w:szCs w:val="24"/>
        </w:rPr>
        <w:t xml:space="preserve"> = struktura majetku, podíl oběžného a fixního majetku)</w:t>
      </w:r>
    </w:p>
    <w:p w:rsidR="00ED5C4D" w:rsidRPr="00ED5C4D" w:rsidRDefault="00ED5C4D" w:rsidP="00ED5C4D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5C4D" w:rsidRPr="00ED5C4D" w:rsidRDefault="00ED5C4D" w:rsidP="00ED5C4D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>Ukazatel Zadluženosti (</w:t>
      </w:r>
      <w:proofErr w:type="spellStart"/>
      <w:r w:rsidRPr="00ED5C4D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ED5C4D">
        <w:rPr>
          <w:rFonts w:ascii="Times New Roman" w:hAnsi="Times New Roman" w:cs="Times New Roman"/>
          <w:sz w:val="24"/>
          <w:szCs w:val="24"/>
        </w:rPr>
        <w:t>. stability): „Cizí peníze ti nesmí přerůst přes hlavu“</w:t>
      </w:r>
    </w:p>
    <w:p w:rsidR="00ED5C4D" w:rsidRPr="00ED5C4D" w:rsidRDefault="00ED5C4D" w:rsidP="00ED5C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680"/>
      </w:tblGrid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80" w:type="dxa"/>
          </w:tcPr>
          <w:p w:rsidR="00ED5C4D" w:rsidRPr="00ED5C4D" w:rsidRDefault="00ED5C4D" w:rsidP="00043D9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podíl vlastních zdrojů na aktivech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koef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Samofinancování, 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udává finanční nezávislost) =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VK (VJ) / A celkem</w:t>
            </w:r>
          </w:p>
        </w:tc>
        <w:tc>
          <w:tcPr>
            <w:tcW w:w="4680" w:type="dxa"/>
          </w:tcPr>
          <w:p w:rsidR="00ED5C4D" w:rsidRPr="00ED5C4D" w:rsidRDefault="00ED5C4D" w:rsidP="00043D92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 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580" w:type="dxa"/>
          </w:tcPr>
          <w:p w:rsidR="00ED5C4D" w:rsidRPr="00ED5C4D" w:rsidRDefault="00ED5C4D" w:rsidP="00043D9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</w:t>
            </w:r>
            <w:proofErr w:type="spellEnd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zadluženost (</w:t>
            </w:r>
            <w:proofErr w:type="spellStart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věritelské</w:t>
            </w:r>
            <w:proofErr w:type="spellEnd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riziko)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CK./</w:t>
            </w:r>
            <w:proofErr w:type="gramEnd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celkem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br/>
              <w:t>(dop. 40 – 60 %.)</w:t>
            </w:r>
          </w:p>
        </w:tc>
        <w:tc>
          <w:tcPr>
            <w:tcW w:w="4680" w:type="dxa"/>
          </w:tcPr>
          <w:p w:rsidR="00ED5C4D" w:rsidRPr="00ED5C4D" w:rsidRDefault="00ED5C4D" w:rsidP="00043D92">
            <w:pPr>
              <w:ind w:left="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……………………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80" w:type="dxa"/>
          </w:tcPr>
          <w:p w:rsidR="00ED5C4D" w:rsidRPr="00ED5C4D" w:rsidRDefault="00ED5C4D" w:rsidP="00043D92">
            <w:pPr>
              <w:ind w:lef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Struktura dluhů</w:t>
            </w:r>
          </w:p>
        </w:tc>
        <w:tc>
          <w:tcPr>
            <w:tcW w:w="4680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Krátkodobé </w:t>
            </w:r>
            <w:proofErr w:type="spellStart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=  levnější</w:t>
            </w:r>
            <w:proofErr w:type="gram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, ale vyšší riziko platební neschopnosti</w:t>
            </w:r>
          </w:p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Dlouhodobé závazky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……</w:t>
            </w:r>
            <w:proofErr w:type="gram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580" w:type="dxa"/>
          </w:tcPr>
          <w:p w:rsidR="00ED5C4D" w:rsidRPr="00ED5C4D" w:rsidRDefault="00ED5C4D" w:rsidP="00043D9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úrokové krytí = </w:t>
            </w:r>
          </w:p>
        </w:tc>
        <w:tc>
          <w:tcPr>
            <w:tcW w:w="4680" w:type="dxa"/>
          </w:tcPr>
          <w:p w:rsidR="00ED5C4D" w:rsidRPr="00ED5C4D" w:rsidRDefault="00ED5C4D" w:rsidP="00043D92">
            <w:pPr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D5C4D" w:rsidRPr="00ED5C4D" w:rsidRDefault="00ED5C4D" w:rsidP="00043D9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ČPK (NWC) = OM – CK</w:t>
            </w:r>
          </w:p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4D" w:rsidRPr="00ED5C4D" w:rsidRDefault="00ED5C4D" w:rsidP="00043D92">
            <w:pPr>
              <w:ind w:firstLine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OK = OM – CK / OM x 100 </w:t>
            </w:r>
          </w:p>
        </w:tc>
        <w:tc>
          <w:tcPr>
            <w:tcW w:w="4680" w:type="dxa"/>
          </w:tcPr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(část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majektu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, který je kryt dlouhodobými zdroji),  </w:t>
            </w:r>
          </w:p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zůstane po úhradě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krátk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závazků  =</w:t>
            </w:r>
            <w:proofErr w:type="gram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dobré = není nekrytý dluh</w:t>
            </w:r>
          </w:p>
          <w:p w:rsidR="00ED5C4D" w:rsidRPr="00ED5C4D" w:rsidRDefault="00ED5C4D" w:rsidP="0004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C4D" w:rsidRPr="00ED5C4D" w:rsidRDefault="00ED5C4D" w:rsidP="00ED5C4D">
      <w:pPr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Rentabilita</w:t>
      </w:r>
      <w:r w:rsidRPr="00ED5C4D">
        <w:rPr>
          <w:rFonts w:ascii="Times New Roman" w:hAnsi="Times New Roman" w:cs="Times New Roman"/>
          <w:sz w:val="24"/>
          <w:szCs w:val="24"/>
        </w:rPr>
        <w:t xml:space="preserve"> (ziskovost): „Má to vůbec smysl?“</w:t>
      </w:r>
    </w:p>
    <w:p w:rsidR="00ED5C4D" w:rsidRPr="00ED5C4D" w:rsidRDefault="00ED5C4D" w:rsidP="00ED5C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557"/>
      </w:tblGrid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395" w:type="dxa"/>
          </w:tcPr>
          <w:p w:rsidR="00ED5C4D" w:rsidRPr="00ED5C4D" w:rsidRDefault="00ED5C4D" w:rsidP="00ED5C4D">
            <w:pPr>
              <w:numPr>
                <w:ilvl w:val="0"/>
                <w:numId w:val="12"/>
              </w:numPr>
              <w:tabs>
                <w:tab w:val="clear" w:pos="106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ÚVK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(úhrnný vložený kapitál) =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čistý zisk + úroky / VK</w:t>
            </w:r>
          </w:p>
        </w:tc>
        <w:tc>
          <w:tcPr>
            <w:tcW w:w="3557" w:type="dxa"/>
          </w:tcPr>
          <w:p w:rsidR="00ED5C4D" w:rsidRPr="00ED5C4D" w:rsidRDefault="00ED5C4D" w:rsidP="00043D92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395" w:type="dxa"/>
          </w:tcPr>
          <w:p w:rsidR="00ED5C4D" w:rsidRPr="00ED5C4D" w:rsidRDefault="00ED5C4D" w:rsidP="00ED5C4D">
            <w:pPr>
              <w:numPr>
                <w:ilvl w:val="0"/>
                <w:numId w:val="12"/>
              </w:numPr>
              <w:tabs>
                <w:tab w:val="clear" w:pos="106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rent. aktiv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čistý zisk + úroky / aktiva</w:t>
            </w:r>
          </w:p>
        </w:tc>
        <w:tc>
          <w:tcPr>
            <w:tcW w:w="3557" w:type="dxa"/>
          </w:tcPr>
          <w:p w:rsidR="00ED5C4D" w:rsidRPr="00ED5C4D" w:rsidRDefault="00ED5C4D" w:rsidP="00043D92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= ………….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395" w:type="dxa"/>
          </w:tcPr>
          <w:p w:rsidR="00ED5C4D" w:rsidRPr="00ED5C4D" w:rsidRDefault="00ED5C4D" w:rsidP="00ED5C4D">
            <w:pPr>
              <w:numPr>
                <w:ilvl w:val="0"/>
                <w:numId w:val="12"/>
              </w:numPr>
              <w:tabs>
                <w:tab w:val="clear" w:pos="106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rent. vlastního kapitálu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čistý zisk / VK</w:t>
            </w:r>
          </w:p>
        </w:tc>
        <w:tc>
          <w:tcPr>
            <w:tcW w:w="3557" w:type="dxa"/>
          </w:tcPr>
          <w:p w:rsidR="00ED5C4D" w:rsidRPr="00ED5C4D" w:rsidRDefault="00ED5C4D" w:rsidP="00043D92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= ………………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D5C4D" w:rsidRPr="00ED5C4D" w:rsidRDefault="00ED5C4D" w:rsidP="00ED5C4D">
            <w:pPr>
              <w:numPr>
                <w:ilvl w:val="0"/>
                <w:numId w:val="12"/>
              </w:numPr>
              <w:tabs>
                <w:tab w:val="clear" w:pos="106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rent. tržeb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čistý zisk / tržby</w:t>
            </w:r>
          </w:p>
        </w:tc>
        <w:tc>
          <w:tcPr>
            <w:tcW w:w="3557" w:type="dxa"/>
          </w:tcPr>
          <w:p w:rsidR="00ED5C4D" w:rsidRPr="00ED5C4D" w:rsidRDefault="00ED5C4D" w:rsidP="00043D92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= …………………</w:t>
            </w:r>
          </w:p>
        </w:tc>
      </w:tr>
    </w:tbl>
    <w:p w:rsidR="00ED5C4D" w:rsidRPr="00ED5C4D" w:rsidRDefault="00ED5C4D" w:rsidP="00ED5C4D">
      <w:pPr>
        <w:pStyle w:val="Nadpis7"/>
        <w:ind w:left="0"/>
        <w:rPr>
          <w:sz w:val="24"/>
        </w:rPr>
      </w:pPr>
    </w:p>
    <w:p w:rsidR="00ED5C4D" w:rsidRPr="00ED5C4D" w:rsidRDefault="00ED5C4D" w:rsidP="00ED5C4D">
      <w:pPr>
        <w:pStyle w:val="Nadpis7"/>
        <w:ind w:left="0"/>
        <w:rPr>
          <w:sz w:val="24"/>
        </w:rPr>
      </w:pPr>
      <w:proofErr w:type="gramStart"/>
      <w:r w:rsidRPr="00ED5C4D">
        <w:rPr>
          <w:sz w:val="24"/>
        </w:rPr>
        <w:t>Likvidita :</w:t>
      </w:r>
      <w:proofErr w:type="gramEnd"/>
      <w:r w:rsidRPr="00ED5C4D">
        <w:rPr>
          <w:sz w:val="24"/>
        </w:rPr>
        <w:t xml:space="preserve">      </w:t>
      </w:r>
      <w:r w:rsidRPr="00ED5C4D">
        <w:rPr>
          <w:b w:val="0"/>
          <w:bCs w:val="0"/>
          <w:sz w:val="24"/>
          <w:u w:val="none"/>
        </w:rPr>
        <w:t>jsme schopni plnit své závazky</w:t>
      </w:r>
      <w:r w:rsidRPr="00ED5C4D">
        <w:rPr>
          <w:sz w:val="24"/>
        </w:rPr>
        <w:t xml:space="preserve"> ? </w:t>
      </w:r>
    </w:p>
    <w:p w:rsidR="00ED5C4D" w:rsidRPr="00ED5C4D" w:rsidRDefault="00ED5C4D" w:rsidP="00ED5C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420"/>
      </w:tblGrid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6190" w:type="dxa"/>
          </w:tcPr>
          <w:p w:rsidR="00ED5C4D" w:rsidRPr="00ED5C4D" w:rsidRDefault="00ED5C4D" w:rsidP="00ED5C4D">
            <w:pPr>
              <w:numPr>
                <w:ilvl w:val="0"/>
                <w:numId w:val="13"/>
              </w:numPr>
              <w:tabs>
                <w:tab w:val="clear" w:pos="106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likvidita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– OA /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krátk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. závazky (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1,5-2,5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) nebo 2 – 2,</w:t>
            </w:r>
            <w:proofErr w:type="gram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5  ?</w:t>
            </w:r>
            <w:proofErr w:type="gramEnd"/>
          </w:p>
        </w:tc>
        <w:tc>
          <w:tcPr>
            <w:tcW w:w="3420" w:type="dxa"/>
          </w:tcPr>
          <w:p w:rsidR="00ED5C4D" w:rsidRPr="00ED5C4D" w:rsidRDefault="00ED5C4D" w:rsidP="00043D92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= ………….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(nízká, nutno zvýšit zásoby, pohledávky nebo CF)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190" w:type="dxa"/>
          </w:tcPr>
          <w:p w:rsidR="00ED5C4D" w:rsidRPr="00ED5C4D" w:rsidRDefault="00ED5C4D" w:rsidP="00ED5C4D">
            <w:pPr>
              <w:numPr>
                <w:ilvl w:val="0"/>
                <w:numId w:val="13"/>
              </w:numPr>
              <w:tabs>
                <w:tab w:val="clear" w:pos="106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pohotová likvidita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– OA – zásoby /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krátk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. závazky (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1-1,5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) nebo 1</w:t>
            </w:r>
          </w:p>
        </w:tc>
        <w:tc>
          <w:tcPr>
            <w:tcW w:w="3420" w:type="dxa"/>
          </w:tcPr>
          <w:p w:rsidR="00ED5C4D" w:rsidRPr="00ED5C4D" w:rsidRDefault="00ED5C4D" w:rsidP="00043D92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= 10 + 130 / 180 =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0,94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(ok)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6190" w:type="dxa"/>
          </w:tcPr>
          <w:p w:rsidR="00ED5C4D" w:rsidRPr="00ED5C4D" w:rsidRDefault="00ED5C4D" w:rsidP="00ED5C4D">
            <w:pPr>
              <w:numPr>
                <w:ilvl w:val="0"/>
                <w:numId w:val="13"/>
              </w:numPr>
              <w:tabs>
                <w:tab w:val="clear" w:pos="106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okamžitá likvidita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krátk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. závazky (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0,9-1,1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) nebo 0,</w:t>
            </w:r>
            <w:proofErr w:type="gram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2 ?</w:t>
            </w:r>
            <w:proofErr w:type="gramEnd"/>
          </w:p>
        </w:tc>
        <w:tc>
          <w:tcPr>
            <w:tcW w:w="3420" w:type="dxa"/>
          </w:tcPr>
          <w:p w:rsidR="00ED5C4D" w:rsidRPr="00ED5C4D" w:rsidRDefault="00ED5C4D" w:rsidP="00043D92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(nízká, ale ok, nutné zvýšit)</w:t>
            </w:r>
          </w:p>
        </w:tc>
      </w:tr>
    </w:tbl>
    <w:p w:rsidR="00ED5C4D" w:rsidRPr="00ED5C4D" w:rsidRDefault="00ED5C4D" w:rsidP="00ED5C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5C4D" w:rsidRPr="00ED5C4D" w:rsidRDefault="00ED5C4D" w:rsidP="00ED5C4D">
      <w:pPr>
        <w:rPr>
          <w:rFonts w:ascii="Times New Roman" w:hAnsi="Times New Roman" w:cs="Times New Roman"/>
          <w:sz w:val="24"/>
          <w:szCs w:val="24"/>
        </w:rPr>
      </w:pPr>
      <w:r w:rsidRPr="00ED5C4D">
        <w:rPr>
          <w:rFonts w:ascii="Times New Roman" w:hAnsi="Times New Roman" w:cs="Times New Roman"/>
          <w:b/>
          <w:bCs/>
          <w:sz w:val="24"/>
          <w:szCs w:val="24"/>
          <w:u w:val="single"/>
        </w:rPr>
        <w:t>Aktivita</w:t>
      </w:r>
      <w:r w:rsidRPr="00ED5C4D">
        <w:rPr>
          <w:rFonts w:ascii="Times New Roman" w:hAnsi="Times New Roman" w:cs="Times New Roman"/>
          <w:sz w:val="24"/>
          <w:szCs w:val="24"/>
        </w:rPr>
        <w:t xml:space="preserve">: 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Doba obratu pohledávek </w:t>
      </w:r>
      <w:proofErr w:type="gramStart"/>
      <w:r w:rsidRPr="00ED5C4D">
        <w:rPr>
          <w:rFonts w:ascii="Times New Roman" w:hAnsi="Times New Roman" w:cs="Times New Roman"/>
          <w:b/>
          <w:bCs/>
          <w:sz w:val="24"/>
          <w:szCs w:val="24"/>
        </w:rPr>
        <w:t>&lt; doba</w:t>
      </w:r>
      <w:proofErr w:type="gramEnd"/>
      <w:r w:rsidRPr="00ED5C4D">
        <w:rPr>
          <w:rFonts w:ascii="Times New Roman" w:hAnsi="Times New Roman" w:cs="Times New Roman"/>
          <w:b/>
          <w:bCs/>
          <w:sz w:val="24"/>
          <w:szCs w:val="24"/>
        </w:rPr>
        <w:t xml:space="preserve"> obratu závazků</w:t>
      </w:r>
      <w:r w:rsidRPr="00ED5C4D">
        <w:rPr>
          <w:rFonts w:ascii="Times New Roman" w:hAnsi="Times New Roman" w:cs="Times New Roman"/>
          <w:sz w:val="24"/>
          <w:szCs w:val="24"/>
        </w:rPr>
        <w:t>, „</w:t>
      </w:r>
      <w:r w:rsidRPr="00ED5C4D">
        <w:rPr>
          <w:rFonts w:ascii="Times New Roman" w:hAnsi="Times New Roman" w:cs="Times New Roman"/>
          <w:b/>
          <w:bCs/>
          <w:sz w:val="24"/>
          <w:szCs w:val="24"/>
        </w:rPr>
        <w:t>Peníze se musí točit</w:t>
      </w:r>
      <w:r w:rsidRPr="00ED5C4D">
        <w:rPr>
          <w:rFonts w:ascii="Times New Roman" w:hAnsi="Times New Roman" w:cs="Times New Roman"/>
          <w:sz w:val="24"/>
          <w:szCs w:val="24"/>
        </w:rPr>
        <w:t>“</w:t>
      </w:r>
    </w:p>
    <w:p w:rsidR="00ED5C4D" w:rsidRPr="00ED5C4D" w:rsidRDefault="00ED5C4D" w:rsidP="00ED5C4D">
      <w:pPr>
        <w:ind w:left="900"/>
        <w:rPr>
          <w:rFonts w:ascii="Times New Roman" w:hAnsi="Times New Roman" w:cs="Times New Roman"/>
          <w:i/>
          <w:iCs/>
          <w:sz w:val="24"/>
          <w:szCs w:val="24"/>
        </w:rPr>
      </w:pPr>
      <w:r w:rsidRPr="00ED5C4D">
        <w:rPr>
          <w:rFonts w:ascii="Times New Roman" w:hAnsi="Times New Roman" w:cs="Times New Roman"/>
          <w:sz w:val="24"/>
          <w:szCs w:val="24"/>
        </w:rPr>
        <w:tab/>
      </w:r>
      <w:r w:rsidRPr="00ED5C4D">
        <w:rPr>
          <w:rFonts w:ascii="Times New Roman" w:hAnsi="Times New Roman" w:cs="Times New Roman"/>
          <w:i/>
          <w:iCs/>
          <w:sz w:val="24"/>
          <w:szCs w:val="24"/>
        </w:rPr>
        <w:t xml:space="preserve">jak dlouho dodavatel </w:t>
      </w:r>
      <w:proofErr w:type="gramStart"/>
      <w:r w:rsidRPr="00ED5C4D">
        <w:rPr>
          <w:rFonts w:ascii="Times New Roman" w:hAnsi="Times New Roman" w:cs="Times New Roman"/>
          <w:i/>
          <w:iCs/>
          <w:sz w:val="24"/>
          <w:szCs w:val="24"/>
        </w:rPr>
        <w:t>počká</w:t>
      </w:r>
      <w:proofErr w:type="gramEnd"/>
      <w:r w:rsidRPr="00ED5C4D">
        <w:rPr>
          <w:rFonts w:ascii="Times New Roman" w:hAnsi="Times New Roman" w:cs="Times New Roman"/>
          <w:i/>
          <w:iCs/>
          <w:sz w:val="24"/>
          <w:szCs w:val="24"/>
        </w:rPr>
        <w:t xml:space="preserve"> než mu zaplatíme za dodávku zboží </w:t>
      </w:r>
      <w:r w:rsidRPr="00ED5C4D">
        <w:rPr>
          <w:rFonts w:ascii="Times New Roman" w:hAnsi="Times New Roman" w:cs="Times New Roman"/>
          <w:i/>
          <w:i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3685"/>
      </w:tblGrid>
      <w:tr w:rsidR="00ED5C4D" w:rsidRPr="00ED5C4D" w:rsidTr="00043D92">
        <w:tblPrEx>
          <w:tblCellMar>
            <w:top w:w="0" w:type="dxa"/>
            <w:bottom w:w="0" w:type="dxa"/>
          </w:tblCellMar>
        </w:tblPrEx>
        <w:tc>
          <w:tcPr>
            <w:tcW w:w="4462" w:type="dxa"/>
          </w:tcPr>
          <w:p w:rsidR="00ED5C4D" w:rsidRPr="00ED5C4D" w:rsidRDefault="00ED5C4D" w:rsidP="00ED5C4D">
            <w:pPr>
              <w:numPr>
                <w:ilvl w:val="0"/>
                <w:numId w:val="14"/>
              </w:numPr>
              <w:tabs>
                <w:tab w:val="clear" w:pos="1065"/>
              </w:tabs>
              <w:spacing w:after="0" w:line="240" w:lineRule="auto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obrátka </w:t>
            </w:r>
            <w:proofErr w:type="spellStart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</w:t>
            </w:r>
            <w:proofErr w:type="spellEnd"/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aktiv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tržby /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celk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. aktiva (počet obratů za rok)</w:t>
            </w:r>
          </w:p>
        </w:tc>
        <w:tc>
          <w:tcPr>
            <w:tcW w:w="3685" w:type="dxa"/>
          </w:tcPr>
          <w:p w:rsidR="00ED5C4D" w:rsidRPr="00ED5C4D" w:rsidRDefault="00ED5C4D" w:rsidP="00043D92">
            <w:p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= ………………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c>
          <w:tcPr>
            <w:tcW w:w="4462" w:type="dxa"/>
          </w:tcPr>
          <w:p w:rsidR="00ED5C4D" w:rsidRPr="00ED5C4D" w:rsidRDefault="00ED5C4D" w:rsidP="00ED5C4D">
            <w:pPr>
              <w:numPr>
                <w:ilvl w:val="0"/>
                <w:numId w:val="14"/>
              </w:numPr>
              <w:tabs>
                <w:tab w:val="clear" w:pos="1065"/>
              </w:tabs>
              <w:spacing w:after="0" w:line="240" w:lineRule="auto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 obratu aktiv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celk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. aktiva * 360 / tržby</w:t>
            </w:r>
          </w:p>
        </w:tc>
        <w:tc>
          <w:tcPr>
            <w:tcW w:w="3685" w:type="dxa"/>
          </w:tcPr>
          <w:p w:rsidR="00ED5C4D" w:rsidRPr="00ED5C4D" w:rsidRDefault="00ED5C4D" w:rsidP="00043D92">
            <w:p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= …………..</w:t>
            </w: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dní</w:t>
            </w:r>
          </w:p>
        </w:tc>
      </w:tr>
      <w:tr w:rsidR="00ED5C4D" w:rsidRPr="00ED5C4D" w:rsidTr="00043D92">
        <w:tblPrEx>
          <w:tblCellMar>
            <w:top w:w="0" w:type="dxa"/>
            <w:bottom w:w="0" w:type="dxa"/>
          </w:tblCellMar>
        </w:tblPrEx>
        <w:tc>
          <w:tcPr>
            <w:tcW w:w="4462" w:type="dxa"/>
          </w:tcPr>
          <w:p w:rsidR="00ED5C4D" w:rsidRPr="00ED5C4D" w:rsidRDefault="00ED5C4D" w:rsidP="00ED5C4D">
            <w:pPr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 obratu zásob</w:t>
            </w: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= zásoby </w:t>
            </w:r>
            <w:proofErr w:type="gram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proofErr w:type="spellStart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prům</w:t>
            </w:r>
            <w:proofErr w:type="spell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5C4D">
              <w:rPr>
                <w:rFonts w:ascii="Times New Roman" w:hAnsi="Times New Roman" w:cs="Times New Roman"/>
                <w:sz w:val="24"/>
                <w:szCs w:val="24"/>
              </w:rPr>
              <w:t xml:space="preserve"> denní tržby (dny)</w:t>
            </w:r>
          </w:p>
        </w:tc>
        <w:tc>
          <w:tcPr>
            <w:tcW w:w="3685" w:type="dxa"/>
          </w:tcPr>
          <w:p w:rsidR="00ED5C4D" w:rsidRPr="00ED5C4D" w:rsidRDefault="00ED5C4D" w:rsidP="00043D92">
            <w:pPr>
              <w:spacing w:after="120"/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sz w:val="24"/>
                <w:szCs w:val="24"/>
              </w:rPr>
              <w:t>= ………………….</w:t>
            </w:r>
          </w:p>
          <w:p w:rsidR="00ED5C4D" w:rsidRPr="00ED5C4D" w:rsidRDefault="00ED5C4D" w:rsidP="00043D92">
            <w:pPr>
              <w:spacing w:after="120"/>
              <w:ind w:left="29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dobré? Pokud se sníží doba obratu, zlepší se </w:t>
            </w:r>
            <w:proofErr w:type="spellStart"/>
            <w:r w:rsidRPr="00ED5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</w:t>
            </w:r>
            <w:proofErr w:type="spellEnd"/>
            <w:r w:rsidRPr="00ED5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situace</w:t>
            </w:r>
          </w:p>
        </w:tc>
      </w:tr>
    </w:tbl>
    <w:p w:rsidR="00ED5C4D" w:rsidRPr="00ED5C4D" w:rsidRDefault="00ED5C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5C4D" w:rsidRPr="00ED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A07"/>
    <w:multiLevelType w:val="hybridMultilevel"/>
    <w:tmpl w:val="BDE0C5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0F8B"/>
    <w:multiLevelType w:val="hybridMultilevel"/>
    <w:tmpl w:val="2F8437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3CAD84"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6C53"/>
    <w:multiLevelType w:val="hybridMultilevel"/>
    <w:tmpl w:val="C9AC68FC"/>
    <w:lvl w:ilvl="0" w:tplc="AE3E07D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3F0749"/>
    <w:multiLevelType w:val="multilevel"/>
    <w:tmpl w:val="7108C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6072E"/>
    <w:multiLevelType w:val="multilevel"/>
    <w:tmpl w:val="2C18D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57891"/>
    <w:multiLevelType w:val="hybridMultilevel"/>
    <w:tmpl w:val="2D824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5F36"/>
    <w:multiLevelType w:val="hybridMultilevel"/>
    <w:tmpl w:val="D67609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7482"/>
    <w:multiLevelType w:val="hybridMultilevel"/>
    <w:tmpl w:val="CE9009D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D7C01"/>
    <w:multiLevelType w:val="hybridMultilevel"/>
    <w:tmpl w:val="0B62FD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67F2"/>
    <w:multiLevelType w:val="hybridMultilevel"/>
    <w:tmpl w:val="27B46A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695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E2011"/>
    <w:multiLevelType w:val="hybridMultilevel"/>
    <w:tmpl w:val="ABB014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1610C"/>
    <w:multiLevelType w:val="hybridMultilevel"/>
    <w:tmpl w:val="12AEEF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787A5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6694C"/>
    <w:multiLevelType w:val="multilevel"/>
    <w:tmpl w:val="886C3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8F0D77"/>
    <w:multiLevelType w:val="hybridMultilevel"/>
    <w:tmpl w:val="873C93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B1527"/>
    <w:multiLevelType w:val="hybridMultilevel"/>
    <w:tmpl w:val="797E63B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4A33"/>
    <w:multiLevelType w:val="hybridMultilevel"/>
    <w:tmpl w:val="7C7AD6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40DF3"/>
    <w:multiLevelType w:val="hybridMultilevel"/>
    <w:tmpl w:val="1A70B11E"/>
    <w:lvl w:ilvl="0" w:tplc="409051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14676BC"/>
    <w:multiLevelType w:val="hybridMultilevel"/>
    <w:tmpl w:val="9C96A9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810B1"/>
    <w:multiLevelType w:val="hybridMultilevel"/>
    <w:tmpl w:val="2C52CD7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166E26"/>
    <w:multiLevelType w:val="hybridMultilevel"/>
    <w:tmpl w:val="D1DA23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F5970"/>
    <w:multiLevelType w:val="hybridMultilevel"/>
    <w:tmpl w:val="B4023B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F0259"/>
    <w:multiLevelType w:val="hybridMultilevel"/>
    <w:tmpl w:val="3D1609A2"/>
    <w:lvl w:ilvl="0" w:tplc="A3A8F9F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77B7E3C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7"/>
  </w:num>
  <w:num w:numId="9">
    <w:abstractNumId w:val="19"/>
  </w:num>
  <w:num w:numId="10">
    <w:abstractNumId w:val="14"/>
  </w:num>
  <w:num w:numId="11">
    <w:abstractNumId w:val="13"/>
  </w:num>
  <w:num w:numId="12">
    <w:abstractNumId w:val="2"/>
  </w:num>
  <w:num w:numId="13">
    <w:abstractNumId w:val="16"/>
  </w:num>
  <w:num w:numId="14">
    <w:abstractNumId w:val="21"/>
  </w:num>
  <w:num w:numId="15">
    <w:abstractNumId w:val="6"/>
  </w:num>
  <w:num w:numId="16">
    <w:abstractNumId w:val="18"/>
  </w:num>
  <w:num w:numId="17">
    <w:abstractNumId w:val="17"/>
  </w:num>
  <w:num w:numId="18">
    <w:abstractNumId w:val="8"/>
  </w:num>
  <w:num w:numId="19">
    <w:abstractNumId w:val="20"/>
  </w:num>
  <w:num w:numId="20">
    <w:abstractNumId w:val="9"/>
  </w:num>
  <w:num w:numId="21">
    <w:abstractNumId w:val="22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4F"/>
    <w:rsid w:val="001227C5"/>
    <w:rsid w:val="007575CC"/>
    <w:rsid w:val="008F11F6"/>
    <w:rsid w:val="00A3554F"/>
    <w:rsid w:val="00BF34FF"/>
    <w:rsid w:val="00E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716F"/>
  <w15:chartTrackingRefBased/>
  <w15:docId w15:val="{6A4F42DC-7CD8-43B2-A63C-1FFA5CB3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554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D5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C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ED5C4D"/>
    <w:pPr>
      <w:keepNext/>
      <w:spacing w:after="120" w:line="240" w:lineRule="auto"/>
      <w:ind w:left="900"/>
      <w:jc w:val="both"/>
      <w:outlineLvl w:val="6"/>
    </w:pPr>
    <w:rPr>
      <w:rFonts w:ascii="Times New Roman" w:eastAsia="Times New Roman" w:hAnsi="Times New Roman" w:cs="Times New Roman"/>
      <w:b/>
      <w:bCs/>
      <w:sz w:val="19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54F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rsid w:val="00ED5C4D"/>
    <w:rPr>
      <w:rFonts w:ascii="Times New Roman" w:eastAsia="Times New Roman" w:hAnsi="Times New Roman" w:cs="Times New Roman"/>
      <w:b/>
      <w:bCs/>
      <w:sz w:val="19"/>
      <w:szCs w:val="24"/>
      <w:u w:val="single"/>
      <w:lang w:eastAsia="cs-CZ"/>
    </w:rPr>
  </w:style>
  <w:style w:type="paragraph" w:styleId="Zhlav">
    <w:name w:val="header"/>
    <w:basedOn w:val="Normln"/>
    <w:link w:val="ZhlavChar"/>
    <w:semiHidden/>
    <w:rsid w:val="00ED5C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D5C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D5C4D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5C4D"/>
    <w:rPr>
      <w:rFonts w:ascii="Arial" w:eastAsia="Times New Roman" w:hAnsi="Arial" w:cs="Arial"/>
      <w:b/>
      <w:bCs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C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projektove-portfol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agementmania.com/cs/zakaznicke-portfolio" TargetMode="External"/><Relationship Id="rId12" Type="http://schemas.openxmlformats.org/officeDocument/2006/relationships/hyperlink" Target="https://managementmania.com/cs/rozhodo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agementmania.com/cs/produktove-portfolio" TargetMode="External"/><Relationship Id="rId11" Type="http://schemas.openxmlformats.org/officeDocument/2006/relationships/hyperlink" Target="https://managementmania.com/cs/rizeni-portfolia-portfolio-management" TargetMode="External"/><Relationship Id="rId5" Type="http://schemas.openxmlformats.org/officeDocument/2006/relationships/hyperlink" Target="https://managementmania.com/cs/cenne-papiry" TargetMode="External"/><Relationship Id="rId10" Type="http://schemas.openxmlformats.org/officeDocument/2006/relationships/hyperlink" Target="https://managementmania.com/cs/riz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mentmania.com/cs/koordinova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2951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Záthurecký</dc:creator>
  <cp:keywords/>
  <dc:description/>
  <cp:lastModifiedBy>Viliam Záthurecký</cp:lastModifiedBy>
  <cp:revision>1</cp:revision>
  <dcterms:created xsi:type="dcterms:W3CDTF">2020-12-01T08:12:00Z</dcterms:created>
  <dcterms:modified xsi:type="dcterms:W3CDTF">2020-12-01T11:21:00Z</dcterms:modified>
</cp:coreProperties>
</file>