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A5AA" w14:textId="343AF3D2"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 [optional]</w:t>
      </w:r>
    </w:p>
    <w:p w14:paraId="69894E28" w14:textId="457F6287"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7C432D99" w14:textId="4616A028" w:rsidR="00215B1F" w:rsidRPr="000540AC" w:rsidRDefault="00215B1F" w:rsidP="00215B1F">
      <w:pPr>
        <w:spacing w:after="100" w:line="312" w:lineRule="auto"/>
        <w:rPr>
          <w:rFonts w:asciiTheme="majorHAnsi" w:eastAsia="Times New Roman" w:hAnsiTheme="majorHAnsi" w:cstheme="majorHAnsi"/>
          <w:szCs w:val="20"/>
          <w:lang w:eastAsia="en-US"/>
        </w:rPr>
      </w:pPr>
      <w:r w:rsidRPr="000540AC">
        <w:rPr>
          <w:rFonts w:asciiTheme="majorHAnsi" w:eastAsia="Times New Roman" w:hAnsiTheme="majorHAnsi" w:cstheme="majorHAnsi"/>
          <w:szCs w:val="20"/>
          <w:highlight w:val="yellow"/>
          <w:lang w:eastAsia="en-US"/>
        </w:rPr>
        <w:t xml:space="preserve">&gt; Start with the </w:t>
      </w:r>
      <w:r w:rsidRPr="00215B1F">
        <w:rPr>
          <w:rFonts w:asciiTheme="majorHAnsi" w:eastAsia="Times New Roman" w:hAnsiTheme="majorHAnsi" w:cstheme="majorHAnsi"/>
          <w:szCs w:val="20"/>
          <w:highlight w:val="yellow"/>
          <w:lang w:eastAsia="en-US"/>
        </w:rPr>
        <w:t>problem statement.  </w:t>
      </w:r>
      <w:r w:rsidR="000540AC" w:rsidRPr="000540AC">
        <w:rPr>
          <w:rFonts w:asciiTheme="majorHAnsi" w:eastAsia="Times New Roman" w:hAnsiTheme="majorHAnsi" w:cstheme="majorHAnsi"/>
          <w:szCs w:val="20"/>
          <w:highlight w:val="yellow"/>
          <w:lang w:eastAsia="en-US"/>
        </w:rPr>
        <w:t xml:space="preserve">The problem statement should address the relevance of the </w:t>
      </w:r>
      <w:r w:rsidR="000540AC" w:rsidRPr="00117984">
        <w:rPr>
          <w:rFonts w:asciiTheme="majorHAnsi" w:eastAsia="Times New Roman" w:hAnsiTheme="majorHAnsi" w:cstheme="majorHAnsi"/>
          <w:szCs w:val="20"/>
          <w:highlight w:val="yellow"/>
          <w:lang w:eastAsia="en-US"/>
        </w:rPr>
        <w:t xml:space="preserve">research. </w:t>
      </w:r>
      <w:r w:rsidR="00117984" w:rsidRPr="00117984">
        <w:rPr>
          <w:rFonts w:asciiTheme="majorHAnsi" w:eastAsia="Times New Roman" w:hAnsiTheme="majorHAnsi" w:cstheme="majorHAnsi"/>
          <w:szCs w:val="20"/>
          <w:highlight w:val="yellow"/>
          <w:lang w:eastAsia="en-US"/>
        </w:rPr>
        <w:t xml:space="preserve">To make it clear why your research problem matters, you can ask yourself: Why do we need to know more about this? </w:t>
      </w:r>
      <w:r w:rsidRPr="00117984">
        <w:rPr>
          <w:rFonts w:asciiTheme="majorHAnsi" w:eastAsia="Times New Roman" w:hAnsiTheme="majorHAnsi" w:cstheme="majorHAnsi"/>
          <w:szCs w:val="20"/>
          <w:highlight w:val="yellow"/>
          <w:lang w:eastAsia="en-US"/>
        </w:rPr>
        <w:t>Why is this an important problem to study? Where and when does the problem arise? How many people are affected by the problem?</w:t>
      </w:r>
      <w:r w:rsidR="00117984" w:rsidRPr="00117984">
        <w:rPr>
          <w:rFonts w:asciiTheme="majorHAnsi" w:eastAsia="Times New Roman" w:hAnsiTheme="majorHAnsi" w:cstheme="majorHAnsi"/>
          <w:szCs w:val="20"/>
          <w:highlight w:val="yellow"/>
          <w:lang w:eastAsia="en-US"/>
        </w:rPr>
        <w:t xml:space="preserve"> Is the problem limited to a certain time period or geographical area?</w:t>
      </w:r>
      <w:r w:rsidRPr="000540AC">
        <w:rPr>
          <w:rFonts w:asciiTheme="majorHAnsi" w:eastAsia="Times New Roman" w:hAnsiTheme="majorHAnsi" w:cstheme="majorHAnsi"/>
          <w:szCs w:val="20"/>
          <w:lang w:eastAsia="en-US"/>
        </w:rPr>
        <w:t xml:space="preserve"> </w:t>
      </w:r>
    </w:p>
    <w:p w14:paraId="27C19C58" w14:textId="6919339D"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r w:rsidRPr="000540AC">
        <w:rPr>
          <w:rFonts w:asciiTheme="majorHAnsi" w:hAnsiTheme="majorHAnsi" w:cstheme="majorHAnsi"/>
          <w:szCs w:val="20"/>
        </w:rPr>
        <w:tab/>
      </w:r>
      <w:r w:rsidR="0047177B" w:rsidRPr="000540AC">
        <w:rPr>
          <w:rFonts w:asciiTheme="majorHAnsi" w:hAnsiTheme="majorHAnsi" w:cstheme="majorHAnsi"/>
          <w:szCs w:val="20"/>
        </w:rPr>
        <w:tab/>
      </w:r>
    </w:p>
    <w:p w14:paraId="59CE4B72" w14:textId="3778A56E" w:rsidR="000540AC" w:rsidRPr="000540AC" w:rsidRDefault="000540AC" w:rsidP="00215B1F">
      <w:pPr>
        <w:spacing w:after="100" w:line="312" w:lineRule="auto"/>
        <w:rPr>
          <w:rFonts w:asciiTheme="majorHAnsi" w:hAnsiTheme="majorHAnsi" w:cstheme="majorHAnsi"/>
          <w:szCs w:val="20"/>
          <w:highlight w:val="yellow"/>
        </w:rPr>
      </w:pPr>
      <w:r w:rsidRPr="000540AC">
        <w:rPr>
          <w:rFonts w:asciiTheme="majorHAnsi" w:hAnsiTheme="majorHAnsi" w:cstheme="majorHAnsi"/>
          <w:szCs w:val="20"/>
          <w:highlight w:val="yellow"/>
        </w:rPr>
        <w:t>&gt; The body of your literature review is where you demonstrate your synthesis and analysis of the literature on your topic, so be sure that you are doing more than just summarizing the facts you’ve found. I would also caution against organizing your literature review by source—that is, one paragraph for source A, one paragraph for source B, etc.</w:t>
      </w:r>
    </w:p>
    <w:p w14:paraId="7AB6D0E0" w14:textId="444658ED" w:rsidR="007664F0" w:rsidRPr="000540AC" w:rsidRDefault="00215B1F" w:rsidP="00215B1F">
      <w:pPr>
        <w:spacing w:after="100" w:line="312" w:lineRule="auto"/>
        <w:rPr>
          <w:rFonts w:asciiTheme="majorHAnsi" w:hAnsiTheme="majorHAnsi" w:cstheme="majorHAnsi"/>
          <w:szCs w:val="20"/>
        </w:rPr>
      </w:pPr>
      <w:r w:rsidRPr="000540AC">
        <w:rPr>
          <w:rFonts w:asciiTheme="majorHAnsi" w:hAnsiTheme="majorHAnsi" w:cstheme="majorHAnsi"/>
          <w:szCs w:val="20"/>
          <w:highlight w:val="yellow"/>
        </w:rPr>
        <w:t xml:space="preserve">&gt; Use APA style for </w:t>
      </w:r>
      <w:r w:rsidR="007664F0" w:rsidRPr="000540AC">
        <w:rPr>
          <w:rFonts w:asciiTheme="majorHAnsi" w:hAnsiTheme="majorHAnsi" w:cstheme="majorHAnsi"/>
          <w:szCs w:val="20"/>
          <w:highlight w:val="yellow"/>
        </w:rPr>
        <w:t xml:space="preserve">in-text citations, see video: </w:t>
      </w:r>
      <w:hyperlink r:id="rId11" w:history="1">
        <w:r w:rsidR="007664F0" w:rsidRPr="000540AC">
          <w:rPr>
            <w:rStyle w:val="Hyperlink"/>
            <w:rFonts w:asciiTheme="majorHAnsi" w:hAnsiTheme="majorHAnsi" w:cstheme="majorHAnsi"/>
            <w:color w:val="auto"/>
            <w:szCs w:val="20"/>
            <w:highlight w:val="yellow"/>
          </w:rPr>
          <w:t>https://www.youtube.com/watch?v=h7XVOf-uIpA</w:t>
        </w:r>
      </w:hyperlink>
    </w:p>
    <w:p w14:paraId="74837397" w14:textId="2C2BAD13"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0ACA9B81" w14:textId="688F405D" w:rsidR="000540AC" w:rsidRPr="000540AC" w:rsidRDefault="000540AC" w:rsidP="00215B1F">
      <w:pPr>
        <w:spacing w:after="100" w:line="312" w:lineRule="auto"/>
        <w:rPr>
          <w:rFonts w:asciiTheme="majorHAnsi" w:hAnsiTheme="majorHAnsi" w:cstheme="majorHAnsi"/>
          <w:szCs w:val="20"/>
        </w:rPr>
      </w:pPr>
      <w:r w:rsidRPr="000540AC">
        <w:rPr>
          <w:rFonts w:asciiTheme="majorHAnsi" w:hAnsiTheme="majorHAnsi" w:cstheme="majorHAnsi"/>
          <w:szCs w:val="20"/>
          <w:highlight w:val="yellow"/>
        </w:rPr>
        <w:t>&gt; Your conclusion, like the rest of your literature review, should have a point that you are trying to make. What are the important implications of your literature review? How do they inform the question you are trying to answer?</w:t>
      </w:r>
      <w:r w:rsidRPr="000540AC">
        <w:rPr>
          <w:rFonts w:asciiTheme="majorHAnsi" w:hAnsiTheme="majorHAnsi" w:cstheme="majorHAnsi"/>
          <w:szCs w:val="20"/>
        </w:rPr>
        <w:t xml:space="preserve"> </w:t>
      </w:r>
    </w:p>
    <w:p w14:paraId="551C9EB6" w14:textId="615A3B20"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4172F5B4" w14:textId="13AAB566" w:rsidR="00692FAE" w:rsidRPr="000540AC" w:rsidRDefault="00692FAE" w:rsidP="00215B1F">
      <w:pPr>
        <w:spacing w:after="100" w:line="312" w:lineRule="auto"/>
        <w:jc w:val="left"/>
        <w:rPr>
          <w:rFonts w:asciiTheme="majorHAnsi" w:hAnsiTheme="majorHAnsi" w:cstheme="majorHAnsi"/>
          <w:szCs w:val="20"/>
          <w:highlight w:val="yellow"/>
        </w:rPr>
      </w:pPr>
      <w:r w:rsidRPr="000540AC">
        <w:rPr>
          <w:rFonts w:asciiTheme="majorHAnsi" w:hAnsiTheme="majorHAnsi" w:cstheme="majorHAnsi"/>
          <w:szCs w:val="20"/>
          <w:highlight w:val="yellow"/>
        </w:rPr>
        <w:t xml:space="preserve">&gt; Use APA style for reference list, see video: </w:t>
      </w:r>
      <w:hyperlink r:id="rId12" w:history="1">
        <w:r w:rsidRPr="000540AC">
          <w:rPr>
            <w:rStyle w:val="Hyperlink"/>
            <w:rFonts w:asciiTheme="majorHAnsi" w:hAnsiTheme="majorHAnsi" w:cstheme="majorHAnsi"/>
            <w:color w:val="auto"/>
            <w:szCs w:val="20"/>
            <w:highlight w:val="yellow"/>
          </w:rPr>
          <w:t>https://www.youtube.com/watch?v=SQ4kAsgAzzM</w:t>
        </w:r>
      </w:hyperlink>
    </w:p>
    <w:p w14:paraId="6FC66118" w14:textId="28F9D493" w:rsidR="00585CDF" w:rsidRDefault="00692FAE" w:rsidP="00215B1F">
      <w:pPr>
        <w:spacing w:after="100" w:line="312" w:lineRule="auto"/>
        <w:ind w:left="454" w:hanging="454"/>
        <w:rPr>
          <w:rFonts w:asciiTheme="majorHAnsi" w:hAnsiTheme="majorHAnsi" w:cstheme="majorHAnsi"/>
          <w:szCs w:val="20"/>
        </w:rPr>
      </w:pPr>
      <w:r w:rsidRPr="000540AC">
        <w:rPr>
          <w:rFonts w:asciiTheme="majorHAnsi" w:hAnsiTheme="majorHAnsi" w:cstheme="majorHAnsi"/>
          <w:szCs w:val="20"/>
          <w:highlight w:val="yellow"/>
        </w:rPr>
        <w:t xml:space="preserve">&gt; Make </w:t>
      </w:r>
      <w:r w:rsidR="002064AF" w:rsidRPr="000540AC">
        <w:rPr>
          <w:rFonts w:asciiTheme="majorHAnsi" w:hAnsiTheme="majorHAnsi" w:cstheme="majorHAnsi"/>
          <w:szCs w:val="20"/>
          <w:highlight w:val="yellow"/>
        </w:rPr>
        <w:t xml:space="preserve">sure that </w:t>
      </w:r>
      <w:r w:rsidRPr="000540AC">
        <w:rPr>
          <w:rFonts w:asciiTheme="majorHAnsi" w:hAnsiTheme="majorHAnsi" w:cstheme="majorHAnsi"/>
          <w:szCs w:val="20"/>
          <w:highlight w:val="yellow"/>
        </w:rPr>
        <w:t>the list is arranged alphabetically by the last name of first author</w:t>
      </w:r>
      <w:r w:rsidR="008268AE">
        <w:rPr>
          <w:rFonts w:asciiTheme="majorHAnsi" w:hAnsiTheme="majorHAnsi" w:cstheme="majorHAnsi"/>
          <w:szCs w:val="20"/>
        </w:rPr>
        <w:t>.</w:t>
      </w:r>
    </w:p>
    <w:p w14:paraId="72ADA3F7" w14:textId="1B94D889" w:rsidR="008F11BA" w:rsidRDefault="008F11BA" w:rsidP="00215B1F">
      <w:pPr>
        <w:spacing w:after="100" w:line="312" w:lineRule="auto"/>
        <w:ind w:left="454" w:hanging="454"/>
        <w:rPr>
          <w:rFonts w:asciiTheme="majorHAnsi" w:hAnsiTheme="majorHAnsi" w:cstheme="majorHAnsi"/>
          <w:szCs w:val="20"/>
        </w:rPr>
      </w:pPr>
      <w:r w:rsidRPr="008F11BA">
        <w:rPr>
          <w:rFonts w:asciiTheme="majorHAnsi" w:hAnsiTheme="majorHAnsi" w:cstheme="majorHAnsi"/>
          <w:szCs w:val="20"/>
          <w:highlight w:val="yellow"/>
        </w:rPr>
        <w:t xml:space="preserve">&gt; </w:t>
      </w:r>
      <w:r w:rsidR="00A409CC" w:rsidRPr="00A409CC">
        <w:rPr>
          <w:rFonts w:asciiTheme="majorHAnsi" w:hAnsiTheme="majorHAnsi" w:cstheme="majorHAnsi"/>
          <w:szCs w:val="20"/>
          <w:highlight w:val="yellow"/>
        </w:rPr>
        <w:t>T</w:t>
      </w:r>
      <w:r w:rsidR="00A409CC" w:rsidRPr="00A409CC">
        <w:rPr>
          <w:rFonts w:asciiTheme="majorHAnsi" w:hAnsiTheme="majorHAnsi" w:cstheme="majorHAnsi"/>
          <w:szCs w:val="20"/>
          <w:highlight w:val="yellow"/>
        </w:rPr>
        <w:t>here is no need to number or use bullet points</w:t>
      </w:r>
      <w:r w:rsidR="00A409CC">
        <w:rPr>
          <w:rFonts w:asciiTheme="majorHAnsi" w:hAnsiTheme="majorHAnsi" w:cstheme="majorHAnsi"/>
          <w:szCs w:val="20"/>
          <w:highlight w:val="yellow"/>
        </w:rPr>
        <w:t xml:space="preserve"> for the list of references</w:t>
      </w:r>
      <w:r w:rsidR="00A409CC" w:rsidRPr="00A409CC">
        <w:rPr>
          <w:rFonts w:asciiTheme="majorHAnsi" w:hAnsiTheme="majorHAnsi" w:cstheme="majorHAnsi"/>
          <w:szCs w:val="20"/>
          <w:highlight w:val="yellow"/>
        </w:rPr>
        <w:t>.</w:t>
      </w:r>
    </w:p>
    <w:p w14:paraId="49836D5E" w14:textId="2375250F" w:rsidR="00434159" w:rsidRDefault="00434159" w:rsidP="00A409CC">
      <w:pPr>
        <w:spacing w:after="0" w:line="312" w:lineRule="auto"/>
        <w:ind w:left="284" w:hanging="284"/>
        <w:rPr>
          <w:rFonts w:asciiTheme="majorHAnsi" w:hAnsiTheme="majorHAnsi" w:cstheme="majorHAnsi"/>
          <w:szCs w:val="20"/>
        </w:rPr>
      </w:pPr>
      <w:r>
        <w:rPr>
          <w:rFonts w:asciiTheme="majorHAnsi" w:hAnsiTheme="majorHAnsi" w:cstheme="majorHAnsi"/>
          <w:szCs w:val="20"/>
        </w:rPr>
        <w:t>Example of reference list:</w:t>
      </w:r>
    </w:p>
    <w:p w14:paraId="4F1BD5DE" w14:textId="3DFA61B7" w:rsidR="00A409CC" w:rsidRPr="00BB0988" w:rsidRDefault="00A409CC" w:rsidP="00A409CC">
      <w:pPr>
        <w:spacing w:after="0" w:line="312" w:lineRule="auto"/>
        <w:ind w:left="284" w:hanging="284"/>
        <w:rPr>
          <w:rFonts w:asciiTheme="majorHAnsi" w:hAnsiTheme="majorHAnsi" w:cstheme="majorHAnsi"/>
          <w:szCs w:val="20"/>
        </w:rPr>
      </w:pPr>
      <w:r w:rsidRPr="00BB0988">
        <w:rPr>
          <w:rFonts w:asciiTheme="majorHAnsi" w:hAnsiTheme="majorHAnsi" w:cstheme="majorHAnsi"/>
          <w:szCs w:val="20"/>
        </w:rPr>
        <w:t xml:space="preserve">Baur, D. G., &amp; Dimpfl, T. (2021). The volatility of Bitcoin and its role as a medium of exchange and a store of value. </w:t>
      </w:r>
      <w:r w:rsidRPr="00BB0988">
        <w:rPr>
          <w:rFonts w:asciiTheme="majorHAnsi" w:hAnsiTheme="majorHAnsi" w:cstheme="majorHAnsi"/>
          <w:i/>
          <w:iCs/>
          <w:szCs w:val="20"/>
        </w:rPr>
        <w:t>Empirical Economics</w:t>
      </w:r>
      <w:r w:rsidRPr="00BB0988">
        <w:rPr>
          <w:rFonts w:asciiTheme="majorHAnsi" w:hAnsiTheme="majorHAnsi" w:cstheme="majorHAnsi"/>
          <w:szCs w:val="20"/>
        </w:rPr>
        <w:t xml:space="preserve">, </w:t>
      </w:r>
      <w:r w:rsidRPr="00BB0988">
        <w:rPr>
          <w:rFonts w:asciiTheme="majorHAnsi" w:hAnsiTheme="majorHAnsi" w:cstheme="majorHAnsi"/>
          <w:i/>
          <w:iCs/>
          <w:szCs w:val="20"/>
        </w:rPr>
        <w:t>61</w:t>
      </w:r>
      <w:r w:rsidRPr="00BB0988">
        <w:rPr>
          <w:rFonts w:asciiTheme="majorHAnsi" w:hAnsiTheme="majorHAnsi" w:cstheme="majorHAnsi"/>
          <w:szCs w:val="20"/>
        </w:rPr>
        <w:t xml:space="preserve">(5), 2663–2683. </w:t>
      </w:r>
      <w:hyperlink r:id="rId13" w:history="1">
        <w:r w:rsidRPr="00420F59">
          <w:rPr>
            <w:rStyle w:val="Hyperlink"/>
            <w:rFonts w:asciiTheme="majorHAnsi" w:hAnsiTheme="majorHAnsi" w:cstheme="majorHAnsi"/>
            <w:szCs w:val="20"/>
          </w:rPr>
          <w:t>https://doi.org/10.1007/s00181-020-01990-5</w:t>
        </w:r>
      </w:hyperlink>
      <w:r>
        <w:rPr>
          <w:rFonts w:asciiTheme="majorHAnsi" w:hAnsiTheme="majorHAnsi" w:cstheme="majorHAnsi"/>
          <w:szCs w:val="20"/>
        </w:rPr>
        <w:t xml:space="preserve"> </w:t>
      </w:r>
    </w:p>
    <w:p w14:paraId="6AEDA7DC" w14:textId="3397828D" w:rsidR="00A409CC" w:rsidRPr="00BB0988" w:rsidRDefault="00A409CC" w:rsidP="00A409CC">
      <w:pPr>
        <w:spacing w:after="0" w:line="312" w:lineRule="auto"/>
        <w:ind w:left="284" w:hanging="284"/>
        <w:rPr>
          <w:rFonts w:asciiTheme="majorHAnsi" w:hAnsiTheme="majorHAnsi" w:cstheme="majorHAnsi"/>
          <w:szCs w:val="20"/>
        </w:rPr>
      </w:pPr>
      <w:r w:rsidRPr="00BB0988">
        <w:rPr>
          <w:rFonts w:asciiTheme="majorHAnsi" w:hAnsiTheme="majorHAnsi" w:cstheme="majorHAnsi"/>
          <w:szCs w:val="20"/>
        </w:rPr>
        <w:t xml:space="preserve">Bergsli, L. Ø., </w:t>
      </w:r>
      <w:r w:rsidRPr="00A409CC">
        <w:rPr>
          <w:rFonts w:asciiTheme="majorHAnsi" w:hAnsiTheme="majorHAnsi" w:cstheme="majorHAnsi"/>
          <w:i/>
          <w:iCs/>
          <w:szCs w:val="20"/>
        </w:rPr>
        <w:t>Lind</w:t>
      </w:r>
      <w:r w:rsidRPr="00BB0988">
        <w:rPr>
          <w:rFonts w:asciiTheme="majorHAnsi" w:hAnsiTheme="majorHAnsi" w:cstheme="majorHAnsi"/>
          <w:szCs w:val="20"/>
        </w:rPr>
        <w:t xml:space="preserve">, A. F., Molnár, P., &amp; Polasik, M. (2022b). Forecasting volatility of Bitcoin. </w:t>
      </w:r>
      <w:r w:rsidRPr="00BB0988">
        <w:rPr>
          <w:rFonts w:asciiTheme="majorHAnsi" w:hAnsiTheme="majorHAnsi" w:cstheme="majorHAnsi"/>
          <w:i/>
          <w:iCs/>
          <w:szCs w:val="20"/>
        </w:rPr>
        <w:t>Research in International Business and Finance</w:t>
      </w:r>
      <w:r w:rsidRPr="00BB0988">
        <w:rPr>
          <w:rFonts w:asciiTheme="majorHAnsi" w:hAnsiTheme="majorHAnsi" w:cstheme="majorHAnsi"/>
          <w:szCs w:val="20"/>
        </w:rPr>
        <w:t xml:space="preserve">, </w:t>
      </w:r>
      <w:r w:rsidRPr="00BB0988">
        <w:rPr>
          <w:rFonts w:asciiTheme="majorHAnsi" w:hAnsiTheme="majorHAnsi" w:cstheme="majorHAnsi"/>
          <w:i/>
          <w:iCs/>
          <w:szCs w:val="20"/>
        </w:rPr>
        <w:t>59</w:t>
      </w:r>
      <w:r w:rsidRPr="00BB0988">
        <w:rPr>
          <w:rFonts w:asciiTheme="majorHAnsi" w:hAnsiTheme="majorHAnsi" w:cstheme="majorHAnsi"/>
          <w:szCs w:val="20"/>
        </w:rPr>
        <w:t xml:space="preserve">, 101540. </w:t>
      </w:r>
      <w:hyperlink r:id="rId14" w:history="1">
        <w:r w:rsidRPr="004C56C7">
          <w:rPr>
            <w:rStyle w:val="Hyperlink"/>
            <w:rFonts w:asciiTheme="majorHAnsi" w:hAnsiTheme="majorHAnsi" w:cstheme="majorHAnsi"/>
            <w:szCs w:val="20"/>
          </w:rPr>
          <w:t>https://doi.org/10.1016/j.ribaf.2021.101540</w:t>
        </w:r>
      </w:hyperlink>
    </w:p>
    <w:p w14:paraId="0055109C" w14:textId="3A4D9317" w:rsidR="00A409CC" w:rsidRDefault="00A409CC" w:rsidP="00A409CC">
      <w:pPr>
        <w:spacing w:after="0" w:line="312" w:lineRule="auto"/>
        <w:ind w:left="284" w:hanging="284"/>
        <w:rPr>
          <w:rFonts w:asciiTheme="majorHAnsi" w:hAnsiTheme="majorHAnsi" w:cstheme="majorHAnsi"/>
          <w:szCs w:val="20"/>
        </w:rPr>
      </w:pPr>
      <w:r w:rsidRPr="00BB0988">
        <w:rPr>
          <w:rFonts w:asciiTheme="majorHAnsi" w:hAnsiTheme="majorHAnsi" w:cstheme="majorHAnsi"/>
          <w:szCs w:val="20"/>
        </w:rPr>
        <w:t xml:space="preserve">Catania, L., &amp; Grassi, S. (2022). Forecasting cryptocurrency volatility. </w:t>
      </w:r>
      <w:r w:rsidRPr="00BB0988">
        <w:rPr>
          <w:rFonts w:asciiTheme="majorHAnsi" w:hAnsiTheme="majorHAnsi" w:cstheme="majorHAnsi"/>
          <w:i/>
          <w:iCs/>
          <w:szCs w:val="20"/>
        </w:rPr>
        <w:t>International Journal of Forecasting</w:t>
      </w:r>
      <w:r w:rsidRPr="00BB0988">
        <w:rPr>
          <w:rFonts w:asciiTheme="majorHAnsi" w:hAnsiTheme="majorHAnsi" w:cstheme="majorHAnsi"/>
          <w:szCs w:val="20"/>
        </w:rPr>
        <w:t xml:space="preserve">, </w:t>
      </w:r>
      <w:r w:rsidRPr="00BB0988">
        <w:rPr>
          <w:rFonts w:asciiTheme="majorHAnsi" w:hAnsiTheme="majorHAnsi" w:cstheme="majorHAnsi"/>
          <w:i/>
          <w:iCs/>
          <w:szCs w:val="20"/>
        </w:rPr>
        <w:t>38</w:t>
      </w:r>
      <w:r w:rsidRPr="00BB0988">
        <w:rPr>
          <w:rFonts w:asciiTheme="majorHAnsi" w:hAnsiTheme="majorHAnsi" w:cstheme="majorHAnsi"/>
          <w:szCs w:val="20"/>
        </w:rPr>
        <w:t>(3), 878–894.</w:t>
      </w:r>
    </w:p>
    <w:p w14:paraId="4ADE9DD6" w14:textId="017A0009" w:rsidR="00215B1F" w:rsidRPr="000540AC" w:rsidRDefault="00833C5C" w:rsidP="00215B1F">
      <w:pPr>
        <w:spacing w:after="100" w:line="312" w:lineRule="auto"/>
        <w:ind w:left="454" w:hanging="454"/>
        <w:rPr>
          <w:rFonts w:asciiTheme="majorHAnsi" w:hAnsiTheme="majorHAnsi" w:cstheme="majorHAnsi"/>
          <w:szCs w:val="20"/>
        </w:rPr>
      </w:pPr>
      <w:r>
        <w:rPr>
          <w:rFonts w:asciiTheme="majorHAnsi" w:hAnsiTheme="majorHAnsi" w:cstheme="majorHAnsi"/>
          <w:szCs w:val="20"/>
        </w:rPr>
        <w:t xml:space="preserve">5. </w:t>
      </w:r>
      <w:r w:rsidR="008F11BA">
        <w:rPr>
          <w:rFonts w:asciiTheme="majorHAnsi" w:hAnsiTheme="majorHAnsi" w:cstheme="majorHAnsi"/>
          <w:szCs w:val="20"/>
        </w:rPr>
        <w:t xml:space="preserve">Word count </w:t>
      </w:r>
      <w:r>
        <w:rPr>
          <w:rFonts w:asciiTheme="majorHAnsi" w:hAnsiTheme="majorHAnsi" w:cstheme="majorHAnsi"/>
          <w:szCs w:val="20"/>
        </w:rPr>
        <w:t xml:space="preserve">= </w:t>
      </w:r>
      <w:r w:rsidR="008F11BA" w:rsidRPr="00A409CC">
        <w:rPr>
          <w:rFonts w:asciiTheme="majorHAnsi" w:hAnsiTheme="majorHAnsi" w:cstheme="majorHAnsi"/>
          <w:szCs w:val="20"/>
          <w:highlight w:val="yellow"/>
        </w:rPr>
        <w:t xml:space="preserve">include </w:t>
      </w:r>
      <w:r w:rsidR="00A409CC" w:rsidRPr="00A409CC">
        <w:rPr>
          <w:rFonts w:asciiTheme="majorHAnsi" w:hAnsiTheme="majorHAnsi" w:cstheme="majorHAnsi"/>
          <w:szCs w:val="20"/>
          <w:highlight w:val="yellow"/>
        </w:rPr>
        <w:t>the number of words in a document</w:t>
      </w:r>
    </w:p>
    <w:sectPr w:rsidR="00215B1F" w:rsidRPr="000540AC" w:rsidSect="006B1EE9">
      <w:footerReference w:type="default" r:id="rId15"/>
      <w:headerReference w:type="first" r:id="rId16"/>
      <w:footerReference w:type="first" r:id="rId17"/>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561F" w14:textId="77777777" w:rsidR="00607256" w:rsidRDefault="00607256" w:rsidP="0036679C">
      <w:r>
        <w:separator/>
      </w:r>
    </w:p>
    <w:p w14:paraId="405D81E8" w14:textId="77777777" w:rsidR="00607256" w:rsidRDefault="00607256"/>
  </w:endnote>
  <w:endnote w:type="continuationSeparator" w:id="0">
    <w:p w14:paraId="5F257E20" w14:textId="77777777" w:rsidR="00607256" w:rsidRDefault="00607256" w:rsidP="0036679C">
      <w:r>
        <w:continuationSeparator/>
      </w:r>
    </w:p>
    <w:p w14:paraId="3C648923" w14:textId="77777777" w:rsidR="00607256" w:rsidRDefault="00607256"/>
  </w:endnote>
  <w:endnote w:type="continuationNotice" w:id="1">
    <w:p w14:paraId="79B89502" w14:textId="77777777" w:rsidR="00607256" w:rsidRDefault="00607256" w:rsidP="0036679C"/>
    <w:p w14:paraId="39395D4C" w14:textId="77777777" w:rsidR="00607256" w:rsidRDefault="00607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6A44" w14:textId="77777777" w:rsidR="00607256" w:rsidRPr="00A510E1" w:rsidRDefault="00607256" w:rsidP="0036679C">
      <w:r w:rsidRPr="00A510E1">
        <w:separator/>
      </w:r>
    </w:p>
  </w:footnote>
  <w:footnote w:type="continuationSeparator" w:id="0">
    <w:p w14:paraId="0627460D" w14:textId="77777777" w:rsidR="00607256" w:rsidRDefault="00607256" w:rsidP="0036679C">
      <w:r>
        <w:continuationSeparator/>
      </w:r>
    </w:p>
    <w:p w14:paraId="2BB71C4B" w14:textId="77777777" w:rsidR="00607256" w:rsidRDefault="00607256"/>
  </w:footnote>
  <w:footnote w:type="continuationNotice" w:id="1">
    <w:p w14:paraId="693EBC1B" w14:textId="77777777" w:rsidR="00607256" w:rsidRDefault="00607256" w:rsidP="0036679C"/>
    <w:p w14:paraId="26C34E7F" w14:textId="77777777" w:rsidR="00607256" w:rsidRDefault="00607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3C64204" w:rsidR="006B1EE9" w:rsidRPr="000C6D77" w:rsidRDefault="000C6D77" w:rsidP="0047177B">
    <w:pPr>
      <w:ind w:left="2124" w:firstLine="708"/>
      <w:rPr>
        <w:rFonts w:cs="Arial"/>
        <w:b/>
        <w:bCs/>
        <w:color w:val="000000" w:themeColor="text1"/>
      </w:rPr>
    </w:pPr>
    <w:r w:rsidRPr="000C6D77">
      <w:rPr>
        <w:rFonts w:cs="Arial"/>
        <w:b/>
        <w:bCs/>
        <w:noProof/>
        <w:color w:val="000000" w:themeColor="text1"/>
      </w:rPr>
      <w:t xml:space="preserve">Replace this text with </w:t>
    </w:r>
    <w:r w:rsidR="007E1EC6" w:rsidRPr="000C6D77">
      <w:rPr>
        <w:rFonts w:cs="Arial"/>
        <w:b/>
        <w:bCs/>
        <w:noProof/>
        <w:color w:val="000000" w:themeColor="text1"/>
      </w:rPr>
      <w:t>your n</w:t>
    </w:r>
    <w:r w:rsidR="0047177B" w:rsidRPr="000C6D77">
      <w:rPr>
        <w:rFonts w:cs="Arial"/>
        <w:b/>
        <w:bCs/>
        <w:noProof/>
        <w:color w:val="000000" w:themeColor="text1"/>
      </w:rPr>
      <w:t>ame</w:t>
    </w:r>
    <w:r w:rsidR="007E1EC6" w:rsidRPr="000C6D77">
      <w:rPr>
        <w:rFonts w:cs="Arial"/>
        <w:b/>
        <w:bCs/>
        <w:noProof/>
        <w:color w:val="000000" w:themeColor="text1"/>
      </w:rPr>
      <w:t xml:space="preserve"> and class (</w:t>
    </w:r>
    <w:r w:rsidR="00ED5170">
      <w:rPr>
        <w:rFonts w:cs="Arial"/>
        <w:b/>
        <w:bCs/>
        <w:noProof/>
        <w:color w:val="000000" w:themeColor="text1"/>
      </w:rPr>
      <w:t>M-</w:t>
    </w:r>
    <w:r w:rsidR="007E1EC6" w:rsidRPr="000C6D77">
      <w:rPr>
        <w:rFonts w:cs="Arial"/>
        <w:b/>
        <w:bCs/>
        <w:noProof/>
        <w:color w:val="000000" w:themeColor="text1"/>
      </w:rPr>
      <w:t>ACAD</w:t>
    </w:r>
    <w:r w:rsidR="00ED5170">
      <w:rPr>
        <w:rFonts w:cs="Arial"/>
        <w:b/>
        <w:bCs/>
        <w:noProof/>
        <w:color w:val="000000" w:themeColor="text1"/>
      </w:rPr>
      <w:t>, B-A</w:t>
    </w:r>
    <w:r w:rsidR="007E1EC6" w:rsidRPr="000C6D77">
      <w:rPr>
        <w:rFonts w:cs="Arial"/>
        <w:b/>
        <w:bCs/>
        <w:noProof/>
        <w:color w:val="000000" w:themeColor="text1"/>
      </w:rPr>
      <w:t>CAD)</w:t>
    </w:r>
    <w:r w:rsidR="0047177B" w:rsidRPr="000C6D77">
      <w:rPr>
        <w:rFonts w:cs="Arial"/>
        <w:b/>
        <w:bCs/>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C6D77"/>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6C33"/>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159"/>
    <w:rsid w:val="0043449A"/>
    <w:rsid w:val="00440AC9"/>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5764"/>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07256"/>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1EC6"/>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3C5C"/>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578"/>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1BA"/>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9CC"/>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6190"/>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5170"/>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A21"/>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customStyle="1" w:styleId="Default">
    <w:name w:val="Default"/>
    <w:rsid w:val="00A409CC"/>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00181-020-0199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SQ4kAsgAzz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7XVOf-uIp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ribaf.2021.1015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100</TotalTime>
  <Pages>1</Pages>
  <Words>359</Words>
  <Characters>1920</Characters>
  <Application>Microsoft Office Word</Application>
  <DocSecurity>0</DocSecurity>
  <Lines>33</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18</cp:revision>
  <cp:lastPrinted>2020-01-04T17:32:00Z</cp:lastPrinted>
  <dcterms:created xsi:type="dcterms:W3CDTF">2022-04-14T12:11:00Z</dcterms:created>
  <dcterms:modified xsi:type="dcterms:W3CDTF">2024-12-10T21:59:00Z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caadecf03b529e41504826250b4d2b12c6cda2e0b36237469088d0a4e85ddbc9</vt:lpwstr>
  </property>
</Properties>
</file>