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1" w:rsidRPr="007014A0" w:rsidRDefault="008648DC" w:rsidP="008D5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b/>
          <w:sz w:val="24"/>
          <w:szCs w:val="24"/>
          <w:lang w:val="en-US"/>
        </w:rPr>
        <w:t>VV064 Syllabus</w:t>
      </w:r>
      <w:r w:rsidR="00EB696B" w:rsidRPr="007014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Academic and Professional Skills in English for IT</w:t>
      </w:r>
    </w:p>
    <w:p w:rsidR="008648DC" w:rsidRPr="007014A0" w:rsidRDefault="007014A0" w:rsidP="008D5C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Mgr. </w:t>
      </w:r>
      <w:r w:rsidRPr="007014A0">
        <w:rPr>
          <w:rFonts w:ascii="Times New Roman" w:hAnsi="Times New Roman" w:cs="Times New Roman"/>
          <w:b/>
          <w:bCs/>
          <w:sz w:val="24"/>
          <w:szCs w:val="24"/>
        </w:rPr>
        <w:t>Antonín Zita, M.A.</w:t>
      </w:r>
      <w:r w:rsidR="00D279C0">
        <w:rPr>
          <w:rFonts w:ascii="Times New Roman" w:hAnsi="Times New Roman" w:cs="Times New Roman"/>
          <w:b/>
          <w:bCs/>
          <w:sz w:val="24"/>
          <w:szCs w:val="24"/>
        </w:rPr>
        <w:t>, Ph.D.</w:t>
      </w:r>
    </w:p>
    <w:p w:rsidR="008D5CB8" w:rsidRPr="008D5CB8" w:rsidRDefault="008D5CB8" w:rsidP="008D5C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5CB8">
        <w:rPr>
          <w:rFonts w:ascii="Times New Roman" w:hAnsi="Times New Roman" w:cs="Times New Roman"/>
          <w:bCs/>
          <w:sz w:val="24"/>
          <w:szCs w:val="24"/>
          <w:lang w:val="en-US"/>
        </w:rPr>
        <w:t>Spring 201</w:t>
      </w:r>
      <w:r w:rsidR="00452EC7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8D5C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52EC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Wednesday</w:t>
      </w:r>
      <w:r w:rsidRPr="008D5C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1</w:t>
      </w:r>
      <w:r w:rsidR="00452EC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6</w:t>
      </w:r>
      <w:r w:rsidRPr="008D5C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:00 – 1</w:t>
      </w:r>
      <w:r w:rsidR="00452EC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7</w:t>
      </w:r>
      <w:r w:rsidRPr="008D5CB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:50</w:t>
      </w:r>
      <w:r w:rsidR="00922B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A319</w:t>
      </w:r>
    </w:p>
    <w:p w:rsidR="00167EAB" w:rsidRPr="007014A0" w:rsidRDefault="00167EA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b/>
          <w:sz w:val="24"/>
          <w:szCs w:val="24"/>
          <w:lang w:val="en-US"/>
        </w:rPr>
        <w:t>Course Description:</w:t>
      </w:r>
    </w:p>
    <w:p w:rsidR="00736D76" w:rsidRPr="007014A0" w:rsidRDefault="00D0653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67EAB" w:rsidRPr="007014A0">
        <w:rPr>
          <w:rFonts w:ascii="Times New Roman" w:hAnsi="Times New Roman" w:cs="Times New Roman"/>
          <w:sz w:val="24"/>
          <w:szCs w:val="24"/>
          <w:lang w:val="en-US"/>
        </w:rPr>
        <w:t>ife, whether inside or outside academia, r</w:t>
      </w:r>
      <w:r>
        <w:rPr>
          <w:rFonts w:ascii="Times New Roman" w:hAnsi="Times New Roman" w:cs="Times New Roman"/>
          <w:sz w:val="24"/>
          <w:szCs w:val="24"/>
          <w:lang w:val="en-US"/>
        </w:rPr>
        <w:t>equires multiple sets of skills. As a consequence,</w:t>
      </w:r>
      <w:r w:rsidR="00167EAB"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 the course takes a holistic approach to academic and professional skills, therefore giving the students an opportunity</w:t>
      </w:r>
      <w:r w:rsidR="00736D76"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 to widen their abilities that will be useful in their future careers. The course cover</w:t>
      </w:r>
      <w:r w:rsidR="005353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36D76"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 the following areas: the difference betwee</w:t>
      </w:r>
      <w:r w:rsidR="007014A0" w:rsidRPr="007014A0">
        <w:rPr>
          <w:rFonts w:ascii="Times New Roman" w:hAnsi="Times New Roman" w:cs="Times New Roman"/>
          <w:sz w:val="24"/>
          <w:szCs w:val="24"/>
          <w:lang w:val="en-US"/>
        </w:rPr>
        <w:t>n formal and informal language and their proper use, participation</w:t>
      </w:r>
      <w:r w:rsidR="00060B7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60B71" w:rsidRPr="007014A0">
        <w:rPr>
          <w:rFonts w:ascii="Times New Roman" w:hAnsi="Times New Roman" w:cs="Times New Roman"/>
          <w:sz w:val="24"/>
          <w:szCs w:val="24"/>
          <w:lang w:val="en-US"/>
        </w:rPr>
        <w:t>group discussion</w:t>
      </w:r>
      <w:r w:rsidR="00060B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014A0" w:rsidRPr="007014A0">
        <w:rPr>
          <w:rFonts w:ascii="Times New Roman" w:hAnsi="Times New Roman" w:cs="Times New Roman"/>
          <w:sz w:val="24"/>
          <w:szCs w:val="24"/>
          <w:lang w:val="en-US"/>
        </w:rPr>
        <w:t>, text analysis (facts and arguments),</w:t>
      </w:r>
      <w:r w:rsidR="00060B7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014A0"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 presentation style and delivery. </w:t>
      </w:r>
      <w:r w:rsidR="00736D76"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48DC" w:rsidRPr="007014A0" w:rsidRDefault="008648DC" w:rsidP="007014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14A0" w:rsidRPr="007014A0" w:rsidRDefault="007014A0" w:rsidP="007014A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Evaluation: </w:t>
      </w:r>
    </w:p>
    <w:p w:rsidR="007014A0" w:rsidRPr="007014A0" w:rsidRDefault="007014A0" w:rsidP="007014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lang w:val="en-US"/>
        </w:rPr>
        <w:t>The course evaluation is based on the following:</w:t>
      </w:r>
    </w:p>
    <w:p w:rsidR="00206754" w:rsidRPr="007014A0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lang w:val="en-US"/>
        </w:rPr>
        <w:t>class participation</w:t>
      </w:r>
      <w:r>
        <w:rPr>
          <w:rFonts w:ascii="Times New Roman" w:hAnsi="Times New Roman" w:cs="Times New Roman"/>
          <w:sz w:val="24"/>
          <w:szCs w:val="24"/>
          <w:lang w:val="en-US"/>
        </w:rPr>
        <w:t>/homework</w:t>
      </w:r>
      <w:r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 (2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%) </w:t>
      </w:r>
    </w:p>
    <w:p w:rsidR="00206754" w:rsidRPr="007014A0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lang w:val="en-US"/>
        </w:rPr>
        <w:t>formal/informal exam (in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Week 7</w:t>
      </w:r>
      <w:r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) (20%) </w:t>
      </w:r>
    </w:p>
    <w:p w:rsidR="00206754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vocabulary test (last week) (10%)</w:t>
      </w:r>
    </w:p>
    <w:p w:rsidR="00206754" w:rsidRPr="007014A0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  <w:lang w:val="en-US"/>
        </w:rPr>
        <w:t>(25</w:t>
      </w:r>
      <w:r w:rsidRPr="007014A0">
        <w:rPr>
          <w:rFonts w:ascii="Times New Roman" w:hAnsi="Times New Roman" w:cs="Times New Roman"/>
          <w:sz w:val="24"/>
          <w:szCs w:val="24"/>
          <w:lang w:val="en-US"/>
        </w:rPr>
        <w:t>%)</w:t>
      </w:r>
    </w:p>
    <w:p w:rsidR="00206754" w:rsidRPr="007014A0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summary assignment (20</w:t>
      </w:r>
      <w:r w:rsidRPr="007014A0">
        <w:rPr>
          <w:rFonts w:ascii="Times New Roman" w:hAnsi="Times New Roman" w:cs="Times New Roman"/>
          <w:sz w:val="24"/>
          <w:szCs w:val="24"/>
          <w:lang w:val="en-US"/>
        </w:rPr>
        <w:t>%)</w:t>
      </w:r>
      <w:bookmarkStart w:id="0" w:name="_GoBack"/>
      <w:bookmarkEnd w:id="0"/>
    </w:p>
    <w:p w:rsidR="003D3FFD" w:rsidRDefault="003D3FFD" w:rsidP="00E43577">
      <w:pPr>
        <w:ind w:firstLine="708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Class participation</w:t>
      </w:r>
    </w:p>
    <w:p w:rsidR="003D3FFD" w:rsidRDefault="003D3FFD" w:rsidP="003D3F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Active participation in class assignments and discussions is expected. </w:t>
      </w:r>
      <w:r w:rsidR="00575759">
        <w:rPr>
          <w:rFonts w:ascii="Times New Roman" w:hAnsi="Times New Roman" w:cs="Times New Roman"/>
          <w:sz w:val="24"/>
          <w:szCs w:val="24"/>
          <w:lang w:val="en-US"/>
        </w:rPr>
        <w:t xml:space="preserve">In addition, a timely submission of </w:t>
      </w:r>
      <w:r w:rsidR="00D116AA">
        <w:rPr>
          <w:rFonts w:ascii="Times New Roman" w:hAnsi="Times New Roman" w:cs="Times New Roman"/>
          <w:sz w:val="24"/>
          <w:szCs w:val="24"/>
          <w:lang w:val="en-US"/>
        </w:rPr>
        <w:t xml:space="preserve">short </w:t>
      </w:r>
      <w:r w:rsidR="00575759">
        <w:rPr>
          <w:rFonts w:ascii="Times New Roman" w:hAnsi="Times New Roman" w:cs="Times New Roman"/>
          <w:sz w:val="24"/>
          <w:szCs w:val="24"/>
          <w:lang w:val="en-US"/>
        </w:rPr>
        <w:t xml:space="preserve">homework </w:t>
      </w:r>
      <w:r w:rsidR="00D116A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575759">
        <w:rPr>
          <w:rFonts w:ascii="Times New Roman" w:hAnsi="Times New Roman" w:cs="Times New Roman"/>
          <w:sz w:val="24"/>
          <w:szCs w:val="24"/>
          <w:lang w:val="en-US"/>
        </w:rPr>
        <w:t>is also vital for completion of the course.</w:t>
      </w:r>
      <w:r w:rsidR="005F0A62">
        <w:rPr>
          <w:rFonts w:ascii="Times New Roman" w:hAnsi="Times New Roman" w:cs="Times New Roman"/>
          <w:sz w:val="24"/>
          <w:szCs w:val="24"/>
          <w:lang w:val="en-US"/>
        </w:rPr>
        <w:t xml:space="preserve"> This includes creating a vocabulary list shared with the whole class to be used for </w:t>
      </w:r>
      <w:r w:rsidR="003727DE">
        <w:rPr>
          <w:rFonts w:ascii="Times New Roman" w:hAnsi="Times New Roman" w:cs="Times New Roman"/>
          <w:sz w:val="24"/>
          <w:szCs w:val="24"/>
          <w:lang w:val="en-US"/>
        </w:rPr>
        <w:t>the vocabulary test (see below); students will work on the list every other week.</w:t>
      </w:r>
    </w:p>
    <w:p w:rsidR="003D3FFD" w:rsidRDefault="00ED517F" w:rsidP="00E4357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Formal/informal exam</w:t>
      </w:r>
    </w:p>
    <w:p w:rsidR="00ED517F" w:rsidRDefault="00ED517F" w:rsidP="003D3F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will be an in-class exam in Week 7. </w:t>
      </w:r>
      <w:r w:rsidR="008D5CB8">
        <w:rPr>
          <w:rFonts w:ascii="Times New Roman" w:hAnsi="Times New Roman" w:cs="Times New Roman"/>
          <w:sz w:val="24"/>
          <w:szCs w:val="24"/>
          <w:lang w:val="en-US"/>
        </w:rPr>
        <w:t>The exam focuses on formal and informal vocabulary as well as grammar and overall style.</w:t>
      </w:r>
    </w:p>
    <w:p w:rsidR="005F0A62" w:rsidRDefault="005F0A62" w:rsidP="005F0A62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Presentation in class</w:t>
      </w:r>
    </w:p>
    <w:p w:rsidR="005F0A62" w:rsidRDefault="005F0A62" w:rsidP="005F0A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Students will give a presentation during the last </w:t>
      </w:r>
      <w:r w:rsidR="00300CC7">
        <w:rPr>
          <w:rFonts w:ascii="Times New Roman" w:hAnsi="Times New Roman" w:cs="Times New Roman"/>
          <w:sz w:val="24"/>
          <w:szCs w:val="24"/>
          <w:lang w:val="en-US"/>
        </w:rPr>
        <w:t>few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weeks of classes. The presentations should last </w:t>
      </w:r>
      <w:r w:rsidR="00165610">
        <w:rPr>
          <w:rFonts w:ascii="Times New Roman" w:hAnsi="Times New Roman" w:cs="Times New Roman"/>
          <w:sz w:val="24"/>
          <w:szCs w:val="24"/>
          <w:lang w:val="en-US"/>
        </w:rPr>
        <w:t>between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="00165610">
        <w:rPr>
          <w:rFonts w:ascii="Times New Roman" w:hAnsi="Times New Roman" w:cs="Times New Roman"/>
          <w:sz w:val="24"/>
          <w:szCs w:val="24"/>
          <w:lang w:val="en-US"/>
        </w:rPr>
        <w:t xml:space="preserve"> and 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minutes and the topic will be chosen after a discussion with the instructor.</w:t>
      </w:r>
    </w:p>
    <w:p w:rsidR="005F0A62" w:rsidRDefault="005F0A62" w:rsidP="00E4357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Vocabulary test</w:t>
      </w:r>
    </w:p>
    <w:p w:rsidR="005F0A62" w:rsidRPr="005F0A62" w:rsidRDefault="005F0A62" w:rsidP="005F0A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will be a small vocabulary test during the last class of the semester. The test will contain only words from the vocabulary list created by students.</w:t>
      </w:r>
    </w:p>
    <w:p w:rsidR="0044464B" w:rsidRDefault="0044464B" w:rsidP="00E4357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Summary assignment</w:t>
      </w:r>
    </w:p>
    <w:p w:rsidR="0044464B" w:rsidRDefault="0044464B" w:rsidP="003D3F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assignment takes place during the exam period and h</w:t>
      </w:r>
      <w:r w:rsidR="001632A8">
        <w:rPr>
          <w:rFonts w:ascii="Times New Roman" w:hAnsi="Times New Roman" w:cs="Times New Roman"/>
          <w:sz w:val="24"/>
          <w:szCs w:val="24"/>
          <w:lang w:val="en-US"/>
        </w:rPr>
        <w:t xml:space="preserve">as two parts.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First, students will write a summary of a source, </w:t>
      </w:r>
      <w:r w:rsidR="00F25B09">
        <w:rPr>
          <w:rFonts w:ascii="Times New Roman" w:hAnsi="Times New Roman" w:cs="Times New Roman"/>
          <w:sz w:val="24"/>
          <w:szCs w:val="24"/>
          <w:lang w:val="en-US"/>
        </w:rPr>
        <w:t>and then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53933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review two other summaries written by their peers. </w:t>
      </w:r>
    </w:p>
    <w:p w:rsidR="00E6049B" w:rsidRPr="0044464B" w:rsidRDefault="00E6049B" w:rsidP="003D3F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14A0" w:rsidRPr="007014A0" w:rsidRDefault="007014A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b/>
          <w:sz w:val="24"/>
          <w:szCs w:val="24"/>
          <w:lang w:val="en-US"/>
        </w:rPr>
        <w:t>Course policies:</w:t>
      </w:r>
    </w:p>
    <w:p w:rsidR="007014A0" w:rsidRPr="007014A0" w:rsidRDefault="007014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Students are allowed not to attend two classes. </w:t>
      </w:r>
    </w:p>
    <w:p w:rsidR="00F40CF8" w:rsidRPr="007014A0" w:rsidRDefault="00F40C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14A0" w:rsidRPr="007014A0" w:rsidRDefault="007014A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b/>
          <w:sz w:val="24"/>
          <w:szCs w:val="24"/>
          <w:lang w:val="en-US"/>
        </w:rPr>
        <w:t>Syllabus:</w:t>
      </w:r>
    </w:p>
    <w:p w:rsidR="00F40CF8" w:rsidRPr="007014A0" w:rsidRDefault="00E4357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Week 1 – Feb 22</w:t>
      </w:r>
    </w:p>
    <w:p w:rsidR="000F51D3" w:rsidRPr="007014A0" w:rsidRDefault="000F51D3" w:rsidP="007014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lang w:val="en-US"/>
        </w:rPr>
        <w:t>Intro</w:t>
      </w:r>
      <w:r w:rsidR="007014A0">
        <w:rPr>
          <w:rFonts w:ascii="Times New Roman" w:hAnsi="Times New Roman" w:cs="Times New Roman"/>
          <w:sz w:val="24"/>
          <w:szCs w:val="24"/>
          <w:lang w:val="en-US"/>
        </w:rPr>
        <w:t>duction</w:t>
      </w:r>
      <w:r w:rsidRPr="007014A0">
        <w:rPr>
          <w:rFonts w:ascii="Times New Roman" w:hAnsi="Times New Roman" w:cs="Times New Roman"/>
          <w:sz w:val="24"/>
          <w:szCs w:val="24"/>
          <w:lang w:val="en-US"/>
        </w:rPr>
        <w:t xml:space="preserve"> to the course</w:t>
      </w:r>
      <w:r w:rsidR="007014A0">
        <w:rPr>
          <w:rFonts w:ascii="Times New Roman" w:hAnsi="Times New Roman" w:cs="Times New Roman"/>
          <w:sz w:val="24"/>
          <w:szCs w:val="24"/>
          <w:lang w:val="en-US"/>
        </w:rPr>
        <w:t>, f</w:t>
      </w:r>
      <w:r w:rsidRPr="007014A0">
        <w:rPr>
          <w:rFonts w:ascii="Times New Roman" w:hAnsi="Times New Roman" w:cs="Times New Roman"/>
          <w:sz w:val="24"/>
          <w:szCs w:val="24"/>
          <w:lang w:val="en-US"/>
        </w:rPr>
        <w:t>ormal/informal language</w:t>
      </w:r>
      <w:r w:rsidR="007014A0">
        <w:rPr>
          <w:rFonts w:ascii="Times New Roman" w:hAnsi="Times New Roman" w:cs="Times New Roman"/>
          <w:sz w:val="24"/>
          <w:szCs w:val="24"/>
          <w:lang w:val="en-US"/>
        </w:rPr>
        <w:t xml:space="preserve"> and vocabulary</w:t>
      </w:r>
      <w:r w:rsidR="007C46CC">
        <w:rPr>
          <w:rFonts w:ascii="Times New Roman" w:hAnsi="Times New Roman" w:cs="Times New Roman"/>
          <w:sz w:val="24"/>
          <w:szCs w:val="24"/>
          <w:lang w:val="en-US"/>
        </w:rPr>
        <w:t>, using the appropriate register</w:t>
      </w:r>
    </w:p>
    <w:p w:rsidR="00F40CF8" w:rsidRPr="007014A0" w:rsidRDefault="00F40C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Pr="007014A0" w:rsidRDefault="00E43577" w:rsidP="00755029">
      <w:pPr>
        <w:ind w:left="1416" w:hanging="1416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Week 2 – 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March 1</w:t>
      </w:r>
    </w:p>
    <w:p w:rsidR="00A35B52" w:rsidRPr="007014A0" w:rsidRDefault="000F51D3" w:rsidP="007014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lang w:val="en-US"/>
        </w:rPr>
        <w:t>Forma</w:t>
      </w:r>
      <w:r w:rsidR="00EE33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014A0">
        <w:rPr>
          <w:rFonts w:ascii="Times New Roman" w:hAnsi="Times New Roman" w:cs="Times New Roman"/>
          <w:sz w:val="24"/>
          <w:szCs w:val="24"/>
          <w:lang w:val="en-US"/>
        </w:rPr>
        <w:t>/informal language</w:t>
      </w:r>
      <w:r w:rsidR="007014A0">
        <w:rPr>
          <w:rFonts w:ascii="Times New Roman" w:hAnsi="Times New Roman" w:cs="Times New Roman"/>
          <w:sz w:val="24"/>
          <w:szCs w:val="24"/>
          <w:lang w:val="en-US"/>
        </w:rPr>
        <w:t xml:space="preserve"> and vocabulary (continued), </w:t>
      </w:r>
      <w:r w:rsidR="00470461">
        <w:rPr>
          <w:rFonts w:ascii="Times New Roman" w:hAnsi="Times New Roman" w:cs="Times New Roman"/>
          <w:sz w:val="24"/>
          <w:szCs w:val="24"/>
          <w:lang w:val="en-US"/>
        </w:rPr>
        <w:t>reporting verbs</w:t>
      </w:r>
    </w:p>
    <w:p w:rsidR="00F40CF8" w:rsidRPr="007014A0" w:rsidRDefault="00F40C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Default="00E4357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Week 3 – March 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</w:p>
    <w:p w:rsidR="00470461" w:rsidRPr="00470461" w:rsidRDefault="00FB574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Group discussion</w:t>
      </w:r>
      <w:r w:rsidR="004C2130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="00470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0CF8" w:rsidRPr="007014A0" w:rsidRDefault="00F40C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Pr="007014A0" w:rsidRDefault="00F40CF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u w:val="single"/>
          <w:lang w:val="en-US"/>
        </w:rPr>
        <w:t>Week 4 – March 1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</w:p>
    <w:p w:rsidR="00F40CF8" w:rsidRDefault="004704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Understanding texts – facts vs. opinions</w:t>
      </w:r>
    </w:p>
    <w:p w:rsidR="00470461" w:rsidRPr="007014A0" w:rsidRDefault="004704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Pr="007014A0" w:rsidRDefault="00E4357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Week 5 – March 2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</w:p>
    <w:p w:rsidR="00097A1D" w:rsidRPr="001B7331" w:rsidRDefault="001B7331" w:rsidP="001B73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097A1D" w:rsidRPr="001B7331">
        <w:rPr>
          <w:rFonts w:ascii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texts – arguments and </w:t>
      </w:r>
      <w:r w:rsidR="00097A1D" w:rsidRPr="001B7331">
        <w:rPr>
          <w:rFonts w:ascii="Times New Roman" w:hAnsi="Times New Roman" w:cs="Times New Roman"/>
          <w:sz w:val="24"/>
          <w:szCs w:val="24"/>
          <w:lang w:val="en-US"/>
        </w:rPr>
        <w:t>levels of arguments</w:t>
      </w:r>
    </w:p>
    <w:p w:rsidR="00F40CF8" w:rsidRPr="007014A0" w:rsidRDefault="00F40CF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Default="00E4357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Week 6 – March 2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9</w:t>
      </w:r>
      <w:r w:rsidR="00F40CF8" w:rsidRPr="007014A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6850A5" w:rsidRPr="006850A5" w:rsidRDefault="0011110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 class</w:t>
      </w:r>
    </w:p>
    <w:p w:rsidR="00DF045F" w:rsidRPr="007014A0" w:rsidRDefault="00DF045F" w:rsidP="00DF045F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Pr="007014A0" w:rsidRDefault="00F40CF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Week 7 – April</w:t>
      </w:r>
      <w:r w:rsidR="00E4357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</w:p>
    <w:p w:rsidR="00CF7C4C" w:rsidRPr="007014A0" w:rsidRDefault="00CF7C4C" w:rsidP="00CF7C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Introduction to presentations, how not to give a presentation; the basics of summaries</w:t>
      </w:r>
    </w:p>
    <w:p w:rsidR="00F40CF8" w:rsidRPr="00CF7C4C" w:rsidRDefault="007E33AF" w:rsidP="00CF7C4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7C4C">
        <w:rPr>
          <w:rFonts w:ascii="Times New Roman" w:hAnsi="Times New Roman" w:cs="Times New Roman"/>
          <w:b/>
          <w:sz w:val="24"/>
          <w:szCs w:val="24"/>
          <w:lang w:val="en-US"/>
        </w:rPr>
        <w:t>Formal/informal exam</w:t>
      </w:r>
    </w:p>
    <w:p w:rsidR="00CF7C4C" w:rsidRDefault="00CF7C4C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40CF8" w:rsidRPr="007014A0" w:rsidRDefault="00E4357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Week 8 – April 1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</w:p>
    <w:p w:rsidR="00F40CF8" w:rsidRPr="007014A0" w:rsidRDefault="004E05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Summaries: the basics of summaries, focusing on important information.</w:t>
      </w:r>
    </w:p>
    <w:p w:rsidR="00C663F7" w:rsidRPr="007014A0" w:rsidRDefault="00C663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Pr="007014A0" w:rsidRDefault="00E4357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Week 9 – April 1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9</w:t>
      </w:r>
    </w:p>
    <w:p w:rsidR="00343E7E" w:rsidRPr="007014A0" w:rsidRDefault="003D3FFD" w:rsidP="003D3F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problems with presentations, polishing presentations</w:t>
      </w:r>
    </w:p>
    <w:p w:rsidR="00495913" w:rsidRPr="007014A0" w:rsidRDefault="00495913" w:rsidP="00495913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Pr="007014A0" w:rsidRDefault="00E43577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Week 10 – April 2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6</w:t>
      </w:r>
    </w:p>
    <w:p w:rsidR="00F40CF8" w:rsidRPr="00EF11FB" w:rsidRDefault="009A748E" w:rsidP="009A74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 class</w:t>
      </w:r>
      <w:r w:rsidR="00EF11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11FB">
        <w:rPr>
          <w:rFonts w:ascii="Times New Roman" w:hAnsi="Times New Roman" w:cs="Times New Roman"/>
          <w:sz w:val="24"/>
          <w:szCs w:val="24"/>
          <w:lang w:val="en-US"/>
        </w:rPr>
        <w:t xml:space="preserve">– students discuss drafts of their presentation with the lecturer </w:t>
      </w:r>
      <w:r w:rsidR="007971C1">
        <w:rPr>
          <w:rFonts w:ascii="Times New Roman" w:hAnsi="Times New Roman" w:cs="Times New Roman"/>
          <w:sz w:val="24"/>
          <w:szCs w:val="24"/>
          <w:lang w:val="en-US"/>
        </w:rPr>
        <w:t>in his office/</w:t>
      </w:r>
      <w:r w:rsidR="00EF11FB">
        <w:rPr>
          <w:rFonts w:ascii="Times New Roman" w:hAnsi="Times New Roman" w:cs="Times New Roman"/>
          <w:sz w:val="24"/>
          <w:szCs w:val="24"/>
          <w:lang w:val="en-US"/>
        </w:rPr>
        <w:t>via email</w:t>
      </w:r>
    </w:p>
    <w:p w:rsidR="009A748E" w:rsidRPr="009A748E" w:rsidRDefault="009A748E" w:rsidP="009A74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Pr="007014A0" w:rsidRDefault="00F40CF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Week 11 – </w:t>
      </w:r>
      <w:r w:rsidR="006850A5">
        <w:rPr>
          <w:rFonts w:ascii="Times New Roman" w:hAnsi="Times New Roman" w:cs="Times New Roman"/>
          <w:sz w:val="24"/>
          <w:szCs w:val="24"/>
          <w:u w:val="single"/>
          <w:lang w:val="en-US"/>
        </w:rPr>
        <w:t>May</w:t>
      </w:r>
      <w:r w:rsidRPr="007014A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</w:p>
    <w:p w:rsidR="009A748E" w:rsidRPr="007014A0" w:rsidRDefault="009A748E" w:rsidP="009A748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Further presentation discussion – analysis of the presentation, understanding the construction and argument; body language </w:t>
      </w:r>
    </w:p>
    <w:p w:rsidR="005B31DF" w:rsidRPr="007014A0" w:rsidRDefault="005B31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Pr="007014A0" w:rsidRDefault="006850A5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Week 12 – May 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10</w:t>
      </w:r>
    </w:p>
    <w:p w:rsidR="00F92C1F" w:rsidRPr="008D5CB8" w:rsidRDefault="00F92C1F" w:rsidP="00F92C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5CB8">
        <w:rPr>
          <w:rFonts w:ascii="Times New Roman" w:hAnsi="Times New Roman" w:cs="Times New Roman"/>
          <w:b/>
          <w:sz w:val="24"/>
          <w:szCs w:val="24"/>
          <w:lang w:val="en-US"/>
        </w:rPr>
        <w:t>Presentation session 1</w:t>
      </w:r>
    </w:p>
    <w:p w:rsidR="005B31DF" w:rsidRDefault="005B31DF" w:rsidP="005B31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 discussion of class topics.</w:t>
      </w:r>
    </w:p>
    <w:p w:rsidR="00C663F7" w:rsidRPr="007014A0" w:rsidRDefault="00C663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0CF8" w:rsidRPr="007014A0" w:rsidRDefault="00F40CF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014A0">
        <w:rPr>
          <w:rFonts w:ascii="Times New Roman" w:hAnsi="Times New Roman" w:cs="Times New Roman"/>
          <w:sz w:val="24"/>
          <w:szCs w:val="24"/>
          <w:u w:val="single"/>
          <w:lang w:val="en-US"/>
        </w:rPr>
        <w:t>Week 13 – May 1</w:t>
      </w:r>
      <w:r w:rsidR="00755029">
        <w:rPr>
          <w:rFonts w:ascii="Times New Roman" w:hAnsi="Times New Roman" w:cs="Times New Roman"/>
          <w:sz w:val="24"/>
          <w:szCs w:val="24"/>
          <w:u w:val="single"/>
          <w:lang w:val="en-US"/>
        </w:rPr>
        <w:t>7</w:t>
      </w:r>
    </w:p>
    <w:p w:rsidR="00F92C1F" w:rsidRDefault="00F92C1F" w:rsidP="00F92C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5CB8">
        <w:rPr>
          <w:rFonts w:ascii="Times New Roman" w:hAnsi="Times New Roman" w:cs="Times New Roman"/>
          <w:b/>
          <w:sz w:val="24"/>
          <w:szCs w:val="24"/>
          <w:lang w:val="en-US"/>
        </w:rPr>
        <w:t>Presentation session 2</w:t>
      </w:r>
    </w:p>
    <w:p w:rsidR="000942F4" w:rsidRDefault="000942F4" w:rsidP="00F92C1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Vocabulary test</w:t>
      </w:r>
    </w:p>
    <w:p w:rsidR="005B31DF" w:rsidRDefault="005B31DF" w:rsidP="005B31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Course wrap-up</w:t>
      </w:r>
    </w:p>
    <w:p w:rsidR="005B31DF" w:rsidRPr="008D5CB8" w:rsidRDefault="005B31D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B31DF" w:rsidRPr="008D5CB8" w:rsidSect="00141A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2E" w:rsidRDefault="00FE5C2E" w:rsidP="008D6263">
      <w:pPr>
        <w:spacing w:after="0" w:line="240" w:lineRule="auto"/>
      </w:pPr>
      <w:r>
        <w:separator/>
      </w:r>
    </w:p>
  </w:endnote>
  <w:endnote w:type="continuationSeparator" w:id="0">
    <w:p w:rsidR="00FE5C2E" w:rsidRDefault="00FE5C2E" w:rsidP="008D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2E" w:rsidRDefault="00FE5C2E" w:rsidP="008D6263">
      <w:pPr>
        <w:spacing w:after="0" w:line="240" w:lineRule="auto"/>
      </w:pPr>
      <w:r>
        <w:separator/>
      </w:r>
    </w:p>
  </w:footnote>
  <w:footnote w:type="continuationSeparator" w:id="0">
    <w:p w:rsidR="00FE5C2E" w:rsidRDefault="00FE5C2E" w:rsidP="008D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63" w:rsidRPr="008D6263" w:rsidRDefault="008D6263">
    <w:pPr>
      <w:pStyle w:val="Zhlav"/>
      <w:jc w:val="right"/>
      <w:rPr>
        <w:rFonts w:ascii="Times New Roman" w:hAnsi="Times New Roman" w:cs="Times New Roman"/>
      </w:rPr>
    </w:pPr>
    <w:r w:rsidRPr="008D6263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39652241"/>
        <w:docPartObj>
          <w:docPartGallery w:val="Page Numbers (Top of Page)"/>
          <w:docPartUnique/>
        </w:docPartObj>
      </w:sdtPr>
      <w:sdtContent>
        <w:r w:rsidRPr="008D6263">
          <w:rPr>
            <w:rFonts w:ascii="Times New Roman" w:hAnsi="Times New Roman" w:cs="Times New Roman"/>
          </w:rPr>
          <w:t>VV064</w:t>
        </w:r>
      </w:sdtContent>
    </w:sdt>
  </w:p>
  <w:p w:rsidR="008D6263" w:rsidRPr="008D6263" w:rsidRDefault="008D6263" w:rsidP="008D6263">
    <w:pPr>
      <w:pStyle w:val="Zhlav"/>
      <w:jc w:val="right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3FB1"/>
    <w:multiLevelType w:val="hybridMultilevel"/>
    <w:tmpl w:val="1662FD30"/>
    <w:lvl w:ilvl="0" w:tplc="467A244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495D29"/>
    <w:multiLevelType w:val="hybridMultilevel"/>
    <w:tmpl w:val="F9D27CFC"/>
    <w:lvl w:ilvl="0" w:tplc="A94076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D6320"/>
    <w:multiLevelType w:val="hybridMultilevel"/>
    <w:tmpl w:val="3B520CCE"/>
    <w:lvl w:ilvl="0" w:tplc="0E681AA2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B20507A"/>
    <w:multiLevelType w:val="hybridMultilevel"/>
    <w:tmpl w:val="B8D69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48DC"/>
    <w:rsid w:val="000202EC"/>
    <w:rsid w:val="0002668A"/>
    <w:rsid w:val="00026F83"/>
    <w:rsid w:val="000304F8"/>
    <w:rsid w:val="00046989"/>
    <w:rsid w:val="00055EE9"/>
    <w:rsid w:val="00060B71"/>
    <w:rsid w:val="000672F5"/>
    <w:rsid w:val="0007769A"/>
    <w:rsid w:val="00084C7F"/>
    <w:rsid w:val="000942F4"/>
    <w:rsid w:val="00097A1D"/>
    <w:rsid w:val="000F51D3"/>
    <w:rsid w:val="0011110F"/>
    <w:rsid w:val="001355B1"/>
    <w:rsid w:val="00141AD8"/>
    <w:rsid w:val="001632A8"/>
    <w:rsid w:val="00165230"/>
    <w:rsid w:val="00165610"/>
    <w:rsid w:val="00167EAB"/>
    <w:rsid w:val="00175815"/>
    <w:rsid w:val="001819CA"/>
    <w:rsid w:val="001B07FD"/>
    <w:rsid w:val="001B7331"/>
    <w:rsid w:val="001F427D"/>
    <w:rsid w:val="00201BBA"/>
    <w:rsid w:val="00206754"/>
    <w:rsid w:val="00222541"/>
    <w:rsid w:val="00277C94"/>
    <w:rsid w:val="002C3CEF"/>
    <w:rsid w:val="002C616F"/>
    <w:rsid w:val="002D2EC6"/>
    <w:rsid w:val="002D7945"/>
    <w:rsid w:val="00300CC7"/>
    <w:rsid w:val="003136A6"/>
    <w:rsid w:val="0032483F"/>
    <w:rsid w:val="00336038"/>
    <w:rsid w:val="00343E7E"/>
    <w:rsid w:val="003727DE"/>
    <w:rsid w:val="003833A1"/>
    <w:rsid w:val="003B5665"/>
    <w:rsid w:val="003D1861"/>
    <w:rsid w:val="003D3FFD"/>
    <w:rsid w:val="003F2963"/>
    <w:rsid w:val="0043772C"/>
    <w:rsid w:val="0044464B"/>
    <w:rsid w:val="0044756B"/>
    <w:rsid w:val="00452EC7"/>
    <w:rsid w:val="00460307"/>
    <w:rsid w:val="00470461"/>
    <w:rsid w:val="00495913"/>
    <w:rsid w:val="004A7FD4"/>
    <w:rsid w:val="004C2130"/>
    <w:rsid w:val="004D21EF"/>
    <w:rsid w:val="004E05A7"/>
    <w:rsid w:val="004E1473"/>
    <w:rsid w:val="00514B74"/>
    <w:rsid w:val="0053535D"/>
    <w:rsid w:val="00575759"/>
    <w:rsid w:val="00591DD3"/>
    <w:rsid w:val="005B1BC4"/>
    <w:rsid w:val="005B31DF"/>
    <w:rsid w:val="005C1828"/>
    <w:rsid w:val="005F0A62"/>
    <w:rsid w:val="00602ECE"/>
    <w:rsid w:val="00612B38"/>
    <w:rsid w:val="006138E6"/>
    <w:rsid w:val="00646995"/>
    <w:rsid w:val="006676E4"/>
    <w:rsid w:val="006850A5"/>
    <w:rsid w:val="0069790C"/>
    <w:rsid w:val="006B3837"/>
    <w:rsid w:val="006D0933"/>
    <w:rsid w:val="006D3FEC"/>
    <w:rsid w:val="007014A0"/>
    <w:rsid w:val="00724973"/>
    <w:rsid w:val="00736D76"/>
    <w:rsid w:val="00755029"/>
    <w:rsid w:val="00757F9D"/>
    <w:rsid w:val="00795CDE"/>
    <w:rsid w:val="007971C1"/>
    <w:rsid w:val="007C46CC"/>
    <w:rsid w:val="007E33AF"/>
    <w:rsid w:val="00826A22"/>
    <w:rsid w:val="008530E1"/>
    <w:rsid w:val="00853933"/>
    <w:rsid w:val="008648DC"/>
    <w:rsid w:val="008A32B3"/>
    <w:rsid w:val="008D5CB8"/>
    <w:rsid w:val="008D6263"/>
    <w:rsid w:val="008F1AC9"/>
    <w:rsid w:val="00902574"/>
    <w:rsid w:val="0090375F"/>
    <w:rsid w:val="00922B2D"/>
    <w:rsid w:val="0094101E"/>
    <w:rsid w:val="009A19C3"/>
    <w:rsid w:val="009A748E"/>
    <w:rsid w:val="009C4A8E"/>
    <w:rsid w:val="009E6A40"/>
    <w:rsid w:val="009E7FC3"/>
    <w:rsid w:val="009F0D83"/>
    <w:rsid w:val="00A00B47"/>
    <w:rsid w:val="00A3410C"/>
    <w:rsid w:val="00A35B52"/>
    <w:rsid w:val="00AB3C96"/>
    <w:rsid w:val="00B15722"/>
    <w:rsid w:val="00B16B65"/>
    <w:rsid w:val="00B25EDE"/>
    <w:rsid w:val="00B56722"/>
    <w:rsid w:val="00C16D8A"/>
    <w:rsid w:val="00C24F87"/>
    <w:rsid w:val="00C342F0"/>
    <w:rsid w:val="00C552C1"/>
    <w:rsid w:val="00C663F7"/>
    <w:rsid w:val="00CF4B05"/>
    <w:rsid w:val="00CF7C4C"/>
    <w:rsid w:val="00D0653B"/>
    <w:rsid w:val="00D116AA"/>
    <w:rsid w:val="00D279C0"/>
    <w:rsid w:val="00D33794"/>
    <w:rsid w:val="00D65EA3"/>
    <w:rsid w:val="00D75268"/>
    <w:rsid w:val="00D945CB"/>
    <w:rsid w:val="00DE3551"/>
    <w:rsid w:val="00DF045F"/>
    <w:rsid w:val="00E43577"/>
    <w:rsid w:val="00E6049B"/>
    <w:rsid w:val="00E875E7"/>
    <w:rsid w:val="00EB44B3"/>
    <w:rsid w:val="00EB696B"/>
    <w:rsid w:val="00ED517F"/>
    <w:rsid w:val="00ED7E74"/>
    <w:rsid w:val="00EE1C8A"/>
    <w:rsid w:val="00EE338E"/>
    <w:rsid w:val="00EF11FB"/>
    <w:rsid w:val="00EF64DB"/>
    <w:rsid w:val="00F20ADE"/>
    <w:rsid w:val="00F25B09"/>
    <w:rsid w:val="00F40CF8"/>
    <w:rsid w:val="00F56745"/>
    <w:rsid w:val="00F76ED8"/>
    <w:rsid w:val="00F92C1F"/>
    <w:rsid w:val="00F96793"/>
    <w:rsid w:val="00F96910"/>
    <w:rsid w:val="00FB5740"/>
    <w:rsid w:val="00FC0896"/>
    <w:rsid w:val="00FC3842"/>
    <w:rsid w:val="00FE0DAA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1D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37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7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7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7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79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7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263"/>
  </w:style>
  <w:style w:type="paragraph" w:styleId="Zpat">
    <w:name w:val="footer"/>
    <w:basedOn w:val="Normln"/>
    <w:link w:val="ZpatChar"/>
    <w:uiPriority w:val="99"/>
    <w:semiHidden/>
    <w:unhideWhenUsed/>
    <w:rsid w:val="008D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6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D984650-E07B-4D85-9F8F-B39A5AC4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Antonín Zita</cp:lastModifiedBy>
  <cp:revision>12</cp:revision>
  <cp:lastPrinted>2016-02-21T16:09:00Z</cp:lastPrinted>
  <dcterms:created xsi:type="dcterms:W3CDTF">2017-02-03T17:55:00Z</dcterms:created>
  <dcterms:modified xsi:type="dcterms:W3CDTF">2017-03-02T10:57:00Z</dcterms:modified>
</cp:coreProperties>
</file>