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84" w:rsidRDefault="006F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Manažerské informační systémy</w:t>
      </w:r>
      <w:r w:rsidR="006C6F55">
        <w:rPr>
          <w:rFonts w:ascii="Times New Roman" w:hAnsi="Times New Roman" w:cs="Times New Roman"/>
          <w:sz w:val="24"/>
          <w:szCs w:val="24"/>
        </w:rPr>
        <w:t xml:space="preserve"> I, aneb co je to manažerský systém</w:t>
      </w:r>
    </w:p>
    <w:p w:rsidR="00E51A16" w:rsidRDefault="00E51A16" w:rsidP="00E5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</w:t>
      </w:r>
      <w:r w:rsidR="00C064CA">
        <w:rPr>
          <w:rFonts w:ascii="Times New Roman" w:hAnsi="Times New Roman" w:cs="Times New Roman"/>
          <w:sz w:val="24"/>
          <w:szCs w:val="24"/>
        </w:rPr>
        <w:tab/>
      </w:r>
      <w:r w:rsidR="00C064CA">
        <w:rPr>
          <w:rFonts w:ascii="Times New Roman" w:hAnsi="Times New Roman" w:cs="Times New Roman"/>
          <w:sz w:val="24"/>
          <w:szCs w:val="24"/>
        </w:rPr>
        <w:tab/>
      </w:r>
      <w:r w:rsidR="00C064C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1</w:t>
      </w:r>
      <w:r w:rsidR="00C064CA"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úroveň)</w:t>
      </w:r>
    </w:p>
    <w:p w:rsidR="00E51A16" w:rsidRDefault="00E51A16" w:rsidP="00E5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F3680">
        <w:rPr>
          <w:rFonts w:ascii="Times New Roman" w:hAnsi="Times New Roman" w:cs="Times New Roman"/>
          <w:sz w:val="24"/>
          <w:szCs w:val="24"/>
        </w:rPr>
        <w:t> předchozích částech</w:t>
      </w:r>
      <w:r>
        <w:rPr>
          <w:rFonts w:ascii="Times New Roman" w:hAnsi="Times New Roman" w:cs="Times New Roman"/>
          <w:sz w:val="24"/>
          <w:szCs w:val="24"/>
        </w:rPr>
        <w:t xml:space="preserve"> Controllingového seriálu jsme si definovali základní pojmy a principy controllingu a ukázali si na praktických příkladech některé nástroje, které lze použít v informačních systémech pro podporu controllingu a pro získávání potřebných informací. </w:t>
      </w:r>
      <w:r w:rsidR="00F1619B">
        <w:rPr>
          <w:rFonts w:ascii="Times New Roman" w:hAnsi="Times New Roman" w:cs="Times New Roman"/>
          <w:sz w:val="24"/>
          <w:szCs w:val="24"/>
        </w:rPr>
        <w:t>Dnes se na tuto problematiku podíváme z hlediska uživatele těchto informací – manažera. Pro něj nejsou důležité jednotlivé nástroje a možnosti jak jsme je popisovali, ale celek – systém, který mu poskytne potřebné informace a t</w:t>
      </w:r>
      <w:r w:rsidR="009C45F2">
        <w:rPr>
          <w:rFonts w:ascii="Times New Roman" w:hAnsi="Times New Roman" w:cs="Times New Roman"/>
          <w:sz w:val="24"/>
          <w:szCs w:val="24"/>
        </w:rPr>
        <w:t>o rychle, v potřebné míře</w:t>
      </w:r>
      <w:r w:rsidR="00F1619B">
        <w:rPr>
          <w:rFonts w:ascii="Times New Roman" w:hAnsi="Times New Roman" w:cs="Times New Roman"/>
          <w:sz w:val="24"/>
          <w:szCs w:val="24"/>
        </w:rPr>
        <w:t xml:space="preserve"> (menší či větší), s možností informace analyzovat a na základě </w:t>
      </w:r>
      <w:r w:rsidR="009A14EB">
        <w:rPr>
          <w:rFonts w:ascii="Times New Roman" w:hAnsi="Times New Roman" w:cs="Times New Roman"/>
          <w:sz w:val="24"/>
          <w:szCs w:val="24"/>
        </w:rPr>
        <w:t>výsledků analýz</w:t>
      </w:r>
      <w:r w:rsidR="00F1619B">
        <w:rPr>
          <w:rFonts w:ascii="Times New Roman" w:hAnsi="Times New Roman" w:cs="Times New Roman"/>
          <w:sz w:val="24"/>
          <w:szCs w:val="24"/>
        </w:rPr>
        <w:t xml:space="preserve"> přijímat opatření.</w:t>
      </w:r>
    </w:p>
    <w:p w:rsidR="00F1619B" w:rsidRDefault="009A14EB" w:rsidP="00E5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Naším cílem je tedy nalézt vhodný analytický nástroj. D</w:t>
      </w:r>
      <w:r w:rsidR="00E94D2F">
        <w:rPr>
          <w:rFonts w:ascii="Times New Roman" w:hAnsi="Times New Roman" w:cs="Times New Roman"/>
          <w:sz w:val="24"/>
          <w:szCs w:val="24"/>
        </w:rPr>
        <w:t>efinujeme si požadavky, které na t</w:t>
      </w:r>
      <w:r w:rsidR="00214996">
        <w:rPr>
          <w:rFonts w:ascii="Times New Roman" w:hAnsi="Times New Roman" w:cs="Times New Roman"/>
          <w:sz w:val="24"/>
          <w:szCs w:val="24"/>
        </w:rPr>
        <w:t>ento</w:t>
      </w:r>
      <w:r w:rsidR="00E94D2F">
        <w:rPr>
          <w:rFonts w:ascii="Times New Roman" w:hAnsi="Times New Roman" w:cs="Times New Roman"/>
          <w:sz w:val="24"/>
          <w:szCs w:val="24"/>
        </w:rPr>
        <w:t xml:space="preserve"> nástroj jsou a naopak si řekneme co po takovém nástroji, nemáme požadovat </w:t>
      </w:r>
      <w:proofErr w:type="gramStart"/>
      <w:r w:rsidR="00E94D2F">
        <w:rPr>
          <w:rFonts w:ascii="Times New Roman" w:hAnsi="Times New Roman" w:cs="Times New Roman"/>
          <w:sz w:val="24"/>
          <w:szCs w:val="24"/>
        </w:rPr>
        <w:t>resp. co</w:t>
      </w:r>
      <w:proofErr w:type="gramEnd"/>
      <w:r w:rsidR="00E94D2F">
        <w:rPr>
          <w:rFonts w:ascii="Times New Roman" w:hAnsi="Times New Roman" w:cs="Times New Roman"/>
          <w:sz w:val="24"/>
          <w:szCs w:val="24"/>
        </w:rPr>
        <w:t xml:space="preserve"> od takového nástroje nelze očekávat.</w:t>
      </w:r>
    </w:p>
    <w:p w:rsidR="00637ADC" w:rsidRDefault="00637ADC" w:rsidP="00E5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A16" w:rsidRDefault="00E94D2F" w:rsidP="00E51A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 systémy</w:t>
      </w:r>
      <w:r w:rsidR="00C064CA">
        <w:rPr>
          <w:rFonts w:ascii="Times New Roman" w:hAnsi="Times New Roman" w:cs="Times New Roman"/>
          <w:sz w:val="24"/>
          <w:szCs w:val="24"/>
        </w:rPr>
        <w:tab/>
      </w:r>
      <w:r w:rsidR="00C064CA">
        <w:rPr>
          <w:rFonts w:ascii="Times New Roman" w:hAnsi="Times New Roman" w:cs="Times New Roman"/>
          <w:sz w:val="24"/>
          <w:szCs w:val="24"/>
        </w:rPr>
        <w:tab/>
      </w:r>
      <w:r w:rsidR="00C064C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1</w:t>
      </w:r>
      <w:r w:rsidR="00C064CA"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úroveň)</w:t>
      </w:r>
    </w:p>
    <w:p w:rsidR="0019798F" w:rsidRDefault="0019798F" w:rsidP="00E5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pojmem informačního syst</w:t>
      </w:r>
      <w:r w:rsidR="009A14EB">
        <w:rPr>
          <w:rFonts w:ascii="Times New Roman" w:hAnsi="Times New Roman" w:cs="Times New Roman"/>
          <w:sz w:val="24"/>
          <w:szCs w:val="24"/>
        </w:rPr>
        <w:t>ému se každý z Vás jistě setkal. N</w:t>
      </w:r>
      <w:r>
        <w:rPr>
          <w:rFonts w:ascii="Times New Roman" w:hAnsi="Times New Roman" w:cs="Times New Roman"/>
          <w:sz w:val="24"/>
          <w:szCs w:val="24"/>
        </w:rPr>
        <w:t xml:space="preserve">ebudeme ho zkoumat co do definice, ale spíše co </w:t>
      </w:r>
      <w:r w:rsidR="001A0E43">
        <w:rPr>
          <w:rFonts w:ascii="Times New Roman" w:hAnsi="Times New Roman" w:cs="Times New Roman"/>
          <w:sz w:val="24"/>
          <w:szCs w:val="24"/>
        </w:rPr>
        <w:t>do obsahu a rozsahu. Protože pojem informační systém je velmi</w:t>
      </w:r>
      <w:r>
        <w:rPr>
          <w:rFonts w:ascii="Times New Roman" w:hAnsi="Times New Roman" w:cs="Times New Roman"/>
          <w:sz w:val="24"/>
          <w:szCs w:val="24"/>
        </w:rPr>
        <w:t xml:space="preserve"> častý, </w:t>
      </w:r>
      <w:r w:rsidR="001A0E43">
        <w:rPr>
          <w:rFonts w:ascii="Times New Roman" w:hAnsi="Times New Roman" w:cs="Times New Roman"/>
          <w:sz w:val="24"/>
          <w:szCs w:val="24"/>
        </w:rPr>
        <w:t xml:space="preserve">lze si </w:t>
      </w:r>
      <w:r w:rsidR="001B7DDF">
        <w:rPr>
          <w:rFonts w:ascii="Times New Roman" w:hAnsi="Times New Roman" w:cs="Times New Roman"/>
          <w:sz w:val="24"/>
          <w:szCs w:val="24"/>
        </w:rPr>
        <w:t>pod tímto po</w:t>
      </w:r>
      <w:r w:rsidR="001A0E43">
        <w:rPr>
          <w:rFonts w:ascii="Times New Roman" w:hAnsi="Times New Roman" w:cs="Times New Roman"/>
          <w:sz w:val="24"/>
          <w:szCs w:val="24"/>
        </w:rPr>
        <w:t xml:space="preserve">jmem </w:t>
      </w:r>
      <w:r w:rsidR="001B7DDF">
        <w:rPr>
          <w:rFonts w:ascii="Times New Roman" w:hAnsi="Times New Roman" w:cs="Times New Roman"/>
          <w:sz w:val="24"/>
          <w:szCs w:val="24"/>
        </w:rPr>
        <w:t>představit různé</w:t>
      </w:r>
      <w:r w:rsidR="00287601">
        <w:rPr>
          <w:rFonts w:ascii="Times New Roman" w:hAnsi="Times New Roman" w:cs="Times New Roman"/>
          <w:sz w:val="24"/>
          <w:szCs w:val="24"/>
        </w:rPr>
        <w:t xml:space="preserve"> významy</w:t>
      </w:r>
      <w:r w:rsidR="001B7DDF">
        <w:rPr>
          <w:rFonts w:ascii="Times New Roman" w:hAnsi="Times New Roman" w:cs="Times New Roman"/>
          <w:sz w:val="24"/>
          <w:szCs w:val="24"/>
        </w:rPr>
        <w:t xml:space="preserve">. Jako příklad mohu uvést jednoduchou příhodu s pojmem informační systém. Oslovil mě zákazník, že by potřeboval informační systém </w:t>
      </w:r>
      <w:r w:rsidR="00456AE0">
        <w:rPr>
          <w:rFonts w:ascii="Times New Roman" w:hAnsi="Times New Roman" w:cs="Times New Roman"/>
          <w:sz w:val="24"/>
          <w:szCs w:val="24"/>
        </w:rPr>
        <w:t xml:space="preserve">pro svůj podnik, který je celkem rozsáhlý a chybí mu v něm orientace. Chvilku jsme diskutovali o </w:t>
      </w:r>
      <w:r w:rsidR="00287601">
        <w:rPr>
          <w:rFonts w:ascii="Times New Roman" w:hAnsi="Times New Roman" w:cs="Times New Roman"/>
          <w:sz w:val="24"/>
          <w:szCs w:val="24"/>
        </w:rPr>
        <w:t xml:space="preserve">konkrétních </w:t>
      </w:r>
      <w:r w:rsidR="00456AE0">
        <w:rPr>
          <w:rFonts w:ascii="Times New Roman" w:hAnsi="Times New Roman" w:cs="Times New Roman"/>
          <w:sz w:val="24"/>
          <w:szCs w:val="24"/>
        </w:rPr>
        <w:t>p</w:t>
      </w:r>
      <w:r w:rsidR="00287601">
        <w:rPr>
          <w:rFonts w:ascii="Times New Roman" w:hAnsi="Times New Roman" w:cs="Times New Roman"/>
          <w:sz w:val="24"/>
          <w:szCs w:val="24"/>
        </w:rPr>
        <w:t>otřebách, ale zdálo se mi, že jeho</w:t>
      </w:r>
      <w:r w:rsidR="00456AE0">
        <w:rPr>
          <w:rFonts w:ascii="Times New Roman" w:hAnsi="Times New Roman" w:cs="Times New Roman"/>
          <w:sz w:val="24"/>
          <w:szCs w:val="24"/>
        </w:rPr>
        <w:t xml:space="preserve"> požadavky míří </w:t>
      </w:r>
      <w:r w:rsidR="00287601">
        <w:rPr>
          <w:rFonts w:ascii="Times New Roman" w:hAnsi="Times New Roman" w:cs="Times New Roman"/>
          <w:sz w:val="24"/>
          <w:szCs w:val="24"/>
        </w:rPr>
        <w:t>někam</w:t>
      </w:r>
      <w:r w:rsidR="00456AE0">
        <w:rPr>
          <w:rFonts w:ascii="Times New Roman" w:hAnsi="Times New Roman" w:cs="Times New Roman"/>
          <w:sz w:val="24"/>
          <w:szCs w:val="24"/>
        </w:rPr>
        <w:t xml:space="preserve"> jinam. Proto jsem se zeptal</w:t>
      </w:r>
      <w:r w:rsidR="006C6F55">
        <w:rPr>
          <w:rFonts w:ascii="Times New Roman" w:hAnsi="Times New Roman" w:cs="Times New Roman"/>
          <w:sz w:val="24"/>
          <w:szCs w:val="24"/>
        </w:rPr>
        <w:t>,</w:t>
      </w:r>
      <w:r w:rsidR="00456AE0">
        <w:rPr>
          <w:rFonts w:ascii="Times New Roman" w:hAnsi="Times New Roman" w:cs="Times New Roman"/>
          <w:sz w:val="24"/>
          <w:szCs w:val="24"/>
        </w:rPr>
        <w:t xml:space="preserve"> co přesně potřebuje a odpověď byla následující </w:t>
      </w:r>
      <w:r w:rsidR="0091472B">
        <w:rPr>
          <w:rFonts w:ascii="Times New Roman" w:hAnsi="Times New Roman" w:cs="Times New Roman"/>
          <w:sz w:val="24"/>
          <w:szCs w:val="24"/>
        </w:rPr>
        <w:t>–</w:t>
      </w:r>
      <w:r w:rsidR="00456AE0">
        <w:rPr>
          <w:rFonts w:ascii="Times New Roman" w:hAnsi="Times New Roman" w:cs="Times New Roman"/>
          <w:sz w:val="24"/>
          <w:szCs w:val="24"/>
        </w:rPr>
        <w:t xml:space="preserve"> </w:t>
      </w:r>
      <w:r w:rsidR="0091472B">
        <w:rPr>
          <w:rFonts w:ascii="Times New Roman" w:hAnsi="Times New Roman" w:cs="Times New Roman"/>
          <w:sz w:val="24"/>
          <w:szCs w:val="24"/>
        </w:rPr>
        <w:t>„No přece ty tabulky pro označení budov a kanceláří, orientační šipky a plán podniku.“ Ano i toto je informační systém.</w:t>
      </w:r>
    </w:p>
    <w:p w:rsidR="0091472B" w:rsidRDefault="0091472B" w:rsidP="00E5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 si udělejme alespoň základní přehled o typech informačních systémů – o takzvané informační pyramidě. </w:t>
      </w:r>
      <w:r w:rsidR="00267D0B">
        <w:rPr>
          <w:rFonts w:ascii="Times New Roman" w:hAnsi="Times New Roman" w:cs="Times New Roman"/>
          <w:sz w:val="24"/>
          <w:szCs w:val="24"/>
        </w:rPr>
        <w:t xml:space="preserve">Naším </w:t>
      </w:r>
      <w:r w:rsidR="00287601">
        <w:rPr>
          <w:rFonts w:ascii="Times New Roman" w:hAnsi="Times New Roman" w:cs="Times New Roman"/>
          <w:sz w:val="24"/>
          <w:szCs w:val="24"/>
        </w:rPr>
        <w:t xml:space="preserve">stávajícím </w:t>
      </w:r>
      <w:r w:rsidR="00267D0B">
        <w:rPr>
          <w:rFonts w:ascii="Times New Roman" w:hAnsi="Times New Roman" w:cs="Times New Roman"/>
          <w:sz w:val="24"/>
          <w:szCs w:val="24"/>
        </w:rPr>
        <w:t>cílem není popsat a definovat vš</w:t>
      </w:r>
      <w:r w:rsidR="00287601">
        <w:rPr>
          <w:rFonts w:ascii="Times New Roman" w:hAnsi="Times New Roman" w:cs="Times New Roman"/>
          <w:sz w:val="24"/>
          <w:szCs w:val="24"/>
        </w:rPr>
        <w:t>echny typy informačních systémů. O</w:t>
      </w:r>
      <w:r w:rsidR="00267D0B">
        <w:rPr>
          <w:rFonts w:ascii="Times New Roman" w:hAnsi="Times New Roman" w:cs="Times New Roman"/>
          <w:sz w:val="24"/>
          <w:szCs w:val="24"/>
        </w:rPr>
        <w:t>mezíme se pouze na informační systémy pro řízení podniku a dle tohoto účelu je rozdělíme do jednotlivých úrovní.</w:t>
      </w:r>
    </w:p>
    <w:p w:rsidR="0091472B" w:rsidRPr="0019798F" w:rsidRDefault="00352E40" w:rsidP="00E5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2586355"/>
            <wp:effectExtent l="19050" t="0" r="0" b="0"/>
            <wp:docPr id="1" name="Obrázek 0" descr="Obráze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CF" w:rsidRDefault="00EC661D" w:rsidP="00EC661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A0E4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Obrázek 1 – </w:t>
      </w:r>
      <w:r w:rsidR="001A0E43" w:rsidRPr="001A0E4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Pyramida informačních systémů</w:t>
      </w:r>
    </w:p>
    <w:p w:rsidR="001A0E43" w:rsidRDefault="0079668D" w:rsidP="00796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Než přejdeme k manažerským informačním systémům, charakterizujme si nejprve stručně jednotlivé druhy informačních systémů v informační pyramidě.</w:t>
      </w:r>
    </w:p>
    <w:p w:rsidR="00F65269" w:rsidRDefault="00F65269" w:rsidP="0079668D">
      <w:pPr>
        <w:jc w:val="both"/>
        <w:rPr>
          <w:rFonts w:ascii="Times New Roman" w:hAnsi="Times New Roman" w:cs="Times New Roman"/>
          <w:sz w:val="24"/>
          <w:szCs w:val="24"/>
        </w:rPr>
      </w:pPr>
      <w:r w:rsidRPr="00F65269">
        <w:rPr>
          <w:rFonts w:ascii="Times New Roman" w:hAnsi="Times New Roman" w:cs="Times New Roman"/>
          <w:sz w:val="24"/>
          <w:szCs w:val="24"/>
        </w:rPr>
        <w:t xml:space="preserve">EIS – </w:t>
      </w:r>
      <w:proofErr w:type="spellStart"/>
      <w:r w:rsidRPr="00F65269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F65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26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65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269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F65269">
        <w:rPr>
          <w:rFonts w:ascii="Times New Roman" w:hAnsi="Times New Roman" w:cs="Times New Roman"/>
          <w:sz w:val="24"/>
          <w:szCs w:val="24"/>
        </w:rPr>
        <w:t xml:space="preserve"> (IS vrcholového </w:t>
      </w:r>
      <w:r>
        <w:rPr>
          <w:rFonts w:ascii="Times New Roman" w:hAnsi="Times New Roman" w:cs="Times New Roman"/>
          <w:sz w:val="24"/>
          <w:szCs w:val="24"/>
        </w:rPr>
        <w:t>managementu) jsou systémy, které</w:t>
      </w:r>
      <w:r w:rsidRPr="00F65269">
        <w:rPr>
          <w:rFonts w:ascii="Times New Roman" w:hAnsi="Times New Roman" w:cs="Times New Roman"/>
          <w:sz w:val="24"/>
          <w:szCs w:val="24"/>
        </w:rPr>
        <w:t xml:space="preserve"> zpracovávají informace pro potřeby strategického rozhodování prováděného vrcholovým </w:t>
      </w:r>
      <w:r w:rsidR="00676E53">
        <w:rPr>
          <w:rFonts w:ascii="Times New Roman" w:hAnsi="Times New Roman" w:cs="Times New Roman"/>
          <w:sz w:val="24"/>
          <w:szCs w:val="24"/>
        </w:rPr>
        <w:t>managementem společností. EIS čerpají informace</w:t>
      </w:r>
      <w:r w:rsidRPr="00F65269">
        <w:rPr>
          <w:rFonts w:ascii="Times New Roman" w:hAnsi="Times New Roman" w:cs="Times New Roman"/>
          <w:sz w:val="24"/>
          <w:szCs w:val="24"/>
        </w:rPr>
        <w:t xml:space="preserve"> </w:t>
      </w:r>
      <w:r w:rsidR="00676E53">
        <w:rPr>
          <w:rFonts w:ascii="Times New Roman" w:hAnsi="Times New Roman" w:cs="Times New Roman"/>
          <w:sz w:val="24"/>
          <w:szCs w:val="24"/>
        </w:rPr>
        <w:t>ze všech podřízených úrovní informační pyramidy, a dále také</w:t>
      </w:r>
      <w:r w:rsidRPr="00F65269">
        <w:rPr>
          <w:rFonts w:ascii="Times New Roman" w:hAnsi="Times New Roman" w:cs="Times New Roman"/>
          <w:sz w:val="24"/>
          <w:szCs w:val="24"/>
        </w:rPr>
        <w:t xml:space="preserve"> z externích informačních zdrojů (bankovní informace, burzovní statistiky, informace o průzkumech trhu, informace o nových patentech, informace tiskových </w:t>
      </w:r>
      <w:r w:rsidR="00676E53">
        <w:rPr>
          <w:rFonts w:ascii="Times New Roman" w:hAnsi="Times New Roman" w:cs="Times New Roman"/>
          <w:sz w:val="24"/>
          <w:szCs w:val="24"/>
        </w:rPr>
        <w:t>agentur, zdroje publikované na i</w:t>
      </w:r>
      <w:r w:rsidRPr="00F65269">
        <w:rPr>
          <w:rFonts w:ascii="Times New Roman" w:hAnsi="Times New Roman" w:cs="Times New Roman"/>
          <w:sz w:val="24"/>
          <w:szCs w:val="24"/>
        </w:rPr>
        <w:t xml:space="preserve">nternetu a další). EIS tyto informace zpracovává a agreguje, vytváří časové řady, znázorňuje vzájemné vazby mezi jednotlivými informacemi, </w:t>
      </w:r>
      <w:r w:rsidR="00676E53">
        <w:rPr>
          <w:rFonts w:ascii="Times New Roman" w:hAnsi="Times New Roman" w:cs="Times New Roman"/>
          <w:sz w:val="24"/>
          <w:szCs w:val="24"/>
        </w:rPr>
        <w:t>umožňuje</w:t>
      </w:r>
      <w:r w:rsidRPr="00F65269">
        <w:rPr>
          <w:rFonts w:ascii="Times New Roman" w:hAnsi="Times New Roman" w:cs="Times New Roman"/>
          <w:sz w:val="24"/>
          <w:szCs w:val="24"/>
        </w:rPr>
        <w:t xml:space="preserve"> </w:t>
      </w:r>
      <w:r w:rsidR="00676E53">
        <w:rPr>
          <w:rFonts w:ascii="Times New Roman" w:hAnsi="Times New Roman" w:cs="Times New Roman"/>
          <w:sz w:val="24"/>
          <w:szCs w:val="24"/>
        </w:rPr>
        <w:t>predikce</w:t>
      </w:r>
      <w:r w:rsidR="00E7015E">
        <w:rPr>
          <w:rFonts w:ascii="Times New Roman" w:hAnsi="Times New Roman" w:cs="Times New Roman"/>
          <w:sz w:val="24"/>
          <w:szCs w:val="24"/>
        </w:rPr>
        <w:t xml:space="preserve"> budoucího vývoje a</w:t>
      </w:r>
      <w:r w:rsidRPr="00F65269">
        <w:rPr>
          <w:rFonts w:ascii="Times New Roman" w:hAnsi="Times New Roman" w:cs="Times New Roman"/>
          <w:sz w:val="24"/>
          <w:szCs w:val="24"/>
        </w:rPr>
        <w:t xml:space="preserve"> </w:t>
      </w:r>
      <w:r w:rsidR="00E7015E">
        <w:rPr>
          <w:rFonts w:ascii="Times New Roman" w:hAnsi="Times New Roman" w:cs="Times New Roman"/>
          <w:sz w:val="24"/>
          <w:szCs w:val="24"/>
        </w:rPr>
        <w:t>zmapování</w:t>
      </w:r>
      <w:r w:rsidRPr="00F65269">
        <w:rPr>
          <w:rFonts w:ascii="Times New Roman" w:hAnsi="Times New Roman" w:cs="Times New Roman"/>
          <w:sz w:val="24"/>
          <w:szCs w:val="24"/>
        </w:rPr>
        <w:t xml:space="preserve"> jejich vlivu na podnik nebo jeho část</w:t>
      </w:r>
      <w:r w:rsidR="00E7015E">
        <w:rPr>
          <w:rFonts w:ascii="Times New Roman" w:hAnsi="Times New Roman" w:cs="Times New Roman"/>
          <w:sz w:val="24"/>
          <w:szCs w:val="24"/>
        </w:rPr>
        <w:t>i</w:t>
      </w:r>
      <w:r w:rsidRPr="00F65269">
        <w:rPr>
          <w:rFonts w:ascii="Times New Roman" w:hAnsi="Times New Roman" w:cs="Times New Roman"/>
          <w:sz w:val="24"/>
          <w:szCs w:val="24"/>
        </w:rPr>
        <w:t>. Výstupy z EIS slouží jako podklady pro strat</w:t>
      </w:r>
      <w:r w:rsidR="00E7015E">
        <w:rPr>
          <w:rFonts w:ascii="Times New Roman" w:hAnsi="Times New Roman" w:cs="Times New Roman"/>
          <w:sz w:val="24"/>
          <w:szCs w:val="24"/>
        </w:rPr>
        <w:t>egické rozhodování, proto je jednou</w:t>
      </w:r>
      <w:r w:rsidRPr="00F65269">
        <w:rPr>
          <w:rFonts w:ascii="Times New Roman" w:hAnsi="Times New Roman" w:cs="Times New Roman"/>
          <w:sz w:val="24"/>
          <w:szCs w:val="24"/>
        </w:rPr>
        <w:t xml:space="preserve"> z </w:t>
      </w:r>
      <w:r w:rsidR="00E7015E">
        <w:rPr>
          <w:rFonts w:ascii="Times New Roman" w:hAnsi="Times New Roman" w:cs="Times New Roman"/>
          <w:sz w:val="24"/>
          <w:szCs w:val="24"/>
        </w:rPr>
        <w:t>nejvýznamnějších stránek EIS prezentace zpracovaných dat</w:t>
      </w:r>
      <w:r w:rsidRPr="00F65269">
        <w:rPr>
          <w:rFonts w:ascii="Times New Roman" w:hAnsi="Times New Roman" w:cs="Times New Roman"/>
          <w:sz w:val="24"/>
          <w:szCs w:val="24"/>
        </w:rPr>
        <w:t>.</w:t>
      </w:r>
    </w:p>
    <w:p w:rsidR="00E7015E" w:rsidRDefault="00E7015E" w:rsidP="00796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DSS </w:t>
      </w:r>
      <w:r w:rsidR="002304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40F" w:rsidRPr="0023040F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="0023040F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="0023040F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23040F">
        <w:rPr>
          <w:rFonts w:ascii="Times New Roman" w:hAnsi="Times New Roman" w:cs="Times New Roman"/>
          <w:sz w:val="24"/>
          <w:szCs w:val="24"/>
        </w:rPr>
        <w:t xml:space="preserve"> (IS pro podporu rozhodování) jsou systémy, které mají řadu vlastností obdobných jako EIS, jen jsou určeny pro vyšší a střední management. Mnohdy není tato skupina samostatně zmiňována a tyto systémy jsou zařazovány do skupiny MIS. </w:t>
      </w:r>
      <w:r w:rsidR="002C6BC0">
        <w:rPr>
          <w:rFonts w:ascii="Times New Roman" w:hAnsi="Times New Roman" w:cs="Times New Roman"/>
          <w:sz w:val="24"/>
          <w:szCs w:val="24"/>
        </w:rPr>
        <w:t xml:space="preserve">Jejich hlavním rozdílem oproti klasickým </w:t>
      </w:r>
      <w:proofErr w:type="gramStart"/>
      <w:r w:rsidR="002C6BC0">
        <w:rPr>
          <w:rFonts w:ascii="Times New Roman" w:hAnsi="Times New Roman" w:cs="Times New Roman"/>
          <w:sz w:val="24"/>
          <w:szCs w:val="24"/>
        </w:rPr>
        <w:t>MIS</w:t>
      </w:r>
      <w:proofErr w:type="gramEnd"/>
      <w:r w:rsidR="002C6BC0">
        <w:rPr>
          <w:rFonts w:ascii="Times New Roman" w:hAnsi="Times New Roman" w:cs="Times New Roman"/>
          <w:sz w:val="24"/>
          <w:szCs w:val="24"/>
        </w:rPr>
        <w:t xml:space="preserve"> je zejména oblast predikcí a mapování budoucího vývoje.</w:t>
      </w:r>
    </w:p>
    <w:p w:rsidR="0079668D" w:rsidRDefault="00F65269" w:rsidP="00F65269">
      <w:pPr>
        <w:jc w:val="both"/>
        <w:rPr>
          <w:rFonts w:ascii="Times New Roman" w:hAnsi="Times New Roman" w:cs="Times New Roman"/>
          <w:sz w:val="24"/>
          <w:szCs w:val="24"/>
        </w:rPr>
      </w:pPr>
      <w:r w:rsidRPr="00F65269">
        <w:rPr>
          <w:rFonts w:ascii="Times New Roman" w:hAnsi="Times New Roman" w:cs="Times New Roman"/>
          <w:sz w:val="24"/>
          <w:szCs w:val="24"/>
        </w:rPr>
        <w:t xml:space="preserve">TPS – </w:t>
      </w:r>
      <w:proofErr w:type="spellStart"/>
      <w:r w:rsidRPr="00F65269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F65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269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F65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269">
        <w:rPr>
          <w:rFonts w:ascii="Times New Roman" w:hAnsi="Times New Roman" w:cs="Times New Roman"/>
          <w:sz w:val="24"/>
          <w:szCs w:val="24"/>
        </w:rPr>
        <w:t>Sy</w:t>
      </w:r>
      <w:r w:rsidR="002C6BC0">
        <w:rPr>
          <w:rFonts w:ascii="Times New Roman" w:hAnsi="Times New Roman" w:cs="Times New Roman"/>
          <w:sz w:val="24"/>
          <w:szCs w:val="24"/>
        </w:rPr>
        <w:t>stems</w:t>
      </w:r>
      <w:proofErr w:type="spellEnd"/>
      <w:r w:rsidR="002C6BC0">
        <w:rPr>
          <w:rFonts w:ascii="Times New Roman" w:hAnsi="Times New Roman" w:cs="Times New Roman"/>
          <w:sz w:val="24"/>
          <w:szCs w:val="24"/>
        </w:rPr>
        <w:t xml:space="preserve"> (Provozní IS) reprezentují</w:t>
      </w:r>
      <w:r w:rsidRPr="00F65269">
        <w:rPr>
          <w:rFonts w:ascii="Times New Roman" w:hAnsi="Times New Roman" w:cs="Times New Roman"/>
          <w:sz w:val="24"/>
          <w:szCs w:val="24"/>
        </w:rPr>
        <w:t xml:space="preserve"> aplikace </w:t>
      </w:r>
      <w:r w:rsidR="002C6BC0">
        <w:rPr>
          <w:rFonts w:ascii="Times New Roman" w:hAnsi="Times New Roman" w:cs="Times New Roman"/>
          <w:sz w:val="24"/>
          <w:szCs w:val="24"/>
        </w:rPr>
        <w:t>určené pro podporu provozu v rámci dané organizace.</w:t>
      </w:r>
      <w:r w:rsidRPr="00F65269">
        <w:rPr>
          <w:rFonts w:ascii="Times New Roman" w:hAnsi="Times New Roman" w:cs="Times New Roman"/>
          <w:sz w:val="24"/>
          <w:szCs w:val="24"/>
        </w:rPr>
        <w:t xml:space="preserve"> </w:t>
      </w:r>
      <w:r w:rsidR="002C6BC0">
        <w:rPr>
          <w:rFonts w:ascii="Times New Roman" w:hAnsi="Times New Roman" w:cs="Times New Roman"/>
          <w:sz w:val="24"/>
          <w:szCs w:val="24"/>
        </w:rPr>
        <w:t xml:space="preserve">Jinak řečeno jedná se o </w:t>
      </w:r>
      <w:r w:rsidRPr="00F65269">
        <w:rPr>
          <w:rFonts w:ascii="Times New Roman" w:hAnsi="Times New Roman" w:cs="Times New Roman"/>
          <w:sz w:val="24"/>
          <w:szCs w:val="24"/>
        </w:rPr>
        <w:t>podporu hlavní činnosti podniku na operativní úrovni. TPS je silně závislý na charakteru podniku (výroba, obchod, bankovní služby, veřejné služby, doprava, …).</w:t>
      </w:r>
      <w:r w:rsidR="0034392D">
        <w:rPr>
          <w:rFonts w:ascii="Times New Roman" w:hAnsi="Times New Roman" w:cs="Times New Roman"/>
          <w:sz w:val="24"/>
          <w:szCs w:val="24"/>
        </w:rPr>
        <w:t xml:space="preserve"> Mezi TPS patří většina současných ERP systémů, ale také jednodušší aplikace pro vedení a řízení oblastí jako je ekonomika a finance, výroba, sklady, </w:t>
      </w:r>
      <w:proofErr w:type="gramStart"/>
      <w:r w:rsidR="0034392D">
        <w:rPr>
          <w:rFonts w:ascii="Times New Roman" w:hAnsi="Times New Roman" w:cs="Times New Roman"/>
          <w:sz w:val="24"/>
          <w:szCs w:val="24"/>
        </w:rPr>
        <w:t>atd.</w:t>
      </w:r>
      <w:r w:rsidRPr="00F652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6978" w:rsidRDefault="00CF6978" w:rsidP="00343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92D" w:rsidRDefault="0034392D" w:rsidP="00343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charakteristika MIS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2 úroveň)</w:t>
      </w:r>
    </w:p>
    <w:p w:rsidR="00CF6978" w:rsidRDefault="00CF6978" w:rsidP="00CF6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Pojem Manažerský Informační Systém (</w:t>
      </w:r>
      <w:r w:rsidRPr="0079668D"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668D">
        <w:rPr>
          <w:rFonts w:ascii="Times New Roman" w:hAnsi="Times New Roman" w:cs="Times New Roman"/>
          <w:sz w:val="24"/>
          <w:szCs w:val="24"/>
        </w:rPr>
        <w:t xml:space="preserve"> má </w:t>
      </w:r>
      <w:r>
        <w:rPr>
          <w:rFonts w:ascii="Times New Roman" w:hAnsi="Times New Roman" w:cs="Times New Roman"/>
          <w:sz w:val="24"/>
          <w:szCs w:val="24"/>
        </w:rPr>
        <w:t>různé</w:t>
      </w:r>
      <w:r w:rsidRPr="0079668D">
        <w:rPr>
          <w:rFonts w:ascii="Times New Roman" w:hAnsi="Times New Roman" w:cs="Times New Roman"/>
          <w:sz w:val="24"/>
          <w:szCs w:val="24"/>
        </w:rPr>
        <w:t xml:space="preserve"> definice</w:t>
      </w:r>
      <w:r>
        <w:rPr>
          <w:rFonts w:ascii="Times New Roman" w:hAnsi="Times New Roman" w:cs="Times New Roman"/>
          <w:sz w:val="24"/>
          <w:szCs w:val="24"/>
        </w:rPr>
        <w:t xml:space="preserve">, zaměřme se na dvě z nich. Dle Petera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79668D">
        <w:rPr>
          <w:rFonts w:ascii="Times New Roman" w:hAnsi="Times New Roman" w:cs="Times New Roman"/>
          <w:sz w:val="24"/>
          <w:szCs w:val="24"/>
        </w:rPr>
        <w:t xml:space="preserve"> MIS efektivně vyvinutý a používaný informační systém v organizacích. Tato definice</w:t>
      </w:r>
      <w:r>
        <w:rPr>
          <w:rFonts w:ascii="Times New Roman" w:hAnsi="Times New Roman" w:cs="Times New Roman"/>
          <w:sz w:val="24"/>
          <w:szCs w:val="24"/>
        </w:rPr>
        <w:t xml:space="preserve"> sice vystihuje základní principy a poslání MIS,</w:t>
      </w:r>
      <w:r w:rsidRPr="0079668D">
        <w:rPr>
          <w:rFonts w:ascii="Times New Roman" w:hAnsi="Times New Roman" w:cs="Times New Roman"/>
          <w:sz w:val="24"/>
          <w:szCs w:val="24"/>
        </w:rPr>
        <w:t xml:space="preserve"> je ovšem velice šir</w:t>
      </w:r>
      <w:r w:rsidR="009425D3">
        <w:rPr>
          <w:rFonts w:ascii="Times New Roman" w:hAnsi="Times New Roman" w:cs="Times New Roman"/>
          <w:sz w:val="24"/>
          <w:szCs w:val="24"/>
        </w:rPr>
        <w:t xml:space="preserve">oká. Druhá užší definice MIS charakterizuje jako </w:t>
      </w:r>
      <w:r w:rsidRPr="0079668D">
        <w:rPr>
          <w:rFonts w:ascii="Times New Roman" w:hAnsi="Times New Roman" w:cs="Times New Roman"/>
          <w:sz w:val="24"/>
          <w:szCs w:val="24"/>
        </w:rPr>
        <w:t xml:space="preserve">informační systém, který podporuje management </w:t>
      </w:r>
      <w:r w:rsidR="009425D3">
        <w:rPr>
          <w:rFonts w:ascii="Times New Roman" w:hAnsi="Times New Roman" w:cs="Times New Roman"/>
          <w:sz w:val="24"/>
          <w:szCs w:val="24"/>
        </w:rPr>
        <w:t xml:space="preserve">periodickým </w:t>
      </w:r>
      <w:r w:rsidRPr="0079668D">
        <w:rPr>
          <w:rFonts w:ascii="Times New Roman" w:hAnsi="Times New Roman" w:cs="Times New Roman"/>
          <w:sz w:val="24"/>
          <w:szCs w:val="24"/>
        </w:rPr>
        <w:t>produkováním st</w:t>
      </w:r>
      <w:r w:rsidR="009425D3">
        <w:rPr>
          <w:rFonts w:ascii="Times New Roman" w:hAnsi="Times New Roman" w:cs="Times New Roman"/>
          <w:sz w:val="24"/>
          <w:szCs w:val="24"/>
        </w:rPr>
        <w:t>rukturovaných souhrnných reportů</w:t>
      </w:r>
      <w:r w:rsidRPr="0079668D">
        <w:rPr>
          <w:rFonts w:ascii="Times New Roman" w:hAnsi="Times New Roman" w:cs="Times New Roman"/>
          <w:sz w:val="24"/>
          <w:szCs w:val="24"/>
        </w:rPr>
        <w:t xml:space="preserve">. </w:t>
      </w:r>
      <w:r w:rsidR="009425D3">
        <w:rPr>
          <w:rFonts w:ascii="Times New Roman" w:hAnsi="Times New Roman" w:cs="Times New Roman"/>
          <w:sz w:val="24"/>
          <w:szCs w:val="24"/>
        </w:rPr>
        <w:t>Tato definice však opomíná analytické možnosti MIS a omezuje jej pouze na tvorbu reportů.</w:t>
      </w:r>
    </w:p>
    <w:p w:rsidR="0079668D" w:rsidRPr="0079668D" w:rsidRDefault="0079668D" w:rsidP="002B02BD">
      <w:pPr>
        <w:jc w:val="both"/>
        <w:rPr>
          <w:rFonts w:ascii="Times New Roman" w:hAnsi="Times New Roman" w:cs="Times New Roman"/>
          <w:sz w:val="24"/>
          <w:szCs w:val="24"/>
        </w:rPr>
      </w:pPr>
      <w:r w:rsidRPr="0079668D">
        <w:rPr>
          <w:rFonts w:ascii="Times New Roman" w:hAnsi="Times New Roman" w:cs="Times New Roman"/>
          <w:sz w:val="24"/>
          <w:szCs w:val="24"/>
        </w:rPr>
        <w:t>MIS představuje aplikace orientované na řízení podniku</w:t>
      </w:r>
      <w:r w:rsidR="002B02BD">
        <w:rPr>
          <w:rFonts w:ascii="Times New Roman" w:hAnsi="Times New Roman" w:cs="Times New Roman"/>
          <w:sz w:val="24"/>
          <w:szCs w:val="24"/>
        </w:rPr>
        <w:t xml:space="preserve"> na oper</w:t>
      </w:r>
      <w:r w:rsidR="00214996">
        <w:rPr>
          <w:rFonts w:ascii="Times New Roman" w:hAnsi="Times New Roman" w:cs="Times New Roman"/>
          <w:sz w:val="24"/>
          <w:szCs w:val="24"/>
        </w:rPr>
        <w:t xml:space="preserve">ačně taktické úrovni </w:t>
      </w:r>
      <w:r w:rsidR="002B02BD">
        <w:rPr>
          <w:rFonts w:ascii="Times New Roman" w:hAnsi="Times New Roman" w:cs="Times New Roman"/>
          <w:sz w:val="24"/>
          <w:szCs w:val="24"/>
        </w:rPr>
        <w:t>zejména v ekonomických, finančních a obchodních</w:t>
      </w:r>
      <w:r w:rsidRPr="0079668D">
        <w:rPr>
          <w:rFonts w:ascii="Times New Roman" w:hAnsi="Times New Roman" w:cs="Times New Roman"/>
          <w:sz w:val="24"/>
          <w:szCs w:val="24"/>
        </w:rPr>
        <w:t xml:space="preserve"> </w:t>
      </w:r>
      <w:r w:rsidR="002B02BD">
        <w:rPr>
          <w:rFonts w:ascii="Times New Roman" w:hAnsi="Times New Roman" w:cs="Times New Roman"/>
          <w:sz w:val="24"/>
          <w:szCs w:val="24"/>
        </w:rPr>
        <w:t>oblastech</w:t>
      </w:r>
      <w:r w:rsidRPr="0079668D">
        <w:rPr>
          <w:rFonts w:ascii="Times New Roman" w:hAnsi="Times New Roman" w:cs="Times New Roman"/>
          <w:sz w:val="24"/>
          <w:szCs w:val="24"/>
        </w:rPr>
        <w:t>.</w:t>
      </w:r>
      <w:r w:rsidR="002B02BD">
        <w:rPr>
          <w:rFonts w:ascii="Times New Roman" w:hAnsi="Times New Roman" w:cs="Times New Roman"/>
          <w:sz w:val="24"/>
          <w:szCs w:val="24"/>
        </w:rPr>
        <w:t xml:space="preserve"> Samozřejmě, že MIS mo</w:t>
      </w:r>
      <w:r w:rsidR="00CF6978">
        <w:rPr>
          <w:rFonts w:ascii="Times New Roman" w:hAnsi="Times New Roman" w:cs="Times New Roman"/>
          <w:sz w:val="24"/>
          <w:szCs w:val="24"/>
        </w:rPr>
        <w:t>hou zpracovávat i jiné obl</w:t>
      </w:r>
      <w:r w:rsidR="0013423A">
        <w:rPr>
          <w:rFonts w:ascii="Times New Roman" w:hAnsi="Times New Roman" w:cs="Times New Roman"/>
          <w:sz w:val="24"/>
          <w:szCs w:val="24"/>
        </w:rPr>
        <w:t>asti, ale výše uvedené jsou nejč</w:t>
      </w:r>
      <w:r w:rsidR="00CF6978">
        <w:rPr>
          <w:rFonts w:ascii="Times New Roman" w:hAnsi="Times New Roman" w:cs="Times New Roman"/>
          <w:sz w:val="24"/>
          <w:szCs w:val="24"/>
        </w:rPr>
        <w:t>astější.</w:t>
      </w:r>
      <w:r w:rsidRPr="0079668D">
        <w:rPr>
          <w:rFonts w:ascii="Times New Roman" w:hAnsi="Times New Roman" w:cs="Times New Roman"/>
          <w:sz w:val="24"/>
          <w:szCs w:val="24"/>
        </w:rPr>
        <w:t xml:space="preserve"> Jeho koncepce je založena na integraci procesů</w:t>
      </w:r>
      <w:r w:rsidR="0013423A">
        <w:rPr>
          <w:rFonts w:ascii="Times New Roman" w:hAnsi="Times New Roman" w:cs="Times New Roman"/>
          <w:sz w:val="24"/>
          <w:szCs w:val="24"/>
        </w:rPr>
        <w:t xml:space="preserve"> podniku</w:t>
      </w:r>
      <w:r w:rsidRPr="0079668D">
        <w:rPr>
          <w:rFonts w:ascii="Times New Roman" w:hAnsi="Times New Roman" w:cs="Times New Roman"/>
          <w:sz w:val="24"/>
          <w:szCs w:val="24"/>
        </w:rPr>
        <w:t xml:space="preserve"> ve třech základních liniích: obchodně</w:t>
      </w:r>
      <w:r w:rsidR="0013423A">
        <w:rPr>
          <w:rFonts w:ascii="Times New Roman" w:hAnsi="Times New Roman" w:cs="Times New Roman"/>
          <w:sz w:val="24"/>
          <w:szCs w:val="24"/>
        </w:rPr>
        <w:t xml:space="preserve"> – </w:t>
      </w:r>
      <w:r w:rsidRPr="0079668D">
        <w:rPr>
          <w:rFonts w:ascii="Times New Roman" w:hAnsi="Times New Roman" w:cs="Times New Roman"/>
          <w:sz w:val="24"/>
          <w:szCs w:val="24"/>
        </w:rPr>
        <w:t>l</w:t>
      </w:r>
      <w:r w:rsidR="0013423A">
        <w:rPr>
          <w:rFonts w:ascii="Times New Roman" w:hAnsi="Times New Roman" w:cs="Times New Roman"/>
          <w:sz w:val="24"/>
          <w:szCs w:val="24"/>
        </w:rPr>
        <w:t>ogistické (nákup, prodej, skladové hospodářství</w:t>
      </w:r>
      <w:r w:rsidRPr="0079668D">
        <w:rPr>
          <w:rFonts w:ascii="Times New Roman" w:hAnsi="Times New Roman" w:cs="Times New Roman"/>
          <w:sz w:val="24"/>
          <w:szCs w:val="24"/>
        </w:rPr>
        <w:t>, přeprava</w:t>
      </w:r>
      <w:r w:rsidR="0013423A">
        <w:rPr>
          <w:rFonts w:ascii="Times New Roman" w:hAnsi="Times New Roman" w:cs="Times New Roman"/>
          <w:sz w:val="24"/>
          <w:szCs w:val="24"/>
        </w:rPr>
        <w:t xml:space="preserve">, </w:t>
      </w:r>
      <w:r w:rsidRPr="0079668D">
        <w:rPr>
          <w:rFonts w:ascii="Times New Roman" w:hAnsi="Times New Roman" w:cs="Times New Roman"/>
          <w:sz w:val="24"/>
          <w:szCs w:val="24"/>
        </w:rPr>
        <w:t>atd.), finančně</w:t>
      </w:r>
      <w:r w:rsidR="0013423A">
        <w:rPr>
          <w:rFonts w:ascii="Times New Roman" w:hAnsi="Times New Roman" w:cs="Times New Roman"/>
          <w:sz w:val="24"/>
          <w:szCs w:val="24"/>
        </w:rPr>
        <w:t xml:space="preserve"> – </w:t>
      </w:r>
      <w:r w:rsidRPr="0079668D">
        <w:rPr>
          <w:rFonts w:ascii="Times New Roman" w:hAnsi="Times New Roman" w:cs="Times New Roman"/>
          <w:sz w:val="24"/>
          <w:szCs w:val="24"/>
        </w:rPr>
        <w:t>e</w:t>
      </w:r>
      <w:r w:rsidR="0013423A">
        <w:rPr>
          <w:rFonts w:ascii="Times New Roman" w:hAnsi="Times New Roman" w:cs="Times New Roman"/>
          <w:sz w:val="24"/>
          <w:szCs w:val="24"/>
        </w:rPr>
        <w:t>konomické (účetnictví, c</w:t>
      </w:r>
      <w:r w:rsidRPr="0079668D">
        <w:rPr>
          <w:rFonts w:ascii="Times New Roman" w:hAnsi="Times New Roman" w:cs="Times New Roman"/>
          <w:sz w:val="24"/>
          <w:szCs w:val="24"/>
        </w:rPr>
        <w:t>ontrol</w:t>
      </w:r>
      <w:r w:rsidR="0013423A">
        <w:rPr>
          <w:rFonts w:ascii="Times New Roman" w:hAnsi="Times New Roman" w:cs="Times New Roman"/>
          <w:sz w:val="24"/>
          <w:szCs w:val="24"/>
        </w:rPr>
        <w:t>l</w:t>
      </w:r>
      <w:r w:rsidRPr="0079668D">
        <w:rPr>
          <w:rFonts w:ascii="Times New Roman" w:hAnsi="Times New Roman" w:cs="Times New Roman"/>
          <w:sz w:val="24"/>
          <w:szCs w:val="24"/>
        </w:rPr>
        <w:t>ing, finanční řízení</w:t>
      </w:r>
      <w:r w:rsidR="0013423A">
        <w:rPr>
          <w:rFonts w:ascii="Times New Roman" w:hAnsi="Times New Roman" w:cs="Times New Roman"/>
          <w:sz w:val="24"/>
          <w:szCs w:val="24"/>
        </w:rPr>
        <w:t>, atd.) a správně – organizační</w:t>
      </w:r>
      <w:r w:rsidRPr="007966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423A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="0013423A">
        <w:rPr>
          <w:rFonts w:ascii="Times New Roman" w:hAnsi="Times New Roman" w:cs="Times New Roman"/>
          <w:sz w:val="24"/>
          <w:szCs w:val="24"/>
        </w:rPr>
        <w:t xml:space="preserve">, </w:t>
      </w:r>
      <w:r w:rsidRPr="0079668D">
        <w:rPr>
          <w:rFonts w:ascii="Times New Roman" w:hAnsi="Times New Roman" w:cs="Times New Roman"/>
          <w:sz w:val="24"/>
          <w:szCs w:val="24"/>
        </w:rPr>
        <w:t>řízení jakosti, spr</w:t>
      </w:r>
      <w:r w:rsidR="00B67DA9">
        <w:rPr>
          <w:rFonts w:ascii="Times New Roman" w:hAnsi="Times New Roman" w:cs="Times New Roman"/>
          <w:sz w:val="24"/>
          <w:szCs w:val="24"/>
        </w:rPr>
        <w:t>áva podniku atd.). MIS poskytuje</w:t>
      </w:r>
      <w:r w:rsidRPr="0079668D">
        <w:rPr>
          <w:rFonts w:ascii="Times New Roman" w:hAnsi="Times New Roman" w:cs="Times New Roman"/>
          <w:sz w:val="24"/>
          <w:szCs w:val="24"/>
        </w:rPr>
        <w:t xml:space="preserve"> informace pro manažer</w:t>
      </w:r>
      <w:r w:rsidR="008B7183">
        <w:rPr>
          <w:rFonts w:ascii="Times New Roman" w:hAnsi="Times New Roman" w:cs="Times New Roman"/>
          <w:sz w:val="24"/>
          <w:szCs w:val="24"/>
        </w:rPr>
        <w:t xml:space="preserve">y na různých úrovních a umožňuje tyto informace analyticky zpracovávat. </w:t>
      </w:r>
      <w:r w:rsidRPr="0079668D">
        <w:rPr>
          <w:rFonts w:ascii="Times New Roman" w:hAnsi="Times New Roman" w:cs="Times New Roman"/>
          <w:sz w:val="24"/>
          <w:szCs w:val="24"/>
        </w:rPr>
        <w:t>MIS typicky extrahu</w:t>
      </w:r>
      <w:r w:rsidR="00B67DA9">
        <w:rPr>
          <w:rFonts w:ascii="Times New Roman" w:hAnsi="Times New Roman" w:cs="Times New Roman"/>
          <w:sz w:val="24"/>
          <w:szCs w:val="24"/>
        </w:rPr>
        <w:t>je a sumarizuje</w:t>
      </w:r>
      <w:r w:rsidR="008B7183">
        <w:rPr>
          <w:rFonts w:ascii="Times New Roman" w:hAnsi="Times New Roman" w:cs="Times New Roman"/>
          <w:sz w:val="24"/>
          <w:szCs w:val="24"/>
        </w:rPr>
        <w:t xml:space="preserve"> data z TPS, která pak</w:t>
      </w:r>
      <w:r w:rsidR="00B67DA9">
        <w:rPr>
          <w:rFonts w:ascii="Times New Roman" w:hAnsi="Times New Roman" w:cs="Times New Roman"/>
          <w:sz w:val="24"/>
          <w:szCs w:val="24"/>
        </w:rPr>
        <w:t xml:space="preserve"> pomáhají</w:t>
      </w:r>
      <w:r w:rsidRPr="0079668D">
        <w:rPr>
          <w:rFonts w:ascii="Times New Roman" w:hAnsi="Times New Roman" w:cs="Times New Roman"/>
          <w:sz w:val="24"/>
          <w:szCs w:val="24"/>
        </w:rPr>
        <w:t xml:space="preserve"> manažerům monitorovat a řídit organizaci.</w:t>
      </w:r>
    </w:p>
    <w:p w:rsidR="0079668D" w:rsidRDefault="00E64FCB" w:rsidP="001A0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Schéma obecného fungování MIS je uvedeno na následujícím obrázku.</w:t>
      </w:r>
    </w:p>
    <w:p w:rsidR="00E64FCB" w:rsidRDefault="00352E40" w:rsidP="001A0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446780"/>
            <wp:effectExtent l="19050" t="0" r="0" b="0"/>
            <wp:docPr id="2" name="Obrázek 1" descr="Obráz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FCB" w:rsidRDefault="00E64FCB" w:rsidP="00E64FC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Obrázek 2</w:t>
      </w:r>
      <w:r w:rsidRPr="001A0E4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–</w:t>
      </w:r>
      <w:r w:rsidRPr="002149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214996" w:rsidRPr="002149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Schéma MIS</w:t>
      </w:r>
    </w:p>
    <w:p w:rsidR="00637ADC" w:rsidRDefault="00637ADC" w:rsidP="00E64FC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ADC" w:rsidRDefault="00637ADC" w:rsidP="00637AD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podnikové činnosti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1</w:t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úroveň)</w:t>
      </w:r>
    </w:p>
    <w:p w:rsidR="00E64FCB" w:rsidRDefault="00637ADC" w:rsidP="0063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 není pou</w:t>
      </w:r>
      <w:r w:rsidR="00B67DA9">
        <w:rPr>
          <w:rFonts w:ascii="Times New Roman" w:hAnsi="Times New Roman" w:cs="Times New Roman"/>
          <w:sz w:val="24"/>
          <w:szCs w:val="24"/>
        </w:rPr>
        <w:t xml:space="preserve">ze forma. MIS je tvořen zejména </w:t>
      </w:r>
      <w:r>
        <w:rPr>
          <w:rFonts w:ascii="Times New Roman" w:hAnsi="Times New Roman" w:cs="Times New Roman"/>
          <w:sz w:val="24"/>
          <w:szCs w:val="24"/>
        </w:rPr>
        <w:t xml:space="preserve">obsahem. MIS bez obsahu je pouze skořápka bez dalšího využití. </w:t>
      </w:r>
      <w:r w:rsidR="00E4499F">
        <w:rPr>
          <w:rFonts w:ascii="Times New Roman" w:hAnsi="Times New Roman" w:cs="Times New Roman"/>
          <w:sz w:val="24"/>
          <w:szCs w:val="24"/>
        </w:rPr>
        <w:t>Abychom mohli MIS pochopit</w:t>
      </w:r>
      <w:r w:rsidR="00574EF7">
        <w:rPr>
          <w:rFonts w:ascii="Times New Roman" w:hAnsi="Times New Roman" w:cs="Times New Roman"/>
          <w:sz w:val="24"/>
          <w:szCs w:val="24"/>
        </w:rPr>
        <w:t>,</w:t>
      </w:r>
      <w:r w:rsidR="00E4499F">
        <w:rPr>
          <w:rFonts w:ascii="Times New Roman" w:hAnsi="Times New Roman" w:cs="Times New Roman"/>
          <w:sz w:val="24"/>
          <w:szCs w:val="24"/>
        </w:rPr>
        <w:t xml:space="preserve"> musíme alespoň částečně pochopit jeho </w:t>
      </w:r>
      <w:r w:rsidR="00E4499F">
        <w:rPr>
          <w:rFonts w:ascii="Times New Roman" w:hAnsi="Times New Roman" w:cs="Times New Roman"/>
          <w:sz w:val="24"/>
          <w:szCs w:val="24"/>
        </w:rPr>
        <w:lastRenderedPageBreak/>
        <w:t>obsah.</w:t>
      </w:r>
      <w:r w:rsidR="00574EF7">
        <w:rPr>
          <w:rFonts w:ascii="Times New Roman" w:hAnsi="Times New Roman" w:cs="Times New Roman"/>
          <w:sz w:val="24"/>
          <w:szCs w:val="24"/>
        </w:rPr>
        <w:t xml:space="preserve"> Zde však již nejde o oblast informatiky, ale o oblasti managementu a řízení. </w:t>
      </w:r>
      <w:r w:rsidR="00D8527E">
        <w:rPr>
          <w:rFonts w:ascii="Times New Roman" w:hAnsi="Times New Roman" w:cs="Times New Roman"/>
          <w:sz w:val="24"/>
          <w:szCs w:val="24"/>
        </w:rPr>
        <w:t>Pro jednoduchost se zaměříme na finanční a ekonomické řízení.</w:t>
      </w:r>
    </w:p>
    <w:p w:rsidR="00D8527E" w:rsidRDefault="00D8527E" w:rsidP="0063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sledovat a hodnotit finanční a ekonomické jevy, které v podniku probíhají. </w:t>
      </w:r>
      <w:r w:rsidR="005C06CC">
        <w:rPr>
          <w:rFonts w:ascii="Times New Roman" w:hAnsi="Times New Roman" w:cs="Times New Roman"/>
          <w:sz w:val="24"/>
          <w:szCs w:val="24"/>
        </w:rPr>
        <w:t xml:space="preserve">Každý Jev má svoji Příčinu a bude možné jej měřit prostřednictvím Ukazatelů. </w:t>
      </w:r>
      <w:r>
        <w:rPr>
          <w:rFonts w:ascii="Times New Roman" w:hAnsi="Times New Roman" w:cs="Times New Roman"/>
          <w:sz w:val="24"/>
          <w:szCs w:val="24"/>
        </w:rPr>
        <w:t>Celý princip lze jednoduše zobrazit takto:</w:t>
      </w:r>
    </w:p>
    <w:p w:rsidR="00D8527E" w:rsidRDefault="00B46EDA" w:rsidP="0063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8.35pt;margin-top:6.85pt;width:36.95pt;height:.0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6" type="#_x0000_t32" style="position:absolute;left:0;text-align:left;margin-left:90.05pt;margin-top:6.55pt;width:36.95pt;height:0;z-index:251658240" o:connectortype="straight">
            <v:stroke endarrow="block"/>
          </v:shape>
        </w:pict>
      </w:r>
      <w:r w:rsidR="009C087F">
        <w:rPr>
          <w:rFonts w:ascii="Times New Roman" w:hAnsi="Times New Roman" w:cs="Times New Roman"/>
          <w:sz w:val="24"/>
          <w:szCs w:val="24"/>
        </w:rPr>
        <w:tab/>
      </w:r>
      <w:r w:rsidR="009C087F">
        <w:rPr>
          <w:rFonts w:ascii="Times New Roman" w:hAnsi="Times New Roman" w:cs="Times New Roman"/>
          <w:sz w:val="24"/>
          <w:szCs w:val="24"/>
        </w:rPr>
        <w:tab/>
      </w:r>
      <w:r w:rsidR="009C087F" w:rsidRPr="009C087F">
        <w:rPr>
          <w:rFonts w:ascii="Times New Roman" w:hAnsi="Times New Roman" w:cs="Times New Roman"/>
          <w:sz w:val="24"/>
          <w:szCs w:val="24"/>
          <w:highlight w:val="yellow"/>
        </w:rPr>
        <w:t xml:space="preserve">Jev              Příčina              </w:t>
      </w:r>
      <w:proofErr w:type="gramStart"/>
      <w:r w:rsidR="009C087F" w:rsidRPr="009C087F">
        <w:rPr>
          <w:rFonts w:ascii="Times New Roman" w:hAnsi="Times New Roman" w:cs="Times New Roman"/>
          <w:sz w:val="24"/>
          <w:szCs w:val="24"/>
          <w:highlight w:val="yellow"/>
        </w:rPr>
        <w:t>Ukazatel</w:t>
      </w:r>
      <w:r w:rsidR="009C08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C087F" w:rsidRDefault="00AE5544" w:rsidP="0063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Než budeme pokračovat, pojďme si vztahy Jev/Příčina/Ukazatel přiblížit na dvou příkladech z reálného fungování podniku:</w:t>
      </w:r>
    </w:p>
    <w:p w:rsidR="00AE5544" w:rsidRPr="000C6D55" w:rsidRDefault="00AE5544" w:rsidP="00AE554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532F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Tabulka</w:t>
      </w:r>
      <w:r w:rsidR="00FA7E9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3</w:t>
      </w:r>
      <w:r w:rsidRPr="004532F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sloupce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5C06CC" w:rsidTr="00EF0CE0">
        <w:tc>
          <w:tcPr>
            <w:tcW w:w="3070" w:type="dxa"/>
          </w:tcPr>
          <w:p w:rsidR="005C06CC" w:rsidRDefault="005C06CC" w:rsidP="005C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</w:t>
            </w:r>
          </w:p>
        </w:tc>
        <w:tc>
          <w:tcPr>
            <w:tcW w:w="3071" w:type="dxa"/>
          </w:tcPr>
          <w:p w:rsidR="005C06CC" w:rsidRDefault="005C06CC" w:rsidP="005C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Příčina</w:t>
            </w:r>
          </w:p>
        </w:tc>
        <w:tc>
          <w:tcPr>
            <w:tcW w:w="3071" w:type="dxa"/>
          </w:tcPr>
          <w:p w:rsidR="005C06CC" w:rsidRDefault="005C06CC" w:rsidP="005C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Ukazatel</w:t>
            </w:r>
          </w:p>
        </w:tc>
      </w:tr>
      <w:tr w:rsidR="005C06CC" w:rsidTr="00EF0CE0">
        <w:tc>
          <w:tcPr>
            <w:tcW w:w="3070" w:type="dxa"/>
          </w:tcPr>
          <w:p w:rsidR="005C06CC" w:rsidRDefault="005C06CC" w:rsidP="0063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06CC" w:rsidRDefault="005C06CC" w:rsidP="0063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06CC" w:rsidRDefault="005C06CC" w:rsidP="0063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CC" w:rsidTr="00EF0CE0">
        <w:tc>
          <w:tcPr>
            <w:tcW w:w="3070" w:type="dxa"/>
          </w:tcPr>
          <w:p w:rsidR="005C06CC" w:rsidRDefault="00176B9A" w:rsidP="0063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Podnik přestal vykazovat zisk ze svého podnikání.</w:t>
            </w:r>
          </w:p>
        </w:tc>
        <w:tc>
          <w:tcPr>
            <w:tcW w:w="3071" w:type="dxa"/>
          </w:tcPr>
          <w:p w:rsidR="005C06CC" w:rsidRDefault="00176B9A" w:rsidP="0063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vynaložené na realizaci tržeb podniku neodpovídají.</w:t>
            </w:r>
          </w:p>
        </w:tc>
        <w:tc>
          <w:tcPr>
            <w:tcW w:w="3071" w:type="dxa"/>
          </w:tcPr>
          <w:p w:rsidR="005C06CC" w:rsidRDefault="00176B9A" w:rsidP="0063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Rentabilita tržeb</w:t>
            </w:r>
            <w:r w:rsidR="00EF0CE0">
              <w:rPr>
                <w:rFonts w:ascii="Times New Roman" w:hAnsi="Times New Roman" w:cs="Times New Roman"/>
                <w:sz w:val="24"/>
                <w:szCs w:val="24"/>
              </w:rPr>
              <w:t xml:space="preserve"> – procento zisku z tržeb, které by mělo dosahovat určité hodnoty tak, aby fungování podniku bylo rentabilní.</w:t>
            </w:r>
          </w:p>
        </w:tc>
      </w:tr>
      <w:tr w:rsidR="005C06CC" w:rsidTr="00EF0CE0">
        <w:tc>
          <w:tcPr>
            <w:tcW w:w="3070" w:type="dxa"/>
          </w:tcPr>
          <w:p w:rsidR="005C06CC" w:rsidRDefault="00EF0CE0" w:rsidP="0063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Podnik není schopen splácet svoje závazky.</w:t>
            </w:r>
          </w:p>
        </w:tc>
        <w:tc>
          <w:tcPr>
            <w:tcW w:w="3071" w:type="dxa"/>
          </w:tcPr>
          <w:p w:rsidR="005C06CC" w:rsidRDefault="005C40D3" w:rsidP="0063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prostředky podniku nedostačují na splácení jeho závazků.</w:t>
            </w:r>
          </w:p>
        </w:tc>
        <w:tc>
          <w:tcPr>
            <w:tcW w:w="3071" w:type="dxa"/>
          </w:tcPr>
          <w:p w:rsidR="005C06CC" w:rsidRDefault="005C40D3" w:rsidP="0063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Běžná likvidita </w:t>
            </w:r>
            <w:r w:rsidR="00D8086C">
              <w:rPr>
                <w:rFonts w:ascii="Times New Roman" w:hAnsi="Times New Roman" w:cs="Times New Roman"/>
                <w:sz w:val="24"/>
                <w:szCs w:val="24"/>
              </w:rPr>
              <w:t xml:space="preserve">– poměr mezi oběžnými aktivy podniku a jeho závazky. Mezi oběžná aktiva patří mimo finanční prostředky na pokladnách a bankovních účtech i další „zpeněžitelná“ aktiva. Dle obecně uváděných pravidel by se </w:t>
            </w:r>
            <w:r w:rsidR="00C55F06">
              <w:rPr>
                <w:rFonts w:ascii="Times New Roman" w:hAnsi="Times New Roman" w:cs="Times New Roman"/>
                <w:sz w:val="24"/>
                <w:szCs w:val="24"/>
              </w:rPr>
              <w:t>hodnota měla pohybovat mezi 1,5 až 2,5.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5544" w:rsidRDefault="00AE5544" w:rsidP="00637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06" w:rsidRDefault="00C55F06" w:rsidP="00C55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2 úroveň)</w:t>
      </w:r>
    </w:p>
    <w:p w:rsidR="00EF536D" w:rsidRPr="00EF536D" w:rsidRDefault="00C55F06" w:rsidP="00EF5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Vraťme se od konkrétních ukazatelů k pojmu ukazatel jako takovému.</w:t>
      </w:r>
      <w:r w:rsidR="00EF536D">
        <w:rPr>
          <w:rFonts w:ascii="Times New Roman" w:hAnsi="Times New Roman" w:cs="Times New Roman"/>
          <w:sz w:val="24"/>
          <w:szCs w:val="24"/>
        </w:rPr>
        <w:t xml:space="preserve"> </w:t>
      </w:r>
      <w:r w:rsidR="00EF536D" w:rsidRPr="00EF536D">
        <w:rPr>
          <w:rFonts w:ascii="Times New Roman" w:hAnsi="Times New Roman" w:cs="Times New Roman"/>
          <w:sz w:val="24"/>
          <w:szCs w:val="24"/>
        </w:rPr>
        <w:t xml:space="preserve">Pomocí ukazatelů charakterizujeme jevy, ke kterým v podniku dochází. Ukazatele by </w:t>
      </w:r>
      <w:r w:rsidR="00EF536D">
        <w:rPr>
          <w:rFonts w:ascii="Times New Roman" w:hAnsi="Times New Roman" w:cs="Times New Roman"/>
          <w:sz w:val="24"/>
          <w:szCs w:val="24"/>
        </w:rPr>
        <w:t xml:space="preserve">tedy </w:t>
      </w:r>
      <w:r w:rsidR="00EF536D" w:rsidRPr="00EF536D">
        <w:rPr>
          <w:rFonts w:ascii="Times New Roman" w:hAnsi="Times New Roman" w:cs="Times New Roman"/>
          <w:sz w:val="24"/>
          <w:szCs w:val="24"/>
        </w:rPr>
        <w:t>měly dát odpovědi na otázky:</w:t>
      </w:r>
    </w:p>
    <w:p w:rsidR="00EF536D" w:rsidRPr="00EF536D" w:rsidRDefault="00EF536D" w:rsidP="00EF536D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36D">
        <w:rPr>
          <w:rFonts w:ascii="Times New Roman" w:hAnsi="Times New Roman" w:cs="Times New Roman"/>
          <w:sz w:val="24"/>
          <w:szCs w:val="24"/>
        </w:rPr>
        <w:t>Které faktory ovlivňují podnikové jevy?</w:t>
      </w:r>
    </w:p>
    <w:p w:rsidR="00EF536D" w:rsidRPr="00EF536D" w:rsidRDefault="00EF536D" w:rsidP="00EF536D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36D">
        <w:rPr>
          <w:rFonts w:ascii="Times New Roman" w:hAnsi="Times New Roman" w:cs="Times New Roman"/>
          <w:sz w:val="24"/>
          <w:szCs w:val="24"/>
        </w:rPr>
        <w:t>Jaká je intenzita jejich působení?</w:t>
      </w:r>
    </w:p>
    <w:p w:rsidR="00EF536D" w:rsidRPr="00EF536D" w:rsidRDefault="00EF536D" w:rsidP="00EF53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36D">
        <w:rPr>
          <w:rFonts w:ascii="Times New Roman" w:hAnsi="Times New Roman" w:cs="Times New Roman"/>
          <w:sz w:val="24"/>
          <w:szCs w:val="24"/>
        </w:rPr>
        <w:t>Jaký je směr jejich působení?</w:t>
      </w:r>
    </w:p>
    <w:p w:rsidR="00980BC2" w:rsidRDefault="00B67DA9" w:rsidP="00B91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ukazatel v sobě nese</w:t>
      </w:r>
      <w:r w:rsidR="00EF536D" w:rsidRPr="00EF536D">
        <w:rPr>
          <w:rFonts w:ascii="Times New Roman" w:hAnsi="Times New Roman" w:cs="Times New Roman"/>
          <w:sz w:val="24"/>
          <w:szCs w:val="24"/>
        </w:rPr>
        <w:t xml:space="preserve"> nejen výsledek minulého vývoje, ale i zárodek vývoje budoucího. Je nutné posoudit, zda se bude jednat o vývoj </w:t>
      </w:r>
      <w:r w:rsidR="00355BF4">
        <w:rPr>
          <w:rFonts w:ascii="Times New Roman" w:hAnsi="Times New Roman" w:cs="Times New Roman"/>
          <w:sz w:val="24"/>
          <w:szCs w:val="24"/>
        </w:rPr>
        <w:t>příznivý či nepříznivý. K tomu</w:t>
      </w:r>
      <w:r w:rsidR="00EF536D" w:rsidRPr="00EF536D">
        <w:rPr>
          <w:rFonts w:ascii="Times New Roman" w:hAnsi="Times New Roman" w:cs="Times New Roman"/>
          <w:sz w:val="24"/>
          <w:szCs w:val="24"/>
        </w:rPr>
        <w:t xml:space="preserve"> je</w:t>
      </w:r>
      <w:r w:rsidR="00B9176E">
        <w:rPr>
          <w:rFonts w:ascii="Times New Roman" w:hAnsi="Times New Roman" w:cs="Times New Roman"/>
          <w:sz w:val="24"/>
          <w:szCs w:val="24"/>
        </w:rPr>
        <w:t xml:space="preserve"> </w:t>
      </w:r>
      <w:r w:rsidR="00FA7E9A" w:rsidRPr="00355BF4">
        <w:rPr>
          <w:rFonts w:ascii="Times New Roman" w:hAnsi="Times New Roman" w:cs="Times New Roman"/>
          <w:sz w:val="24"/>
          <w:szCs w:val="24"/>
        </w:rPr>
        <w:t>nezbytné znát podnikové cíle. Protože cíle jsou spojeny s budoucností podniku, musí být i interpretace výsledku na budoucnost orientována.</w:t>
      </w:r>
      <w:r w:rsidR="00355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F4" w:rsidRDefault="00355BF4" w:rsidP="00B91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Ukazatele musí správně a věrohodně </w:t>
      </w:r>
      <w:r w:rsidR="007B35CF">
        <w:rPr>
          <w:rFonts w:ascii="Times New Roman" w:hAnsi="Times New Roman" w:cs="Times New Roman"/>
          <w:sz w:val="24"/>
          <w:szCs w:val="24"/>
        </w:rPr>
        <w:t>hodnotit příčiny a</w:t>
      </w:r>
      <w:r>
        <w:rPr>
          <w:rFonts w:ascii="Times New Roman" w:hAnsi="Times New Roman" w:cs="Times New Roman"/>
          <w:sz w:val="24"/>
          <w:szCs w:val="24"/>
        </w:rPr>
        <w:t xml:space="preserve"> popisovat jevy</w:t>
      </w:r>
      <w:r w:rsidR="007B35CF">
        <w:rPr>
          <w:rFonts w:ascii="Times New Roman" w:hAnsi="Times New Roman" w:cs="Times New Roman"/>
          <w:sz w:val="24"/>
          <w:szCs w:val="24"/>
        </w:rPr>
        <w:t xml:space="preserve">, pro které jsou využity. </w:t>
      </w:r>
      <w:r w:rsidR="007B35CF" w:rsidRPr="007B35CF">
        <w:rPr>
          <w:rFonts w:ascii="Times New Roman" w:hAnsi="Times New Roman" w:cs="Times New Roman"/>
          <w:sz w:val="24"/>
          <w:szCs w:val="24"/>
        </w:rPr>
        <w:t>Nezbytným předpokladem úspěšné práce v rozborové činnosti je kvalif</w:t>
      </w:r>
      <w:r w:rsidR="007B35CF">
        <w:rPr>
          <w:rFonts w:ascii="Times New Roman" w:hAnsi="Times New Roman" w:cs="Times New Roman"/>
          <w:sz w:val="24"/>
          <w:szCs w:val="24"/>
        </w:rPr>
        <w:t xml:space="preserve">ikovaná interpretace </w:t>
      </w:r>
      <w:r w:rsidR="007B35CF" w:rsidRPr="007B35CF">
        <w:rPr>
          <w:rFonts w:ascii="Times New Roman" w:hAnsi="Times New Roman" w:cs="Times New Roman"/>
          <w:sz w:val="24"/>
          <w:szCs w:val="24"/>
        </w:rPr>
        <w:t>skutečností</w:t>
      </w:r>
      <w:r w:rsidR="007B35CF">
        <w:rPr>
          <w:rFonts w:ascii="Times New Roman" w:hAnsi="Times New Roman" w:cs="Times New Roman"/>
          <w:sz w:val="24"/>
          <w:szCs w:val="24"/>
        </w:rPr>
        <w:t xml:space="preserve"> zjištěných pomocí ukazatelů</w:t>
      </w:r>
      <w:r w:rsidR="007B35CF" w:rsidRPr="007B35CF">
        <w:rPr>
          <w:rFonts w:ascii="Times New Roman" w:hAnsi="Times New Roman" w:cs="Times New Roman"/>
          <w:sz w:val="24"/>
          <w:szCs w:val="24"/>
        </w:rPr>
        <w:t>.</w:t>
      </w:r>
    </w:p>
    <w:p w:rsidR="00355BF4" w:rsidRDefault="00A834FD" w:rsidP="00B91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požadavky, které od ukazatelů očekáváme, by se daly shrnout do následujících bodů:</w:t>
      </w:r>
    </w:p>
    <w:p w:rsidR="00A834FD" w:rsidRDefault="0069037A" w:rsidP="0069037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834FD" w:rsidRPr="0069037A">
        <w:rPr>
          <w:rFonts w:ascii="Times New Roman" w:hAnsi="Times New Roman" w:cs="Times New Roman"/>
          <w:sz w:val="24"/>
          <w:szCs w:val="24"/>
        </w:rPr>
        <w:t xml:space="preserve">oužívaný ukazatel </w:t>
      </w:r>
      <w:r>
        <w:rPr>
          <w:rFonts w:ascii="Times New Roman" w:hAnsi="Times New Roman" w:cs="Times New Roman"/>
          <w:sz w:val="24"/>
          <w:szCs w:val="24"/>
        </w:rPr>
        <w:t>musí</w:t>
      </w:r>
      <w:r w:rsidR="00A834FD" w:rsidRPr="0069037A">
        <w:rPr>
          <w:rFonts w:ascii="Times New Roman" w:hAnsi="Times New Roman" w:cs="Times New Roman"/>
          <w:sz w:val="24"/>
          <w:szCs w:val="24"/>
        </w:rPr>
        <w:t xml:space="preserve"> být v souladu s jevy, které měří a </w:t>
      </w:r>
      <w:r>
        <w:rPr>
          <w:rFonts w:ascii="Times New Roman" w:hAnsi="Times New Roman" w:cs="Times New Roman"/>
          <w:sz w:val="24"/>
          <w:szCs w:val="24"/>
        </w:rPr>
        <w:t>musí</w:t>
      </w:r>
      <w:r w:rsidR="00A834FD" w:rsidRPr="0069037A">
        <w:rPr>
          <w:rFonts w:ascii="Times New Roman" w:hAnsi="Times New Roman" w:cs="Times New Roman"/>
          <w:sz w:val="24"/>
          <w:szCs w:val="24"/>
        </w:rPr>
        <w:t xml:space="preserve"> mít</w:t>
      </w:r>
      <w:r>
        <w:rPr>
          <w:rFonts w:ascii="Times New Roman" w:hAnsi="Times New Roman" w:cs="Times New Roman"/>
          <w:sz w:val="24"/>
          <w:szCs w:val="24"/>
        </w:rPr>
        <w:t xml:space="preserve"> potřebnou vypovídací schopnost.</w:t>
      </w:r>
    </w:p>
    <w:p w:rsidR="0069037A" w:rsidRDefault="0069037A" w:rsidP="0069037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9037A">
        <w:rPr>
          <w:rFonts w:ascii="Times New Roman" w:hAnsi="Times New Roman" w:cs="Times New Roman"/>
          <w:sz w:val="24"/>
          <w:szCs w:val="24"/>
        </w:rPr>
        <w:t>ro analýzu by měl být používán přiměřený počet ukazatelů. Velký počet ukazatelů sice umožňuje detailně postihnout analyzovanou oblast, ale současně zvyšuje nároky na propočty a neumožňuje přijímat jednoznačné názory, protože může být subjektivně vyzdvihován význam jednotlivých dílčích ukazatelů</w:t>
      </w:r>
      <w:r w:rsidR="00833C8E">
        <w:rPr>
          <w:rFonts w:ascii="Times New Roman" w:hAnsi="Times New Roman" w:cs="Times New Roman"/>
          <w:sz w:val="24"/>
          <w:szCs w:val="24"/>
        </w:rPr>
        <w:t>.</w:t>
      </w:r>
    </w:p>
    <w:p w:rsidR="00833C8E" w:rsidRDefault="00833C8E" w:rsidP="0069037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Ukazatele jsou vždy voleny dle potřeb řízení. </w:t>
      </w:r>
    </w:p>
    <w:p w:rsidR="00833C8E" w:rsidRPr="0069037A" w:rsidRDefault="00833C8E" w:rsidP="0069037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vybrané ukazatele musí být dostupné zdroje tak, aby bylo možné jejich vyhodnocení.</w:t>
      </w:r>
    </w:p>
    <w:p w:rsidR="00355BF4" w:rsidRDefault="00D32295" w:rsidP="00B91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Řízení podniku je procesně komplexní a složitá oblast a tak je to i s ukazateli. Většina ukazatelů neexistuje osamoceně, ale jsou propojeny a jejich hodnoty se vzájemně ovlivňují. </w:t>
      </w:r>
      <w:r w:rsidR="005C6535">
        <w:rPr>
          <w:rFonts w:ascii="Times New Roman" w:hAnsi="Times New Roman" w:cs="Times New Roman"/>
          <w:sz w:val="24"/>
          <w:szCs w:val="24"/>
        </w:rPr>
        <w:t xml:space="preserve">Z takových ukazatelů vznikají ukazatelové soustavy, kde syntetické (nadřazené) ukazatele vznikají z ukazatelů </w:t>
      </w:r>
      <w:r w:rsidR="002C683A">
        <w:rPr>
          <w:rFonts w:ascii="Times New Roman" w:hAnsi="Times New Roman" w:cs="Times New Roman"/>
          <w:sz w:val="24"/>
          <w:szCs w:val="24"/>
        </w:rPr>
        <w:t>dílčích (analytických)</w:t>
      </w:r>
      <w:r w:rsidR="005C6535">
        <w:rPr>
          <w:rFonts w:ascii="Times New Roman" w:hAnsi="Times New Roman" w:cs="Times New Roman"/>
          <w:sz w:val="24"/>
          <w:szCs w:val="24"/>
        </w:rPr>
        <w:t>.</w:t>
      </w:r>
      <w:r w:rsidR="002C683A">
        <w:rPr>
          <w:rFonts w:ascii="Times New Roman" w:hAnsi="Times New Roman" w:cs="Times New Roman"/>
          <w:sz w:val="24"/>
          <w:szCs w:val="24"/>
        </w:rPr>
        <w:t xml:space="preserve"> </w:t>
      </w:r>
      <w:r w:rsidR="0088594F">
        <w:rPr>
          <w:rFonts w:ascii="Times New Roman" w:hAnsi="Times New Roman" w:cs="Times New Roman"/>
          <w:sz w:val="24"/>
          <w:szCs w:val="24"/>
        </w:rPr>
        <w:t xml:space="preserve">Jednou z často využívaných soustav je takzvaný DU </w:t>
      </w:r>
      <w:proofErr w:type="spellStart"/>
      <w:r w:rsidR="0088594F">
        <w:rPr>
          <w:rFonts w:ascii="Times New Roman" w:hAnsi="Times New Roman" w:cs="Times New Roman"/>
          <w:sz w:val="24"/>
          <w:szCs w:val="24"/>
        </w:rPr>
        <w:t>PONTův</w:t>
      </w:r>
      <w:proofErr w:type="spellEnd"/>
      <w:r w:rsidR="0088594F">
        <w:rPr>
          <w:rFonts w:ascii="Times New Roman" w:hAnsi="Times New Roman" w:cs="Times New Roman"/>
          <w:sz w:val="24"/>
          <w:szCs w:val="24"/>
        </w:rPr>
        <w:t xml:space="preserve"> vzorec.</w:t>
      </w:r>
    </w:p>
    <w:p w:rsidR="00666541" w:rsidRDefault="00352E40" w:rsidP="007F6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72100" cy="3276600"/>
            <wp:effectExtent l="19050" t="0" r="0" b="0"/>
            <wp:docPr id="3" name="Obrázek 2" descr="Obrázek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276" w:rsidRDefault="00345276" w:rsidP="0034527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4527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Obrázek 3 – DU </w:t>
      </w:r>
      <w:proofErr w:type="spellStart"/>
      <w:r w:rsidRPr="0034527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PONTova</w:t>
      </w:r>
      <w:proofErr w:type="spellEnd"/>
      <w:r w:rsidRPr="0034527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soustava ukazatelů</w:t>
      </w:r>
    </w:p>
    <w:p w:rsidR="009F2468" w:rsidRDefault="00BF421C" w:rsidP="007F6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podíváme na naši logiku Jevů – Příčin – Ukazatelů, pak DU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soustava analyzuje,</w:t>
      </w:r>
      <w:r w:rsidR="00D17CA9">
        <w:rPr>
          <w:rFonts w:ascii="Times New Roman" w:hAnsi="Times New Roman" w:cs="Times New Roman"/>
          <w:sz w:val="24"/>
          <w:szCs w:val="24"/>
        </w:rPr>
        <w:t xml:space="preserve"> jak úspěšně je schopen podnik s</w:t>
      </w:r>
      <w:r>
        <w:rPr>
          <w:rFonts w:ascii="Times New Roman" w:hAnsi="Times New Roman" w:cs="Times New Roman"/>
          <w:sz w:val="24"/>
          <w:szCs w:val="24"/>
        </w:rPr>
        <w:t xml:space="preserve">pravovat svá aktiva (finanční i nefinanční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prostředky, které má k dispozici) a jak rychle ve vazbě na </w:t>
      </w:r>
      <w:r w:rsidR="00A4034B">
        <w:rPr>
          <w:rFonts w:ascii="Times New Roman" w:hAnsi="Times New Roman" w:cs="Times New Roman"/>
          <w:sz w:val="24"/>
          <w:szCs w:val="24"/>
        </w:rPr>
        <w:t>tržby podniku aktiva rostou (případně klesají).</w:t>
      </w:r>
    </w:p>
    <w:p w:rsidR="00345276" w:rsidRDefault="00A4034B" w:rsidP="007F6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468" w:rsidRDefault="00896495" w:rsidP="009F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Definice</w:t>
      </w:r>
      <w:r w:rsidR="009F2468">
        <w:rPr>
          <w:rFonts w:ascii="Times New Roman" w:hAnsi="Times New Roman" w:cs="Times New Roman"/>
          <w:sz w:val="24"/>
          <w:szCs w:val="24"/>
        </w:rPr>
        <w:t xml:space="preserve"> ukazatelů</w:t>
      </w:r>
      <w:r w:rsidR="009F2468">
        <w:rPr>
          <w:rFonts w:ascii="Times New Roman" w:hAnsi="Times New Roman" w:cs="Times New Roman"/>
          <w:sz w:val="24"/>
          <w:szCs w:val="24"/>
        </w:rPr>
        <w:tab/>
      </w:r>
      <w:r w:rsidR="009F2468">
        <w:rPr>
          <w:rFonts w:ascii="Times New Roman" w:hAnsi="Times New Roman" w:cs="Times New Roman"/>
          <w:sz w:val="24"/>
          <w:szCs w:val="24"/>
        </w:rPr>
        <w:tab/>
      </w:r>
      <w:r w:rsidR="009F2468"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2 úroveň)</w:t>
      </w:r>
    </w:p>
    <w:p w:rsidR="0088594F" w:rsidRDefault="006D7B6E" w:rsidP="007F6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Než se dostaneme k vlastním </w:t>
      </w:r>
      <w:r w:rsidR="00896495">
        <w:rPr>
          <w:rFonts w:ascii="Times New Roman" w:hAnsi="Times New Roman" w:cs="Times New Roman"/>
          <w:sz w:val="24"/>
          <w:szCs w:val="24"/>
        </w:rPr>
        <w:t>definicím</w:t>
      </w:r>
      <w:r>
        <w:rPr>
          <w:rFonts w:ascii="Times New Roman" w:hAnsi="Times New Roman" w:cs="Times New Roman"/>
          <w:sz w:val="24"/>
          <w:szCs w:val="24"/>
        </w:rPr>
        <w:t xml:space="preserve"> ukazatelů, podívejme se na to, co hodnoty ukazatelů vyjadřují. Z tohoto pohledu ukazatele můžeme členit takto:</w:t>
      </w:r>
    </w:p>
    <w:p w:rsidR="006D7B6E" w:rsidRDefault="006D7B6E" w:rsidP="006D7B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Ukazatele stavové – určují hodnotu k danému okamžiku (datu) – např. hodnota aktiv celkem (ukazatel Aktiva celkem)</w:t>
      </w:r>
    </w:p>
    <w:p w:rsidR="006D7B6E" w:rsidRDefault="00C96CDB" w:rsidP="006D7B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Ukazatele tokové (intervalové) – určují hodnotu za určité období (měsíc, rok) – např. výnosy, náklady, zisk, rentabilita tržeb</w:t>
      </w:r>
    </w:p>
    <w:p w:rsidR="00C96CDB" w:rsidRDefault="007C43E8" w:rsidP="00C96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Druhé členění ukazatelů vychází ze způsobu výpočtu hodnoty. Zde ukazatele dělíme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C43E8" w:rsidRDefault="007C43E8" w:rsidP="007C43E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Ukazatele absolutní – definují konkrétní hodnotu – např. výnosy, náklady, zisk, aktiva celkem</w:t>
      </w:r>
    </w:p>
    <w:p w:rsidR="007C43E8" w:rsidRPr="007C43E8" w:rsidRDefault="007C43E8" w:rsidP="007C43E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Ukazatele relativní</w:t>
      </w:r>
      <w:r w:rsidR="001E7B97">
        <w:rPr>
          <w:rFonts w:ascii="Times New Roman" w:hAnsi="Times New Roman" w:cs="Times New Roman"/>
          <w:sz w:val="24"/>
          <w:szCs w:val="24"/>
        </w:rPr>
        <w:t xml:space="preserve"> (poměrové)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B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B97">
        <w:rPr>
          <w:rFonts w:ascii="Times New Roman" w:hAnsi="Times New Roman" w:cs="Times New Roman"/>
          <w:sz w:val="24"/>
          <w:szCs w:val="24"/>
        </w:rPr>
        <w:t>definují určitý poměr, procento – např. rentabilita tržeb, obrátka aktiv, rentabilita aktiv.</w:t>
      </w:r>
    </w:p>
    <w:p w:rsidR="001E7B97" w:rsidRDefault="00832FE1" w:rsidP="007F6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Obecnou charakteristiku ukazatelů tedy známe, </w:t>
      </w:r>
      <w:r w:rsidR="00D17CA9">
        <w:rPr>
          <w:rFonts w:ascii="Times New Roman" w:hAnsi="Times New Roman" w:cs="Times New Roman"/>
          <w:sz w:val="24"/>
          <w:szCs w:val="24"/>
        </w:rPr>
        <w:t xml:space="preserve">některé konkrétní ukazatele jsme si i představili. Kde čerpat zdroje pro stanovení vhodných ukazatelů pro hodnocení podnikových cílů? </w:t>
      </w:r>
      <w:r w:rsidR="004A19EC">
        <w:rPr>
          <w:rFonts w:ascii="Times New Roman" w:hAnsi="Times New Roman" w:cs="Times New Roman"/>
          <w:sz w:val="24"/>
          <w:szCs w:val="24"/>
        </w:rPr>
        <w:t>V ekonomické literatuře existuje řada definovaných ukazatelů, které je možné pro hodnocení podniků využít (např. ukazatele finanční analýzy) a mají stanoven způsob výpočtu hodnot.</w:t>
      </w:r>
    </w:p>
    <w:p w:rsidR="00345276" w:rsidRPr="00DD2107" w:rsidRDefault="00890D56" w:rsidP="007F6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Abychom mohli s ukazateli pracovat, musíme umět vypočítat jejich hodnotu. K tomu potřebujeme ukazatel definovat pomocí známých hodnot. Této oblasti se budeme detailněji (zejména z pohledu datových modelů a algoritmů) věnovat v příštím </w:t>
      </w:r>
      <w:r w:rsidR="000D3874">
        <w:rPr>
          <w:rFonts w:ascii="Times New Roman" w:hAnsi="Times New Roman" w:cs="Times New Roman"/>
          <w:sz w:val="24"/>
          <w:szCs w:val="24"/>
        </w:rPr>
        <w:t xml:space="preserve">pokračování. Nyní jen jako informace, kterou zatím musíte přijmout jako pravdivou. Veškeré ukazatele DU </w:t>
      </w:r>
      <w:proofErr w:type="spellStart"/>
      <w:r w:rsidR="000D3874">
        <w:rPr>
          <w:rFonts w:ascii="Times New Roman" w:hAnsi="Times New Roman" w:cs="Times New Roman"/>
          <w:sz w:val="24"/>
          <w:szCs w:val="24"/>
        </w:rPr>
        <w:t>PONTovy</w:t>
      </w:r>
      <w:proofErr w:type="spellEnd"/>
      <w:r w:rsidR="000D3874">
        <w:rPr>
          <w:rFonts w:ascii="Times New Roman" w:hAnsi="Times New Roman" w:cs="Times New Roman"/>
          <w:sz w:val="24"/>
          <w:szCs w:val="24"/>
        </w:rPr>
        <w:t xml:space="preserve"> soustavy (a samozřejmě i další ukazatele) je možné jednoduše vypočítat ve vazbě na ekonomické informace </w:t>
      </w:r>
      <w:r w:rsidR="00FB21E0">
        <w:rPr>
          <w:rFonts w:ascii="Times New Roman" w:hAnsi="Times New Roman" w:cs="Times New Roman"/>
          <w:sz w:val="24"/>
          <w:szCs w:val="24"/>
        </w:rPr>
        <w:t>obsažené v účetní evidenci podniku – zejména ve vazbě na Rozvahu, Výkaz zisků a ztrát a Hlavní knihu – což jsou výstupy</w:t>
      </w:r>
      <w:r w:rsidR="00963D82">
        <w:rPr>
          <w:rFonts w:ascii="Times New Roman" w:hAnsi="Times New Roman" w:cs="Times New Roman"/>
          <w:sz w:val="24"/>
          <w:szCs w:val="24"/>
        </w:rPr>
        <w:t>,</w:t>
      </w:r>
      <w:r w:rsidR="00FB21E0">
        <w:rPr>
          <w:rFonts w:ascii="Times New Roman" w:hAnsi="Times New Roman" w:cs="Times New Roman"/>
          <w:sz w:val="24"/>
          <w:szCs w:val="24"/>
        </w:rPr>
        <w:t xml:space="preserve"> jejichž struktura je determinována účetními standardy a zákonem o účetnictví.</w:t>
      </w:r>
    </w:p>
    <w:p w:rsidR="00743659" w:rsidRDefault="00743659" w:rsidP="00175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0A" w:rsidRDefault="00BB480A" w:rsidP="00BB4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 a ukazatele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1</w:t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úroveň)</w:t>
      </w:r>
    </w:p>
    <w:p w:rsidR="00BB480A" w:rsidRDefault="002968D4" w:rsidP="00175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Nyní již víme co je to ukazatel, máme definovanou dokonce soustavu ukazatelů, kterou chceme použít na hodnocení podniku. Vím</w:t>
      </w:r>
      <w:r w:rsidR="00B9176E">
        <w:rPr>
          <w:rFonts w:ascii="Times New Roman" w:hAnsi="Times New Roman" w:cs="Times New Roman"/>
          <w:sz w:val="24"/>
          <w:szCs w:val="24"/>
        </w:rPr>
        <w:t>e jak spočítat hodnotu ukazatelů, ale to stále neznamená, že máme MIS.</w:t>
      </w:r>
    </w:p>
    <w:p w:rsidR="00B9176E" w:rsidRDefault="00CB6B49" w:rsidP="00175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Vzpomeňme si na větu z úvodu, kde byl charakterizován MIS – </w:t>
      </w:r>
      <w:r w:rsidRPr="0079668D">
        <w:rPr>
          <w:rFonts w:ascii="Times New Roman" w:hAnsi="Times New Roman" w:cs="Times New Roman"/>
          <w:sz w:val="24"/>
          <w:szCs w:val="24"/>
        </w:rPr>
        <w:t>MIS poskytují informace pro manažer</w:t>
      </w:r>
      <w:r>
        <w:rPr>
          <w:rFonts w:ascii="Times New Roman" w:hAnsi="Times New Roman" w:cs="Times New Roman"/>
          <w:sz w:val="24"/>
          <w:szCs w:val="24"/>
        </w:rPr>
        <w:t>y na různých úrovních a umožňuje tyto informace analyticky zpracovávat. Jak tedy ukazatele analyzovat a jaké nástroje poskytnout manažerům pro analýzu?</w:t>
      </w:r>
    </w:p>
    <w:p w:rsidR="00CB6B49" w:rsidRDefault="00CB6B49" w:rsidP="00BB48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0A" w:rsidRDefault="00BB480A" w:rsidP="00BB4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Principy vyhodnocení ukazatelů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2 úroveň)</w:t>
      </w:r>
    </w:p>
    <w:p w:rsidR="00BB480A" w:rsidRDefault="00001844" w:rsidP="00BB4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Existují tři</w:t>
      </w:r>
      <w:r w:rsidR="004F73AE">
        <w:rPr>
          <w:rFonts w:ascii="Times New Roman" w:hAnsi="Times New Roman" w:cs="Times New Roman"/>
          <w:sz w:val="24"/>
          <w:szCs w:val="24"/>
        </w:rPr>
        <w:t xml:space="preserve"> základní principy pro vyhodnocování ukazatelů. </w:t>
      </w:r>
      <w:r w:rsidR="004F73AE" w:rsidRPr="004F73AE">
        <w:rPr>
          <w:rFonts w:ascii="Times New Roman" w:hAnsi="Times New Roman" w:cs="Times New Roman"/>
          <w:sz w:val="24"/>
          <w:szCs w:val="24"/>
        </w:rPr>
        <w:t>Při analýze a interpretaci ekonomických ukazatelů je nutné posoudit, zda dosažená výše konkrétního ukazatele je přiměřená či nepřiměřená. Možnosti pro srovnávání nabízejí:</w:t>
      </w:r>
    </w:p>
    <w:p w:rsidR="004F73AE" w:rsidRDefault="004F73AE" w:rsidP="004F73A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 s </w:t>
      </w:r>
      <w:r w:rsidR="007E2E87">
        <w:rPr>
          <w:rFonts w:ascii="Times New Roman" w:hAnsi="Times New Roman" w:cs="Times New Roman"/>
          <w:sz w:val="24"/>
          <w:szCs w:val="24"/>
        </w:rPr>
        <w:t>požadovanou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D14">
        <w:rPr>
          <w:rFonts w:ascii="Times New Roman" w:hAnsi="Times New Roman" w:cs="Times New Roman"/>
          <w:sz w:val="24"/>
          <w:szCs w:val="24"/>
        </w:rPr>
        <w:t>(normativní) hodnotou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pis 3 úroveň</w:t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</w:p>
    <w:p w:rsidR="004F73AE" w:rsidRDefault="00A07D14" w:rsidP="004F7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ukazatele může být stanovena požadovaná hodnota (např. jako stanovený úkol/cíl, nebo ve vazbě na </w:t>
      </w:r>
      <w:r w:rsidR="00DA6985">
        <w:rPr>
          <w:rFonts w:ascii="Times New Roman" w:hAnsi="Times New Roman" w:cs="Times New Roman"/>
          <w:sz w:val="24"/>
          <w:szCs w:val="24"/>
        </w:rPr>
        <w:t>ekonomickou teorii). Velmi častý je tento princip u ukazatelů poměrových (je např. stanoveno požadované procento zisku z</w:t>
      </w:r>
      <w:r w:rsidR="003B2E36">
        <w:rPr>
          <w:rFonts w:ascii="Times New Roman" w:hAnsi="Times New Roman" w:cs="Times New Roman"/>
          <w:sz w:val="24"/>
          <w:szCs w:val="24"/>
        </w:rPr>
        <w:t> </w:t>
      </w:r>
      <w:r w:rsidR="00DA6985">
        <w:rPr>
          <w:rFonts w:ascii="Times New Roman" w:hAnsi="Times New Roman" w:cs="Times New Roman"/>
          <w:sz w:val="24"/>
          <w:szCs w:val="24"/>
        </w:rPr>
        <w:t>tržeb</w:t>
      </w:r>
      <w:r w:rsidR="003B2E36">
        <w:rPr>
          <w:rFonts w:ascii="Times New Roman" w:hAnsi="Times New Roman" w:cs="Times New Roman"/>
          <w:sz w:val="24"/>
          <w:szCs w:val="24"/>
        </w:rPr>
        <w:t xml:space="preserve"> – rentabilita tržeb</w:t>
      </w:r>
      <w:r w:rsidR="00DA6985">
        <w:rPr>
          <w:rFonts w:ascii="Times New Roman" w:hAnsi="Times New Roman" w:cs="Times New Roman"/>
          <w:sz w:val="24"/>
          <w:szCs w:val="24"/>
        </w:rPr>
        <w:t xml:space="preserve">, požadovaná </w:t>
      </w:r>
      <w:r w:rsidR="007E2E87">
        <w:rPr>
          <w:rFonts w:ascii="Times New Roman" w:hAnsi="Times New Roman" w:cs="Times New Roman"/>
          <w:sz w:val="24"/>
          <w:szCs w:val="24"/>
        </w:rPr>
        <w:t>průměrná doba inkasa, atd.</w:t>
      </w:r>
      <w:r w:rsidR="00DA6985">
        <w:rPr>
          <w:rFonts w:ascii="Times New Roman" w:hAnsi="Times New Roman" w:cs="Times New Roman"/>
          <w:sz w:val="24"/>
          <w:szCs w:val="24"/>
        </w:rPr>
        <w:t>), ale může být použit i u ukazatelů absolutních</w:t>
      </w:r>
      <w:r w:rsidR="007E2E87">
        <w:rPr>
          <w:rFonts w:ascii="Times New Roman" w:hAnsi="Times New Roman" w:cs="Times New Roman"/>
          <w:sz w:val="24"/>
          <w:szCs w:val="24"/>
        </w:rPr>
        <w:t xml:space="preserve"> (předepsaná výše tržeb, výše zisku, atd.). Při srovnání s požadovanou hodnotou se často používá principu </w:t>
      </w:r>
      <w:r w:rsidR="00060A1E">
        <w:rPr>
          <w:rFonts w:ascii="Times New Roman" w:hAnsi="Times New Roman" w:cs="Times New Roman"/>
          <w:sz w:val="24"/>
          <w:szCs w:val="24"/>
        </w:rPr>
        <w:t>zobrazení</w:t>
      </w:r>
      <w:r w:rsidR="00001844">
        <w:rPr>
          <w:rFonts w:ascii="Times New Roman" w:hAnsi="Times New Roman" w:cs="Times New Roman"/>
          <w:sz w:val="24"/>
          <w:szCs w:val="24"/>
        </w:rPr>
        <w:t>,</w:t>
      </w:r>
      <w:r w:rsidR="00060A1E">
        <w:rPr>
          <w:rFonts w:ascii="Times New Roman" w:hAnsi="Times New Roman" w:cs="Times New Roman"/>
          <w:sz w:val="24"/>
          <w:szCs w:val="24"/>
        </w:rPr>
        <w:t xml:space="preserve"> jak se hodnota ukazatele odchyluje od požadované hodnoty a jakým směrem.</w:t>
      </w:r>
    </w:p>
    <w:p w:rsidR="00060A1E" w:rsidRDefault="00060A1E" w:rsidP="00060A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 v čase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pis 3 úroveň</w:t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</w:p>
    <w:p w:rsidR="00CB6B49" w:rsidRDefault="00D279A7" w:rsidP="00BB4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srovnání v čase jsou dva základní přístupy. Jednak sledujeme vývoj v čase jednoho konkrétního ukazatele (</w:t>
      </w:r>
      <w:r w:rsidR="00385E9A">
        <w:rPr>
          <w:rFonts w:ascii="Times New Roman" w:hAnsi="Times New Roman" w:cs="Times New Roman"/>
          <w:sz w:val="24"/>
          <w:szCs w:val="24"/>
        </w:rPr>
        <w:t xml:space="preserve">nárůst či pokles ukazatele). Ještě důležitějším je porovnání vývoje v čase více ukazatelů. Jako základní principy </w:t>
      </w:r>
      <w:r w:rsidR="00FC1EF7">
        <w:rPr>
          <w:rFonts w:ascii="Times New Roman" w:hAnsi="Times New Roman" w:cs="Times New Roman"/>
          <w:sz w:val="24"/>
          <w:szCs w:val="24"/>
        </w:rPr>
        <w:t>pro srovnávání vývoje ukazatelů lze uvést:</w:t>
      </w:r>
    </w:p>
    <w:p w:rsidR="00FC1EF7" w:rsidRPr="00FC1EF7" w:rsidRDefault="00FC1EF7" w:rsidP="00FC1EF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FC1EF7">
        <w:rPr>
          <w:rFonts w:ascii="Times New Roman" w:hAnsi="Times New Roman" w:cs="Times New Roman"/>
          <w:sz w:val="24"/>
          <w:szCs w:val="24"/>
        </w:rPr>
        <w:t>ospodářs</w:t>
      </w:r>
      <w:r w:rsidR="001A5425">
        <w:rPr>
          <w:rFonts w:ascii="Times New Roman" w:hAnsi="Times New Roman" w:cs="Times New Roman"/>
          <w:sz w:val="24"/>
          <w:szCs w:val="24"/>
        </w:rPr>
        <w:t>ký výsledek podniku (zisk) roste</w:t>
      </w:r>
      <w:r w:rsidRPr="00FC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rychleji, než podnikové náklady</w:t>
      </w:r>
    </w:p>
    <w:p w:rsidR="00FC1EF7" w:rsidRPr="00FC1EF7" w:rsidRDefault="00FC1EF7" w:rsidP="00FC1EF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1EF7">
        <w:rPr>
          <w:rFonts w:ascii="Times New Roman" w:hAnsi="Times New Roman" w:cs="Times New Roman"/>
          <w:sz w:val="24"/>
          <w:szCs w:val="24"/>
        </w:rPr>
        <w:t>roduktivita práce ro</w:t>
      </w:r>
      <w:r w:rsidR="001A5425"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 xml:space="preserve"> rychleji než průměrné mzdy</w:t>
      </w:r>
    </w:p>
    <w:p w:rsidR="00FC1EF7" w:rsidRDefault="00FC1EF7" w:rsidP="00BB480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844">
        <w:rPr>
          <w:rFonts w:ascii="Times New Roman" w:hAnsi="Times New Roman" w:cs="Times New Roman"/>
          <w:sz w:val="24"/>
          <w:szCs w:val="24"/>
        </w:rPr>
        <w:t>př</w:t>
      </w:r>
      <w:r w:rsidR="001A5425">
        <w:rPr>
          <w:rFonts w:ascii="Times New Roman" w:hAnsi="Times New Roman" w:cs="Times New Roman"/>
          <w:sz w:val="24"/>
          <w:szCs w:val="24"/>
        </w:rPr>
        <w:t>idaná hodnota zpracováním roste</w:t>
      </w:r>
      <w:r w:rsidRPr="00001844">
        <w:rPr>
          <w:rFonts w:ascii="Times New Roman" w:hAnsi="Times New Roman" w:cs="Times New Roman"/>
          <w:sz w:val="24"/>
          <w:szCs w:val="24"/>
        </w:rPr>
        <w:t xml:space="preserve"> rychleji než tržby (v důsledku snižování výrobní spotřeby).</w:t>
      </w:r>
    </w:p>
    <w:p w:rsidR="00001844" w:rsidRPr="00001844" w:rsidRDefault="00001844" w:rsidP="000018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844">
        <w:rPr>
          <w:rFonts w:ascii="Times New Roman" w:hAnsi="Times New Roman" w:cs="Times New Roman"/>
          <w:sz w:val="24"/>
          <w:szCs w:val="24"/>
        </w:rPr>
        <w:t>Srovnání v </w:t>
      </w:r>
      <w:r>
        <w:rPr>
          <w:rFonts w:ascii="Times New Roman" w:hAnsi="Times New Roman" w:cs="Times New Roman"/>
          <w:sz w:val="24"/>
          <w:szCs w:val="24"/>
        </w:rPr>
        <w:t>prostoru</w:t>
      </w:r>
      <w:r w:rsidRPr="000018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benchmarking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01844">
        <w:rPr>
          <w:rFonts w:ascii="Times New Roman" w:hAnsi="Times New Roman" w:cs="Times New Roman"/>
          <w:sz w:val="24"/>
          <w:szCs w:val="24"/>
        </w:rPr>
        <w:tab/>
      </w:r>
      <w:r w:rsidRPr="00001844">
        <w:rPr>
          <w:rFonts w:ascii="Times New Roman" w:hAnsi="Times New Roman" w:cs="Times New Roman"/>
          <w:sz w:val="24"/>
          <w:szCs w:val="24"/>
        </w:rPr>
        <w:tab/>
      </w:r>
      <w:r w:rsidRPr="00001844">
        <w:rPr>
          <w:rFonts w:ascii="Times New Roman" w:hAnsi="Times New Roman" w:cs="Times New Roman"/>
          <w:sz w:val="24"/>
          <w:szCs w:val="24"/>
        </w:rPr>
        <w:tab/>
      </w:r>
      <w:r w:rsidRPr="0000184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</w:t>
      </w:r>
      <w:proofErr w:type="gramEnd"/>
      <w:r w:rsidRPr="0000184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3 úroveň)</w:t>
      </w:r>
    </w:p>
    <w:p w:rsidR="00634BA1" w:rsidRPr="00634BA1" w:rsidRDefault="00634BA1" w:rsidP="00634BA1">
      <w:pPr>
        <w:jc w:val="both"/>
        <w:rPr>
          <w:rFonts w:ascii="Times New Roman" w:hAnsi="Times New Roman" w:cs="Times New Roman"/>
          <w:sz w:val="24"/>
          <w:szCs w:val="24"/>
        </w:rPr>
      </w:pPr>
      <w:r w:rsidRPr="00634BA1">
        <w:rPr>
          <w:rFonts w:ascii="Times New Roman" w:hAnsi="Times New Roman" w:cs="Times New Roman"/>
          <w:sz w:val="24"/>
          <w:szCs w:val="24"/>
        </w:rPr>
        <w:t xml:space="preserve">Základem je porovnávání dvou nebo více srovnatelných jednotek (například </w:t>
      </w:r>
      <w:r>
        <w:rPr>
          <w:rFonts w:ascii="Times New Roman" w:hAnsi="Times New Roman" w:cs="Times New Roman"/>
          <w:sz w:val="24"/>
          <w:szCs w:val="24"/>
        </w:rPr>
        <w:t xml:space="preserve">částí </w:t>
      </w:r>
      <w:r w:rsidR="001A5425">
        <w:rPr>
          <w:rFonts w:ascii="Times New Roman" w:hAnsi="Times New Roman" w:cs="Times New Roman"/>
          <w:sz w:val="24"/>
          <w:szCs w:val="24"/>
        </w:rPr>
        <w:t xml:space="preserve">v rámci podniku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4BA1">
        <w:rPr>
          <w:rFonts w:ascii="Times New Roman" w:hAnsi="Times New Roman" w:cs="Times New Roman"/>
          <w:sz w:val="24"/>
          <w:szCs w:val="24"/>
        </w:rPr>
        <w:t>divizí</w:t>
      </w:r>
      <w:r>
        <w:rPr>
          <w:rFonts w:ascii="Times New Roman" w:hAnsi="Times New Roman" w:cs="Times New Roman"/>
          <w:sz w:val="24"/>
          <w:szCs w:val="24"/>
        </w:rPr>
        <w:t>, středisek)</w:t>
      </w:r>
      <w:r w:rsidRPr="00634BA1">
        <w:rPr>
          <w:rFonts w:ascii="Times New Roman" w:hAnsi="Times New Roman" w:cs="Times New Roman"/>
          <w:sz w:val="24"/>
          <w:szCs w:val="24"/>
        </w:rPr>
        <w:t xml:space="preserve">, nebo podniků v rámci téhož oboru) s cílem ukázat, v čem srovnávaný podnik </w:t>
      </w:r>
      <w:r w:rsidR="00452185">
        <w:rPr>
          <w:rFonts w:ascii="Times New Roman" w:hAnsi="Times New Roman" w:cs="Times New Roman"/>
          <w:sz w:val="24"/>
          <w:szCs w:val="24"/>
        </w:rPr>
        <w:t xml:space="preserve">nebo jeho část </w:t>
      </w:r>
      <w:r w:rsidRPr="00634BA1">
        <w:rPr>
          <w:rFonts w:ascii="Times New Roman" w:hAnsi="Times New Roman" w:cs="Times New Roman"/>
          <w:sz w:val="24"/>
          <w:szCs w:val="24"/>
        </w:rPr>
        <w:t>zaostává, nebo v čem jsou jeho přednosti. Při srovnávání je třeba zabezpečit aby:</w:t>
      </w:r>
    </w:p>
    <w:p w:rsidR="00634BA1" w:rsidRPr="00634BA1" w:rsidRDefault="00634BA1" w:rsidP="00634BA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A1">
        <w:rPr>
          <w:rFonts w:ascii="Times New Roman" w:hAnsi="Times New Roman" w:cs="Times New Roman"/>
          <w:sz w:val="24"/>
          <w:szCs w:val="24"/>
        </w:rPr>
        <w:t>srovnávané je</w:t>
      </w:r>
      <w:r>
        <w:rPr>
          <w:rFonts w:ascii="Times New Roman" w:hAnsi="Times New Roman" w:cs="Times New Roman"/>
          <w:sz w:val="24"/>
          <w:szCs w:val="24"/>
        </w:rPr>
        <w:t>dnotky byly zhruba stejně velké</w:t>
      </w:r>
    </w:p>
    <w:p w:rsidR="00634BA1" w:rsidRPr="00634BA1" w:rsidRDefault="00634BA1" w:rsidP="00634BA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A1">
        <w:rPr>
          <w:rFonts w:ascii="Times New Roman" w:hAnsi="Times New Roman" w:cs="Times New Roman"/>
          <w:sz w:val="24"/>
          <w:szCs w:val="24"/>
        </w:rPr>
        <w:t>podnikaly ve stejné</w:t>
      </w:r>
      <w:r>
        <w:rPr>
          <w:rFonts w:ascii="Times New Roman" w:hAnsi="Times New Roman" w:cs="Times New Roman"/>
          <w:sz w:val="24"/>
          <w:szCs w:val="24"/>
        </w:rPr>
        <w:t>m nebo příbuzném oboru činnosti</w:t>
      </w:r>
    </w:p>
    <w:p w:rsidR="00634BA1" w:rsidRPr="00634BA1" w:rsidRDefault="00634BA1" w:rsidP="00634BA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A1">
        <w:rPr>
          <w:rFonts w:ascii="Times New Roman" w:hAnsi="Times New Roman" w:cs="Times New Roman"/>
          <w:sz w:val="24"/>
          <w:szCs w:val="24"/>
        </w:rPr>
        <w:t>používaly shodnou nebo obdobnou technologii a zpracová</w:t>
      </w:r>
      <w:r>
        <w:rPr>
          <w:rFonts w:ascii="Times New Roman" w:hAnsi="Times New Roman" w:cs="Times New Roman"/>
          <w:sz w:val="24"/>
          <w:szCs w:val="24"/>
        </w:rPr>
        <w:t>valy shodné či podobné suroviny</w:t>
      </w:r>
    </w:p>
    <w:p w:rsidR="00001844" w:rsidRDefault="00634BA1" w:rsidP="00634BA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A1">
        <w:rPr>
          <w:rFonts w:ascii="Times New Roman" w:hAnsi="Times New Roman" w:cs="Times New Roman"/>
          <w:sz w:val="24"/>
          <w:szCs w:val="24"/>
        </w:rPr>
        <w:t>ocenění majetku srovnávaných jednotek vycházelo ze stejných principů.</w:t>
      </w:r>
    </w:p>
    <w:p w:rsidR="00452185" w:rsidRDefault="00452185" w:rsidP="00452185">
      <w:pPr>
        <w:pStyle w:val="Odstavecseseznamem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33B9F" w:rsidRDefault="007D53EA" w:rsidP="00733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při vyhodno</w:t>
      </w:r>
      <w:r w:rsidR="00452185">
        <w:rPr>
          <w:rFonts w:ascii="Times New Roman" w:hAnsi="Times New Roman" w:cs="Times New Roman"/>
          <w:sz w:val="24"/>
          <w:szCs w:val="24"/>
        </w:rPr>
        <w:t>cování ukazatelů zjistí problém (</w:t>
      </w:r>
      <w:r>
        <w:rPr>
          <w:rFonts w:ascii="Times New Roman" w:hAnsi="Times New Roman" w:cs="Times New Roman"/>
          <w:sz w:val="24"/>
          <w:szCs w:val="24"/>
        </w:rPr>
        <w:t>odchylka</w:t>
      </w:r>
      <w:r w:rsidR="004521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je pro manažery podstatné nalézt příčiny odchylek. Zde přichází ke slovu pyramidální soustavy ukazatelů, které umožní syntetické ukazatele postupně členit na jednodušší </w:t>
      </w:r>
      <w:r w:rsidR="00AB05B2">
        <w:rPr>
          <w:rFonts w:ascii="Times New Roman" w:hAnsi="Times New Roman" w:cs="Times New Roman"/>
          <w:sz w:val="24"/>
          <w:szCs w:val="24"/>
        </w:rPr>
        <w:t xml:space="preserve">a pátrat po příčinách té které hodnoty ukazatele syntetického. </w:t>
      </w:r>
    </w:p>
    <w:p w:rsidR="00AB05B2" w:rsidRDefault="00AB05B2" w:rsidP="00733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Dalším nástrojem pro hledání příčin hodnot ukazatelů, je možnost rozložení ukazatele na základě struktury podniku, hodnota ukazatele za podnik celkem vzniká na základě hodnot ukazatelů jednotlivých částí podniku </w:t>
      </w:r>
      <w:r w:rsidR="00F23CE7">
        <w:rPr>
          <w:rFonts w:ascii="Times New Roman" w:hAnsi="Times New Roman" w:cs="Times New Roman"/>
          <w:sz w:val="24"/>
          <w:szCs w:val="24"/>
        </w:rPr>
        <w:t xml:space="preserve">(divizí, středisek, oddělení, atd.). </w:t>
      </w:r>
    </w:p>
    <w:p w:rsidR="00F23CE7" w:rsidRDefault="00F23CE7" w:rsidP="00733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controllingu a tím i MIS je plánování a vyhodnocování plánu (porovnávání </w:t>
      </w:r>
      <w:r w:rsidR="00896495">
        <w:rPr>
          <w:rFonts w:ascii="Times New Roman" w:hAnsi="Times New Roman" w:cs="Times New Roman"/>
          <w:sz w:val="24"/>
          <w:szCs w:val="24"/>
        </w:rPr>
        <w:t xml:space="preserve">plánu </w:t>
      </w:r>
      <w:r>
        <w:rPr>
          <w:rFonts w:ascii="Times New Roman" w:hAnsi="Times New Roman" w:cs="Times New Roman"/>
          <w:sz w:val="24"/>
          <w:szCs w:val="24"/>
        </w:rPr>
        <w:t>se skutečností). Řada podniků má zpracovány krátkodobé, střednědobé i dlouhodobé plány vývoje nejdůležitějších ukazatelů</w:t>
      </w:r>
      <w:r w:rsidR="00FA729E">
        <w:rPr>
          <w:rFonts w:ascii="Times New Roman" w:hAnsi="Times New Roman" w:cs="Times New Roman"/>
          <w:sz w:val="24"/>
          <w:szCs w:val="24"/>
        </w:rPr>
        <w:t>. Manažeři v rámci MIS potřebují tedy s plány pracovat a porovnání s plánem se stává určitou variantou porovnání s požadovanou (normativní) hodnotou.</w:t>
      </w:r>
    </w:p>
    <w:p w:rsidR="00896495" w:rsidRPr="00733B9F" w:rsidRDefault="00896495" w:rsidP="00733B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0A" w:rsidRDefault="00BB480A" w:rsidP="00BB4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Ukazatel a jeho hodnoty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2 úroveň)</w:t>
      </w:r>
    </w:p>
    <w:p w:rsidR="00BB480A" w:rsidRDefault="005F4319" w:rsidP="00175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vyhodnocování ukazatelů uvedené výše determinují požadavky na hodnoty ukazatelů. Připomeňme si kapitolu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Multidimenzionální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analýza z</w:t>
      </w:r>
      <w:r w:rsidR="00D14E2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úvodní</w:t>
      </w:r>
      <w:r w:rsidR="00D14E28">
        <w:rPr>
          <w:rFonts w:ascii="Times New Roman" w:hAnsi="Times New Roman" w:cs="Times New Roman"/>
          <w:sz w:val="24"/>
          <w:szCs w:val="24"/>
        </w:rPr>
        <w:t xml:space="preserve">ho článku Controlling. Zde mluvíme o úhlech pohledu na ukazatel. V našem případě pro </w:t>
      </w:r>
      <w:proofErr w:type="gramStart"/>
      <w:r w:rsidR="00D14E28">
        <w:rPr>
          <w:rFonts w:ascii="Times New Roman" w:hAnsi="Times New Roman" w:cs="Times New Roman"/>
          <w:sz w:val="24"/>
          <w:szCs w:val="24"/>
        </w:rPr>
        <w:t>MIS</w:t>
      </w:r>
      <w:proofErr w:type="gramEnd"/>
      <w:r w:rsidR="00D14E28">
        <w:rPr>
          <w:rFonts w:ascii="Times New Roman" w:hAnsi="Times New Roman" w:cs="Times New Roman"/>
          <w:sz w:val="24"/>
          <w:szCs w:val="24"/>
        </w:rPr>
        <w:t xml:space="preserve"> jsou podstatné tyto:</w:t>
      </w:r>
    </w:p>
    <w:p w:rsidR="00D14E28" w:rsidRDefault="00D14E28" w:rsidP="00D14E2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A89">
        <w:rPr>
          <w:rFonts w:ascii="Times New Roman" w:hAnsi="Times New Roman" w:cs="Times New Roman"/>
          <w:sz w:val="24"/>
          <w:szCs w:val="24"/>
        </w:rPr>
        <w:t xml:space="preserve">časové </w:t>
      </w:r>
      <w:r>
        <w:rPr>
          <w:rFonts w:ascii="Times New Roman" w:hAnsi="Times New Roman" w:cs="Times New Roman"/>
          <w:sz w:val="24"/>
          <w:szCs w:val="24"/>
        </w:rPr>
        <w:t>ob</w:t>
      </w:r>
      <w:r w:rsidRPr="007B0A89">
        <w:rPr>
          <w:rFonts w:ascii="Times New Roman" w:hAnsi="Times New Roman" w:cs="Times New Roman"/>
          <w:sz w:val="24"/>
          <w:szCs w:val="24"/>
        </w:rPr>
        <w:t>dobí</w:t>
      </w:r>
      <w:r>
        <w:rPr>
          <w:rFonts w:ascii="Times New Roman" w:hAnsi="Times New Roman" w:cs="Times New Roman"/>
          <w:sz w:val="24"/>
          <w:szCs w:val="24"/>
        </w:rPr>
        <w:t xml:space="preserve"> (rok, měsíc, den, minulý rok, …)</w:t>
      </w:r>
    </w:p>
    <w:p w:rsidR="00D14E28" w:rsidRDefault="00D14E28" w:rsidP="00D14E2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struktura podniku (divize, středisko, …)</w:t>
      </w:r>
    </w:p>
    <w:p w:rsidR="00D14E28" w:rsidRPr="00D14E28" w:rsidRDefault="00D14E28" w:rsidP="00D1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i další členění</w:t>
      </w:r>
      <w:r w:rsidR="003963C6">
        <w:rPr>
          <w:rFonts w:ascii="Times New Roman" w:hAnsi="Times New Roman" w:cs="Times New Roman"/>
          <w:sz w:val="24"/>
          <w:szCs w:val="24"/>
        </w:rPr>
        <w:t xml:space="preserve"> dle produktů</w:t>
      </w:r>
    </w:p>
    <w:p w:rsidR="003963C6" w:rsidRDefault="003963C6" w:rsidP="00D14E2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produktové členění (typ produktu (služby, výrobky, …), skupiny produktů, podskupiny, …), </w:t>
      </w:r>
    </w:p>
    <w:p w:rsidR="00D14E28" w:rsidRPr="003963C6" w:rsidRDefault="003963C6" w:rsidP="00396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</w:t>
      </w:r>
      <w:r w:rsidRPr="003963C6">
        <w:rPr>
          <w:rFonts w:ascii="Times New Roman" w:hAnsi="Times New Roman" w:cs="Times New Roman"/>
          <w:sz w:val="24"/>
          <w:szCs w:val="24"/>
        </w:rPr>
        <w:t xml:space="preserve"> u zakázkově (projektově) zaměřených podniků </w:t>
      </w:r>
    </w:p>
    <w:p w:rsidR="00D14E28" w:rsidRPr="003963C6" w:rsidRDefault="003963C6" w:rsidP="003963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projektové </w:t>
      </w:r>
      <w:r w:rsidRPr="003963C6">
        <w:rPr>
          <w:rFonts w:ascii="Times New Roman" w:hAnsi="Times New Roman" w:cs="Times New Roman"/>
          <w:sz w:val="24"/>
          <w:szCs w:val="24"/>
        </w:rPr>
        <w:t xml:space="preserve">členění (typ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3963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projekt/zakázka</w:t>
      </w:r>
      <w:r w:rsidRPr="003963C6">
        <w:rPr>
          <w:rFonts w:ascii="Times New Roman" w:hAnsi="Times New Roman" w:cs="Times New Roman"/>
          <w:sz w:val="24"/>
          <w:szCs w:val="24"/>
        </w:rPr>
        <w:t>, 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E28" w:rsidRDefault="00C527E8" w:rsidP="00175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Dostáváme tedy</w:t>
      </w:r>
      <w:r w:rsidR="000D6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9">
        <w:rPr>
          <w:rFonts w:ascii="Times New Roman" w:hAnsi="Times New Roman" w:cs="Times New Roman"/>
          <w:sz w:val="24"/>
          <w:szCs w:val="24"/>
        </w:rPr>
        <w:t>multidimenzionální</w:t>
      </w:r>
      <w:proofErr w:type="spellEnd"/>
      <w:r w:rsidR="000D6129">
        <w:rPr>
          <w:rFonts w:ascii="Times New Roman" w:hAnsi="Times New Roman" w:cs="Times New Roman"/>
          <w:sz w:val="24"/>
          <w:szCs w:val="24"/>
        </w:rPr>
        <w:t xml:space="preserve"> krychli hodnot ukazatelů:</w:t>
      </w:r>
    </w:p>
    <w:p w:rsidR="000D6129" w:rsidRDefault="00352E40" w:rsidP="00175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476875" cy="3876675"/>
            <wp:effectExtent l="19050" t="0" r="9525" b="0"/>
            <wp:docPr id="4" name="Obrázek 3" descr="Obrázek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29" w:rsidRPr="000C6D55" w:rsidRDefault="000D6129" w:rsidP="000D61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Obrázek 4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Multidimenzionální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0B117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rychle hodnot ukazatele</w:t>
      </w:r>
    </w:p>
    <w:p w:rsidR="00080EFC" w:rsidRDefault="002E04E4" w:rsidP="00C7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Práci s hodnotami ukazatelů, jejich uchovávání a prezentování jsme se věnovali v</w:t>
      </w:r>
      <w:r w:rsidR="00E45BF1">
        <w:rPr>
          <w:rFonts w:ascii="Times New Roman" w:hAnsi="Times New Roman" w:cs="Times New Roman"/>
          <w:sz w:val="24"/>
          <w:szCs w:val="24"/>
        </w:rPr>
        <w:t> článcích o controllingu a nebudeme zde tyto principy znovu uvádět. Našim cílem bude tyto principy poskládat do uceleného manažerského systému.</w:t>
      </w:r>
    </w:p>
    <w:p w:rsidR="00BE2493" w:rsidRDefault="00BE2493" w:rsidP="00C77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9A2" w:rsidRDefault="00C779A2" w:rsidP="00C7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Analýzy a syntézy ukazatelů v </w:t>
      </w:r>
      <w:proofErr w:type="gramStart"/>
      <w:r>
        <w:rPr>
          <w:rFonts w:ascii="Times New Roman" w:hAnsi="Times New Roman" w:cs="Times New Roman"/>
          <w:sz w:val="24"/>
          <w:szCs w:val="24"/>
        </w:rPr>
        <w:t>MIS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2 úroveň)</w:t>
      </w:r>
    </w:p>
    <w:p w:rsidR="001757D7" w:rsidRDefault="00C11591" w:rsidP="0069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jsme již uvedli, je syntéza a analýza základním principem vyhodnocování </w:t>
      </w:r>
      <w:r w:rsidR="00690B40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690B40">
        <w:rPr>
          <w:rFonts w:ascii="Times New Roman" w:hAnsi="Times New Roman" w:cs="Times New Roman"/>
          <w:sz w:val="24"/>
          <w:szCs w:val="24"/>
        </w:rPr>
        <w:t>MIS</w:t>
      </w:r>
      <w:proofErr w:type="gramEnd"/>
      <w:r w:rsidR="00690B40">
        <w:rPr>
          <w:rFonts w:ascii="Times New Roman" w:hAnsi="Times New Roman" w:cs="Times New Roman"/>
          <w:sz w:val="24"/>
          <w:szCs w:val="24"/>
        </w:rPr>
        <w:t>. Snem každého manažera je mít jedno „světýlko“, které bude prezentovat stav vyhodnocované oblasti. Pokud bude svítit zeleně, je vše v pořádku, pokud bude jeho barva přecházet směrem k</w:t>
      </w:r>
      <w:r w:rsidR="00D90536">
        <w:rPr>
          <w:rFonts w:ascii="Times New Roman" w:hAnsi="Times New Roman" w:cs="Times New Roman"/>
          <w:sz w:val="24"/>
          <w:szCs w:val="24"/>
        </w:rPr>
        <w:t> červené, existují nějaké problémy.</w:t>
      </w:r>
    </w:p>
    <w:p w:rsidR="00D90536" w:rsidRDefault="00621378" w:rsidP="0069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457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hlediska</w:t>
      </w:r>
      <w:r w:rsidR="004457C1">
        <w:rPr>
          <w:rFonts w:ascii="Times New Roman" w:hAnsi="Times New Roman" w:cs="Times New Roman"/>
          <w:sz w:val="24"/>
          <w:szCs w:val="24"/>
        </w:rPr>
        <w:t xml:space="preserve"> analýzy a syntézy jsou v </w:t>
      </w:r>
      <w:proofErr w:type="gramStart"/>
      <w:r w:rsidR="004457C1">
        <w:rPr>
          <w:rFonts w:ascii="Times New Roman" w:hAnsi="Times New Roman" w:cs="Times New Roman"/>
          <w:sz w:val="24"/>
          <w:szCs w:val="24"/>
        </w:rPr>
        <w:t>MIS</w:t>
      </w:r>
      <w:proofErr w:type="gramEnd"/>
      <w:r w:rsidR="004457C1">
        <w:rPr>
          <w:rFonts w:ascii="Times New Roman" w:hAnsi="Times New Roman" w:cs="Times New Roman"/>
          <w:sz w:val="24"/>
          <w:szCs w:val="24"/>
        </w:rPr>
        <w:t xml:space="preserve"> používány nejčastěji následující principy:</w:t>
      </w:r>
    </w:p>
    <w:p w:rsidR="004457C1" w:rsidRDefault="004457C1" w:rsidP="004457C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a syntéza z hlediska ukazatelů (syntetický ukazatel je tvořen ve vazbě na dílčí analytické)</w:t>
      </w:r>
      <w:r w:rsidR="008766E6">
        <w:rPr>
          <w:rFonts w:ascii="Times New Roman" w:hAnsi="Times New Roman" w:cs="Times New Roman"/>
          <w:sz w:val="24"/>
          <w:szCs w:val="24"/>
        </w:rPr>
        <w:t>.</w:t>
      </w:r>
    </w:p>
    <w:p w:rsidR="004457C1" w:rsidRDefault="004457C1" w:rsidP="004457C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a syntéza dle struktury podniku (r</w:t>
      </w:r>
      <w:r w:rsidR="008766E6">
        <w:rPr>
          <w:rFonts w:ascii="Times New Roman" w:hAnsi="Times New Roman" w:cs="Times New Roman"/>
          <w:sz w:val="24"/>
          <w:szCs w:val="24"/>
        </w:rPr>
        <w:t>ozpad ukazatelů dle organizačního členění podniku.</w:t>
      </w:r>
    </w:p>
    <w:p w:rsidR="008766E6" w:rsidRPr="004457C1" w:rsidRDefault="00CE4E5D" w:rsidP="004457C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a syntéza produktová či projektová (hodnota ukazatele vzniká ve vazbě na hodnoty pro jednotlivé produkty či projekty)</w:t>
      </w:r>
    </w:p>
    <w:p w:rsidR="00080EFC" w:rsidRDefault="00080EFC">
      <w:pPr>
        <w:rPr>
          <w:rFonts w:ascii="Times New Roman" w:hAnsi="Times New Roman" w:cs="Times New Roman"/>
          <w:sz w:val="24"/>
          <w:szCs w:val="24"/>
        </w:rPr>
      </w:pPr>
    </w:p>
    <w:p w:rsidR="00C779A2" w:rsidRDefault="00C779A2" w:rsidP="00C7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Jednoduchý model MIS pro DU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analýzu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1</w:t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úroveň)</w:t>
      </w:r>
    </w:p>
    <w:p w:rsidR="0053703E" w:rsidRDefault="00B32541" w:rsidP="00514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předchozích kapitolách jsme si uvedli řadu definic a pravidel pro tvorbu MIS. </w:t>
      </w:r>
      <w:r w:rsidR="00514815">
        <w:rPr>
          <w:rFonts w:ascii="Times New Roman" w:hAnsi="Times New Roman" w:cs="Times New Roman"/>
          <w:sz w:val="24"/>
          <w:szCs w:val="24"/>
        </w:rPr>
        <w:t xml:space="preserve">V závěru první části povídání o manažerských informačních systémech si jednoduchý, ale fungující MIS představme </w:t>
      </w:r>
      <w:r w:rsidR="004E437F">
        <w:rPr>
          <w:rFonts w:ascii="Times New Roman" w:hAnsi="Times New Roman" w:cs="Times New Roman"/>
          <w:sz w:val="24"/>
          <w:szCs w:val="24"/>
        </w:rPr>
        <w:t>(dalo by se říci „poskládejme“ ze stavebních kamenů, které známe z oblastí controllingu i tohoto článku).</w:t>
      </w:r>
      <w:r w:rsidR="0053703E">
        <w:rPr>
          <w:rFonts w:ascii="Times New Roman" w:hAnsi="Times New Roman" w:cs="Times New Roman"/>
          <w:sz w:val="24"/>
          <w:szCs w:val="24"/>
        </w:rPr>
        <w:t xml:space="preserve"> Vycházet přitom budeme z DU </w:t>
      </w:r>
      <w:proofErr w:type="spellStart"/>
      <w:r w:rsidR="0053703E">
        <w:rPr>
          <w:rFonts w:ascii="Times New Roman" w:hAnsi="Times New Roman" w:cs="Times New Roman"/>
          <w:sz w:val="24"/>
          <w:szCs w:val="24"/>
        </w:rPr>
        <w:t>PONTova</w:t>
      </w:r>
      <w:proofErr w:type="spellEnd"/>
      <w:r w:rsidR="0053703E">
        <w:rPr>
          <w:rFonts w:ascii="Times New Roman" w:hAnsi="Times New Roman" w:cs="Times New Roman"/>
          <w:sz w:val="24"/>
          <w:szCs w:val="24"/>
        </w:rPr>
        <w:t xml:space="preserve"> vzorce (pyramidální soustavy ukazatelů).</w:t>
      </w:r>
    </w:p>
    <w:p w:rsidR="004E437F" w:rsidRDefault="004E437F" w:rsidP="004E4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obrazovka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2 úroveň)</w:t>
      </w:r>
    </w:p>
    <w:p w:rsidR="00C779A2" w:rsidRDefault="004E437F" w:rsidP="003E2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jsme uvedli výše, </w:t>
      </w:r>
      <w:r w:rsidR="0053703E">
        <w:rPr>
          <w:rFonts w:ascii="Times New Roman" w:hAnsi="Times New Roman" w:cs="Times New Roman"/>
          <w:sz w:val="24"/>
          <w:szCs w:val="24"/>
        </w:rPr>
        <w:t>pro manažery je podstatné získat informace rychle a nemuset je hledat</w:t>
      </w:r>
      <w:r w:rsidR="003E2F93">
        <w:rPr>
          <w:rFonts w:ascii="Times New Roman" w:hAnsi="Times New Roman" w:cs="Times New Roman"/>
          <w:sz w:val="24"/>
          <w:szCs w:val="24"/>
        </w:rPr>
        <w:t>. Dalším pravidlem je pravidlo „světýlka“ – nejprve zobrazit málo podstatných informací a pak je případně detailněji analyzovat.</w:t>
      </w:r>
    </w:p>
    <w:p w:rsidR="00460157" w:rsidRDefault="003E2F93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obrazovka MIS se často nazývá takzvaným „kokpitem“</w:t>
      </w:r>
      <w:r w:rsidR="00FB749A">
        <w:rPr>
          <w:rFonts w:ascii="Times New Roman" w:hAnsi="Times New Roman" w:cs="Times New Roman"/>
          <w:sz w:val="24"/>
          <w:szCs w:val="24"/>
        </w:rPr>
        <w:t xml:space="preserve"> a měla by zobrazovat podstatné informace. </w:t>
      </w:r>
      <w:r w:rsidR="00370829">
        <w:rPr>
          <w:rFonts w:ascii="Times New Roman" w:hAnsi="Times New Roman" w:cs="Times New Roman"/>
          <w:sz w:val="24"/>
          <w:szCs w:val="24"/>
        </w:rPr>
        <w:t xml:space="preserve">V našem případě je základem ukazatel Rentabilita aktiv, tedy určitě v rámci kokpitu bude zobrazen tento ukazatel, jak ho ale zobrazit. </w:t>
      </w:r>
      <w:r w:rsidR="003B1315">
        <w:rPr>
          <w:rFonts w:ascii="Times New Roman" w:hAnsi="Times New Roman" w:cs="Times New Roman"/>
          <w:sz w:val="24"/>
          <w:szCs w:val="24"/>
        </w:rPr>
        <w:t xml:space="preserve">Vyjdeme z principu „světýlka“ a z porovnání s normativní hodnotou (buď ji má podnik stanovenu, nebo vyplývá z ekonomické teorie). </w:t>
      </w:r>
      <w:r w:rsidR="00460157">
        <w:rPr>
          <w:rFonts w:ascii="Times New Roman" w:hAnsi="Times New Roman" w:cs="Times New Roman"/>
          <w:sz w:val="24"/>
          <w:szCs w:val="24"/>
        </w:rPr>
        <w:t xml:space="preserve">Můžeme použít zobrazení principem „tachometru“, kdy </w:t>
      </w:r>
      <w:r w:rsidR="008C26D1">
        <w:rPr>
          <w:rFonts w:ascii="Times New Roman" w:hAnsi="Times New Roman" w:cs="Times New Roman"/>
          <w:sz w:val="24"/>
          <w:szCs w:val="24"/>
        </w:rPr>
        <w:t>nám ručička ukazuje, jak se hodnota ukazatele blíží hodnotě normativní.</w:t>
      </w:r>
    </w:p>
    <w:p w:rsidR="00FB749A" w:rsidRDefault="00352E40" w:rsidP="00352E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8075" cy="2628900"/>
            <wp:effectExtent l="19050" t="0" r="9525" b="0"/>
            <wp:docPr id="5" name="Obrázek 4" descr="Obrázek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94" w:rsidRDefault="00903594" w:rsidP="0090359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C26D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Obrázek 5 – </w:t>
      </w:r>
      <w:r w:rsidR="008C26D1" w:rsidRPr="008C26D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Porovnání ukazatele Rentabilita aktiv s normativní hodnotou</w:t>
      </w: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náš kokpit ještě rozšíříme a provedeme v něm již první krok analýzy a přidáme k syntetickému ukazateli Rentabilita aktiv a dva analytické ukazatele Rentabilita tržeb a Obrátka aktiv.</w:t>
      </w:r>
    </w:p>
    <w:p w:rsidR="004F38DC" w:rsidRDefault="00352E40" w:rsidP="004F38DC">
      <w:pPr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lastRenderedPageBreak/>
        <w:drawing>
          <wp:inline distT="0" distB="0" distL="0" distR="0">
            <wp:extent cx="5760720" cy="4036060"/>
            <wp:effectExtent l="19050" t="0" r="0" b="0"/>
            <wp:docPr id="6" name="Obrázek 5" descr="Obrázek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8DC" w:rsidRDefault="004F38DC" w:rsidP="004F38D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F38D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Obrázek 6 – Kokpit MIS</w:t>
      </w:r>
    </w:p>
    <w:p w:rsidR="00903594" w:rsidRDefault="003D3026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náhled na kokpit manažerovi umožní provést základní analýzu. </w:t>
      </w:r>
      <w:r w:rsidR="00100309">
        <w:rPr>
          <w:rFonts w:ascii="Times New Roman" w:hAnsi="Times New Roman" w:cs="Times New Roman"/>
          <w:sz w:val="24"/>
          <w:szCs w:val="24"/>
        </w:rPr>
        <w:t xml:space="preserve">Rentabilita aktiv se drží pouze na průměrné hodnotě a je zejména ovlivněna problematickou </w:t>
      </w:r>
      <w:r w:rsidR="002765E1">
        <w:rPr>
          <w:rFonts w:ascii="Times New Roman" w:hAnsi="Times New Roman" w:cs="Times New Roman"/>
          <w:sz w:val="24"/>
          <w:szCs w:val="24"/>
        </w:rPr>
        <w:t>Rentabilitou tržeb</w:t>
      </w:r>
      <w:r w:rsidR="00100309">
        <w:rPr>
          <w:rFonts w:ascii="Times New Roman" w:hAnsi="Times New Roman" w:cs="Times New Roman"/>
          <w:sz w:val="24"/>
          <w:szCs w:val="24"/>
        </w:rPr>
        <w:t>.</w:t>
      </w:r>
    </w:p>
    <w:p w:rsidR="00C17ACD" w:rsidRDefault="00C17ACD" w:rsidP="00C17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ACD" w:rsidRDefault="00C17ACD" w:rsidP="00C17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syntetického ukazatele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2 úroveň)</w:t>
      </w:r>
    </w:p>
    <w:p w:rsidR="00100309" w:rsidRDefault="00C17ACD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Pojďme nyní hledat příčinu </w:t>
      </w:r>
      <w:r w:rsidR="002765E1">
        <w:rPr>
          <w:rFonts w:ascii="Times New Roman" w:hAnsi="Times New Roman" w:cs="Times New Roman"/>
          <w:sz w:val="24"/>
          <w:szCs w:val="24"/>
        </w:rPr>
        <w:t>problému</w:t>
      </w:r>
      <w:r>
        <w:rPr>
          <w:rFonts w:ascii="Times New Roman" w:hAnsi="Times New Roman" w:cs="Times New Roman"/>
          <w:sz w:val="24"/>
          <w:szCs w:val="24"/>
        </w:rPr>
        <w:t>. Pro manažera použijeme s</w:t>
      </w:r>
      <w:r w:rsidR="002765E1">
        <w:rPr>
          <w:rFonts w:ascii="Times New Roman" w:hAnsi="Times New Roman" w:cs="Times New Roman"/>
          <w:sz w:val="24"/>
          <w:szCs w:val="24"/>
        </w:rPr>
        <w:t>rovnání v čase (jaký vývoj v čase</w:t>
      </w:r>
      <w:r>
        <w:rPr>
          <w:rFonts w:ascii="Times New Roman" w:hAnsi="Times New Roman" w:cs="Times New Roman"/>
          <w:sz w:val="24"/>
          <w:szCs w:val="24"/>
        </w:rPr>
        <w:t xml:space="preserve"> ukazatel má) </w:t>
      </w:r>
      <w:r w:rsidR="002765E1">
        <w:rPr>
          <w:rFonts w:ascii="Times New Roman" w:hAnsi="Times New Roman" w:cs="Times New Roman"/>
          <w:sz w:val="24"/>
          <w:szCs w:val="24"/>
        </w:rPr>
        <w:t>pro základní ukazatele ovlivňující Rentabilitu aktiv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ACD" w:rsidRDefault="00352E40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437890"/>
            <wp:effectExtent l="19050" t="0" r="0" b="0"/>
            <wp:docPr id="7" name="Obrázek 6" descr="Obrázek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923" w:rsidRDefault="008B3923" w:rsidP="008B392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Obrázek 7</w:t>
      </w:r>
      <w:r w:rsidRPr="008B392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– Srovnání v</w:t>
      </w:r>
      <w:r w:rsidR="00C75B8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 </w:t>
      </w:r>
      <w:r w:rsidRPr="008B392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ča</w:t>
      </w:r>
      <w:r w:rsidRPr="00C75B8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</w:t>
      </w:r>
      <w:r w:rsidR="001C267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</w:t>
      </w:r>
      <w:r w:rsidR="00C75B82" w:rsidRPr="00C75B8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brátka aktiv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5B82" w:rsidRDefault="00352E40" w:rsidP="008B392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5760720" cy="3195320"/>
            <wp:effectExtent l="19050" t="0" r="0" b="0"/>
            <wp:docPr id="8" name="Obrázek 7" descr="Obrázek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B82" w:rsidRDefault="00C75B82" w:rsidP="00C75B8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267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Obrázek 8 – Srovnání v čase </w:t>
      </w:r>
      <w:r w:rsidR="001C2673" w:rsidRPr="001C267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Rentabilita tržeb</w:t>
      </w:r>
    </w:p>
    <w:p w:rsidR="00C75B82" w:rsidRDefault="00C75B82" w:rsidP="00C75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Opět manažerovi tyto dva grafy pomohou najít důvod klesající </w:t>
      </w:r>
      <w:r w:rsidR="001C2673">
        <w:rPr>
          <w:rFonts w:ascii="Times New Roman" w:hAnsi="Times New Roman" w:cs="Times New Roman"/>
          <w:sz w:val="24"/>
          <w:szCs w:val="24"/>
        </w:rPr>
        <w:t>Rentability aktiv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2673">
        <w:rPr>
          <w:rFonts w:ascii="Times New Roman" w:hAnsi="Times New Roman" w:cs="Times New Roman"/>
          <w:sz w:val="24"/>
          <w:szCs w:val="24"/>
        </w:rPr>
        <w:t>Zatímco obrátka aktiv v posledním období osciluje mezi hodnotami 2 a 3, je pohyb rentability tržeb velmi rozkolísaný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32AF">
        <w:rPr>
          <w:rFonts w:ascii="Times New Roman" w:hAnsi="Times New Roman" w:cs="Times New Roman"/>
          <w:sz w:val="24"/>
          <w:szCs w:val="24"/>
        </w:rPr>
        <w:t xml:space="preserve"> Proto je potřebné dále analyzovat rentabilitu tržeb. Využijeme opět princip srovnání v čase na dí</w:t>
      </w:r>
      <w:r w:rsidR="00287447">
        <w:rPr>
          <w:rFonts w:ascii="Times New Roman" w:hAnsi="Times New Roman" w:cs="Times New Roman"/>
          <w:sz w:val="24"/>
          <w:szCs w:val="24"/>
        </w:rPr>
        <w:t>lčí ukazatele a to Tržby a Zisk.</w:t>
      </w:r>
    </w:p>
    <w:p w:rsidR="00C75B82" w:rsidRDefault="00DE3BA0" w:rsidP="00C75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461510"/>
            <wp:effectExtent l="19050" t="0" r="0" b="0"/>
            <wp:docPr id="9" name="Obrázek 8" descr="Obrázek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B82" w:rsidRDefault="00335080" w:rsidP="008B392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Obrázek 9</w:t>
      </w:r>
      <w:r w:rsidR="00D07622" w:rsidRPr="00D0762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– Srovnání v čase Tržby a Zisk</w:t>
      </w:r>
    </w:p>
    <w:p w:rsidR="003D05E8" w:rsidRDefault="003D05E8" w:rsidP="003D0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grafu manažer jednoduše vyčte, že zatímco Tržby v posledním období rostou, Zisk klesá. Tedy základní příčinou je rychlejší růst Nákladů než Tržeb.</w:t>
      </w:r>
      <w:r w:rsidR="00335080">
        <w:rPr>
          <w:rFonts w:ascii="Times New Roman" w:hAnsi="Times New Roman" w:cs="Times New Roman"/>
          <w:sz w:val="24"/>
          <w:szCs w:val="24"/>
        </w:rPr>
        <w:t xml:space="preserve"> Tuto situaci dokládají následující grafy meziročního porovnání Nákladů a Tržeb.</w:t>
      </w:r>
    </w:p>
    <w:p w:rsidR="00335080" w:rsidRDefault="00DE3BA0" w:rsidP="003D0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846580"/>
            <wp:effectExtent l="19050" t="0" r="0" b="0"/>
            <wp:docPr id="10" name="Obrázek 9" descr="Obrázek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622" w:rsidRDefault="00335080" w:rsidP="003350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Obrázek 10</w:t>
      </w:r>
      <w:r w:rsidR="00C021C9" w:rsidRPr="0033508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– </w:t>
      </w:r>
      <w:r w:rsidRPr="0033508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Meziroční porovnání Nákladů a Tržeb</w:t>
      </w:r>
    </w:p>
    <w:p w:rsidR="00F23A2C" w:rsidRDefault="00F23A2C" w:rsidP="00F23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A2C" w:rsidRDefault="00F23A2C" w:rsidP="00F2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Rozklad ukazatele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2 úroveň)</w:t>
      </w:r>
    </w:p>
    <w:p w:rsidR="00335080" w:rsidRPr="00287447" w:rsidRDefault="00287447" w:rsidP="00335080">
      <w:pPr>
        <w:jc w:val="both"/>
        <w:rPr>
          <w:rFonts w:ascii="Times New Roman" w:hAnsi="Times New Roman" w:cs="Times New Roman"/>
          <w:sz w:val="24"/>
          <w:szCs w:val="24"/>
        </w:rPr>
      </w:pPr>
      <w:r w:rsidRPr="00287447">
        <w:rPr>
          <w:rFonts w:ascii="Times New Roman" w:hAnsi="Times New Roman" w:cs="Times New Roman"/>
          <w:sz w:val="24"/>
          <w:szCs w:val="24"/>
        </w:rPr>
        <w:lastRenderedPageBreak/>
        <w:t xml:space="preserve">Manažer </w:t>
      </w:r>
      <w:r>
        <w:rPr>
          <w:rFonts w:ascii="Times New Roman" w:hAnsi="Times New Roman" w:cs="Times New Roman"/>
          <w:sz w:val="24"/>
          <w:szCs w:val="24"/>
        </w:rPr>
        <w:t>nyní může použít další z možností MIS a to analýzu ukazatele Zisk (potažmo nákla</w:t>
      </w:r>
      <w:r w:rsidR="00833500">
        <w:rPr>
          <w:rFonts w:ascii="Times New Roman" w:hAnsi="Times New Roman" w:cs="Times New Roman"/>
          <w:sz w:val="24"/>
          <w:szCs w:val="24"/>
        </w:rPr>
        <w:t>dy a tržby) dle dílčího členění. Nejprve se zaměříme na organizační členění – podnik má čtyři hlavní střediska a ukazatele můžeme tabulkově vypsat dle středisek.</w:t>
      </w:r>
    </w:p>
    <w:p w:rsidR="00833500" w:rsidRDefault="00DE3BA0" w:rsidP="00833500">
      <w:pPr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4476750" cy="1905000"/>
            <wp:effectExtent l="19050" t="0" r="0" b="0"/>
            <wp:docPr id="11" name="Obrázek 10" descr="Obrázek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00" w:rsidRDefault="00833500" w:rsidP="0083350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Obrázek 11</w:t>
      </w:r>
      <w:r w:rsidRPr="0033508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Rozdělení Nákladů,</w:t>
      </w:r>
      <w:r w:rsidRPr="0033508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Trže</w:t>
      </w:r>
      <w:r w:rsidRPr="0083350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 a Zisku dle středisek</w:t>
      </w:r>
    </w:p>
    <w:p w:rsidR="00C17ACD" w:rsidRDefault="00964594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manažer vidí, že kromě střediska Vedení, kde se ztráta (záporný zisk) předpokládá, je problematické ještě středisko Stavební</w:t>
      </w:r>
      <w:r w:rsidR="00FF4E4F">
        <w:rPr>
          <w:rFonts w:ascii="Times New Roman" w:hAnsi="Times New Roman" w:cs="Times New Roman"/>
          <w:sz w:val="24"/>
          <w:szCs w:val="24"/>
        </w:rPr>
        <w:t>. Stavební středisko řeší jednotlivé stavby – projekty a proto můžeme nabídnout manažerovi pohled na projekty, které jsou nejvíce ve ztrátě.</w:t>
      </w:r>
    </w:p>
    <w:p w:rsidR="00FF4E4F" w:rsidRDefault="00DE3BA0" w:rsidP="00FF4E4F">
      <w:pPr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5760720" cy="1978660"/>
            <wp:effectExtent l="19050" t="0" r="0" b="0"/>
            <wp:docPr id="12" name="Obrázek 11" descr="Obrázek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4F" w:rsidRDefault="00FF4E4F" w:rsidP="00FF4E4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Obrázek 12</w:t>
      </w:r>
      <w:r w:rsidRPr="0033508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Rozdělení Nákladů,</w:t>
      </w:r>
      <w:r w:rsidRPr="0033508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Trže</w:t>
      </w:r>
      <w:r w:rsidRPr="0083350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 Zisku dle</w:t>
      </w:r>
      <w:r w:rsidRPr="00FF4E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projektů</w:t>
      </w:r>
    </w:p>
    <w:p w:rsidR="00833500" w:rsidRDefault="00FB0B1E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pokud bude mít manažer zájem až do detailu jednotlivých účetních dokladů, které hodnoty Nákladů, Tržeb a tím i zisku ovlivnily.</w:t>
      </w:r>
    </w:p>
    <w:p w:rsidR="00FB0B1E" w:rsidRDefault="00DE3BA0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231515"/>
            <wp:effectExtent l="19050" t="0" r="0" b="0"/>
            <wp:docPr id="13" name="Obrázek 12" descr="Obrázek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B1E" w:rsidRDefault="00FB0B1E" w:rsidP="00FB0B1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Obrázek 13</w:t>
      </w:r>
      <w:r w:rsidRPr="0033508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Rozdělení Nákladů,</w:t>
      </w:r>
      <w:r w:rsidRPr="0033508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Trže</w:t>
      </w:r>
      <w:r w:rsidRPr="0083350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 Zisku dle</w:t>
      </w:r>
      <w:r w:rsidRPr="00FF4E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projek</w:t>
      </w:r>
      <w:r w:rsidRPr="00FB0B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tů včetně detailu dokladů</w:t>
      </w:r>
    </w:p>
    <w:p w:rsidR="00FB0B1E" w:rsidRDefault="00FB0B1E" w:rsidP="00FB7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A2C" w:rsidRDefault="00F23A2C" w:rsidP="00F2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shrnutí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(nadpis 1</w:t>
      </w:r>
      <w:r w:rsidRPr="00F533A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úroveň)</w:t>
      </w:r>
    </w:p>
    <w:p w:rsidR="00FB0B1E" w:rsidRDefault="00F23A2C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předchozí kapitole jsme prezentovali možnosti MIS při DU-</w:t>
      </w:r>
      <w:proofErr w:type="spellStart"/>
      <w:r>
        <w:rPr>
          <w:rFonts w:ascii="Times New Roman" w:hAnsi="Times New Roman" w:cs="Times New Roman"/>
          <w:sz w:val="24"/>
          <w:szCs w:val="24"/>
        </w:rPr>
        <w:t>PONTově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analýze konkrétního podniku. </w:t>
      </w:r>
      <w:r w:rsidR="006C1317">
        <w:rPr>
          <w:rFonts w:ascii="Times New Roman" w:hAnsi="Times New Roman" w:cs="Times New Roman"/>
          <w:sz w:val="24"/>
          <w:szCs w:val="24"/>
        </w:rPr>
        <w:t xml:space="preserve">Při analýze jsme použili techniky popsané výše v tomto článku. Navíc pro ty, kteří </w:t>
      </w:r>
      <w:r w:rsidR="00F3577D">
        <w:rPr>
          <w:rFonts w:ascii="Times New Roman" w:hAnsi="Times New Roman" w:cs="Times New Roman"/>
          <w:sz w:val="24"/>
          <w:szCs w:val="24"/>
        </w:rPr>
        <w:t>četli předchozí části Controllingového seriálu, jsou všechny použité techniky známé – vycházejí z OLAP technologií, kterými jsme se v předchozích částech zabývali.</w:t>
      </w:r>
    </w:p>
    <w:p w:rsidR="00F3577D" w:rsidRDefault="00F3577D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Nyní jsme pro OLAP technologie našli další praktické využití a to v rámci MIS. </w:t>
      </w:r>
      <w:r w:rsidR="00D46F3E">
        <w:rPr>
          <w:rFonts w:ascii="Times New Roman" w:hAnsi="Times New Roman" w:cs="Times New Roman"/>
          <w:sz w:val="24"/>
          <w:szCs w:val="24"/>
        </w:rPr>
        <w:t>Teď je již potřeba jen vše dobře poskládat a nabídnout manažerům tak, aby analýzu, kterou jsme provedli my, mohli provádět sami.</w:t>
      </w:r>
    </w:p>
    <w:p w:rsidR="00D46F3E" w:rsidRDefault="00D46F3E" w:rsidP="00FB7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ale bude již náplní dalšího dílu, kde se zaměříme na oblasti:</w:t>
      </w:r>
    </w:p>
    <w:p w:rsidR="00D46F3E" w:rsidRDefault="00D46F3E" w:rsidP="00D46F3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obecně definovat ukazatele</w:t>
      </w:r>
    </w:p>
    <w:p w:rsidR="00D46F3E" w:rsidRDefault="00D46F3E" w:rsidP="00D46F3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 základě této definice spočítat hodnoty ukazatelů</w:t>
      </w:r>
    </w:p>
    <w:p w:rsidR="00D46F3E" w:rsidRDefault="00C30974" w:rsidP="00D46F3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 hodnoty ukazatelů uložit a jak</w:t>
      </w:r>
    </w:p>
    <w:p w:rsidR="00C30974" w:rsidRDefault="00C30974" w:rsidP="00D46F3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ukazatele manažerům zpřístupnit tak, aby měli jednoduše dostupné analytické prostředky</w:t>
      </w:r>
    </w:p>
    <w:p w:rsidR="00C30974" w:rsidRPr="00D46F3E" w:rsidRDefault="00C30974" w:rsidP="00D46F3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data zabezpečit oproti zneužití.</w:t>
      </w:r>
    </w:p>
    <w:p w:rsidR="00F23A2C" w:rsidRDefault="00F23A2C" w:rsidP="00FB7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146" w:rsidRPr="00A711C2" w:rsidRDefault="002A3F57" w:rsidP="00A74146">
      <w:pPr>
        <w:jc w:val="both"/>
        <w:rPr>
          <w:rFonts w:ascii="Times New Roman" w:hAnsi="Times New Roman" w:cs="Times New Roman"/>
          <w:sz w:val="24"/>
          <w:szCs w:val="24"/>
        </w:rPr>
      </w:pPr>
      <w:r w:rsidRPr="00A711C2">
        <w:rPr>
          <w:rFonts w:ascii="Times New Roman" w:hAnsi="Times New Roman" w:cs="Times New Roman"/>
          <w:sz w:val="24"/>
          <w:szCs w:val="24"/>
        </w:rPr>
        <w:t>Použitá a doporučená literatura</w:t>
      </w:r>
    </w:p>
    <w:p w:rsidR="00F62C25" w:rsidRPr="00A711C2" w:rsidRDefault="00F62C25" w:rsidP="00A7414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C2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 w:rsidRPr="00A711C2">
        <w:rPr>
          <w:rFonts w:ascii="Times New Roman" w:hAnsi="Times New Roman" w:cs="Times New Roman"/>
          <w:sz w:val="24"/>
          <w:szCs w:val="24"/>
        </w:rPr>
        <w:t>Eschenbach</w:t>
      </w:r>
      <w:proofErr w:type="spellEnd"/>
      <w:r w:rsidRPr="00A71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1C2">
        <w:rPr>
          <w:rFonts w:ascii="Times New Roman" w:hAnsi="Times New Roman" w:cs="Times New Roman"/>
          <w:sz w:val="24"/>
          <w:szCs w:val="24"/>
        </w:rPr>
        <w:t>Rolf</w:t>
      </w:r>
      <w:proofErr w:type="spellEnd"/>
      <w:r w:rsidRPr="00A711C2">
        <w:rPr>
          <w:rFonts w:ascii="Times New Roman" w:hAnsi="Times New Roman" w:cs="Times New Roman"/>
          <w:sz w:val="24"/>
          <w:szCs w:val="24"/>
        </w:rPr>
        <w:t xml:space="preserve">: </w:t>
      </w:r>
      <w:r w:rsidRPr="00A711C2">
        <w:rPr>
          <w:rFonts w:ascii="Times New Roman" w:hAnsi="Times New Roman" w:cs="Times New Roman"/>
          <w:iCs/>
          <w:sz w:val="24"/>
          <w:szCs w:val="24"/>
        </w:rPr>
        <w:t>Controlling</w:t>
      </w:r>
      <w:r w:rsidR="00584728" w:rsidRPr="00A711C2">
        <w:rPr>
          <w:rFonts w:ascii="Times New Roman" w:hAnsi="Times New Roman" w:cs="Times New Roman"/>
          <w:sz w:val="24"/>
          <w:szCs w:val="24"/>
        </w:rPr>
        <w:t>;</w:t>
      </w:r>
      <w:r w:rsidRPr="00A71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1C2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A711C2">
        <w:rPr>
          <w:rFonts w:ascii="Times New Roman" w:hAnsi="Times New Roman" w:cs="Times New Roman"/>
          <w:sz w:val="24"/>
          <w:szCs w:val="24"/>
        </w:rPr>
        <w:t xml:space="preserve"> by Stefa</w:t>
      </w:r>
      <w:r w:rsidR="00584728" w:rsidRPr="00A711C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84728" w:rsidRPr="00A711C2">
        <w:rPr>
          <w:rFonts w:ascii="Times New Roman" w:hAnsi="Times New Roman" w:cs="Times New Roman"/>
          <w:sz w:val="24"/>
          <w:szCs w:val="24"/>
        </w:rPr>
        <w:t>Güldenberg</w:t>
      </w:r>
      <w:proofErr w:type="spellEnd"/>
      <w:r w:rsidR="00584728" w:rsidRPr="00A711C2">
        <w:rPr>
          <w:rFonts w:ascii="Times New Roman" w:hAnsi="Times New Roman" w:cs="Times New Roman"/>
          <w:sz w:val="24"/>
          <w:szCs w:val="24"/>
        </w:rPr>
        <w:t xml:space="preserve"> - Werner Hoffmann;</w:t>
      </w:r>
      <w:r w:rsidRPr="00A711C2">
        <w:rPr>
          <w:rFonts w:ascii="Times New Roman" w:hAnsi="Times New Roman" w:cs="Times New Roman"/>
          <w:sz w:val="24"/>
          <w:szCs w:val="24"/>
        </w:rPr>
        <w:t xml:space="preserve"> 2. </w:t>
      </w:r>
      <w:r w:rsidR="00584728" w:rsidRPr="00A711C2">
        <w:rPr>
          <w:rFonts w:ascii="Times New Roman" w:hAnsi="Times New Roman" w:cs="Times New Roman"/>
          <w:sz w:val="24"/>
          <w:szCs w:val="24"/>
        </w:rPr>
        <w:t>Vydání; Praha: ASPI, 2004;</w:t>
      </w:r>
      <w:r w:rsidRPr="00A711C2">
        <w:rPr>
          <w:rFonts w:ascii="Times New Roman" w:hAnsi="Times New Roman" w:cs="Times New Roman"/>
          <w:sz w:val="24"/>
          <w:szCs w:val="24"/>
        </w:rPr>
        <w:t xml:space="preserve"> ISBN 80-7357-035-1</w:t>
      </w:r>
    </w:p>
    <w:p w:rsidR="00A74146" w:rsidRDefault="00584728" w:rsidP="00A74146">
      <w:pPr>
        <w:jc w:val="both"/>
        <w:rPr>
          <w:rFonts w:ascii="Times New Roman" w:hAnsi="Times New Roman" w:cs="Times New Roman"/>
          <w:sz w:val="24"/>
          <w:szCs w:val="24"/>
        </w:rPr>
      </w:pPr>
      <w:r w:rsidRPr="00A711C2">
        <w:rPr>
          <w:rFonts w:ascii="Times New Roman" w:hAnsi="Times New Roman" w:cs="Times New Roman"/>
          <w:iCs/>
          <w:sz w:val="24"/>
          <w:szCs w:val="24"/>
        </w:rPr>
        <w:lastRenderedPageBreak/>
        <w:t>[2</w:t>
      </w:r>
      <w:r w:rsidR="00F62C25" w:rsidRPr="00A711C2">
        <w:rPr>
          <w:rFonts w:ascii="Times New Roman" w:hAnsi="Times New Roman" w:cs="Times New Roman"/>
          <w:iCs/>
          <w:sz w:val="24"/>
          <w:szCs w:val="24"/>
        </w:rPr>
        <w:t xml:space="preserve">] </w:t>
      </w:r>
      <w:r w:rsidR="00A74146" w:rsidRPr="00A711C2">
        <w:rPr>
          <w:rFonts w:ascii="Times New Roman" w:hAnsi="Times New Roman" w:cs="Times New Roman"/>
          <w:iCs/>
          <w:sz w:val="24"/>
          <w:szCs w:val="24"/>
        </w:rPr>
        <w:t>Manažerská ekonomika</w:t>
      </w:r>
      <w:r w:rsidR="00A74146" w:rsidRPr="00A711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74146" w:rsidRPr="00A711C2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="00A74146" w:rsidRPr="00A711C2">
        <w:rPr>
          <w:rFonts w:ascii="Times New Roman" w:hAnsi="Times New Roman" w:cs="Times New Roman"/>
          <w:sz w:val="24"/>
          <w:szCs w:val="24"/>
        </w:rPr>
        <w:t xml:space="preserve"> by Miloslav Synek; 4. aktualizované a rozšířené vydání; Praha: </w:t>
      </w:r>
      <w:proofErr w:type="spellStart"/>
      <w:r w:rsidR="00A74146" w:rsidRPr="00A711C2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A74146" w:rsidRPr="00A711C2">
        <w:rPr>
          <w:rFonts w:ascii="Times New Roman" w:hAnsi="Times New Roman" w:cs="Times New Roman"/>
          <w:sz w:val="24"/>
          <w:szCs w:val="24"/>
        </w:rPr>
        <w:t>, 2007; ISBN 978-80-247-1992</w:t>
      </w:r>
    </w:p>
    <w:p w:rsidR="00A711C2" w:rsidRDefault="00A711C2" w:rsidP="00A7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[3</w:t>
      </w:r>
      <w:r w:rsidRPr="00A711C2">
        <w:rPr>
          <w:rFonts w:ascii="Times New Roman" w:hAnsi="Times New Roman" w:cs="Times New Roman"/>
          <w:iCs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Růčková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Petra</w:t>
      </w:r>
      <w:r w:rsidRPr="00A711C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Finanční analýza</w:t>
      </w:r>
      <w:r w:rsidRPr="00A711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1C2">
        <w:rPr>
          <w:rFonts w:ascii="Times New Roman" w:hAnsi="Times New Roman" w:cs="Times New Roman"/>
          <w:sz w:val="24"/>
          <w:szCs w:val="24"/>
        </w:rPr>
        <w:t xml:space="preserve">metody, ukazatele, využití v praxi; 4.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11C2">
        <w:rPr>
          <w:rFonts w:ascii="Times New Roman" w:hAnsi="Times New Roman" w:cs="Times New Roman"/>
          <w:sz w:val="24"/>
          <w:szCs w:val="24"/>
        </w:rPr>
        <w:t>ktualizované</w:t>
      </w:r>
      <w:r>
        <w:rPr>
          <w:rFonts w:ascii="Times New Roman" w:hAnsi="Times New Roman" w:cs="Times New Roman"/>
          <w:sz w:val="24"/>
          <w:szCs w:val="24"/>
        </w:rPr>
        <w:t xml:space="preserve"> vydání;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  <w:r w:rsidRPr="00A711C2">
        <w:rPr>
          <w:rFonts w:ascii="Times New Roman" w:hAnsi="Times New Roman" w:cs="Times New Roman"/>
          <w:sz w:val="24"/>
          <w:szCs w:val="24"/>
        </w:rPr>
        <w:t>; ISBN </w:t>
      </w:r>
      <w:r w:rsidR="002E4909" w:rsidRPr="002E4909">
        <w:rPr>
          <w:rFonts w:ascii="Times New Roman" w:hAnsi="Times New Roman" w:cs="Times New Roman"/>
          <w:sz w:val="24"/>
          <w:szCs w:val="24"/>
        </w:rPr>
        <w:t>978</w:t>
      </w:r>
      <w:r w:rsidR="002E4909">
        <w:rPr>
          <w:rFonts w:ascii="Times New Roman" w:hAnsi="Times New Roman" w:cs="Times New Roman"/>
          <w:sz w:val="24"/>
          <w:szCs w:val="24"/>
        </w:rPr>
        <w:t>-</w:t>
      </w:r>
      <w:r w:rsidR="002E4909" w:rsidRPr="002E4909">
        <w:rPr>
          <w:rFonts w:ascii="Times New Roman" w:hAnsi="Times New Roman" w:cs="Times New Roman"/>
          <w:sz w:val="24"/>
          <w:szCs w:val="24"/>
        </w:rPr>
        <w:t>80</w:t>
      </w:r>
      <w:r w:rsidR="002E4909">
        <w:rPr>
          <w:rFonts w:ascii="Times New Roman" w:hAnsi="Times New Roman" w:cs="Times New Roman"/>
          <w:sz w:val="24"/>
          <w:szCs w:val="24"/>
        </w:rPr>
        <w:t>-</w:t>
      </w:r>
      <w:r w:rsidR="002E4909" w:rsidRPr="002E4909">
        <w:rPr>
          <w:rFonts w:ascii="Times New Roman" w:hAnsi="Times New Roman" w:cs="Times New Roman"/>
          <w:sz w:val="24"/>
          <w:szCs w:val="24"/>
        </w:rPr>
        <w:t>247</w:t>
      </w:r>
      <w:r w:rsidR="002E4909">
        <w:rPr>
          <w:rFonts w:ascii="Times New Roman" w:hAnsi="Times New Roman" w:cs="Times New Roman"/>
          <w:sz w:val="24"/>
          <w:szCs w:val="24"/>
        </w:rPr>
        <w:t>-</w:t>
      </w:r>
      <w:r w:rsidR="002E4909" w:rsidRPr="002E4909">
        <w:rPr>
          <w:rFonts w:ascii="Times New Roman" w:hAnsi="Times New Roman" w:cs="Times New Roman"/>
          <w:sz w:val="24"/>
          <w:szCs w:val="24"/>
        </w:rPr>
        <w:t>39168</w:t>
      </w:r>
    </w:p>
    <w:p w:rsidR="00231D21" w:rsidRPr="00A74146" w:rsidRDefault="00584728" w:rsidP="00CA10F4">
      <w:pPr>
        <w:jc w:val="both"/>
        <w:rPr>
          <w:rFonts w:ascii="Times New Roman" w:hAnsi="Times New Roman" w:cs="Times New Roman"/>
          <w:sz w:val="24"/>
          <w:szCs w:val="24"/>
        </w:rPr>
      </w:pPr>
      <w:r w:rsidRPr="00A711C2">
        <w:rPr>
          <w:rFonts w:ascii="Times New Roman" w:hAnsi="Times New Roman" w:cs="Times New Roman"/>
          <w:sz w:val="24"/>
          <w:szCs w:val="24"/>
        </w:rPr>
        <w:t>[4</w:t>
      </w:r>
      <w:r w:rsidR="00F62C25" w:rsidRPr="00A711C2">
        <w:rPr>
          <w:rFonts w:ascii="Times New Roman" w:hAnsi="Times New Roman" w:cs="Times New Roman"/>
          <w:sz w:val="24"/>
          <w:szCs w:val="24"/>
        </w:rPr>
        <w:t>] Hajn, Pavel: OLAP nástroje obchodního controllingu; Brno: ELEGIS s.r.o., 2010</w:t>
      </w:r>
    </w:p>
    <w:sectPr w:rsidR="00231D21" w:rsidRPr="00A74146" w:rsidSect="004532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6AE"/>
    <w:multiLevelType w:val="hybridMultilevel"/>
    <w:tmpl w:val="1D70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161B"/>
    <w:multiLevelType w:val="hybridMultilevel"/>
    <w:tmpl w:val="7CE6F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06EC"/>
    <w:multiLevelType w:val="hybridMultilevel"/>
    <w:tmpl w:val="5B3A4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2040D"/>
    <w:multiLevelType w:val="hybridMultilevel"/>
    <w:tmpl w:val="39E44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2DCE"/>
    <w:multiLevelType w:val="hybridMultilevel"/>
    <w:tmpl w:val="F4FAA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15DFD"/>
    <w:multiLevelType w:val="hybridMultilevel"/>
    <w:tmpl w:val="FB4E8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1049D"/>
    <w:multiLevelType w:val="hybridMultilevel"/>
    <w:tmpl w:val="3AFC3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7767B"/>
    <w:multiLevelType w:val="hybridMultilevel"/>
    <w:tmpl w:val="51BE42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FFF56B6"/>
    <w:multiLevelType w:val="hybridMultilevel"/>
    <w:tmpl w:val="8680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571E7"/>
    <w:multiLevelType w:val="hybridMultilevel"/>
    <w:tmpl w:val="11065E4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2DE4FB9"/>
    <w:multiLevelType w:val="hybridMultilevel"/>
    <w:tmpl w:val="58B472B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260D7"/>
    <w:multiLevelType w:val="hybridMultilevel"/>
    <w:tmpl w:val="AAD66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7228C"/>
    <w:multiLevelType w:val="hybridMultilevel"/>
    <w:tmpl w:val="96D2852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1F11C93"/>
    <w:multiLevelType w:val="hybridMultilevel"/>
    <w:tmpl w:val="DF4272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5372E0"/>
    <w:multiLevelType w:val="hybridMultilevel"/>
    <w:tmpl w:val="AEA46B7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E8D5571"/>
    <w:multiLevelType w:val="hybridMultilevel"/>
    <w:tmpl w:val="0BA4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E492A"/>
    <w:multiLevelType w:val="hybridMultilevel"/>
    <w:tmpl w:val="0AE09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45C42"/>
    <w:multiLevelType w:val="hybridMultilevel"/>
    <w:tmpl w:val="1CFC4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61DA5"/>
    <w:multiLevelType w:val="hybridMultilevel"/>
    <w:tmpl w:val="FFE23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71E4E"/>
    <w:multiLevelType w:val="hybridMultilevel"/>
    <w:tmpl w:val="9DEA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C35F4"/>
    <w:multiLevelType w:val="hybridMultilevel"/>
    <w:tmpl w:val="4118B38A"/>
    <w:lvl w:ilvl="0" w:tplc="1CE85604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16"/>
  </w:num>
  <w:num w:numId="9">
    <w:abstractNumId w:val="8"/>
  </w:num>
  <w:num w:numId="10">
    <w:abstractNumId w:val="18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7"/>
  </w:num>
  <w:num w:numId="16">
    <w:abstractNumId w:val="20"/>
  </w:num>
  <w:num w:numId="17">
    <w:abstractNumId w:val="10"/>
  </w:num>
  <w:num w:numId="18">
    <w:abstractNumId w:val="0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23F1"/>
    <w:rsid w:val="00001844"/>
    <w:rsid w:val="00005F0C"/>
    <w:rsid w:val="00032EDC"/>
    <w:rsid w:val="0004065A"/>
    <w:rsid w:val="00042186"/>
    <w:rsid w:val="00046A0C"/>
    <w:rsid w:val="00060A1E"/>
    <w:rsid w:val="00080EFC"/>
    <w:rsid w:val="00096487"/>
    <w:rsid w:val="000B1173"/>
    <w:rsid w:val="000B7ECA"/>
    <w:rsid w:val="000C6D55"/>
    <w:rsid w:val="000D3874"/>
    <w:rsid w:val="000D6129"/>
    <w:rsid w:val="000F6BFC"/>
    <w:rsid w:val="00100309"/>
    <w:rsid w:val="001006C4"/>
    <w:rsid w:val="00106AE0"/>
    <w:rsid w:val="00107B62"/>
    <w:rsid w:val="00130549"/>
    <w:rsid w:val="00131B3B"/>
    <w:rsid w:val="0013423A"/>
    <w:rsid w:val="0016736A"/>
    <w:rsid w:val="001757D7"/>
    <w:rsid w:val="00176B9A"/>
    <w:rsid w:val="0019798F"/>
    <w:rsid w:val="001A0E43"/>
    <w:rsid w:val="001A5425"/>
    <w:rsid w:val="001B7DDF"/>
    <w:rsid w:val="001C2673"/>
    <w:rsid w:val="001C4FBB"/>
    <w:rsid w:val="001E267B"/>
    <w:rsid w:val="001E574F"/>
    <w:rsid w:val="001E7B97"/>
    <w:rsid w:val="001F5569"/>
    <w:rsid w:val="00202E0F"/>
    <w:rsid w:val="00211EAA"/>
    <w:rsid w:val="002127BB"/>
    <w:rsid w:val="00214996"/>
    <w:rsid w:val="00221607"/>
    <w:rsid w:val="002302F8"/>
    <w:rsid w:val="0023040F"/>
    <w:rsid w:val="00231D21"/>
    <w:rsid w:val="00252D6F"/>
    <w:rsid w:val="00267D0B"/>
    <w:rsid w:val="002765E1"/>
    <w:rsid w:val="0028521F"/>
    <w:rsid w:val="00287447"/>
    <w:rsid w:val="00287601"/>
    <w:rsid w:val="00291D55"/>
    <w:rsid w:val="002968D4"/>
    <w:rsid w:val="002A3F57"/>
    <w:rsid w:val="002B02BD"/>
    <w:rsid w:val="002B48D7"/>
    <w:rsid w:val="002C683A"/>
    <w:rsid w:val="002C6BC0"/>
    <w:rsid w:val="002D58C3"/>
    <w:rsid w:val="002E04E4"/>
    <w:rsid w:val="002E4909"/>
    <w:rsid w:val="002F0D7E"/>
    <w:rsid w:val="003044EA"/>
    <w:rsid w:val="00335080"/>
    <w:rsid w:val="003352C7"/>
    <w:rsid w:val="0034392D"/>
    <w:rsid w:val="00345276"/>
    <w:rsid w:val="00352E40"/>
    <w:rsid w:val="003536F6"/>
    <w:rsid w:val="00355BF4"/>
    <w:rsid w:val="00370829"/>
    <w:rsid w:val="00371CD9"/>
    <w:rsid w:val="00385E9A"/>
    <w:rsid w:val="003963C6"/>
    <w:rsid w:val="003A55FC"/>
    <w:rsid w:val="003B1315"/>
    <w:rsid w:val="003B18EE"/>
    <w:rsid w:val="003B2D9A"/>
    <w:rsid w:val="003B2E36"/>
    <w:rsid w:val="003C17CE"/>
    <w:rsid w:val="003C4948"/>
    <w:rsid w:val="003D05E8"/>
    <w:rsid w:val="003D3026"/>
    <w:rsid w:val="003D4C64"/>
    <w:rsid w:val="003D71B1"/>
    <w:rsid w:val="003E2F93"/>
    <w:rsid w:val="00400A1A"/>
    <w:rsid w:val="00416791"/>
    <w:rsid w:val="00427499"/>
    <w:rsid w:val="00433923"/>
    <w:rsid w:val="004457C1"/>
    <w:rsid w:val="00452185"/>
    <w:rsid w:val="004532F6"/>
    <w:rsid w:val="00453ECF"/>
    <w:rsid w:val="00456AE0"/>
    <w:rsid w:val="00460157"/>
    <w:rsid w:val="00472ED3"/>
    <w:rsid w:val="004814D4"/>
    <w:rsid w:val="004859D7"/>
    <w:rsid w:val="004862C7"/>
    <w:rsid w:val="0049237D"/>
    <w:rsid w:val="00495CBE"/>
    <w:rsid w:val="004A19EC"/>
    <w:rsid w:val="004A6047"/>
    <w:rsid w:val="004A7619"/>
    <w:rsid w:val="004D25BB"/>
    <w:rsid w:val="004E437F"/>
    <w:rsid w:val="004E4998"/>
    <w:rsid w:val="004E53C8"/>
    <w:rsid w:val="004F38DC"/>
    <w:rsid w:val="004F5658"/>
    <w:rsid w:val="004F73AE"/>
    <w:rsid w:val="00514815"/>
    <w:rsid w:val="00521FCA"/>
    <w:rsid w:val="00533BCB"/>
    <w:rsid w:val="00535021"/>
    <w:rsid w:val="0053703E"/>
    <w:rsid w:val="0055394C"/>
    <w:rsid w:val="00573C64"/>
    <w:rsid w:val="00574EF7"/>
    <w:rsid w:val="0058121C"/>
    <w:rsid w:val="00584728"/>
    <w:rsid w:val="005C06CC"/>
    <w:rsid w:val="005C40D3"/>
    <w:rsid w:val="005C46B5"/>
    <w:rsid w:val="005C6535"/>
    <w:rsid w:val="005F4319"/>
    <w:rsid w:val="006002A8"/>
    <w:rsid w:val="0061739F"/>
    <w:rsid w:val="00621378"/>
    <w:rsid w:val="00634BA1"/>
    <w:rsid w:val="00637ADC"/>
    <w:rsid w:val="00646124"/>
    <w:rsid w:val="006622A5"/>
    <w:rsid w:val="00666541"/>
    <w:rsid w:val="00676E53"/>
    <w:rsid w:val="00684D4D"/>
    <w:rsid w:val="00690128"/>
    <w:rsid w:val="0069037A"/>
    <w:rsid w:val="00690B40"/>
    <w:rsid w:val="00690BC5"/>
    <w:rsid w:val="00694E7B"/>
    <w:rsid w:val="00696DD8"/>
    <w:rsid w:val="006C1317"/>
    <w:rsid w:val="006C6F55"/>
    <w:rsid w:val="006D7B6E"/>
    <w:rsid w:val="006E3434"/>
    <w:rsid w:val="006F0B36"/>
    <w:rsid w:val="006F3680"/>
    <w:rsid w:val="006F6FFC"/>
    <w:rsid w:val="0070134F"/>
    <w:rsid w:val="00733B9F"/>
    <w:rsid w:val="00742AF4"/>
    <w:rsid w:val="00743659"/>
    <w:rsid w:val="007461FA"/>
    <w:rsid w:val="0075478C"/>
    <w:rsid w:val="00761284"/>
    <w:rsid w:val="00764A19"/>
    <w:rsid w:val="00774292"/>
    <w:rsid w:val="007804DA"/>
    <w:rsid w:val="007904C5"/>
    <w:rsid w:val="007940BB"/>
    <w:rsid w:val="0079668D"/>
    <w:rsid w:val="00797794"/>
    <w:rsid w:val="007B0A89"/>
    <w:rsid w:val="007B35CF"/>
    <w:rsid w:val="007B437E"/>
    <w:rsid w:val="007B562D"/>
    <w:rsid w:val="007C43E8"/>
    <w:rsid w:val="007C7BB2"/>
    <w:rsid w:val="007D0913"/>
    <w:rsid w:val="007D53EA"/>
    <w:rsid w:val="007E2E87"/>
    <w:rsid w:val="007F6576"/>
    <w:rsid w:val="00832FE1"/>
    <w:rsid w:val="00833500"/>
    <w:rsid w:val="00833C8E"/>
    <w:rsid w:val="008348C6"/>
    <w:rsid w:val="008369A7"/>
    <w:rsid w:val="00843BBB"/>
    <w:rsid w:val="00855907"/>
    <w:rsid w:val="00856404"/>
    <w:rsid w:val="008570E0"/>
    <w:rsid w:val="008679FE"/>
    <w:rsid w:val="00872AA7"/>
    <w:rsid w:val="008766E6"/>
    <w:rsid w:val="00881091"/>
    <w:rsid w:val="00884022"/>
    <w:rsid w:val="0088594F"/>
    <w:rsid w:val="00890D56"/>
    <w:rsid w:val="00896495"/>
    <w:rsid w:val="008B3923"/>
    <w:rsid w:val="008B7183"/>
    <w:rsid w:val="008C26D1"/>
    <w:rsid w:val="00903594"/>
    <w:rsid w:val="00912F89"/>
    <w:rsid w:val="0091472B"/>
    <w:rsid w:val="00916075"/>
    <w:rsid w:val="009425D3"/>
    <w:rsid w:val="009432F3"/>
    <w:rsid w:val="00963D82"/>
    <w:rsid w:val="00964594"/>
    <w:rsid w:val="009804C1"/>
    <w:rsid w:val="00980BC2"/>
    <w:rsid w:val="00990715"/>
    <w:rsid w:val="0099400D"/>
    <w:rsid w:val="00995C26"/>
    <w:rsid w:val="009A14EB"/>
    <w:rsid w:val="009A3022"/>
    <w:rsid w:val="009C087F"/>
    <w:rsid w:val="009C45F2"/>
    <w:rsid w:val="009C697B"/>
    <w:rsid w:val="009D5C19"/>
    <w:rsid w:val="009E0596"/>
    <w:rsid w:val="009F2468"/>
    <w:rsid w:val="00A07D14"/>
    <w:rsid w:val="00A36A16"/>
    <w:rsid w:val="00A4034B"/>
    <w:rsid w:val="00A409B9"/>
    <w:rsid w:val="00A50C24"/>
    <w:rsid w:val="00A600AE"/>
    <w:rsid w:val="00A626DC"/>
    <w:rsid w:val="00A711C2"/>
    <w:rsid w:val="00A715EB"/>
    <w:rsid w:val="00A71DB0"/>
    <w:rsid w:val="00A74146"/>
    <w:rsid w:val="00A834FD"/>
    <w:rsid w:val="00A9074D"/>
    <w:rsid w:val="00A94B32"/>
    <w:rsid w:val="00AA26D3"/>
    <w:rsid w:val="00AB05B2"/>
    <w:rsid w:val="00AB2EDF"/>
    <w:rsid w:val="00AD099D"/>
    <w:rsid w:val="00AD7FA7"/>
    <w:rsid w:val="00AE2425"/>
    <w:rsid w:val="00AE5544"/>
    <w:rsid w:val="00AF05B6"/>
    <w:rsid w:val="00AF4E8A"/>
    <w:rsid w:val="00B10175"/>
    <w:rsid w:val="00B12E39"/>
    <w:rsid w:val="00B32541"/>
    <w:rsid w:val="00B46EDA"/>
    <w:rsid w:val="00B50CE0"/>
    <w:rsid w:val="00B553E1"/>
    <w:rsid w:val="00B602C2"/>
    <w:rsid w:val="00B67DA9"/>
    <w:rsid w:val="00B77081"/>
    <w:rsid w:val="00B9176E"/>
    <w:rsid w:val="00B97994"/>
    <w:rsid w:val="00BB480A"/>
    <w:rsid w:val="00BB6697"/>
    <w:rsid w:val="00BC4C8A"/>
    <w:rsid w:val="00BC702F"/>
    <w:rsid w:val="00BD270C"/>
    <w:rsid w:val="00BE1832"/>
    <w:rsid w:val="00BE2493"/>
    <w:rsid w:val="00BE35C0"/>
    <w:rsid w:val="00BF421C"/>
    <w:rsid w:val="00C021C9"/>
    <w:rsid w:val="00C02981"/>
    <w:rsid w:val="00C064CA"/>
    <w:rsid w:val="00C068AC"/>
    <w:rsid w:val="00C11591"/>
    <w:rsid w:val="00C129DE"/>
    <w:rsid w:val="00C17ACD"/>
    <w:rsid w:val="00C2298A"/>
    <w:rsid w:val="00C30974"/>
    <w:rsid w:val="00C45C43"/>
    <w:rsid w:val="00C527E8"/>
    <w:rsid w:val="00C55F06"/>
    <w:rsid w:val="00C6538F"/>
    <w:rsid w:val="00C67787"/>
    <w:rsid w:val="00C75B82"/>
    <w:rsid w:val="00C779A2"/>
    <w:rsid w:val="00C96CDB"/>
    <w:rsid w:val="00CA10F4"/>
    <w:rsid w:val="00CA3550"/>
    <w:rsid w:val="00CB010F"/>
    <w:rsid w:val="00CB6B49"/>
    <w:rsid w:val="00CE4E5D"/>
    <w:rsid w:val="00CF6978"/>
    <w:rsid w:val="00D019BF"/>
    <w:rsid w:val="00D07622"/>
    <w:rsid w:val="00D11341"/>
    <w:rsid w:val="00D14E28"/>
    <w:rsid w:val="00D17CA9"/>
    <w:rsid w:val="00D279A7"/>
    <w:rsid w:val="00D32295"/>
    <w:rsid w:val="00D40759"/>
    <w:rsid w:val="00D44EDB"/>
    <w:rsid w:val="00D46F3E"/>
    <w:rsid w:val="00D47F22"/>
    <w:rsid w:val="00D51DBB"/>
    <w:rsid w:val="00D605FE"/>
    <w:rsid w:val="00D8086C"/>
    <w:rsid w:val="00D83864"/>
    <w:rsid w:val="00D8527E"/>
    <w:rsid w:val="00D90536"/>
    <w:rsid w:val="00DA6985"/>
    <w:rsid w:val="00DB640E"/>
    <w:rsid w:val="00DC758D"/>
    <w:rsid w:val="00DD2107"/>
    <w:rsid w:val="00DD32AF"/>
    <w:rsid w:val="00DD5D61"/>
    <w:rsid w:val="00DD79AD"/>
    <w:rsid w:val="00DE041C"/>
    <w:rsid w:val="00DE3BA0"/>
    <w:rsid w:val="00DE7D34"/>
    <w:rsid w:val="00DF347C"/>
    <w:rsid w:val="00E0392E"/>
    <w:rsid w:val="00E30704"/>
    <w:rsid w:val="00E4499F"/>
    <w:rsid w:val="00E45BF1"/>
    <w:rsid w:val="00E51A16"/>
    <w:rsid w:val="00E64FCB"/>
    <w:rsid w:val="00E66B4F"/>
    <w:rsid w:val="00E7015E"/>
    <w:rsid w:val="00E8562E"/>
    <w:rsid w:val="00E94D2F"/>
    <w:rsid w:val="00EA40E4"/>
    <w:rsid w:val="00EC661D"/>
    <w:rsid w:val="00ED536B"/>
    <w:rsid w:val="00EE555E"/>
    <w:rsid w:val="00EF0CE0"/>
    <w:rsid w:val="00EF536D"/>
    <w:rsid w:val="00F00D24"/>
    <w:rsid w:val="00F12174"/>
    <w:rsid w:val="00F1619B"/>
    <w:rsid w:val="00F16912"/>
    <w:rsid w:val="00F23A2C"/>
    <w:rsid w:val="00F23CE7"/>
    <w:rsid w:val="00F3577D"/>
    <w:rsid w:val="00F4369C"/>
    <w:rsid w:val="00F46FC3"/>
    <w:rsid w:val="00F508F0"/>
    <w:rsid w:val="00F533A5"/>
    <w:rsid w:val="00F62C25"/>
    <w:rsid w:val="00F63998"/>
    <w:rsid w:val="00F64FE9"/>
    <w:rsid w:val="00F65269"/>
    <w:rsid w:val="00F72AB7"/>
    <w:rsid w:val="00F73B1B"/>
    <w:rsid w:val="00F804C2"/>
    <w:rsid w:val="00F81B0B"/>
    <w:rsid w:val="00F83D65"/>
    <w:rsid w:val="00F8782C"/>
    <w:rsid w:val="00F95839"/>
    <w:rsid w:val="00FA23F1"/>
    <w:rsid w:val="00FA2A79"/>
    <w:rsid w:val="00FA729E"/>
    <w:rsid w:val="00FA7E9A"/>
    <w:rsid w:val="00FB0B1E"/>
    <w:rsid w:val="00FB21E0"/>
    <w:rsid w:val="00FB28DC"/>
    <w:rsid w:val="00FB48D4"/>
    <w:rsid w:val="00FB749A"/>
    <w:rsid w:val="00FC1EF7"/>
    <w:rsid w:val="00FD06DD"/>
    <w:rsid w:val="00FD0838"/>
    <w:rsid w:val="00FE0F0D"/>
    <w:rsid w:val="00FF1450"/>
    <w:rsid w:val="00FF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284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11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36A"/>
    <w:pPr>
      <w:ind w:left="720"/>
      <w:contextualSpacing/>
    </w:pPr>
  </w:style>
  <w:style w:type="table" w:styleId="Mkatabulky">
    <w:name w:val="Table Grid"/>
    <w:basedOn w:val="Normlntabulka"/>
    <w:uiPriority w:val="59"/>
    <w:rsid w:val="001C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B2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8D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8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8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B28DC"/>
    <w:rPr>
      <w:color w:val="0000FF"/>
      <w:u w:val="single"/>
    </w:rPr>
  </w:style>
  <w:style w:type="paragraph" w:customStyle="1" w:styleId="Default">
    <w:name w:val="Default"/>
    <w:rsid w:val="002A3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711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CEBB-C707-4BD1-BF91-99E491B0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16</Pages>
  <Words>2915</Words>
  <Characters>17561</Characters>
  <Application>Microsoft Office Word</Application>
  <DocSecurity>0</DocSecurity>
  <Lines>347</Lines>
  <Paragraphs>132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Hajn</cp:lastModifiedBy>
  <cp:revision>29</cp:revision>
  <cp:lastPrinted>2011-01-24T16:10:00Z</cp:lastPrinted>
  <dcterms:created xsi:type="dcterms:W3CDTF">2013-03-17T18:02:00Z</dcterms:created>
  <dcterms:modified xsi:type="dcterms:W3CDTF">2013-04-13T12:31:00Z</dcterms:modified>
</cp:coreProperties>
</file>