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799" w:rsidRDefault="000D5799" w:rsidP="00153254">
      <w:pPr>
        <w:spacing w:after="200" w:line="360" w:lineRule="auto"/>
        <w:jc w:val="center"/>
        <w:rPr>
          <w:rFonts w:ascii="Times New Roman" w:eastAsia="Calibri" w:hAnsi="Times New Roman" w:cs="Times New Roman"/>
          <w:b/>
          <w:noProof/>
          <w:sz w:val="24"/>
          <w:szCs w:val="24"/>
          <w:lang w:eastAsia="cs-CZ"/>
        </w:rPr>
      </w:pPr>
    </w:p>
    <w:p w:rsidR="00155007" w:rsidRDefault="005C1C62" w:rsidP="00153254">
      <w:pPr>
        <w:spacing w:after="200" w:line="360" w:lineRule="auto"/>
        <w:jc w:val="center"/>
        <w:rPr>
          <w:rFonts w:ascii="Times New Roman" w:eastAsia="Calibri" w:hAnsi="Times New Roman" w:cs="Times New Roman"/>
          <w:b/>
          <w:noProof/>
          <w:sz w:val="24"/>
          <w:szCs w:val="24"/>
          <w:lang w:eastAsia="cs-CZ"/>
        </w:rPr>
      </w:pPr>
      <w:r>
        <w:rPr>
          <w:rFonts w:ascii="Times New Roman" w:eastAsia="Calibri" w:hAnsi="Times New Roman" w:cs="Times New Roman"/>
          <w:b/>
          <w:noProof/>
          <w:sz w:val="32"/>
          <w:szCs w:val="32"/>
          <w:lang w:eastAsia="cs-CZ"/>
        </w:rPr>
        <w:t>Zaměstnávání lidí s duševním onemcněním - metoda</w:t>
      </w:r>
      <w:r w:rsidR="00B30498">
        <w:rPr>
          <w:rFonts w:ascii="Times New Roman" w:eastAsia="Calibri" w:hAnsi="Times New Roman" w:cs="Times New Roman"/>
          <w:b/>
          <w:noProof/>
          <w:sz w:val="32"/>
          <w:szCs w:val="32"/>
          <w:lang w:eastAsia="cs-CZ"/>
        </w:rPr>
        <w:t xml:space="preserve"> IPS</w:t>
      </w:r>
      <w:r>
        <w:rPr>
          <w:rFonts w:ascii="Times New Roman" w:eastAsia="Calibri" w:hAnsi="Times New Roman" w:cs="Times New Roman"/>
          <w:b/>
          <w:noProof/>
          <w:sz w:val="32"/>
          <w:szCs w:val="32"/>
          <w:lang w:eastAsia="cs-CZ"/>
        </w:rPr>
        <w:t xml:space="preserve"> a předpracovní tréninky</w:t>
      </w:r>
      <w:bookmarkStart w:id="0" w:name="_GoBack"/>
      <w:bookmarkEnd w:id="0"/>
    </w:p>
    <w:p w:rsidR="00155007" w:rsidRDefault="00155007" w:rsidP="00153254">
      <w:pPr>
        <w:spacing w:after="200" w:line="360" w:lineRule="auto"/>
        <w:jc w:val="center"/>
        <w:rPr>
          <w:rFonts w:ascii="Times New Roman" w:eastAsia="Calibri" w:hAnsi="Times New Roman" w:cs="Times New Roman"/>
          <w:b/>
          <w:noProof/>
          <w:sz w:val="24"/>
          <w:szCs w:val="24"/>
          <w:lang w:eastAsia="cs-CZ"/>
        </w:rPr>
      </w:pPr>
    </w:p>
    <w:p w:rsidR="00155007" w:rsidRDefault="00155007" w:rsidP="00153254">
      <w:pPr>
        <w:spacing w:after="200" w:line="360" w:lineRule="auto"/>
        <w:jc w:val="center"/>
        <w:rPr>
          <w:rFonts w:ascii="Times New Roman" w:eastAsia="Calibri" w:hAnsi="Times New Roman" w:cs="Times New Roman"/>
          <w:b/>
          <w:noProof/>
          <w:sz w:val="24"/>
          <w:szCs w:val="24"/>
          <w:lang w:eastAsia="cs-CZ"/>
        </w:rPr>
      </w:pPr>
    </w:p>
    <w:p w:rsidR="00155007" w:rsidRDefault="00155007" w:rsidP="00153254">
      <w:pPr>
        <w:spacing w:after="200" w:line="360" w:lineRule="auto"/>
        <w:jc w:val="center"/>
        <w:rPr>
          <w:rFonts w:ascii="Times New Roman" w:eastAsia="Calibri" w:hAnsi="Times New Roman" w:cs="Times New Roman"/>
          <w:b/>
          <w:noProof/>
          <w:sz w:val="24"/>
          <w:szCs w:val="24"/>
          <w:lang w:eastAsia="cs-CZ"/>
        </w:rPr>
      </w:pPr>
    </w:p>
    <w:p w:rsidR="00155007" w:rsidRDefault="00155007" w:rsidP="00153254">
      <w:pPr>
        <w:spacing w:after="200" w:line="360" w:lineRule="auto"/>
        <w:jc w:val="center"/>
        <w:rPr>
          <w:rFonts w:ascii="Times New Roman" w:eastAsia="Calibri" w:hAnsi="Times New Roman" w:cs="Times New Roman"/>
          <w:b/>
          <w:noProof/>
          <w:sz w:val="24"/>
          <w:szCs w:val="24"/>
          <w:lang w:eastAsia="cs-CZ"/>
        </w:rPr>
      </w:pPr>
    </w:p>
    <w:p w:rsidR="00155007" w:rsidRDefault="00155007" w:rsidP="00153254">
      <w:pPr>
        <w:spacing w:after="200" w:line="360" w:lineRule="auto"/>
        <w:jc w:val="center"/>
        <w:rPr>
          <w:rFonts w:ascii="Times New Roman" w:eastAsia="Calibri" w:hAnsi="Times New Roman" w:cs="Times New Roman"/>
          <w:b/>
          <w:noProof/>
          <w:sz w:val="24"/>
          <w:szCs w:val="24"/>
          <w:lang w:eastAsia="cs-CZ"/>
        </w:rPr>
      </w:pPr>
    </w:p>
    <w:p w:rsidR="00155007" w:rsidRDefault="00155007" w:rsidP="00153254">
      <w:pPr>
        <w:spacing w:after="200" w:line="360" w:lineRule="auto"/>
        <w:jc w:val="center"/>
        <w:rPr>
          <w:rFonts w:ascii="Times New Roman" w:eastAsia="Calibri" w:hAnsi="Times New Roman" w:cs="Times New Roman"/>
          <w:b/>
          <w:noProof/>
          <w:sz w:val="24"/>
          <w:szCs w:val="24"/>
          <w:lang w:eastAsia="cs-CZ"/>
        </w:rPr>
      </w:pPr>
    </w:p>
    <w:p w:rsidR="000F62D2" w:rsidRDefault="00B30498" w:rsidP="00155007">
      <w:pPr>
        <w:spacing w:after="200" w:line="360" w:lineRule="auto"/>
        <w:rPr>
          <w:rFonts w:ascii="Times New Roman" w:eastAsia="Calibri" w:hAnsi="Times New Roman" w:cs="Times New Roman"/>
          <w:b/>
          <w:noProof/>
          <w:sz w:val="24"/>
          <w:szCs w:val="24"/>
          <w:lang w:eastAsia="cs-CZ"/>
        </w:rPr>
        <w:sectPr w:rsidR="000F62D2" w:rsidSect="000F62D2">
          <w:headerReference w:type="default" r:id="rId8"/>
          <w:footerReference w:type="default" r:id="rId9"/>
          <w:pgSz w:w="11906" w:h="16838"/>
          <w:pgMar w:top="1418" w:right="1134" w:bottom="1418" w:left="1985" w:header="1418" w:footer="1418" w:gutter="0"/>
          <w:pgNumType w:start="0"/>
          <w:cols w:space="708"/>
          <w:docGrid w:linePitch="360"/>
        </w:sectPr>
      </w:pPr>
      <w:r>
        <w:rPr>
          <w:rFonts w:ascii="Times New Roman" w:eastAsia="Calibri" w:hAnsi="Times New Roman" w:cs="Times New Roman"/>
          <w:b/>
          <w:noProof/>
          <w:sz w:val="24"/>
          <w:szCs w:val="24"/>
          <w:lang w:eastAsia="cs-CZ"/>
        </w:rPr>
        <w:t>2</w:t>
      </w:r>
      <w:r w:rsidR="00155007">
        <w:rPr>
          <w:rFonts w:ascii="Times New Roman" w:eastAsia="Calibri" w:hAnsi="Times New Roman" w:cs="Times New Roman"/>
          <w:b/>
          <w:noProof/>
          <w:sz w:val="24"/>
          <w:szCs w:val="24"/>
          <w:lang w:eastAsia="cs-CZ"/>
        </w:rPr>
        <w:t>0</w:t>
      </w:r>
      <w:r w:rsidR="000F62D2">
        <w:rPr>
          <w:rFonts w:ascii="Times New Roman" w:eastAsia="Calibri" w:hAnsi="Times New Roman" w:cs="Times New Roman"/>
          <w:b/>
          <w:noProof/>
          <w:sz w:val="24"/>
          <w:szCs w:val="24"/>
          <w:lang w:eastAsia="cs-CZ"/>
        </w:rPr>
        <w:t>17</w:t>
      </w:r>
      <w:r w:rsidR="000F62D2">
        <w:rPr>
          <w:rFonts w:ascii="Times New Roman" w:eastAsia="Calibri" w:hAnsi="Times New Roman" w:cs="Times New Roman"/>
          <w:b/>
          <w:noProof/>
          <w:sz w:val="24"/>
          <w:szCs w:val="24"/>
          <w:lang w:eastAsia="cs-CZ"/>
        </w:rPr>
        <w:tab/>
      </w:r>
      <w:r w:rsidR="000F62D2">
        <w:rPr>
          <w:rFonts w:ascii="Times New Roman" w:eastAsia="Calibri" w:hAnsi="Times New Roman" w:cs="Times New Roman"/>
          <w:b/>
          <w:noProof/>
          <w:sz w:val="24"/>
          <w:szCs w:val="24"/>
          <w:lang w:eastAsia="cs-CZ"/>
        </w:rPr>
        <w:tab/>
      </w:r>
      <w:r w:rsidR="000F62D2">
        <w:rPr>
          <w:rFonts w:ascii="Times New Roman" w:eastAsia="Calibri" w:hAnsi="Times New Roman" w:cs="Times New Roman"/>
          <w:b/>
          <w:noProof/>
          <w:sz w:val="24"/>
          <w:szCs w:val="24"/>
          <w:lang w:eastAsia="cs-CZ"/>
        </w:rPr>
        <w:tab/>
      </w:r>
      <w:r w:rsidR="000F62D2">
        <w:rPr>
          <w:rFonts w:ascii="Times New Roman" w:eastAsia="Calibri" w:hAnsi="Times New Roman" w:cs="Times New Roman"/>
          <w:b/>
          <w:noProof/>
          <w:sz w:val="24"/>
          <w:szCs w:val="24"/>
          <w:lang w:eastAsia="cs-CZ"/>
        </w:rPr>
        <w:tab/>
      </w:r>
      <w:r w:rsidR="000F62D2">
        <w:rPr>
          <w:rFonts w:ascii="Times New Roman" w:eastAsia="Calibri" w:hAnsi="Times New Roman" w:cs="Times New Roman"/>
          <w:b/>
          <w:noProof/>
          <w:sz w:val="24"/>
          <w:szCs w:val="24"/>
          <w:lang w:eastAsia="cs-CZ"/>
        </w:rPr>
        <w:tab/>
      </w:r>
      <w:r w:rsidR="000F62D2">
        <w:rPr>
          <w:rFonts w:ascii="Times New Roman" w:eastAsia="Calibri" w:hAnsi="Times New Roman" w:cs="Times New Roman"/>
          <w:b/>
          <w:noProof/>
          <w:sz w:val="24"/>
          <w:szCs w:val="24"/>
          <w:lang w:eastAsia="cs-CZ"/>
        </w:rPr>
        <w:tab/>
      </w:r>
      <w:r w:rsidR="000F62D2">
        <w:rPr>
          <w:rFonts w:ascii="Times New Roman" w:eastAsia="Calibri" w:hAnsi="Times New Roman" w:cs="Times New Roman"/>
          <w:b/>
          <w:noProof/>
          <w:sz w:val="24"/>
          <w:szCs w:val="24"/>
          <w:lang w:eastAsia="cs-CZ"/>
        </w:rPr>
        <w:tab/>
      </w:r>
      <w:r w:rsidR="000F62D2">
        <w:rPr>
          <w:rFonts w:ascii="Times New Roman" w:eastAsia="Calibri" w:hAnsi="Times New Roman" w:cs="Times New Roman"/>
          <w:b/>
          <w:noProof/>
          <w:sz w:val="24"/>
          <w:szCs w:val="24"/>
          <w:lang w:eastAsia="cs-CZ"/>
        </w:rPr>
        <w:tab/>
        <w:t xml:space="preserve">Mgr. Marie </w:t>
      </w:r>
      <w:r>
        <w:rPr>
          <w:rFonts w:ascii="Times New Roman" w:eastAsia="Calibri" w:hAnsi="Times New Roman" w:cs="Times New Roman"/>
          <w:b/>
          <w:noProof/>
          <w:sz w:val="24"/>
          <w:szCs w:val="24"/>
          <w:lang w:eastAsia="cs-CZ"/>
        </w:rPr>
        <w:t>Zimmermannová</w:t>
      </w:r>
    </w:p>
    <w:p w:rsidR="001D5D3C" w:rsidRPr="007C48BC" w:rsidRDefault="001D5D3C" w:rsidP="001D5D3C">
      <w:pPr>
        <w:spacing w:after="20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ÚVOD</w:t>
      </w:r>
    </w:p>
    <w:p w:rsidR="004748E8" w:rsidRDefault="004748E8" w:rsidP="004748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FC7">
        <w:rPr>
          <w:rFonts w:ascii="Times New Roman" w:hAnsi="Times New Roman" w:cs="Times New Roman"/>
          <w:sz w:val="24"/>
          <w:szCs w:val="24"/>
        </w:rPr>
        <w:t>Práce je významným faktorem duševního zdraví a sociálně integrující silou. Jsou-li osoby vyloučeny z pracovního trhu, vzniká jim materiální deprivace, narušuje se sebevědomí, vytváří se pocit izolace a marginalizace a to jsou klíčové rizikové faktory</w:t>
      </w:r>
      <w:r>
        <w:rPr>
          <w:rFonts w:ascii="Times New Roman" w:hAnsi="Times New Roman" w:cs="Times New Roman"/>
          <w:sz w:val="24"/>
          <w:szCs w:val="24"/>
        </w:rPr>
        <w:t xml:space="preserve"> pro osoby s duševním onemocněním</w:t>
      </w:r>
      <w:r w:rsidRPr="00B90FC7">
        <w:rPr>
          <w:rFonts w:ascii="Times New Roman" w:hAnsi="Times New Roman" w:cs="Times New Roman"/>
          <w:sz w:val="24"/>
          <w:szCs w:val="24"/>
        </w:rPr>
        <w:t xml:space="preserve">. </w:t>
      </w:r>
    </w:p>
    <w:p w:rsidR="004748E8" w:rsidRDefault="004748E8" w:rsidP="004748E8">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B90FC7">
        <w:rPr>
          <w:rFonts w:ascii="Times New Roman" w:eastAsia="Times New Roman" w:hAnsi="Times New Roman" w:cs="Times New Roman"/>
          <w:sz w:val="24"/>
          <w:szCs w:val="24"/>
          <w:lang w:eastAsia="cs-CZ"/>
        </w:rPr>
        <w:t xml:space="preserve">Český pracovní trh kopíruje přístup celé společnosti k lidem s duševním onemocněním. Zaměstnavatelé i zaměstnanci sdílejí v podstatě stejné předsudky a strachy. Návrat do předchozího zaměstnání je pro člověka, o kterém se ví, „že se zbláznil,“ z řady důvodů těžký. Mnohdy na náročnou práci v komerční firmě už skutečně nestačí, k horšímu zdravotnímu stavu se přidávají vedlejší účinky léků. Navíc pracovní prostředí, ve kterém dříve fungoval, mohlo vytvářet stres a tak přispívalo k propuknutí nemoci. </w:t>
      </w:r>
    </w:p>
    <w:p w:rsidR="001E046F" w:rsidRDefault="004748E8" w:rsidP="004748E8">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cs-CZ"/>
        </w:rPr>
        <w:t xml:space="preserve">    </w:t>
      </w:r>
      <w:r>
        <w:rPr>
          <w:rFonts w:ascii="Times New Roman" w:hAnsi="Times New Roman" w:cs="Times New Roman"/>
          <w:sz w:val="24"/>
          <w:szCs w:val="24"/>
        </w:rPr>
        <w:t xml:space="preserve">Duševní onemocnění je pro většinovou společnost obtížně pochopitelná. Projevuje se jinak než tělesné onemocnění, která se může projevovat např. jako porucha orgánů. Tělesná nemoc je více srozumitelná a dobře ohraničitelná. U člověka s duševním onemocněním </w:t>
      </w:r>
      <w:r w:rsidRPr="00C541F6">
        <w:rPr>
          <w:rFonts w:ascii="Times New Roman" w:hAnsi="Times New Roman" w:cs="Times New Roman"/>
          <w:sz w:val="24"/>
          <w:szCs w:val="24"/>
        </w:rPr>
        <w:t>je takové ohraničení méně zřetelné</w:t>
      </w:r>
      <w:r>
        <w:rPr>
          <w:rFonts w:ascii="Times New Roman" w:hAnsi="Times New Roman" w:cs="Times New Roman"/>
          <w:sz w:val="24"/>
          <w:szCs w:val="24"/>
        </w:rPr>
        <w:t xml:space="preserve">. Stigma, které se výrazně pojí s duševní nemocí </w:t>
      </w:r>
      <w:r w:rsidR="001E046F">
        <w:rPr>
          <w:rFonts w:ascii="Times New Roman" w:hAnsi="Times New Roman" w:cs="Times New Roman"/>
          <w:sz w:val="24"/>
          <w:szCs w:val="24"/>
        </w:rPr>
        <w:t>je jedním z důvody malé úspěšnosti lidí s psychickými obtížemi na běžném pracovním trhu.</w:t>
      </w:r>
    </w:p>
    <w:p w:rsidR="001E046F" w:rsidRDefault="001E046F" w:rsidP="004748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 České republice jsou využívání pro integraci lidí s DO na trh práce především předpracovní tréninky v režimu sociální služby – sociálně terapeutické dílny. Lidé s DO se častěji než na klasický pracovní trh umísťují na chráněný pracovní trh a do sociálních podniků. </w:t>
      </w:r>
    </w:p>
    <w:p w:rsidR="001E046F" w:rsidRDefault="001E046F" w:rsidP="004748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4EE1">
        <w:rPr>
          <w:rFonts w:ascii="Times New Roman" w:hAnsi="Times New Roman" w:cs="Times New Roman"/>
          <w:sz w:val="24"/>
          <w:szCs w:val="24"/>
        </w:rPr>
        <w:t>Zhruba</w:t>
      </w:r>
      <w:r>
        <w:rPr>
          <w:rFonts w:ascii="Times New Roman" w:hAnsi="Times New Roman" w:cs="Times New Roman"/>
          <w:sz w:val="24"/>
          <w:szCs w:val="24"/>
        </w:rPr>
        <w:t xml:space="preserve"> před třemi lety se do ČR začala přenášet zahraniční metoda zaměstnávání lidí s duševním onemocněním na běžný pracovní trh – metoda individual placement and support. Metoda je zaměřena na přímé umísťování klientů s DO </w:t>
      </w:r>
      <w:r w:rsidR="00E84EE1">
        <w:rPr>
          <w:rFonts w:ascii="Times New Roman" w:hAnsi="Times New Roman" w:cs="Times New Roman"/>
          <w:sz w:val="24"/>
          <w:szCs w:val="24"/>
        </w:rPr>
        <w:t>na klasick</w:t>
      </w:r>
      <w:r>
        <w:rPr>
          <w:rFonts w:ascii="Times New Roman" w:hAnsi="Times New Roman" w:cs="Times New Roman"/>
          <w:sz w:val="24"/>
          <w:szCs w:val="24"/>
        </w:rPr>
        <w:t xml:space="preserve">ý pracovní trh bez předpracovních tréninků. Metoda vychází z předpokladu, že každý člověk s DO může pracovat na běžném pracovním trhu v situaci, kdy o to projeví zájem, pokud bude umístěn na pracovní místo dle jeho aktuálních pracovních schopností a když k tomu bude mít potřebou podporu po dobu, jak bude potřebovat. </w:t>
      </w:r>
    </w:p>
    <w:p w:rsidR="001E046F" w:rsidRDefault="001E046F" w:rsidP="004748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Metoda je využívaná v ČR velmi málo, teprve se v ČR „ohřívá“. V zahraničí je využívání již více jak 20 let v několika zemích a má značné úspěchy. </w:t>
      </w:r>
    </w:p>
    <w:p w:rsidR="001E046F" w:rsidRDefault="001E046F" w:rsidP="001E04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Práce se zaměřuje na testování úspěšnosti této metody v ČR. J</w:t>
      </w:r>
      <w:r w:rsidR="00B40793">
        <w:rPr>
          <w:rFonts w:ascii="Times New Roman" w:hAnsi="Times New Roman" w:cs="Times New Roman"/>
          <w:sz w:val="24"/>
          <w:szCs w:val="24"/>
        </w:rPr>
        <w:t xml:space="preserve">ejím hlavním cílem je </w:t>
      </w:r>
      <w:r>
        <w:rPr>
          <w:rFonts w:ascii="Times New Roman" w:hAnsi="Times New Roman" w:cs="Times New Roman"/>
          <w:sz w:val="24"/>
          <w:szCs w:val="24"/>
        </w:rPr>
        <w:t xml:space="preserve">srovnání úspěšnosti mezi zaměstnáváním klientů metodou IPS a metodou předpracovních tréninků. Jde o první výzkum zaměřený na metodu IPS v České republice. Dosud neexistují žádná studie v českém prostředí, která by srovnávala míru úspěšnosti metody IPS a předpracovních tréninků. </w:t>
      </w:r>
      <w:r w:rsidR="00E84EE1">
        <w:rPr>
          <w:rFonts w:ascii="Times New Roman" w:hAnsi="Times New Roman" w:cs="Times New Roman"/>
          <w:sz w:val="24"/>
          <w:szCs w:val="24"/>
        </w:rPr>
        <w:t xml:space="preserve">To byl jeden z hlavních důvodů, proč jsem si vybrala toto téma práce, druhým důležitým důvodem bylo to, že se pracovní rehabilitaci lidí s duševním onemocněním věnuji téměř 13 let a proto je mi toto téma blízké.  </w:t>
      </w:r>
    </w:p>
    <w:p w:rsidR="00F072A3" w:rsidRDefault="00F072A3" w:rsidP="004748E8">
      <w:pPr>
        <w:spacing w:after="0" w:line="360" w:lineRule="auto"/>
        <w:jc w:val="both"/>
        <w:rPr>
          <w:rFonts w:ascii="Times New Roman" w:hAnsi="Times New Roman" w:cs="Times New Roman"/>
          <w:b/>
          <w:sz w:val="24"/>
          <w:szCs w:val="24"/>
        </w:rPr>
      </w:pPr>
    </w:p>
    <w:p w:rsidR="007C48BC" w:rsidRDefault="007C48BC" w:rsidP="00B90FC7">
      <w:pPr>
        <w:spacing w:after="200" w:line="360" w:lineRule="auto"/>
        <w:jc w:val="both"/>
        <w:rPr>
          <w:rFonts w:ascii="Times New Roman" w:eastAsia="Calibri" w:hAnsi="Times New Roman" w:cs="Times New Roman"/>
          <w:b/>
          <w:sz w:val="24"/>
          <w:szCs w:val="24"/>
        </w:rPr>
      </w:pPr>
    </w:p>
    <w:p w:rsidR="002A4948" w:rsidRPr="002A4948" w:rsidRDefault="002A4948" w:rsidP="002A4948">
      <w:pPr>
        <w:spacing w:after="200" w:line="360" w:lineRule="auto"/>
        <w:jc w:val="both"/>
        <w:rPr>
          <w:rFonts w:ascii="Times New Roman" w:eastAsia="Calibri" w:hAnsi="Times New Roman" w:cs="Times New Roman"/>
          <w:b/>
          <w:sz w:val="24"/>
          <w:szCs w:val="24"/>
        </w:rPr>
      </w:pPr>
    </w:p>
    <w:p w:rsidR="002A4948" w:rsidRDefault="002A4948" w:rsidP="00B90FC7">
      <w:pPr>
        <w:spacing w:after="200" w:line="360" w:lineRule="auto"/>
        <w:jc w:val="both"/>
        <w:rPr>
          <w:rFonts w:ascii="Times New Roman" w:eastAsia="Calibri" w:hAnsi="Times New Roman" w:cs="Times New Roman"/>
          <w:b/>
          <w:sz w:val="24"/>
          <w:szCs w:val="24"/>
        </w:rPr>
      </w:pPr>
    </w:p>
    <w:p w:rsidR="002A4948" w:rsidRDefault="002A4948" w:rsidP="00B90FC7">
      <w:pPr>
        <w:spacing w:after="200" w:line="360" w:lineRule="auto"/>
        <w:jc w:val="both"/>
        <w:rPr>
          <w:rFonts w:ascii="Times New Roman" w:eastAsia="Calibri" w:hAnsi="Times New Roman" w:cs="Times New Roman"/>
          <w:b/>
          <w:sz w:val="24"/>
          <w:szCs w:val="24"/>
        </w:rPr>
      </w:pPr>
    </w:p>
    <w:p w:rsidR="000F62D2" w:rsidRDefault="000F62D2" w:rsidP="00B90FC7">
      <w:pPr>
        <w:spacing w:after="200" w:line="360" w:lineRule="auto"/>
        <w:jc w:val="both"/>
        <w:rPr>
          <w:rFonts w:ascii="Times New Roman" w:eastAsia="Calibri" w:hAnsi="Times New Roman" w:cs="Times New Roman"/>
          <w:b/>
          <w:sz w:val="24"/>
          <w:szCs w:val="24"/>
        </w:rPr>
      </w:pPr>
    </w:p>
    <w:p w:rsidR="000F62D2" w:rsidRDefault="000F62D2" w:rsidP="00B90FC7">
      <w:pPr>
        <w:spacing w:after="200" w:line="360" w:lineRule="auto"/>
        <w:jc w:val="both"/>
        <w:rPr>
          <w:rFonts w:ascii="Times New Roman" w:eastAsia="Calibri" w:hAnsi="Times New Roman" w:cs="Times New Roman"/>
          <w:b/>
          <w:sz w:val="24"/>
          <w:szCs w:val="24"/>
        </w:rPr>
      </w:pPr>
    </w:p>
    <w:p w:rsidR="000F62D2" w:rsidRDefault="000F62D2" w:rsidP="00B90FC7">
      <w:pPr>
        <w:spacing w:after="200" w:line="360" w:lineRule="auto"/>
        <w:jc w:val="both"/>
        <w:rPr>
          <w:rFonts w:ascii="Times New Roman" w:eastAsia="Calibri" w:hAnsi="Times New Roman" w:cs="Times New Roman"/>
          <w:b/>
          <w:sz w:val="24"/>
          <w:szCs w:val="24"/>
        </w:rPr>
      </w:pPr>
    </w:p>
    <w:p w:rsidR="000F62D2" w:rsidRDefault="000F62D2" w:rsidP="00B90FC7">
      <w:pPr>
        <w:spacing w:after="200" w:line="360" w:lineRule="auto"/>
        <w:jc w:val="both"/>
        <w:rPr>
          <w:rFonts w:ascii="Times New Roman" w:eastAsia="Calibri" w:hAnsi="Times New Roman" w:cs="Times New Roman"/>
          <w:b/>
          <w:sz w:val="24"/>
          <w:szCs w:val="24"/>
        </w:rPr>
      </w:pPr>
    </w:p>
    <w:p w:rsidR="000F62D2" w:rsidRDefault="000F62D2" w:rsidP="00B90FC7">
      <w:pPr>
        <w:spacing w:after="200" w:line="360" w:lineRule="auto"/>
        <w:jc w:val="both"/>
        <w:rPr>
          <w:rFonts w:ascii="Times New Roman" w:eastAsia="Calibri" w:hAnsi="Times New Roman" w:cs="Times New Roman"/>
          <w:b/>
          <w:sz w:val="24"/>
          <w:szCs w:val="24"/>
        </w:rPr>
      </w:pPr>
    </w:p>
    <w:p w:rsidR="000F62D2" w:rsidRDefault="000F62D2" w:rsidP="00B90FC7">
      <w:pPr>
        <w:spacing w:after="200" w:line="360" w:lineRule="auto"/>
        <w:jc w:val="both"/>
        <w:rPr>
          <w:rFonts w:ascii="Times New Roman" w:eastAsia="Calibri" w:hAnsi="Times New Roman" w:cs="Times New Roman"/>
          <w:b/>
          <w:sz w:val="24"/>
          <w:szCs w:val="24"/>
        </w:rPr>
      </w:pPr>
    </w:p>
    <w:p w:rsidR="000F62D2" w:rsidRDefault="000F62D2" w:rsidP="00B90FC7">
      <w:pPr>
        <w:spacing w:after="200" w:line="360" w:lineRule="auto"/>
        <w:jc w:val="both"/>
        <w:rPr>
          <w:rFonts w:ascii="Times New Roman" w:eastAsia="Calibri" w:hAnsi="Times New Roman" w:cs="Times New Roman"/>
          <w:b/>
          <w:sz w:val="24"/>
          <w:szCs w:val="24"/>
        </w:rPr>
      </w:pPr>
    </w:p>
    <w:p w:rsidR="000F62D2" w:rsidRDefault="000F62D2" w:rsidP="00B90FC7">
      <w:pPr>
        <w:spacing w:after="200" w:line="360" w:lineRule="auto"/>
        <w:jc w:val="both"/>
        <w:rPr>
          <w:rFonts w:ascii="Times New Roman" w:eastAsia="Calibri" w:hAnsi="Times New Roman" w:cs="Times New Roman"/>
          <w:b/>
          <w:sz w:val="24"/>
          <w:szCs w:val="24"/>
        </w:rPr>
      </w:pPr>
    </w:p>
    <w:p w:rsidR="000F62D2" w:rsidRDefault="000F62D2" w:rsidP="00B90FC7">
      <w:pPr>
        <w:spacing w:after="200" w:line="360" w:lineRule="auto"/>
        <w:jc w:val="both"/>
        <w:rPr>
          <w:rFonts w:ascii="Times New Roman" w:eastAsia="Calibri" w:hAnsi="Times New Roman" w:cs="Times New Roman"/>
          <w:b/>
          <w:sz w:val="24"/>
          <w:szCs w:val="24"/>
        </w:rPr>
      </w:pPr>
    </w:p>
    <w:p w:rsidR="000F62D2" w:rsidRDefault="000F62D2" w:rsidP="00B90FC7">
      <w:pPr>
        <w:spacing w:after="200" w:line="360" w:lineRule="auto"/>
        <w:jc w:val="both"/>
        <w:rPr>
          <w:rFonts w:ascii="Times New Roman" w:eastAsia="Calibri" w:hAnsi="Times New Roman" w:cs="Times New Roman"/>
          <w:b/>
          <w:sz w:val="24"/>
          <w:szCs w:val="24"/>
        </w:rPr>
      </w:pPr>
    </w:p>
    <w:p w:rsidR="000F62D2" w:rsidRDefault="000F62D2" w:rsidP="00B90FC7">
      <w:pPr>
        <w:spacing w:after="200" w:line="360" w:lineRule="auto"/>
        <w:jc w:val="both"/>
        <w:rPr>
          <w:rFonts w:ascii="Times New Roman" w:eastAsia="Calibri" w:hAnsi="Times New Roman" w:cs="Times New Roman"/>
          <w:b/>
          <w:sz w:val="24"/>
          <w:szCs w:val="24"/>
        </w:rPr>
      </w:pPr>
    </w:p>
    <w:p w:rsidR="000F62D2" w:rsidRDefault="000F62D2" w:rsidP="00B90FC7">
      <w:pPr>
        <w:spacing w:after="200" w:line="360" w:lineRule="auto"/>
        <w:jc w:val="both"/>
        <w:rPr>
          <w:rFonts w:ascii="Times New Roman" w:eastAsia="Calibri" w:hAnsi="Times New Roman" w:cs="Times New Roman"/>
          <w:b/>
          <w:sz w:val="24"/>
          <w:szCs w:val="24"/>
        </w:rPr>
        <w:sectPr w:rsidR="000F62D2" w:rsidSect="000F62D2">
          <w:footerReference w:type="default" r:id="rId10"/>
          <w:pgSz w:w="11906" w:h="16838"/>
          <w:pgMar w:top="1418" w:right="1134" w:bottom="1418" w:left="1985" w:header="1418" w:footer="1418" w:gutter="0"/>
          <w:pgNumType w:start="0"/>
          <w:cols w:space="708"/>
          <w:docGrid w:linePitch="360"/>
        </w:sectPr>
      </w:pPr>
    </w:p>
    <w:p w:rsidR="000F62D2" w:rsidRDefault="000F62D2" w:rsidP="00B90FC7">
      <w:pPr>
        <w:spacing w:after="200" w:line="360" w:lineRule="auto"/>
        <w:jc w:val="both"/>
        <w:rPr>
          <w:rFonts w:ascii="Times New Roman" w:eastAsia="Calibri" w:hAnsi="Times New Roman" w:cs="Times New Roman"/>
          <w:b/>
          <w:sz w:val="24"/>
          <w:szCs w:val="24"/>
        </w:rPr>
      </w:pPr>
    </w:p>
    <w:p w:rsidR="00D059AF" w:rsidRPr="00B90FC7" w:rsidRDefault="00D059AF" w:rsidP="00B90FC7">
      <w:pPr>
        <w:spacing w:after="200" w:line="360" w:lineRule="auto"/>
        <w:jc w:val="both"/>
        <w:rPr>
          <w:rFonts w:ascii="Times New Roman" w:eastAsia="Calibri" w:hAnsi="Times New Roman" w:cs="Times New Roman"/>
          <w:b/>
          <w:sz w:val="24"/>
          <w:szCs w:val="24"/>
        </w:rPr>
      </w:pPr>
      <w:r w:rsidRPr="00B90FC7">
        <w:rPr>
          <w:rFonts w:ascii="Times New Roman" w:eastAsia="Calibri" w:hAnsi="Times New Roman" w:cs="Times New Roman"/>
          <w:b/>
          <w:sz w:val="24"/>
          <w:szCs w:val="24"/>
        </w:rPr>
        <w:t>1.    Legitimita problému</w:t>
      </w:r>
    </w:p>
    <w:p w:rsidR="00F30FF6" w:rsidRDefault="00D059AF" w:rsidP="00B90FC7">
      <w:pPr>
        <w:tabs>
          <w:tab w:val="left" w:pos="7065"/>
        </w:tabs>
        <w:spacing w:after="200" w:line="360" w:lineRule="auto"/>
        <w:jc w:val="both"/>
        <w:rPr>
          <w:rFonts w:ascii="Times New Roman" w:eastAsia="Calibri" w:hAnsi="Times New Roman" w:cs="Times New Roman"/>
          <w:b/>
          <w:sz w:val="24"/>
          <w:szCs w:val="24"/>
        </w:rPr>
      </w:pPr>
      <w:r w:rsidRPr="005928E5">
        <w:rPr>
          <w:rFonts w:ascii="Times New Roman" w:eastAsia="Calibri" w:hAnsi="Times New Roman" w:cs="Times New Roman"/>
          <w:b/>
          <w:sz w:val="24"/>
          <w:szCs w:val="24"/>
        </w:rPr>
        <w:t>1.1. Širší souvislosti zaměstnávání lidí s duševním onemocněním</w:t>
      </w:r>
    </w:p>
    <w:p w:rsidR="000D4D63" w:rsidRPr="00655C0D" w:rsidRDefault="00655C0D" w:rsidP="00062483">
      <w:pPr>
        <w:tabs>
          <w:tab w:val="left" w:pos="7065"/>
        </w:tabs>
        <w:spacing w:after="0" w:line="360" w:lineRule="auto"/>
        <w:jc w:val="both"/>
        <w:rPr>
          <w:rFonts w:ascii="Times New Roman" w:eastAsia="Calibri" w:hAnsi="Times New Roman" w:cs="Times New Roman"/>
          <w:b/>
          <w:sz w:val="24"/>
          <w:szCs w:val="24"/>
        </w:rPr>
      </w:pPr>
      <w:r>
        <w:rPr>
          <w:rFonts w:ascii="Times New Roman" w:hAnsi="Times New Roman" w:cs="Times New Roman"/>
          <w:sz w:val="24"/>
          <w:szCs w:val="24"/>
        </w:rPr>
        <w:t xml:space="preserve">     </w:t>
      </w:r>
      <w:r w:rsidR="000D4D63" w:rsidRPr="00655C0D">
        <w:rPr>
          <w:rFonts w:ascii="Times New Roman" w:hAnsi="Times New Roman" w:cs="Times New Roman"/>
          <w:sz w:val="24"/>
          <w:szCs w:val="24"/>
        </w:rPr>
        <w:t>Weeghel</w:t>
      </w:r>
      <w:r w:rsidR="00FB04F7">
        <w:rPr>
          <w:rFonts w:ascii="Times New Roman" w:hAnsi="Times New Roman" w:cs="Times New Roman"/>
          <w:sz w:val="24"/>
          <w:szCs w:val="24"/>
        </w:rPr>
        <w:t xml:space="preserve"> (2003)</w:t>
      </w:r>
      <w:r w:rsidR="000D4D63" w:rsidRPr="00655C0D">
        <w:rPr>
          <w:rFonts w:ascii="Times New Roman" w:hAnsi="Times New Roman" w:cs="Times New Roman"/>
          <w:sz w:val="24"/>
          <w:szCs w:val="24"/>
        </w:rPr>
        <w:t xml:space="preserve"> uvádí, že pracovní začlenění u nehospitalizovaných dlouhodobě duševně nemocných psychiatrických pacientů nepřevyšuje 10 %, což je méně, než u lidí s tělesným hendikepem. Přesto většina lidí s psychickými problémy pracovat chce, 60 % z této cí</w:t>
      </w:r>
      <w:r w:rsidR="005E0B29">
        <w:rPr>
          <w:rFonts w:ascii="Times New Roman" w:hAnsi="Times New Roman" w:cs="Times New Roman"/>
          <w:sz w:val="24"/>
          <w:szCs w:val="24"/>
        </w:rPr>
        <w:t>lové skupiny si pracovat přeje.</w:t>
      </w:r>
    </w:p>
    <w:p w:rsidR="00F30FF6" w:rsidRPr="00B90FC7" w:rsidRDefault="00554728" w:rsidP="00062483">
      <w:pPr>
        <w:tabs>
          <w:tab w:val="left" w:pos="70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Přitom práce je základní pilířem v životě člověka. </w:t>
      </w:r>
      <w:r w:rsidR="00F30FF6" w:rsidRPr="00B90FC7">
        <w:rPr>
          <w:rFonts w:ascii="Times New Roman" w:hAnsi="Times New Roman" w:cs="Times New Roman"/>
          <w:sz w:val="24"/>
          <w:szCs w:val="24"/>
        </w:rPr>
        <w:t xml:space="preserve">Účast na trhu práce je důležitou součástí života téměř každého člověka </w:t>
      </w:r>
      <w:r>
        <w:rPr>
          <w:rFonts w:ascii="Times New Roman" w:hAnsi="Times New Roman" w:cs="Times New Roman"/>
          <w:sz w:val="24"/>
          <w:szCs w:val="24"/>
        </w:rPr>
        <w:t>v naší kultuře</w:t>
      </w:r>
      <w:r w:rsidR="00F30FF6" w:rsidRPr="00B90FC7">
        <w:rPr>
          <w:rFonts w:ascii="Times New Roman" w:hAnsi="Times New Roman" w:cs="Times New Roman"/>
          <w:sz w:val="24"/>
          <w:szCs w:val="24"/>
        </w:rPr>
        <w:t>. V zaměstnání tráví většina z nás více času než jakýmkoliv jiným typem</w:t>
      </w:r>
      <w:r>
        <w:rPr>
          <w:rFonts w:ascii="Times New Roman" w:hAnsi="Times New Roman" w:cs="Times New Roman"/>
          <w:sz w:val="24"/>
          <w:szCs w:val="24"/>
        </w:rPr>
        <w:t xml:space="preserve"> aktivity</w:t>
      </w:r>
      <w:r w:rsidR="00F30FF6" w:rsidRPr="00B90FC7">
        <w:rPr>
          <w:rFonts w:ascii="Times New Roman" w:hAnsi="Times New Roman" w:cs="Times New Roman"/>
          <w:sz w:val="24"/>
          <w:szCs w:val="24"/>
        </w:rPr>
        <w:t>. „Práce je v naší kultuře hluboce zakotvená, je na ní vystavěna architektura společnosti i psychika člověka. Práce je nástrojem kariéry i společenského vzestupu, je naplněním motivací, ambicí i ctižádostí, spokojeností i radostí. Práce je ústředním institutem, který organizuje život člověka a jehož prostřednictvím se člověk sám definuje a utváří si svoji identitu a svoje sebevědomí“. (Brožová, 2003, s. 106)</w:t>
      </w:r>
    </w:p>
    <w:p w:rsidR="00D059AF" w:rsidRPr="00D169E1" w:rsidRDefault="00554728" w:rsidP="00062483">
      <w:pPr>
        <w:tabs>
          <w:tab w:val="left" w:pos="70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Nezaměstnanost způsobuje řadu komplikací pro život jedince. </w:t>
      </w:r>
      <w:r w:rsidR="00F30FF6" w:rsidRPr="00B90FC7">
        <w:rPr>
          <w:rFonts w:ascii="Times New Roman" w:hAnsi="Times New Roman" w:cs="Times New Roman"/>
          <w:sz w:val="24"/>
          <w:szCs w:val="24"/>
        </w:rPr>
        <w:t xml:space="preserve">„Nezaměstnanost vyřazuje člověka z participace na ekonomickém, společenském i politickém životě. Znamená ztrátu společenských kontaktů, ztrátu sociálního statutu, sociální důstojnosti a prestiže, která přirozeně vyplývá z jeho postavení. Jeho nová situace mu přisuzuje dehonestující, inferiorní </w:t>
      </w:r>
      <w:r w:rsidR="00F30FF6" w:rsidRPr="00D169E1">
        <w:rPr>
          <w:rFonts w:ascii="Times New Roman" w:hAnsi="Times New Roman" w:cs="Times New Roman"/>
          <w:sz w:val="24"/>
          <w:szCs w:val="24"/>
        </w:rPr>
        <w:t>sociální status nezaměstnaného a přivádí ho do nepříznivé situace nejen ekonomické, ale i obecně spol</w:t>
      </w:r>
      <w:r w:rsidRPr="00D169E1">
        <w:rPr>
          <w:rFonts w:ascii="Times New Roman" w:hAnsi="Times New Roman" w:cs="Times New Roman"/>
          <w:sz w:val="24"/>
          <w:szCs w:val="24"/>
        </w:rPr>
        <w:t xml:space="preserve">ečenské, sociální a psychické“ </w:t>
      </w:r>
      <w:r w:rsidR="00F30FF6" w:rsidRPr="00D169E1">
        <w:rPr>
          <w:rFonts w:ascii="Times New Roman" w:hAnsi="Times New Roman" w:cs="Times New Roman"/>
          <w:sz w:val="24"/>
          <w:szCs w:val="24"/>
        </w:rPr>
        <w:t>(Brožová, 2003, s. 107)</w:t>
      </w:r>
      <w:r w:rsidRPr="00D169E1">
        <w:rPr>
          <w:rFonts w:ascii="Times New Roman" w:hAnsi="Times New Roman" w:cs="Times New Roman"/>
          <w:sz w:val="24"/>
          <w:szCs w:val="24"/>
        </w:rPr>
        <w:t>.</w:t>
      </w:r>
    </w:p>
    <w:p w:rsidR="009D373B" w:rsidRDefault="00D169E1" w:rsidP="009D373B">
      <w:pPr>
        <w:spacing w:after="200" w:line="360" w:lineRule="auto"/>
        <w:jc w:val="both"/>
        <w:rPr>
          <w:rFonts w:ascii="Times New Roman" w:hAnsi="Times New Roman" w:cs="Times New Roman"/>
          <w:sz w:val="24"/>
          <w:szCs w:val="24"/>
        </w:rPr>
      </w:pPr>
      <w:r w:rsidRPr="00D169E1">
        <w:rPr>
          <w:rFonts w:ascii="Times New Roman" w:hAnsi="Times New Roman" w:cs="Times New Roman"/>
          <w:sz w:val="24"/>
          <w:szCs w:val="24"/>
        </w:rPr>
        <w:t xml:space="preserve">     Protože nezaměstnanost a její vývoj značně ovlivňuje úspěšnost zaměstnávání lidí s duševním onemocněním na běžném pracovním trhu, uvádím pro doplnění kontextu níže tabulku, která zaznamenává vývoj míry nezaměstnanosti v letech 2007 – 2016. </w:t>
      </w:r>
      <w:r w:rsidRPr="00D169E1">
        <w:rPr>
          <w:rFonts w:ascii="Times New Roman" w:eastAsia="Calibri" w:hAnsi="Times New Roman" w:cs="Times New Roman"/>
          <w:sz w:val="24"/>
          <w:szCs w:val="24"/>
        </w:rPr>
        <w:t xml:space="preserve"> </w:t>
      </w:r>
      <w:r w:rsidRPr="00D169E1">
        <w:rPr>
          <w:rFonts w:ascii="Times New Roman" w:hAnsi="Times New Roman" w:cs="Times New Roman"/>
          <w:sz w:val="24"/>
          <w:szCs w:val="24"/>
        </w:rPr>
        <w:t xml:space="preserve">Na konci roku 2016 bylo v evidenci ÚP ČR 54,6 tis. uchazečů o zaměstnání – OZP, tj. o 4,0 tis. méně než před rokem. Zatímco celkový počet uchazečů o zaměstnání v evidenci ÚP ČR meziročně poklesl o 15,8 %, počet uchazečů - OZP byl meziročně nižší pouze o 6,9 %. Podíl OZP na celkovém počtu nezaměstnaných na konci prosince 2016 proto meziročně vzrostl z 12,9 % na 14,3 %. V průběhu roku pokračoval nárůst volných pracovních míst vhodných také pro OZP. K 31. 12. 2016 jich bylo nahlášeno 11,3 tis., o 1,7 tis. více než před rokem. Jejich počet </w:t>
      </w:r>
      <w:r w:rsidRPr="00D169E1">
        <w:rPr>
          <w:rFonts w:ascii="Times New Roman" w:hAnsi="Times New Roman" w:cs="Times New Roman"/>
          <w:sz w:val="24"/>
          <w:szCs w:val="24"/>
        </w:rPr>
        <w:lastRenderedPageBreak/>
        <w:t xml:space="preserve">ovšem nerostl stejnou intenzitou jako v roce 2015, kdy se proti roku 2014 téměř zdvojnásobil. Ze všech volných míst hlášených na ÚP představovala místa pro OZP 8,6 %, </w:t>
      </w:r>
      <w:r w:rsidRPr="00F65C1D">
        <w:rPr>
          <w:rFonts w:ascii="Times New Roman" w:hAnsi="Times New Roman" w:cs="Times New Roman"/>
          <w:sz w:val="24"/>
          <w:szCs w:val="24"/>
        </w:rPr>
        <w:t>méně než před rokem (v prosinci 2015 tvořila 9,4 %).</w:t>
      </w:r>
      <w:r w:rsidR="00F65C1D" w:rsidRPr="00F65C1D">
        <w:rPr>
          <w:rFonts w:ascii="Times New Roman" w:hAnsi="Times New Roman" w:cs="Times New Roman"/>
          <w:sz w:val="24"/>
          <w:szCs w:val="24"/>
        </w:rPr>
        <w:t xml:space="preserve"> Na jedno volné pracovní místo vhodné i pro OZP připadl</w:t>
      </w:r>
      <w:r w:rsidR="009D373B">
        <w:rPr>
          <w:rFonts w:ascii="Times New Roman" w:hAnsi="Times New Roman" w:cs="Times New Roman"/>
          <w:sz w:val="24"/>
          <w:szCs w:val="24"/>
        </w:rPr>
        <w:t>o v roce 2016 průměrně 4,8 OZP</w:t>
      </w:r>
      <w:r w:rsidR="00F65C1D" w:rsidRPr="00F65C1D">
        <w:rPr>
          <w:rFonts w:ascii="Times New Roman" w:hAnsi="Times New Roman" w:cs="Times New Roman"/>
          <w:sz w:val="24"/>
          <w:szCs w:val="24"/>
        </w:rPr>
        <w:t xml:space="preserve"> </w:t>
      </w:r>
      <w:r w:rsidR="009D373B">
        <w:rPr>
          <w:rFonts w:ascii="Times New Roman" w:hAnsi="Times New Roman" w:cs="Times New Roman"/>
          <w:sz w:val="24"/>
          <w:szCs w:val="24"/>
        </w:rPr>
        <w:t>(</w:t>
      </w:r>
      <w:r w:rsidR="00F65C1D" w:rsidRPr="00F65C1D">
        <w:rPr>
          <w:rFonts w:ascii="Times New Roman" w:hAnsi="Times New Roman" w:cs="Times New Roman"/>
          <w:sz w:val="24"/>
          <w:szCs w:val="24"/>
        </w:rPr>
        <w:t xml:space="preserve">Analýza vývoje zaměstnanosti, MPSV, 2016). </w:t>
      </w:r>
    </w:p>
    <w:p w:rsidR="00F01CDE" w:rsidRPr="00B90FC7" w:rsidRDefault="00F01CDE" w:rsidP="009D373B">
      <w:pPr>
        <w:spacing w:after="200" w:line="360" w:lineRule="auto"/>
        <w:jc w:val="both"/>
        <w:rPr>
          <w:rFonts w:ascii="Times New Roman" w:eastAsia="Calibri" w:hAnsi="Times New Roman" w:cs="Times New Roman"/>
          <w:sz w:val="24"/>
          <w:szCs w:val="24"/>
        </w:rPr>
      </w:pPr>
    </w:p>
    <w:p w:rsidR="006908D1" w:rsidRDefault="00F01CDE" w:rsidP="00B90FC7">
      <w:pPr>
        <w:tabs>
          <w:tab w:val="left" w:pos="7065"/>
        </w:tabs>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Tabulka č. 1 Vývoj nezaměstnanosti</w:t>
      </w:r>
    </w:p>
    <w:p w:rsidR="00F01CDE" w:rsidRDefault="00F01CDE" w:rsidP="00B90FC7">
      <w:pPr>
        <w:tabs>
          <w:tab w:val="left" w:pos="7065"/>
        </w:tabs>
        <w:spacing w:after="200" w:line="360" w:lineRule="auto"/>
        <w:jc w:val="both"/>
        <w:rPr>
          <w:rFonts w:ascii="Times New Roman" w:eastAsia="Calibri" w:hAnsi="Times New Roman" w:cs="Times New Roman"/>
          <w:noProof/>
          <w:sz w:val="24"/>
          <w:szCs w:val="24"/>
          <w:lang w:eastAsia="cs-CZ"/>
        </w:rPr>
      </w:pPr>
    </w:p>
    <w:p w:rsidR="006908D1" w:rsidRDefault="006908D1" w:rsidP="00B90FC7">
      <w:pPr>
        <w:tabs>
          <w:tab w:val="left" w:pos="7065"/>
        </w:tabs>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cs-CZ"/>
        </w:rPr>
        <w:drawing>
          <wp:inline distT="0" distB="0" distL="0" distR="0">
            <wp:extent cx="5505450" cy="29337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z.jpg"/>
                    <pic:cNvPicPr/>
                  </pic:nvPicPr>
                  <pic:blipFill rotWithShape="1">
                    <a:blip r:embed="rId11">
                      <a:extLst>
                        <a:ext uri="{28A0092B-C50C-407E-A947-70E740481C1C}">
                          <a14:useLocalDpi xmlns:a14="http://schemas.microsoft.com/office/drawing/2010/main" val="0"/>
                        </a:ext>
                      </a:extLst>
                    </a:blip>
                    <a:srcRect l="29873" t="26585" r="31377" b="32415"/>
                    <a:stretch/>
                  </pic:blipFill>
                  <pic:spPr bwMode="auto">
                    <a:xfrm>
                      <a:off x="0" y="0"/>
                      <a:ext cx="5505450" cy="2933700"/>
                    </a:xfrm>
                    <a:prstGeom prst="rect">
                      <a:avLst/>
                    </a:prstGeom>
                    <a:ln>
                      <a:noFill/>
                    </a:ln>
                    <a:extLst>
                      <a:ext uri="{53640926-AAD7-44D8-BBD7-CCE9431645EC}">
                        <a14:shadowObscured xmlns:a14="http://schemas.microsoft.com/office/drawing/2010/main"/>
                      </a:ext>
                    </a:extLst>
                  </pic:spPr>
                </pic:pic>
              </a:graphicData>
            </a:graphic>
          </wp:inline>
        </w:drawing>
      </w:r>
    </w:p>
    <w:p w:rsidR="00FB2FEE" w:rsidRDefault="006908D1" w:rsidP="00B90FC7">
      <w:pPr>
        <w:tabs>
          <w:tab w:val="left" w:pos="7065"/>
        </w:tabs>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Zdroj: MPSV, 2016 – Analýza vývoje zaměs</w:t>
      </w:r>
      <w:r w:rsidR="00FB2FEE">
        <w:rPr>
          <w:rFonts w:ascii="Times New Roman" w:eastAsia="Calibri" w:hAnsi="Times New Roman" w:cs="Times New Roman"/>
          <w:sz w:val="24"/>
          <w:szCs w:val="24"/>
        </w:rPr>
        <w:t>tnanosti a nezaměstnanosti 2016</w:t>
      </w:r>
    </w:p>
    <w:p w:rsidR="00F01CDE" w:rsidRDefault="00F01CDE" w:rsidP="00B90FC7">
      <w:pPr>
        <w:tabs>
          <w:tab w:val="left" w:pos="7065"/>
        </w:tabs>
        <w:spacing w:after="200" w:line="360" w:lineRule="auto"/>
        <w:jc w:val="both"/>
        <w:rPr>
          <w:rFonts w:ascii="Times New Roman" w:eastAsia="Calibri" w:hAnsi="Times New Roman" w:cs="Times New Roman"/>
          <w:sz w:val="24"/>
          <w:szCs w:val="24"/>
        </w:rPr>
      </w:pPr>
    </w:p>
    <w:p w:rsidR="00C87BE7" w:rsidRDefault="00FB2FEE" w:rsidP="00EF36F8">
      <w:pPr>
        <w:tabs>
          <w:tab w:val="left" w:pos="7065"/>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C277E">
        <w:rPr>
          <w:rFonts w:ascii="Times New Roman" w:eastAsia="Calibri" w:hAnsi="Times New Roman" w:cs="Times New Roman"/>
          <w:sz w:val="24"/>
          <w:szCs w:val="24"/>
        </w:rPr>
        <w:t>Vývoj n</w:t>
      </w:r>
      <w:r>
        <w:rPr>
          <w:rFonts w:ascii="Times New Roman" w:eastAsia="Calibri" w:hAnsi="Times New Roman" w:cs="Times New Roman"/>
          <w:sz w:val="24"/>
          <w:szCs w:val="24"/>
        </w:rPr>
        <w:t>ezaměstnanost</w:t>
      </w:r>
      <w:r w:rsidR="00BC277E">
        <w:rPr>
          <w:rFonts w:ascii="Times New Roman" w:eastAsia="Calibri" w:hAnsi="Times New Roman" w:cs="Times New Roman"/>
          <w:sz w:val="24"/>
          <w:szCs w:val="24"/>
        </w:rPr>
        <w:t>i</w:t>
      </w:r>
      <w:r w:rsidR="00983D8B">
        <w:rPr>
          <w:rFonts w:ascii="Times New Roman" w:eastAsia="Calibri" w:hAnsi="Times New Roman" w:cs="Times New Roman"/>
          <w:sz w:val="24"/>
          <w:szCs w:val="24"/>
        </w:rPr>
        <w:t xml:space="preserve"> je důležitým prvkem, který ovlivňuje zaměstnávání lidí s duševním onemocněním po první atace. </w:t>
      </w:r>
      <w:r w:rsidR="00064CC4" w:rsidRPr="00B90FC7">
        <w:rPr>
          <w:rFonts w:ascii="Times New Roman" w:hAnsi="Times New Roman" w:cs="Times New Roman"/>
          <w:sz w:val="24"/>
          <w:szCs w:val="24"/>
        </w:rPr>
        <w:t>U mladého člověka</w:t>
      </w:r>
      <w:r w:rsidR="00BC277E">
        <w:rPr>
          <w:rFonts w:ascii="Times New Roman" w:hAnsi="Times New Roman" w:cs="Times New Roman"/>
          <w:sz w:val="24"/>
          <w:szCs w:val="24"/>
        </w:rPr>
        <w:t xml:space="preserve"> po první atace</w:t>
      </w:r>
      <w:r w:rsidR="00064CC4" w:rsidRPr="00B90FC7">
        <w:rPr>
          <w:rFonts w:ascii="Times New Roman" w:hAnsi="Times New Roman" w:cs="Times New Roman"/>
          <w:sz w:val="24"/>
          <w:szCs w:val="24"/>
        </w:rPr>
        <w:t xml:space="preserve"> je první zaměstnání významným a rozhodujícím startovacím prvkem v celé jeho další pracovní kariéře. V zaměstnání se formují základní pracovní návyky a dochází k vytváření určitého přechodu mezi teoretickými vědomostmi, které získal absolvent ve škole, a jejich realizací v praxi. V případě, kdy prvním vstupem do pracovního života je právě nezaměstnanost, tak </w:t>
      </w:r>
      <w:r w:rsidR="00064CC4" w:rsidRPr="00B90FC7">
        <w:rPr>
          <w:rFonts w:ascii="Times New Roman" w:hAnsi="Times New Roman" w:cs="Times New Roman"/>
          <w:sz w:val="24"/>
          <w:szCs w:val="24"/>
        </w:rPr>
        <w:lastRenderedPageBreak/>
        <w:t>to vede nejen k negativním psychickým důsledkům na osobnost absolventa, které se často pojí se znechucením a nezájmem, ale také nedojde k vytvoření pracovních návyků a schopnosti dobře pracovat (Matulčíková in Žaja, 2000).</w:t>
      </w:r>
    </w:p>
    <w:p w:rsidR="00443D6D" w:rsidRPr="00B90FC7" w:rsidRDefault="00A54347" w:rsidP="00EF36F8">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443D6D" w:rsidRPr="00B90FC7">
        <w:rPr>
          <w:rFonts w:ascii="Times New Roman" w:hAnsi="Times New Roman" w:cs="Times New Roman"/>
          <w:sz w:val="24"/>
          <w:szCs w:val="24"/>
        </w:rPr>
        <w:t xml:space="preserve">Podle Mahrové, Venglářové, et al. (2008) </w:t>
      </w:r>
      <w:r w:rsidR="00BC277E">
        <w:rPr>
          <w:rFonts w:ascii="Times New Roman" w:hAnsi="Times New Roman" w:cs="Times New Roman"/>
          <w:sz w:val="24"/>
          <w:szCs w:val="24"/>
        </w:rPr>
        <w:t>je p</w:t>
      </w:r>
      <w:r w:rsidR="00443D6D" w:rsidRPr="00B90FC7">
        <w:rPr>
          <w:rFonts w:ascii="Times New Roman" w:hAnsi="Times New Roman" w:cs="Times New Roman"/>
          <w:sz w:val="24"/>
          <w:szCs w:val="24"/>
        </w:rPr>
        <w:t>ro člověka s duševním onemocněním možnost chodit do zaměstnání a pracovat o to potřebnější, protože duševní onemocnění často vede k sociální izolaci. Pracovní prostředí je jedno z důležitých míst, kde člověk přirozeně navazuje a udržuje sociální kontakty. Uplatnění osob s duševním onemocněním na trhu práce je užitečné pro celou společnost, protože přináší snižování počtu těch, kteří jsou z</w:t>
      </w:r>
      <w:r w:rsidR="00BC277E">
        <w:rPr>
          <w:rFonts w:ascii="Times New Roman" w:hAnsi="Times New Roman" w:cs="Times New Roman"/>
          <w:sz w:val="24"/>
          <w:szCs w:val="24"/>
        </w:rPr>
        <w:t>ávislí na sociálních dávkách</w:t>
      </w:r>
      <w:r w:rsidR="00443D6D" w:rsidRPr="00B90FC7">
        <w:rPr>
          <w:rFonts w:ascii="Times New Roman" w:hAnsi="Times New Roman" w:cs="Times New Roman"/>
          <w:sz w:val="24"/>
          <w:szCs w:val="24"/>
        </w:rPr>
        <w:t>.</w:t>
      </w:r>
    </w:p>
    <w:p w:rsidR="00D544D8" w:rsidRDefault="00A54347" w:rsidP="00A543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44D8" w:rsidRPr="00B90FC7">
        <w:rPr>
          <w:rFonts w:ascii="Times New Roman" w:hAnsi="Times New Roman" w:cs="Times New Roman"/>
          <w:sz w:val="24"/>
          <w:szCs w:val="24"/>
        </w:rPr>
        <w:t>Podle Nováka a kol. (1999) je nemožnost pracovat pro dlouhodobě duševně nemocné citlivý handicap, který často přechází do invalidizace. Pobírání invalidního důchodu je pro lidi s duševním onemocněním určitou sociální jistotou, která je však do jisté míry stigmatizuje vyloučením z pracovního zařazení. Tím</w:t>
      </w:r>
      <w:r w:rsidR="00092E71">
        <w:rPr>
          <w:rFonts w:ascii="Times New Roman" w:hAnsi="Times New Roman" w:cs="Times New Roman"/>
          <w:sz w:val="24"/>
          <w:szCs w:val="24"/>
        </w:rPr>
        <w:t xml:space="preserve"> </w:t>
      </w:r>
      <w:r w:rsidR="00D544D8" w:rsidRPr="00B90FC7">
        <w:rPr>
          <w:rFonts w:ascii="Times New Roman" w:hAnsi="Times New Roman" w:cs="Times New Roman"/>
          <w:sz w:val="24"/>
          <w:szCs w:val="24"/>
        </w:rPr>
        <w:t>to je jim upírán vyšší sociální status a vyšší životní standard. Není jím dávána možnost seberealizace, možnost osobnostního rozvoje, růstu a sociálních kontaktů. Invalidizovaní lidé s psychickým onemocněním jsou navíc postiženi ztrátou vnější strukturace času</w:t>
      </w:r>
      <w:r>
        <w:rPr>
          <w:rFonts w:ascii="Times New Roman" w:hAnsi="Times New Roman" w:cs="Times New Roman"/>
          <w:sz w:val="24"/>
          <w:szCs w:val="24"/>
        </w:rPr>
        <w:t>.</w:t>
      </w:r>
      <w:r w:rsidR="00092E71">
        <w:rPr>
          <w:rFonts w:ascii="Times New Roman" w:hAnsi="Times New Roman" w:cs="Times New Roman"/>
          <w:sz w:val="24"/>
          <w:szCs w:val="24"/>
        </w:rPr>
        <w:t xml:space="preserve"> „</w:t>
      </w:r>
      <w:r w:rsidR="00092E71" w:rsidRPr="00B90FC7">
        <w:rPr>
          <w:rFonts w:ascii="Times New Roman" w:hAnsi="Times New Roman" w:cs="Times New Roman"/>
          <w:sz w:val="24"/>
          <w:szCs w:val="24"/>
        </w:rPr>
        <w:t xml:space="preserve">V České republice jsou poruchy duševní a poruchy chování čtvrtou nejčastější příčinou invalidizace osob v produktivním věku“ (Zvoníková, A., Čeledová, L., &amp; Čevela, R., 2010, </w:t>
      </w:r>
      <w:r w:rsidR="00092E71">
        <w:rPr>
          <w:rFonts w:ascii="Times New Roman" w:hAnsi="Times New Roman" w:cs="Times New Roman"/>
          <w:sz w:val="24"/>
          <w:szCs w:val="24"/>
        </w:rPr>
        <w:t xml:space="preserve">s. </w:t>
      </w:r>
      <w:r w:rsidR="00092E71" w:rsidRPr="00B90FC7">
        <w:rPr>
          <w:rFonts w:ascii="Times New Roman" w:hAnsi="Times New Roman" w:cs="Times New Roman"/>
          <w:sz w:val="24"/>
          <w:szCs w:val="24"/>
        </w:rPr>
        <w:t>89).</w:t>
      </w:r>
    </w:p>
    <w:p w:rsidR="008D01A0" w:rsidRDefault="003E6F70" w:rsidP="003E6F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13B5">
        <w:rPr>
          <w:rFonts w:ascii="Times New Roman" w:hAnsi="Times New Roman" w:cs="Times New Roman"/>
          <w:sz w:val="24"/>
          <w:szCs w:val="24"/>
        </w:rPr>
        <w:t xml:space="preserve">Ztráta pracovních schopností </w:t>
      </w:r>
      <w:r w:rsidR="00560301">
        <w:rPr>
          <w:rFonts w:ascii="Times New Roman" w:hAnsi="Times New Roman" w:cs="Times New Roman"/>
          <w:sz w:val="24"/>
          <w:szCs w:val="24"/>
        </w:rPr>
        <w:t>a následná invalidizace se projevuje jako zásadní problém v životě člověka s duševním onemocněním. V rámci výzkumů se prokazuje, že</w:t>
      </w:r>
      <w:r w:rsidR="002C13B5">
        <w:rPr>
          <w:rFonts w:ascii="Times New Roman" w:hAnsi="Times New Roman" w:cs="Times New Roman"/>
          <w:sz w:val="24"/>
          <w:szCs w:val="24"/>
        </w:rPr>
        <w:t xml:space="preserve"> </w:t>
      </w:r>
      <w:r w:rsidR="00EB73C8">
        <w:rPr>
          <w:rFonts w:ascii="Times New Roman" w:hAnsi="Times New Roman" w:cs="Times New Roman"/>
          <w:sz w:val="24"/>
          <w:szCs w:val="24"/>
        </w:rPr>
        <w:t>vážné duševní onemocnění stojí za stále narůstající pracovní neschopností.</w:t>
      </w:r>
      <w:r w:rsidR="008D01A0">
        <w:rPr>
          <w:rFonts w:ascii="Times New Roman" w:hAnsi="Times New Roman" w:cs="Times New Roman"/>
          <w:sz w:val="24"/>
          <w:szCs w:val="24"/>
        </w:rPr>
        <w:t xml:space="preserve"> </w:t>
      </w:r>
      <w:r w:rsidRPr="00E75819">
        <w:rPr>
          <w:rFonts w:ascii="Times New Roman" w:hAnsi="Times New Roman" w:cs="Times New Roman"/>
          <w:sz w:val="24"/>
          <w:szCs w:val="24"/>
        </w:rPr>
        <w:t xml:space="preserve">Velká studie organizovaná v 90. letech Světovou zdravotnická organizace, Světovou bankou a Harvardskou univerzitou pod názvem Global Burden Disease prokázala, že neuropsychiatrické choroby přinášejí především rozvinutým zemím největší ztráty pracovní schopnosti (Raboch, Wenigová, 2013). </w:t>
      </w:r>
      <w:r>
        <w:rPr>
          <w:rFonts w:ascii="Times New Roman" w:hAnsi="Times New Roman" w:cs="Times New Roman"/>
          <w:sz w:val="24"/>
          <w:szCs w:val="24"/>
        </w:rPr>
        <w:t>Níže je uveden g</w:t>
      </w:r>
      <w:r w:rsidRPr="00E24082">
        <w:rPr>
          <w:rFonts w:ascii="Times New Roman" w:hAnsi="Times New Roman" w:cs="Times New Roman"/>
          <w:sz w:val="24"/>
          <w:szCs w:val="24"/>
        </w:rPr>
        <w:t>raf</w:t>
      </w:r>
      <w:r>
        <w:rPr>
          <w:rFonts w:ascii="Times New Roman" w:hAnsi="Times New Roman" w:cs="Times New Roman"/>
          <w:sz w:val="24"/>
          <w:szCs w:val="24"/>
        </w:rPr>
        <w:t>, který</w:t>
      </w:r>
      <w:r w:rsidRPr="00E24082">
        <w:rPr>
          <w:rFonts w:ascii="Times New Roman" w:hAnsi="Times New Roman" w:cs="Times New Roman"/>
          <w:sz w:val="24"/>
          <w:szCs w:val="24"/>
        </w:rPr>
        <w:t xml:space="preserve"> ukazuje na přední místo, které zaujímá unipolární deprese mezi příčinami pracovní neschopnosti. Podle dosavadního vývoje lze předpokládat, že v počtu let strávených v pracovní neschopnosti se v roce 2030 deprese posune ze třetího místa (2004) na místo první. </w:t>
      </w:r>
    </w:p>
    <w:p w:rsidR="00F01CDE" w:rsidRDefault="00F01CDE" w:rsidP="003E6F70">
      <w:pPr>
        <w:spacing w:after="0" w:line="360" w:lineRule="auto"/>
        <w:jc w:val="both"/>
        <w:rPr>
          <w:rFonts w:ascii="Times New Roman" w:hAnsi="Times New Roman" w:cs="Times New Roman"/>
          <w:sz w:val="24"/>
          <w:szCs w:val="24"/>
        </w:rPr>
      </w:pPr>
    </w:p>
    <w:p w:rsidR="008D01A0" w:rsidRDefault="008D01A0" w:rsidP="003E6F70">
      <w:pPr>
        <w:spacing w:after="0" w:line="360" w:lineRule="auto"/>
        <w:jc w:val="both"/>
        <w:rPr>
          <w:rFonts w:ascii="Times New Roman" w:hAnsi="Times New Roman" w:cs="Times New Roman"/>
          <w:sz w:val="24"/>
          <w:szCs w:val="24"/>
        </w:rPr>
      </w:pPr>
    </w:p>
    <w:p w:rsidR="003E6F70" w:rsidRDefault="00F01CDE" w:rsidP="003E6F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Tabulka č. 2 - </w:t>
      </w:r>
      <w:r w:rsidR="003E6F70" w:rsidRPr="00E24082">
        <w:rPr>
          <w:rFonts w:ascii="Times New Roman" w:hAnsi="Times New Roman" w:cs="Times New Roman"/>
          <w:sz w:val="24"/>
          <w:szCs w:val="24"/>
        </w:rPr>
        <w:t>Disability Adjusted Life Years – Počet let strávených v pracovní neschopnosti</w:t>
      </w:r>
      <w:r w:rsidR="003E6F70">
        <w:rPr>
          <w:rFonts w:ascii="Times New Roman" w:hAnsi="Times New Roman" w:cs="Times New Roman"/>
          <w:sz w:val="24"/>
          <w:szCs w:val="24"/>
        </w:rPr>
        <w:t>.</w:t>
      </w:r>
    </w:p>
    <w:p w:rsidR="003E6F70" w:rsidRDefault="003E6F70" w:rsidP="003E6F70">
      <w:pPr>
        <w:spacing w:after="0" w:line="360" w:lineRule="auto"/>
        <w:jc w:val="both"/>
        <w:rPr>
          <w:rFonts w:ascii="Times New Roman" w:hAnsi="Times New Roman" w:cs="Times New Roman"/>
          <w:sz w:val="24"/>
          <w:szCs w:val="24"/>
        </w:rPr>
      </w:pPr>
    </w:p>
    <w:p w:rsidR="003E6F70" w:rsidRDefault="003E6F70" w:rsidP="003E6F70">
      <w:pPr>
        <w:spacing w:after="20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177EAD4C" wp14:editId="71CAF7BA">
            <wp:extent cx="4953000" cy="31527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jjjj.jpg"/>
                    <pic:cNvPicPr/>
                  </pic:nvPicPr>
                  <pic:blipFill rotWithShape="1">
                    <a:blip r:embed="rId12">
                      <a:extLst>
                        <a:ext uri="{28A0092B-C50C-407E-A947-70E740481C1C}">
                          <a14:useLocalDpi xmlns:a14="http://schemas.microsoft.com/office/drawing/2010/main" val="0"/>
                        </a:ext>
                      </a:extLst>
                    </a:blip>
                    <a:srcRect l="30379" t="34350" r="37490" b="25739"/>
                    <a:stretch/>
                  </pic:blipFill>
                  <pic:spPr bwMode="auto">
                    <a:xfrm>
                      <a:off x="0" y="0"/>
                      <a:ext cx="4953000" cy="3152775"/>
                    </a:xfrm>
                    <a:prstGeom prst="rect">
                      <a:avLst/>
                    </a:prstGeom>
                    <a:ln>
                      <a:noFill/>
                    </a:ln>
                    <a:extLst>
                      <a:ext uri="{53640926-AAD7-44D8-BBD7-CCE9431645EC}">
                        <a14:shadowObscured xmlns:a14="http://schemas.microsoft.com/office/drawing/2010/main"/>
                      </a:ext>
                    </a:extLst>
                  </pic:spPr>
                </pic:pic>
              </a:graphicData>
            </a:graphic>
          </wp:inline>
        </w:drawing>
      </w:r>
    </w:p>
    <w:p w:rsidR="003E6F70" w:rsidRDefault="003E6F70" w:rsidP="003E6F70">
      <w:pPr>
        <w:spacing w:after="20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Zdroj: WHO - Global Burden of Disease 2008 </w:t>
      </w:r>
    </w:p>
    <w:p w:rsidR="003E6F70" w:rsidRDefault="003E6F70" w:rsidP="00A54347">
      <w:pPr>
        <w:spacing w:after="0" w:line="360" w:lineRule="auto"/>
        <w:jc w:val="both"/>
        <w:rPr>
          <w:rFonts w:ascii="Times New Roman" w:hAnsi="Times New Roman" w:cs="Times New Roman"/>
          <w:sz w:val="24"/>
          <w:szCs w:val="24"/>
        </w:rPr>
      </w:pPr>
    </w:p>
    <w:p w:rsidR="0029594B" w:rsidRDefault="0029594B" w:rsidP="00B90FC7">
      <w:pPr>
        <w:spacing w:after="200" w:line="360" w:lineRule="auto"/>
        <w:jc w:val="both"/>
        <w:rPr>
          <w:rFonts w:ascii="Times New Roman" w:eastAsia="Calibri" w:hAnsi="Times New Roman" w:cs="Times New Roman"/>
          <w:sz w:val="24"/>
          <w:szCs w:val="24"/>
        </w:rPr>
      </w:pPr>
    </w:p>
    <w:p w:rsidR="00D059AF" w:rsidRDefault="00D059AF" w:rsidP="00B90FC7">
      <w:pPr>
        <w:spacing w:after="200" w:line="360" w:lineRule="auto"/>
        <w:jc w:val="both"/>
        <w:rPr>
          <w:rFonts w:ascii="Times New Roman" w:eastAsia="Calibri" w:hAnsi="Times New Roman" w:cs="Times New Roman"/>
          <w:b/>
          <w:sz w:val="24"/>
          <w:szCs w:val="24"/>
        </w:rPr>
      </w:pPr>
      <w:r w:rsidRPr="0029594B">
        <w:rPr>
          <w:rFonts w:ascii="Times New Roman" w:eastAsia="Calibri" w:hAnsi="Times New Roman" w:cs="Times New Roman"/>
          <w:b/>
          <w:sz w:val="24"/>
          <w:szCs w:val="24"/>
        </w:rPr>
        <w:t xml:space="preserve">1.2. Postavení lidí s duševním onemocněním na trhu práce </w:t>
      </w:r>
    </w:p>
    <w:p w:rsidR="002B37A3" w:rsidRDefault="002B37A3" w:rsidP="002B37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Postavení lidí s duševním onemocněním je ovlivněno řadou faktorů. V následující kapitole se budu zabývat zejména diskriminací, specifickým a sociálním kapitálem a pracovní nezralostí, která provází lid s duševním onemocněním při jejich návratu a působení na běžném pracovním trhu.</w:t>
      </w:r>
    </w:p>
    <w:p w:rsidR="002B37A3" w:rsidRDefault="002B37A3" w:rsidP="002B37A3">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Jedním z prvků, které významně ovlivňuje zaměstnání jedinců je specifický kapitál. </w:t>
      </w:r>
      <w:r w:rsidRPr="00B90FC7">
        <w:rPr>
          <w:rFonts w:ascii="Times New Roman" w:hAnsi="Times New Roman" w:cs="Times New Roman"/>
          <w:sz w:val="24"/>
          <w:szCs w:val="24"/>
        </w:rPr>
        <w:t xml:space="preserve">Podle Vrbkové (2004) specifický kapitál nemohou získat, když nepracují a pracovat jim není umožněno, protože buď nedisponují potřebnými zkušenostmi, případně nejsou schopni těchto zkušeností využít a tímto způsobem vzniká začarovaný kruh. Ti lidé, kteří onemocněli </w:t>
      </w:r>
      <w:r>
        <w:rPr>
          <w:rFonts w:ascii="Times New Roman" w:hAnsi="Times New Roman" w:cs="Times New Roman"/>
          <w:sz w:val="24"/>
          <w:szCs w:val="24"/>
        </w:rPr>
        <w:t xml:space="preserve">vážným duševním onemocněním </w:t>
      </w:r>
      <w:r w:rsidRPr="00B90FC7">
        <w:rPr>
          <w:rFonts w:ascii="Times New Roman" w:hAnsi="Times New Roman" w:cs="Times New Roman"/>
          <w:sz w:val="24"/>
          <w:szCs w:val="24"/>
        </w:rPr>
        <w:t xml:space="preserve">až v průběhu života a podařilo se jim specifický kapitál </w:t>
      </w:r>
      <w:r w:rsidRPr="00B90FC7">
        <w:rPr>
          <w:rFonts w:ascii="Times New Roman" w:hAnsi="Times New Roman" w:cs="Times New Roman"/>
          <w:sz w:val="24"/>
          <w:szCs w:val="24"/>
        </w:rPr>
        <w:lastRenderedPageBreak/>
        <w:t>získat, nemohou často svoje dosavadní povolání díky svému onemocnění vykonávat a využ</w:t>
      </w:r>
      <w:r>
        <w:rPr>
          <w:rFonts w:ascii="Times New Roman" w:hAnsi="Times New Roman" w:cs="Times New Roman"/>
          <w:sz w:val="24"/>
          <w:szCs w:val="24"/>
        </w:rPr>
        <w:t>ít svou kvalifikaci a vzdělání.</w:t>
      </w:r>
    </w:p>
    <w:p w:rsidR="002B37A3" w:rsidRDefault="002B37A3" w:rsidP="002B37A3">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B90FC7">
        <w:rPr>
          <w:rFonts w:ascii="Times New Roman" w:hAnsi="Times New Roman" w:cs="Times New Roman"/>
          <w:sz w:val="24"/>
          <w:szCs w:val="24"/>
        </w:rPr>
        <w:t xml:space="preserve"> Dalším faktorem, který ovlivňuje možnosti jedinců při uplatňování na trhu práce je sociální kapitál. Podle Bourdiea (1998) je zdrojem sociálního ka</w:t>
      </w:r>
      <w:r>
        <w:rPr>
          <w:rFonts w:ascii="Times New Roman" w:hAnsi="Times New Roman" w:cs="Times New Roman"/>
          <w:sz w:val="24"/>
          <w:szCs w:val="24"/>
        </w:rPr>
        <w:t>pitálu síť sociálních kontaktů</w:t>
      </w:r>
      <w:r w:rsidRPr="00B90FC7">
        <w:rPr>
          <w:rFonts w:ascii="Times New Roman" w:hAnsi="Times New Roman" w:cs="Times New Roman"/>
          <w:sz w:val="24"/>
          <w:szCs w:val="24"/>
        </w:rPr>
        <w:t>, které může</w:t>
      </w:r>
      <w:r>
        <w:rPr>
          <w:rFonts w:ascii="Times New Roman" w:hAnsi="Times New Roman" w:cs="Times New Roman"/>
          <w:sz w:val="24"/>
          <w:szCs w:val="24"/>
        </w:rPr>
        <w:t xml:space="preserve"> člověk využívat v situaci, kdy je potřeba. Sociální kapitál a z něj plynoucí kontakty je nutné pořád</w:t>
      </w:r>
      <w:r w:rsidRPr="00B90FC7">
        <w:rPr>
          <w:rFonts w:ascii="Times New Roman" w:hAnsi="Times New Roman" w:cs="Times New Roman"/>
          <w:sz w:val="24"/>
          <w:szCs w:val="24"/>
        </w:rPr>
        <w:t xml:space="preserve"> udržovat a sále rozvíjet. Lidé s psychickým onemocněním často nedosahují takových kvalit sociálního kapitálu jako zdraví jedinci a to je znevýhodňuje v soutěži s nimi. </w:t>
      </w:r>
      <w:r>
        <w:rPr>
          <w:rFonts w:ascii="Times New Roman" w:hAnsi="Times New Roman" w:cs="Times New Roman"/>
          <w:sz w:val="24"/>
          <w:szCs w:val="24"/>
        </w:rPr>
        <w:t xml:space="preserve">Nemají v důsledku svého onemocnění často potřebnou úroveň sociálních dovedností, které jim usnadňují udržování a získávání kontaktů. </w:t>
      </w:r>
      <w:r w:rsidRPr="00B90FC7">
        <w:rPr>
          <w:rFonts w:ascii="Times New Roman" w:hAnsi="Times New Roman" w:cs="Times New Roman"/>
          <w:sz w:val="24"/>
          <w:szCs w:val="24"/>
        </w:rPr>
        <w:t xml:space="preserve">(Vrbková, 2004) </w:t>
      </w:r>
    </w:p>
    <w:p w:rsidR="002B37A3" w:rsidRPr="00B90FC7" w:rsidRDefault="002B37A3" w:rsidP="002B37A3">
      <w:pPr>
        <w:pStyle w:val="Odstavecseseznamem"/>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Podle Vitákové (2005) je další překážkou</w:t>
      </w:r>
      <w:r w:rsidRPr="00B90FC7">
        <w:rPr>
          <w:rFonts w:ascii="Times New Roman" w:hAnsi="Times New Roman" w:cs="Times New Roman"/>
          <w:sz w:val="24"/>
          <w:szCs w:val="24"/>
        </w:rPr>
        <w:t xml:space="preserve"> při uplatnění osob s psychickým onemocněním na trhu práce</w:t>
      </w:r>
      <w:r>
        <w:rPr>
          <w:rFonts w:ascii="Times New Roman" w:hAnsi="Times New Roman" w:cs="Times New Roman"/>
          <w:sz w:val="24"/>
          <w:szCs w:val="24"/>
        </w:rPr>
        <w:t xml:space="preserve"> z</w:t>
      </w:r>
      <w:r w:rsidRPr="00B90FC7">
        <w:rPr>
          <w:rFonts w:ascii="Times New Roman" w:hAnsi="Times New Roman" w:cs="Times New Roman"/>
          <w:sz w:val="24"/>
          <w:szCs w:val="24"/>
        </w:rPr>
        <w:t xml:space="preserve">kreslené vnímání svých schopností. </w:t>
      </w:r>
      <w:r>
        <w:rPr>
          <w:rFonts w:ascii="Times New Roman" w:hAnsi="Times New Roman" w:cs="Times New Roman"/>
          <w:sz w:val="24"/>
          <w:szCs w:val="24"/>
        </w:rPr>
        <w:t xml:space="preserve">Často bývá hodnocení pracovních a sociálních dovedností </w:t>
      </w:r>
      <w:r w:rsidRPr="00B90FC7">
        <w:rPr>
          <w:rFonts w:ascii="Times New Roman" w:hAnsi="Times New Roman" w:cs="Times New Roman"/>
          <w:sz w:val="24"/>
          <w:szCs w:val="24"/>
        </w:rPr>
        <w:t xml:space="preserve">lidí s duševním onemocněním </w:t>
      </w:r>
      <w:r>
        <w:rPr>
          <w:rFonts w:ascii="Times New Roman" w:hAnsi="Times New Roman" w:cs="Times New Roman"/>
          <w:sz w:val="24"/>
          <w:szCs w:val="24"/>
        </w:rPr>
        <w:t xml:space="preserve">nadhodnocené nebo podhodnocené. Hodnocení tak </w:t>
      </w:r>
      <w:r w:rsidRPr="00B90FC7">
        <w:rPr>
          <w:rFonts w:ascii="Times New Roman" w:hAnsi="Times New Roman" w:cs="Times New Roman"/>
          <w:sz w:val="24"/>
          <w:szCs w:val="24"/>
        </w:rPr>
        <w:t xml:space="preserve">mohou být v některých případech </w:t>
      </w:r>
      <w:r>
        <w:rPr>
          <w:rFonts w:ascii="Times New Roman" w:hAnsi="Times New Roman" w:cs="Times New Roman"/>
          <w:sz w:val="24"/>
          <w:szCs w:val="24"/>
        </w:rPr>
        <w:t xml:space="preserve">značně </w:t>
      </w:r>
      <w:r w:rsidRPr="00B90FC7">
        <w:rPr>
          <w:rFonts w:ascii="Times New Roman" w:hAnsi="Times New Roman" w:cs="Times New Roman"/>
          <w:sz w:val="24"/>
          <w:szCs w:val="24"/>
        </w:rPr>
        <w:t>nereálná. Waghorn a Loyd (2005) vysvětlují tuto situaci tzv. „pracovní nezralostí“. Lidé, kteří onemocněli duševním onemocněním a neměli možnost se setkat s typickými životními zkušenostmi, povinnostmi a rolemi, které člověku utváří vnímání pracovních hodnot a pracovní morálky, mohou mít nepřiměřené vnímání svých pracovních dovedností a schopn</w:t>
      </w:r>
      <w:r>
        <w:rPr>
          <w:rFonts w:ascii="Times New Roman" w:hAnsi="Times New Roman" w:cs="Times New Roman"/>
          <w:sz w:val="24"/>
          <w:szCs w:val="24"/>
        </w:rPr>
        <w:t xml:space="preserve">ostí. Často se stává, že jedinec s duševním onemocněním </w:t>
      </w:r>
      <w:r w:rsidRPr="00B90FC7">
        <w:rPr>
          <w:rFonts w:ascii="Times New Roman" w:hAnsi="Times New Roman" w:cs="Times New Roman"/>
          <w:sz w:val="24"/>
          <w:szCs w:val="24"/>
        </w:rPr>
        <w:t>vystuduje určitý ob</w:t>
      </w:r>
      <w:r>
        <w:rPr>
          <w:rFonts w:ascii="Times New Roman" w:hAnsi="Times New Roman" w:cs="Times New Roman"/>
          <w:sz w:val="24"/>
          <w:szCs w:val="24"/>
        </w:rPr>
        <w:t>or, ve kterém pak i pracuje na trhu práce</w:t>
      </w:r>
      <w:r w:rsidRPr="00B90FC7">
        <w:rPr>
          <w:rFonts w:ascii="Times New Roman" w:hAnsi="Times New Roman" w:cs="Times New Roman"/>
          <w:sz w:val="24"/>
          <w:szCs w:val="24"/>
        </w:rPr>
        <w:t xml:space="preserve">. Po atace nemoci přestane být ve svém oboru stejně výkonný jako před onemocněním a opětovný návrat do zaměstnání odpovídající jeho kvalifikaci se stává nereálným. </w:t>
      </w:r>
      <w:r>
        <w:rPr>
          <w:rFonts w:ascii="Times New Roman" w:hAnsi="Times New Roman" w:cs="Times New Roman"/>
          <w:sz w:val="24"/>
          <w:szCs w:val="24"/>
        </w:rPr>
        <w:t xml:space="preserve">Nezřídka se nedokáže do původního zaměstnání vrátit a musí hledat jiný obor, ve kterém by se byl schopen uplatnit, často jde o méně kvalifikovanou práci. </w:t>
      </w:r>
      <w:r w:rsidRPr="00B90FC7">
        <w:rPr>
          <w:rFonts w:ascii="Times New Roman" w:hAnsi="Times New Roman" w:cs="Times New Roman"/>
          <w:sz w:val="24"/>
          <w:szCs w:val="24"/>
        </w:rPr>
        <w:t>Duševně nemocní musí nejednou snížit ze svých nároků na zaměstnání a jsou přinuceni dělat pomocné práce, které neodpovídají jejich vzdělání. (Vitáková, 2005)</w:t>
      </w:r>
    </w:p>
    <w:p w:rsidR="002B37A3" w:rsidRDefault="002B37A3" w:rsidP="002B37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Lidé s duševním onemocněním se navíc potkávají s výraznou stigmatizací, která se s psychickým onemocněním obecně pojí. I přesto, že v </w:t>
      </w:r>
      <w:r w:rsidRPr="00B90FC7">
        <w:rPr>
          <w:rFonts w:ascii="Times New Roman" w:hAnsi="Times New Roman" w:cs="Times New Roman"/>
          <w:sz w:val="24"/>
          <w:szCs w:val="24"/>
        </w:rPr>
        <w:t>Zákonu o zaměstnanos</w:t>
      </w:r>
      <w:r>
        <w:rPr>
          <w:rFonts w:ascii="Times New Roman" w:hAnsi="Times New Roman" w:cs="Times New Roman"/>
          <w:sz w:val="24"/>
          <w:szCs w:val="24"/>
        </w:rPr>
        <w:t>ti (Zákon č. 435/2004 Sb.) v</w:t>
      </w:r>
      <w:r w:rsidRPr="00B90FC7">
        <w:rPr>
          <w:rFonts w:ascii="Times New Roman" w:hAnsi="Times New Roman" w:cs="Times New Roman"/>
          <w:sz w:val="24"/>
          <w:szCs w:val="24"/>
        </w:rPr>
        <w:t xml:space="preserve"> § 4 </w:t>
      </w:r>
      <w:r>
        <w:rPr>
          <w:rFonts w:ascii="Times New Roman" w:hAnsi="Times New Roman" w:cs="Times New Roman"/>
          <w:sz w:val="24"/>
          <w:szCs w:val="24"/>
        </w:rPr>
        <w:t xml:space="preserve">se </w:t>
      </w:r>
      <w:r w:rsidRPr="00B90FC7">
        <w:rPr>
          <w:rFonts w:ascii="Times New Roman" w:hAnsi="Times New Roman" w:cs="Times New Roman"/>
          <w:sz w:val="24"/>
          <w:szCs w:val="24"/>
        </w:rPr>
        <w:t xml:space="preserve">stanovuje zákaz diskriminace v pracovních vztazích a zakotvuje </w:t>
      </w:r>
      <w:r>
        <w:rPr>
          <w:rFonts w:ascii="Times New Roman" w:hAnsi="Times New Roman" w:cs="Times New Roman"/>
          <w:sz w:val="24"/>
          <w:szCs w:val="24"/>
        </w:rPr>
        <w:t>se rovné zacházení v této oblasti, tak dochází na pracovním trhu k diskriminaci lidí s duševním onemocněním.  Diskriminací se zabývá v ČR také Anti</w:t>
      </w:r>
      <w:r w:rsidRPr="00B90FC7">
        <w:rPr>
          <w:rFonts w:ascii="Times New Roman" w:hAnsi="Times New Roman" w:cs="Times New Roman"/>
          <w:sz w:val="24"/>
          <w:szCs w:val="24"/>
        </w:rPr>
        <w:t>diskriminační zákon (Zákon č. 198/2009 Sb.)</w:t>
      </w:r>
      <w:r w:rsidR="00E1777B">
        <w:rPr>
          <w:rFonts w:ascii="Times New Roman" w:hAnsi="Times New Roman" w:cs="Times New Roman"/>
          <w:sz w:val="24"/>
          <w:szCs w:val="24"/>
        </w:rPr>
        <w:t>.</w:t>
      </w:r>
    </w:p>
    <w:p w:rsidR="00E1777B" w:rsidRPr="00B90FC7" w:rsidRDefault="00E1777B" w:rsidP="00E17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90FC7">
        <w:rPr>
          <w:rFonts w:ascii="Times New Roman" w:hAnsi="Times New Roman" w:cs="Times New Roman"/>
          <w:sz w:val="24"/>
          <w:szCs w:val="24"/>
        </w:rPr>
        <w:t>Podle Faltové &amp; Zunta (2008) se nejčastěji diskriminace na trhu práce projevuje při přijímání do zaměstnání, často se</w:t>
      </w:r>
      <w:r>
        <w:rPr>
          <w:rFonts w:ascii="Times New Roman" w:hAnsi="Times New Roman" w:cs="Times New Roman"/>
          <w:sz w:val="24"/>
          <w:szCs w:val="24"/>
        </w:rPr>
        <w:t xml:space="preserve"> jedná o nepřímou diskriminaci. Diskriminační přístup se projevuje již </w:t>
      </w:r>
      <w:r w:rsidRPr="00B90FC7">
        <w:rPr>
          <w:rFonts w:ascii="Times New Roman" w:hAnsi="Times New Roman" w:cs="Times New Roman"/>
          <w:sz w:val="24"/>
          <w:szCs w:val="24"/>
        </w:rPr>
        <w:t>při přijímacím pohovoru, kdy jsou od uchazeče vyžadovány informace, na něž zaměstnavatel nemá práv</w:t>
      </w:r>
      <w:r>
        <w:rPr>
          <w:rFonts w:ascii="Times New Roman" w:hAnsi="Times New Roman" w:cs="Times New Roman"/>
          <w:sz w:val="24"/>
          <w:szCs w:val="24"/>
        </w:rPr>
        <w:t xml:space="preserve">o. Nezřídka se setkáváme také s diskriminačními znaky už i u samotných pracovních inzerátů. </w:t>
      </w:r>
    </w:p>
    <w:p w:rsidR="00E1777B" w:rsidRDefault="00E1777B" w:rsidP="00E17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FC7">
        <w:rPr>
          <w:rFonts w:ascii="Times New Roman" w:hAnsi="Times New Roman" w:cs="Times New Roman"/>
          <w:sz w:val="24"/>
          <w:szCs w:val="24"/>
        </w:rPr>
        <w:t>V praxi se také setkáváme s diskriminací - nerovným zacházením přímo na pracovišti. Ať už z důvodu nerovnoměrného odměňování za stejnou práci, nebo například kvůli neoprávněné výpovědi či ponižování kvůli tomu, že jsme upozorňovali na diskriminační jednání. Nebo když zaměstnavatel vytvoří na pracovišti zaměstnanci takové podmínky, které jej znevýhodňují oproti ostatním s cílem vyn</w:t>
      </w:r>
      <w:r w:rsidR="00F01CDE">
        <w:rPr>
          <w:rFonts w:ascii="Times New Roman" w:hAnsi="Times New Roman" w:cs="Times New Roman"/>
          <w:sz w:val="24"/>
          <w:szCs w:val="24"/>
        </w:rPr>
        <w:t>utit si jeho výpověď (Faltová,</w:t>
      </w:r>
      <w:r w:rsidRPr="00B90FC7">
        <w:rPr>
          <w:rFonts w:ascii="Times New Roman" w:hAnsi="Times New Roman" w:cs="Times New Roman"/>
          <w:sz w:val="24"/>
          <w:szCs w:val="24"/>
        </w:rPr>
        <w:t xml:space="preserve"> Zunt, 2008).</w:t>
      </w:r>
    </w:p>
    <w:p w:rsidR="00E1777B" w:rsidRDefault="00E1777B" w:rsidP="00E17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Obava z lidí s duševním onemocněním pramení zejména z </w:t>
      </w:r>
      <w:r w:rsidRPr="00C541F6">
        <w:rPr>
          <w:rFonts w:ascii="Times New Roman" w:hAnsi="Times New Roman" w:cs="Times New Roman"/>
          <w:sz w:val="24"/>
          <w:szCs w:val="24"/>
        </w:rPr>
        <w:t xml:space="preserve">nedostatku informací o </w:t>
      </w:r>
      <w:r>
        <w:rPr>
          <w:rFonts w:ascii="Times New Roman" w:hAnsi="Times New Roman" w:cs="Times New Roman"/>
          <w:sz w:val="24"/>
          <w:szCs w:val="24"/>
        </w:rPr>
        <w:t>psychický</w:t>
      </w:r>
      <w:r w:rsidRPr="00C541F6">
        <w:rPr>
          <w:rFonts w:ascii="Times New Roman" w:hAnsi="Times New Roman" w:cs="Times New Roman"/>
          <w:sz w:val="24"/>
          <w:szCs w:val="24"/>
        </w:rPr>
        <w:t>ch nemocech, jejich průběhu a léčení.</w:t>
      </w:r>
      <w:r>
        <w:rPr>
          <w:rFonts w:ascii="Times New Roman" w:hAnsi="Times New Roman" w:cs="Times New Roman"/>
          <w:sz w:val="24"/>
          <w:szCs w:val="24"/>
        </w:rPr>
        <w:t xml:space="preserve"> Významnou roli hraje také strach z lidí s duševním onemocněním, který je výrazně sycen médii.</w:t>
      </w:r>
      <w:r w:rsidRPr="00C541F6">
        <w:rPr>
          <w:rFonts w:ascii="Times New Roman" w:hAnsi="Times New Roman" w:cs="Times New Roman"/>
          <w:sz w:val="24"/>
          <w:szCs w:val="24"/>
        </w:rPr>
        <w:t xml:space="preserve"> </w:t>
      </w:r>
    </w:p>
    <w:p w:rsidR="00E1777B" w:rsidRDefault="00E1777B" w:rsidP="00E17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Ž</w:t>
      </w:r>
      <w:r w:rsidRPr="00C541F6">
        <w:rPr>
          <w:rFonts w:ascii="Times New Roman" w:hAnsi="Times New Roman" w:cs="Times New Roman"/>
          <w:sz w:val="24"/>
          <w:szCs w:val="24"/>
        </w:rPr>
        <w:t xml:space="preserve">ivnou půdou pro zjednodušenou představu, že nemocný je divný, nevypočitatelný, slabý a líný je posilována naším přirozeným strachem z toho co neznáme, spolu s věky předávanými mýty o duševní nemoci, zejména schizofreni (Wenigová, 2005). </w:t>
      </w:r>
    </w:p>
    <w:p w:rsidR="00E1777B" w:rsidRDefault="00E1777B" w:rsidP="00E17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Duševní onemocnění je pro většinovou společnost obtížně pochopitelná. Projevuje se jinak než tělesné onemocnění, která se může projevovat např. jako porucha orgánů. Tělesná nemoc je více srozumitelná a dobře ohraničitelná. U člověka s duševním onemocněním </w:t>
      </w:r>
      <w:r w:rsidRPr="00C541F6">
        <w:rPr>
          <w:rFonts w:ascii="Times New Roman" w:hAnsi="Times New Roman" w:cs="Times New Roman"/>
          <w:sz w:val="24"/>
          <w:szCs w:val="24"/>
        </w:rPr>
        <w:t xml:space="preserve">je takové ohraničení méně zřetelné. Chování </w:t>
      </w:r>
      <w:r>
        <w:rPr>
          <w:rFonts w:ascii="Times New Roman" w:hAnsi="Times New Roman" w:cs="Times New Roman"/>
          <w:sz w:val="24"/>
          <w:szCs w:val="24"/>
        </w:rPr>
        <w:t xml:space="preserve">člověk s psychickým omezením </w:t>
      </w:r>
      <w:r w:rsidRPr="00C541F6">
        <w:rPr>
          <w:rFonts w:ascii="Times New Roman" w:hAnsi="Times New Roman" w:cs="Times New Roman"/>
          <w:sz w:val="24"/>
          <w:szCs w:val="24"/>
        </w:rPr>
        <w:t>se může jevit jako vystupňování stavů, které známe z běžného života, ale umíme je přemáhat. Nemocný budí dojem, že je slabý na to, aby dokázal svůj stav překonat. Jeví se jako člověk s vadami povahy: neschopný a také nespolehlivý, nekontrolovatelný a možná i hloupý a nebezpečný (Libiger, 2001). Dodnes si spousta lidí myslí, že člověk s vážným duševním onemocněním patří za zdi léčebny (Gabriel, 2012).</w:t>
      </w:r>
    </w:p>
    <w:p w:rsidR="00E1777B" w:rsidRDefault="00E1777B" w:rsidP="00E17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Všechny tyto okolnosti se podílí na ztíženém začlenění lidí s duševním onemocněním na běžný pracovní trh, proto je důležité se zaměřovat i na oblast pracovní diskriminace a destigmatizace duševního onemocnění mezi většinovou společností. </w:t>
      </w:r>
    </w:p>
    <w:p w:rsidR="00CE2CDF" w:rsidRPr="00C541F6" w:rsidRDefault="00CE2CDF" w:rsidP="00C541F6">
      <w:pPr>
        <w:spacing w:after="200" w:line="360" w:lineRule="auto"/>
        <w:jc w:val="both"/>
        <w:rPr>
          <w:rFonts w:ascii="Times New Roman" w:eastAsia="Calibri" w:hAnsi="Times New Roman" w:cs="Times New Roman"/>
          <w:sz w:val="24"/>
          <w:szCs w:val="24"/>
        </w:rPr>
      </w:pPr>
    </w:p>
    <w:p w:rsidR="00F01CDE" w:rsidRDefault="00F01CDE" w:rsidP="00B90FC7">
      <w:pPr>
        <w:spacing w:after="200" w:line="360" w:lineRule="auto"/>
        <w:jc w:val="both"/>
        <w:rPr>
          <w:rFonts w:ascii="Times New Roman" w:eastAsia="Calibri" w:hAnsi="Times New Roman" w:cs="Times New Roman"/>
          <w:b/>
          <w:sz w:val="24"/>
          <w:szCs w:val="24"/>
        </w:rPr>
      </w:pPr>
    </w:p>
    <w:p w:rsidR="00D059AF" w:rsidRDefault="00D059AF" w:rsidP="00B90FC7">
      <w:pPr>
        <w:spacing w:after="200" w:line="360" w:lineRule="auto"/>
        <w:jc w:val="both"/>
        <w:rPr>
          <w:rFonts w:ascii="Times New Roman" w:eastAsia="Calibri" w:hAnsi="Times New Roman" w:cs="Times New Roman"/>
          <w:b/>
          <w:sz w:val="24"/>
          <w:szCs w:val="24"/>
        </w:rPr>
      </w:pPr>
      <w:r w:rsidRPr="00CE2CDF">
        <w:rPr>
          <w:rFonts w:ascii="Times New Roman" w:eastAsia="Calibri" w:hAnsi="Times New Roman" w:cs="Times New Roman"/>
          <w:b/>
          <w:sz w:val="24"/>
          <w:szCs w:val="24"/>
        </w:rPr>
        <w:lastRenderedPageBreak/>
        <w:t>1.3. Návrat po onemocnění na pracovní trh</w:t>
      </w:r>
    </w:p>
    <w:p w:rsidR="00122374" w:rsidRDefault="00122374" w:rsidP="001223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E746A">
        <w:rPr>
          <w:rFonts w:ascii="Times New Roman" w:hAnsi="Times New Roman" w:cs="Times New Roman"/>
          <w:sz w:val="24"/>
          <w:szCs w:val="24"/>
        </w:rPr>
        <w:t xml:space="preserve">Duševní onemocnění provází řada potíží, které </w:t>
      </w:r>
      <w:r w:rsidR="00F923AC">
        <w:rPr>
          <w:rFonts w:ascii="Times New Roman" w:hAnsi="Times New Roman" w:cs="Times New Roman"/>
          <w:sz w:val="24"/>
          <w:szCs w:val="24"/>
        </w:rPr>
        <w:t>negativně ovlivňují f</w:t>
      </w:r>
      <w:r w:rsidR="001F000E">
        <w:rPr>
          <w:rFonts w:ascii="Times New Roman" w:hAnsi="Times New Roman" w:cs="Times New Roman"/>
          <w:sz w:val="24"/>
          <w:szCs w:val="24"/>
        </w:rPr>
        <w:t>ungování a návrat do zaměstnání</w:t>
      </w:r>
      <w:r w:rsidRPr="00EE746A">
        <w:rPr>
          <w:rFonts w:ascii="Times New Roman" w:hAnsi="Times New Roman" w:cs="Times New Roman"/>
          <w:sz w:val="24"/>
          <w:szCs w:val="24"/>
        </w:rPr>
        <w:t xml:space="preserve">. </w:t>
      </w:r>
      <w:r w:rsidR="001F000E">
        <w:rPr>
          <w:rFonts w:ascii="Times New Roman" w:hAnsi="Times New Roman" w:cs="Times New Roman"/>
          <w:sz w:val="24"/>
          <w:szCs w:val="24"/>
        </w:rPr>
        <w:t>Obtížný návrat do zaměstnání</w:t>
      </w:r>
      <w:r w:rsidRPr="00EE746A">
        <w:rPr>
          <w:rFonts w:ascii="Times New Roman" w:hAnsi="Times New Roman" w:cs="Times New Roman"/>
          <w:sz w:val="24"/>
          <w:szCs w:val="24"/>
        </w:rPr>
        <w:t xml:space="preserve"> často souvisí: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 nesamostatností a malou motivací k činnosti,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 užíváním psychiatrické medikace,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se sníženou důvěrou v okolí,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 problémy s vytvářením a udržová- ním mezilidských vztahů,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 problematickým interpersonálním chováním na pracovišti,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se stigmatizující přítomností psychiatrické nemoci,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 nedostatkem pracovních zkušeností v minulosti. </w:t>
      </w:r>
    </w:p>
    <w:p w:rsidR="00122374" w:rsidRPr="00EE746A"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Obtíže v pracovní oblasti mohou vyústit v částečnou či úplnou ztrátu schopnosti pracovat. Někdy je tato ztráta trvalá, ně- kdy dočasná. Dopady duševního onemocnění na pracovní uplatnění se liší dle typu a závažnosti onemocnění. Výsledkem onemocnění mohou být různá pracovní omezení</w:t>
      </w:r>
      <w:r>
        <w:rPr>
          <w:rFonts w:ascii="Times New Roman" w:hAnsi="Times New Roman" w:cs="Times New Roman"/>
          <w:sz w:val="24"/>
          <w:szCs w:val="24"/>
        </w:rPr>
        <w:t xml:space="preserve"> (Beranová 2017)</w:t>
      </w:r>
      <w:r w:rsidRPr="00EE746A">
        <w:rPr>
          <w:rFonts w:ascii="Times New Roman" w:hAnsi="Times New Roman" w:cs="Times New Roman"/>
          <w:sz w:val="24"/>
          <w:szCs w:val="24"/>
        </w:rPr>
        <w:t>.</w:t>
      </w:r>
    </w:p>
    <w:p w:rsidR="00381B73" w:rsidRDefault="00F01CDE" w:rsidP="005336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1B73">
        <w:rPr>
          <w:rFonts w:ascii="Times New Roman" w:hAnsi="Times New Roman" w:cs="Times New Roman"/>
          <w:sz w:val="24"/>
          <w:szCs w:val="24"/>
        </w:rPr>
        <w:t xml:space="preserve">Pro názornost uvádím níže přehled dovedností, s nimiž mají lidé s duševním onemocněním nejčastější potíže, procenta jsou počítána z celkového počtu respondentů - 150. Čísla byla získána v rámci výzkumu, který byl proveden v roce 2013 (Zdroj: Černá, 2013). </w:t>
      </w:r>
    </w:p>
    <w:p w:rsidR="00F01CDE" w:rsidRDefault="00F01CDE" w:rsidP="005336B1">
      <w:pPr>
        <w:spacing w:after="0" w:line="360" w:lineRule="auto"/>
        <w:jc w:val="both"/>
        <w:rPr>
          <w:rFonts w:ascii="Times New Roman" w:hAnsi="Times New Roman" w:cs="Times New Roman"/>
          <w:sz w:val="24"/>
          <w:szCs w:val="24"/>
        </w:rPr>
      </w:pPr>
    </w:p>
    <w:p w:rsidR="00381B73" w:rsidRPr="00F01CDE" w:rsidRDefault="00F01CDE" w:rsidP="005336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Tabulka č. 3 Přehled dovedností</w:t>
      </w:r>
    </w:p>
    <w:p w:rsidR="006C07CF" w:rsidRDefault="006C07CF" w:rsidP="005336B1">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cs-CZ"/>
        </w:rPr>
        <w:drawing>
          <wp:inline distT="0" distB="0" distL="0" distR="0">
            <wp:extent cx="4895850" cy="257556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jjjj.jpg"/>
                    <pic:cNvPicPr/>
                  </pic:nvPicPr>
                  <pic:blipFill rotWithShape="1">
                    <a:blip r:embed="rId13">
                      <a:extLst>
                        <a:ext uri="{28A0092B-C50C-407E-A947-70E740481C1C}">
                          <a14:useLocalDpi xmlns:a14="http://schemas.microsoft.com/office/drawing/2010/main" val="0"/>
                        </a:ext>
                      </a:extLst>
                    </a:blip>
                    <a:srcRect l="33288" t="56477" r="33083" b="8002"/>
                    <a:stretch/>
                  </pic:blipFill>
                  <pic:spPr bwMode="auto">
                    <a:xfrm>
                      <a:off x="0" y="0"/>
                      <a:ext cx="4895850" cy="2575560"/>
                    </a:xfrm>
                    <a:prstGeom prst="rect">
                      <a:avLst/>
                    </a:prstGeom>
                    <a:ln>
                      <a:noFill/>
                    </a:ln>
                    <a:extLst>
                      <a:ext uri="{53640926-AAD7-44D8-BBD7-CCE9431645EC}">
                        <a14:shadowObscured xmlns:a14="http://schemas.microsoft.com/office/drawing/2010/main"/>
                      </a:ext>
                    </a:extLst>
                  </pic:spPr>
                </pic:pic>
              </a:graphicData>
            </a:graphic>
          </wp:inline>
        </w:drawing>
      </w:r>
    </w:p>
    <w:p w:rsidR="00381B73" w:rsidRPr="005336B1" w:rsidRDefault="00381B73" w:rsidP="005336B1">
      <w:pPr>
        <w:spacing w:after="0" w:line="360" w:lineRule="auto"/>
        <w:jc w:val="both"/>
        <w:rPr>
          <w:rFonts w:ascii="Times New Roman" w:eastAsia="Calibri" w:hAnsi="Times New Roman" w:cs="Times New Roman"/>
          <w:b/>
          <w:sz w:val="24"/>
          <w:szCs w:val="24"/>
        </w:rPr>
      </w:pPr>
    </w:p>
    <w:p w:rsidR="00F30FF6" w:rsidRPr="00ED482B" w:rsidRDefault="00ED482B" w:rsidP="00BD3C9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30FF6" w:rsidRPr="00B90FC7">
        <w:rPr>
          <w:rFonts w:ascii="Times New Roman" w:eastAsia="Times New Roman" w:hAnsi="Times New Roman" w:cs="Times New Roman"/>
          <w:sz w:val="24"/>
          <w:szCs w:val="24"/>
          <w:lang w:eastAsia="cs-CZ"/>
        </w:rPr>
        <w:t xml:space="preserve">Český pracovní trh kopíruje přístup celé společnosti k lidem s duševním onemocněním. Zaměstnavatelé i zaměstnanci sdílejí v podstatě stejné předsudky a strachy. Návrat do předchozího zaměstnání je pro člověka, o kterém se ví, „že se zbláznil,“ z řady důvodů těžký. Mnohdy na náročnou práci v komerční firmě už skutečně nestačí, k horšímu zdravotnímu stavu se přidávají vedlejší účinky léků. Navíc pracovní prostředí, ve kterém dříve fungoval, mohlo vytvářet stres a tak přispívalo k propuknutí nemoci. Často je rozumné, aby se tam už nevracel. Při návratu se na něj kolegové dívají přes prsty a každou maličkost si vysvětlují jako projev nemoci. Pokud není po nějakou záminkou propuštěn, často raději odejde sám. Rád by začal znovu a s čistým štítem, ale to také není snadné. Jestliže u přijímacího pohovoru tak či onak vyjde najevo, že trpí duševním onemocněním, dostane pravidelně přednost jiný „bezproblémový“ uchazeč (Gabriel, 2016). </w:t>
      </w:r>
    </w:p>
    <w:p w:rsidR="009A4D87" w:rsidRDefault="00BD3C99" w:rsidP="00BD3C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4D87" w:rsidRPr="00B90FC7">
        <w:rPr>
          <w:rFonts w:ascii="Times New Roman" w:hAnsi="Times New Roman" w:cs="Times New Roman"/>
          <w:sz w:val="24"/>
          <w:szCs w:val="24"/>
        </w:rPr>
        <w:t>Psychiatrická onemocnění nezřídka zanechávají po proběhlé akutní fázi onemocnění takové trvalé psychické změny, že postižený nemůže splnit nároky na zařazení do normálního pracovního poměru. Přístup k hodnocení duševních poruch a poruch chování je multidimenzionální, tříosý. Na první ose se zaznamenávají klinické diagnózy, kterými pacient trpí. Na třetí ose postihujeme vlivy působící na pacienta ze zevního prostředí a faktory ovlivňující formu prezentace a průběh duševních obtíží. Na druhé ose hodnotíme postižení pacienta v takových oblastech, jako je péče o sebe sama, pracovní výkonnost, fungování v rodině a narušení širšího sociálního chování (Zvoníková, A., Čeledová, L., &amp; Čevela, R., 2010).</w:t>
      </w:r>
    </w:p>
    <w:p w:rsidR="005757B0" w:rsidRPr="00026AD0" w:rsidRDefault="00026AD0" w:rsidP="00BD3C99">
      <w:pPr>
        <w:spacing w:after="0" w:line="360" w:lineRule="auto"/>
        <w:jc w:val="both"/>
        <w:rPr>
          <w:rFonts w:ascii="Times New Roman" w:hAnsi="Times New Roman" w:cs="Times New Roman"/>
          <w:sz w:val="24"/>
          <w:szCs w:val="24"/>
        </w:rPr>
      </w:pPr>
      <w:r w:rsidRPr="00026AD0">
        <w:rPr>
          <w:rFonts w:ascii="Times New Roman" w:hAnsi="Times New Roman" w:cs="Times New Roman"/>
          <w:sz w:val="24"/>
          <w:szCs w:val="24"/>
        </w:rPr>
        <w:t xml:space="preserve">     </w:t>
      </w:r>
      <w:r w:rsidR="005757B0" w:rsidRPr="00026AD0">
        <w:rPr>
          <w:rFonts w:ascii="Times New Roman" w:hAnsi="Times New Roman" w:cs="Times New Roman"/>
          <w:sz w:val="24"/>
          <w:szCs w:val="24"/>
        </w:rPr>
        <w:t xml:space="preserve">Pracovníci spolku Dobré místo se formou anonymního internetového dotazníku zeptali přibližně tisíce lidí s vážným duševním onemocněním na to, s čím se potýkají a jakou pomoc jim poskytuje okolí. Vrátilo se 130 platných odpovědí. Informace byly získány během září až listopadu 2015. Téměř 60 % ze 130 respondentů uvedlo, že po propuknutí onemocnění přestalo zvládat svou dosavadní práci a byli nuceni ze zaměstnání odejít. Propuštěno z práce krátce po ukončení své léčby v psychiatrické léčebně bylo 18 % dotázaných. Zhruba každému třetímu dotazovanému chyběly u kolegů a vedoucích pracovníků pochopení a vstřícnost, které by mu pomohly zvládat práci při jeho změněné pracovní schopnosti. Celkem 32 respondentů uvedlo, že bylo nuceno kvůli nedůvěře a špatným pracovním </w:t>
      </w:r>
      <w:r w:rsidR="005757B0" w:rsidRPr="00026AD0">
        <w:rPr>
          <w:rFonts w:ascii="Times New Roman" w:hAnsi="Times New Roman" w:cs="Times New Roman"/>
          <w:sz w:val="24"/>
          <w:szCs w:val="24"/>
        </w:rPr>
        <w:lastRenderedPageBreak/>
        <w:t>vztahům zaměstnání po dohodě ukončit. Nabídku zaměstnání, které by zohledňovala jejich pracovní potřeby a omezené možnosti, nenašlo plných 44 % respondentů</w:t>
      </w:r>
      <w:r w:rsidRPr="00026AD0">
        <w:rPr>
          <w:rFonts w:ascii="Times New Roman" w:hAnsi="Times New Roman" w:cs="Times New Roman"/>
          <w:sz w:val="24"/>
          <w:szCs w:val="24"/>
        </w:rPr>
        <w:t xml:space="preserve"> (Gabriel, 2017)</w:t>
      </w:r>
      <w:r w:rsidR="005757B0" w:rsidRPr="00026AD0">
        <w:rPr>
          <w:rFonts w:ascii="Times New Roman" w:hAnsi="Times New Roman" w:cs="Times New Roman"/>
          <w:sz w:val="24"/>
          <w:szCs w:val="24"/>
        </w:rPr>
        <w:t>.</w:t>
      </w:r>
    </w:p>
    <w:p w:rsidR="00D059AF" w:rsidRDefault="00BD3C99" w:rsidP="00BD3C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23AC">
        <w:rPr>
          <w:rFonts w:ascii="Times New Roman" w:hAnsi="Times New Roman" w:cs="Times New Roman"/>
          <w:sz w:val="24"/>
          <w:szCs w:val="24"/>
        </w:rPr>
        <w:t>Lidé s duševním onemocněním</w:t>
      </w:r>
      <w:r w:rsidR="00D059AF" w:rsidRPr="00B90FC7">
        <w:rPr>
          <w:rFonts w:ascii="Times New Roman" w:hAnsi="Times New Roman" w:cs="Times New Roman"/>
          <w:sz w:val="24"/>
          <w:szCs w:val="24"/>
        </w:rPr>
        <w:t xml:space="preserve"> jsou někdy označováni jako „p</w:t>
      </w:r>
      <w:r w:rsidR="00591C62">
        <w:rPr>
          <w:rFonts w:ascii="Times New Roman" w:hAnsi="Times New Roman" w:cs="Times New Roman"/>
          <w:sz w:val="24"/>
          <w:szCs w:val="24"/>
        </w:rPr>
        <w:t>roblematičtí pracovníci“, protož</w:t>
      </w:r>
      <w:r w:rsidR="00D059AF" w:rsidRPr="00B90FC7">
        <w:rPr>
          <w:rFonts w:ascii="Times New Roman" w:hAnsi="Times New Roman" w:cs="Times New Roman"/>
          <w:sz w:val="24"/>
          <w:szCs w:val="24"/>
        </w:rPr>
        <w:t xml:space="preserve">e dočasně nebo trvale prokazují určité osobnostní zvláštnosti, neobvyklosti nebo atypičnosti ve svém chování a jednání. Svými nepřiměřenými reakcemi mohou způsobovat </w:t>
      </w:r>
      <w:r w:rsidR="00591C62" w:rsidRPr="00B90FC7">
        <w:rPr>
          <w:rFonts w:ascii="Times New Roman" w:hAnsi="Times New Roman" w:cs="Times New Roman"/>
          <w:sz w:val="24"/>
          <w:szCs w:val="24"/>
        </w:rPr>
        <w:t>potíže</w:t>
      </w:r>
      <w:r w:rsidR="00D059AF" w:rsidRPr="00B90FC7">
        <w:rPr>
          <w:rFonts w:ascii="Times New Roman" w:hAnsi="Times New Roman" w:cs="Times New Roman"/>
          <w:sz w:val="24"/>
          <w:szCs w:val="24"/>
        </w:rPr>
        <w:t xml:space="preserve"> nejen sobě, ale i okolí</w:t>
      </w:r>
      <w:r w:rsidR="00F923AC">
        <w:rPr>
          <w:rFonts w:ascii="Times New Roman" w:hAnsi="Times New Roman" w:cs="Times New Roman"/>
          <w:sz w:val="24"/>
          <w:szCs w:val="24"/>
        </w:rPr>
        <w:t xml:space="preserve"> (Štikar a kol., 2003). Ovšem</w:t>
      </w:r>
      <w:r w:rsidR="00D059AF" w:rsidRPr="00B90FC7">
        <w:rPr>
          <w:rFonts w:ascii="Times New Roman" w:hAnsi="Times New Roman" w:cs="Times New Roman"/>
          <w:sz w:val="24"/>
          <w:szCs w:val="24"/>
        </w:rPr>
        <w:t xml:space="preserve"> v Listině základních lidský</w:t>
      </w:r>
      <w:r w:rsidR="00591C62">
        <w:rPr>
          <w:rFonts w:ascii="Times New Roman" w:hAnsi="Times New Roman" w:cs="Times New Roman"/>
          <w:sz w:val="24"/>
          <w:szCs w:val="24"/>
        </w:rPr>
        <w:t>ch práv a svobod je zakotveno, že kaž</w:t>
      </w:r>
      <w:r w:rsidR="00D059AF" w:rsidRPr="00B90FC7">
        <w:rPr>
          <w:rFonts w:ascii="Times New Roman" w:hAnsi="Times New Roman" w:cs="Times New Roman"/>
          <w:sz w:val="24"/>
          <w:szCs w:val="24"/>
        </w:rPr>
        <w:t xml:space="preserve">dý občan má právo získávat prostředky na </w:t>
      </w:r>
      <w:r w:rsidR="00591C62" w:rsidRPr="00B90FC7">
        <w:rPr>
          <w:rFonts w:ascii="Times New Roman" w:hAnsi="Times New Roman" w:cs="Times New Roman"/>
          <w:sz w:val="24"/>
          <w:szCs w:val="24"/>
        </w:rPr>
        <w:t>živobytí</w:t>
      </w:r>
      <w:r w:rsidR="00D059AF" w:rsidRPr="00B90FC7">
        <w:rPr>
          <w:rFonts w:ascii="Times New Roman" w:hAnsi="Times New Roman" w:cs="Times New Roman"/>
          <w:sz w:val="24"/>
          <w:szCs w:val="24"/>
        </w:rPr>
        <w:t xml:space="preserve"> prací. </w:t>
      </w:r>
      <w:r w:rsidR="00F923AC">
        <w:rPr>
          <w:rFonts w:ascii="Times New Roman" w:hAnsi="Times New Roman" w:cs="Times New Roman"/>
          <w:sz w:val="24"/>
          <w:szCs w:val="24"/>
        </w:rPr>
        <w:t>D</w:t>
      </w:r>
      <w:r w:rsidR="00D059AF" w:rsidRPr="00B90FC7">
        <w:rPr>
          <w:rFonts w:ascii="Times New Roman" w:hAnsi="Times New Roman" w:cs="Times New Roman"/>
          <w:sz w:val="24"/>
          <w:szCs w:val="24"/>
        </w:rPr>
        <w:t>le Všeobecn</w:t>
      </w:r>
      <w:r w:rsidR="00591C62">
        <w:rPr>
          <w:rFonts w:ascii="Times New Roman" w:hAnsi="Times New Roman" w:cs="Times New Roman"/>
          <w:sz w:val="24"/>
          <w:szCs w:val="24"/>
        </w:rPr>
        <w:t>é deklarace lidských práv má kaž</w:t>
      </w:r>
      <w:r w:rsidR="00D059AF" w:rsidRPr="00B90FC7">
        <w:rPr>
          <w:rFonts w:ascii="Times New Roman" w:hAnsi="Times New Roman" w:cs="Times New Roman"/>
          <w:sz w:val="24"/>
          <w:szCs w:val="24"/>
        </w:rPr>
        <w:t>dý právo na práci, svobodnou volbu povolání, spravedlivé a uspokojivé pracovní podmínky a na ochranu proti nezaměstnanosti</w:t>
      </w:r>
      <w:r>
        <w:rPr>
          <w:rFonts w:ascii="Times New Roman" w:hAnsi="Times New Roman" w:cs="Times New Roman"/>
          <w:sz w:val="24"/>
          <w:szCs w:val="24"/>
        </w:rPr>
        <w:t>.</w:t>
      </w:r>
    </w:p>
    <w:p w:rsidR="00BD3C99" w:rsidRPr="00B90FC7" w:rsidRDefault="00BD3C99" w:rsidP="00B90FC7">
      <w:pPr>
        <w:spacing w:after="200" w:line="360" w:lineRule="auto"/>
        <w:jc w:val="both"/>
        <w:rPr>
          <w:rFonts w:ascii="Times New Roman" w:eastAsia="Calibri" w:hAnsi="Times New Roman" w:cs="Times New Roman"/>
          <w:sz w:val="24"/>
          <w:szCs w:val="24"/>
        </w:rPr>
      </w:pPr>
    </w:p>
    <w:p w:rsidR="00D059AF" w:rsidRDefault="00D059AF" w:rsidP="00B90FC7">
      <w:pPr>
        <w:spacing w:after="200" w:line="360" w:lineRule="auto"/>
        <w:jc w:val="both"/>
        <w:rPr>
          <w:rFonts w:ascii="Times New Roman" w:eastAsia="Calibri" w:hAnsi="Times New Roman" w:cs="Times New Roman"/>
          <w:b/>
          <w:sz w:val="24"/>
          <w:szCs w:val="24"/>
        </w:rPr>
      </w:pPr>
      <w:r w:rsidRPr="006843A0">
        <w:rPr>
          <w:rFonts w:ascii="Times New Roman" w:eastAsia="Calibri" w:hAnsi="Times New Roman" w:cs="Times New Roman"/>
          <w:b/>
          <w:sz w:val="24"/>
          <w:szCs w:val="24"/>
        </w:rPr>
        <w:t>1.4. Formulace výzkumné otázky</w:t>
      </w:r>
    </w:p>
    <w:p w:rsidR="0094564E" w:rsidRPr="00C236F5" w:rsidRDefault="00C301A5" w:rsidP="00C236F5">
      <w:pPr>
        <w:spacing w:after="0" w:line="360" w:lineRule="auto"/>
        <w:jc w:val="both"/>
        <w:rPr>
          <w:rFonts w:ascii="Times New Roman" w:hAnsi="Times New Roman" w:cs="Times New Roman"/>
          <w:sz w:val="24"/>
          <w:szCs w:val="24"/>
        </w:rPr>
      </w:pPr>
      <w:r w:rsidRPr="00C301A5">
        <w:rPr>
          <w:rFonts w:ascii="Times New Roman" w:hAnsi="Times New Roman" w:cs="Times New Roman"/>
          <w:snapToGrid w:val="0"/>
          <w:sz w:val="24"/>
          <w:szCs w:val="24"/>
          <w:lang w:val="sk-SK" w:eastAsia="cs-CZ"/>
        </w:rPr>
        <w:t xml:space="preserve">     </w:t>
      </w:r>
      <w:r w:rsidRPr="00C236F5">
        <w:rPr>
          <w:rFonts w:ascii="Times New Roman" w:hAnsi="Times New Roman" w:cs="Times New Roman"/>
          <w:sz w:val="24"/>
          <w:szCs w:val="24"/>
        </w:rPr>
        <w:t>V řadě zemích EU je zaměstnávání lidí s duševním onemocněním na otevřeném trhu práce běžnou praxí – a to z ekonomických i sociálních důvodů. Lidé, kteří zde chtějí pracovat na otevřeném trhu práce a potřebují k tomu podporu, využívají některý z rehabilitačních programů – nejčastěji metodou IPS (z anglického Individual Placement and Support - individuální umístění a podpora). Metoda IPS vychází z praxe založené na důkazech (Evidence based practices), má jasně popsané poslání, strukturu, a může tak být replikována třeba i mezinárodně. Vychází z přesvědčení, že i lidé s těžším duševním onemocněním mohou pracovat, pokud k tomu dostanou adekvátní podporu a pracovní místa jsou přizpůsobena jejich možnostem. Zmiňovaný způsob podpory je v zahraničí velmi úspěšný – studie ukazují, že přibližně 60 % lidí s duševním onemocněním, kteří se obrátí na poskytovatele služby IPS, získá placenou práci na otevřeném trhu</w:t>
      </w:r>
      <w:r w:rsidR="000A4714">
        <w:rPr>
          <w:rFonts w:ascii="Times New Roman" w:hAnsi="Times New Roman" w:cs="Times New Roman"/>
          <w:sz w:val="24"/>
          <w:szCs w:val="24"/>
        </w:rPr>
        <w:t xml:space="preserve"> (Podporované zaměstnávání metodou IPS, 2014)</w:t>
      </w:r>
      <w:r w:rsidRPr="00C236F5">
        <w:rPr>
          <w:rFonts w:ascii="Times New Roman" w:hAnsi="Times New Roman" w:cs="Times New Roman"/>
          <w:sz w:val="24"/>
          <w:szCs w:val="24"/>
        </w:rPr>
        <w:t>.</w:t>
      </w:r>
    </w:p>
    <w:p w:rsidR="00C301A5" w:rsidRDefault="00EB0DCD" w:rsidP="00C236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01A5" w:rsidRPr="00C236F5">
        <w:rPr>
          <w:rFonts w:ascii="Times New Roman" w:hAnsi="Times New Roman" w:cs="Times New Roman"/>
          <w:sz w:val="24"/>
          <w:szCs w:val="24"/>
        </w:rPr>
        <w:t xml:space="preserve">Možnosti využití modelu </w:t>
      </w:r>
      <w:r w:rsidR="000A4714">
        <w:rPr>
          <w:rFonts w:ascii="Times New Roman" w:hAnsi="Times New Roman" w:cs="Times New Roman"/>
          <w:sz w:val="24"/>
          <w:szCs w:val="24"/>
        </w:rPr>
        <w:t>IPS v České republice je pilotně testováno</w:t>
      </w:r>
      <w:r w:rsidR="00C301A5" w:rsidRPr="00C236F5">
        <w:rPr>
          <w:rFonts w:ascii="Times New Roman" w:hAnsi="Times New Roman" w:cs="Times New Roman"/>
          <w:sz w:val="24"/>
          <w:szCs w:val="24"/>
        </w:rPr>
        <w:t xml:space="preserve"> organizacemi, které se dlouhodobě zabývají poskytováním služby podporovaného zaměstnávání lidem s duševním onemocněním.</w:t>
      </w:r>
      <w:r>
        <w:rPr>
          <w:rFonts w:ascii="Times New Roman" w:hAnsi="Times New Roman" w:cs="Times New Roman"/>
          <w:sz w:val="24"/>
          <w:szCs w:val="24"/>
        </w:rPr>
        <w:t xml:space="preserve"> Dosud mají v ČR tradici především předpracovní tréninky v režimu sociálně terapeutické dílny. V této práci se tak budu snažit zodpovědět otázku:</w:t>
      </w:r>
    </w:p>
    <w:p w:rsidR="00EB0DCD" w:rsidRDefault="00EB0DCD" w:rsidP="00C236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A675F" w:rsidRPr="00C301A5" w:rsidRDefault="003665F6" w:rsidP="00FA675F">
      <w:pPr>
        <w:spacing w:line="360" w:lineRule="auto"/>
        <w:jc w:val="both"/>
        <w:rPr>
          <w:rFonts w:ascii="Times New Roman" w:hAnsi="Times New Roman" w:cs="Times New Roman"/>
          <w:i/>
          <w:snapToGrid w:val="0"/>
          <w:sz w:val="24"/>
          <w:szCs w:val="24"/>
          <w:lang w:val="sk-SK" w:eastAsia="cs-CZ"/>
        </w:rPr>
      </w:pPr>
      <w:r w:rsidRPr="00C301A5">
        <w:rPr>
          <w:rFonts w:ascii="Times New Roman" w:hAnsi="Times New Roman" w:cs="Times New Roman"/>
          <w:i/>
          <w:snapToGrid w:val="0"/>
          <w:sz w:val="24"/>
          <w:szCs w:val="24"/>
          <w:lang w:val="sk-SK" w:eastAsia="cs-CZ"/>
        </w:rPr>
        <w:lastRenderedPageBreak/>
        <w:t>Jsou předpracovaní tréninky</w:t>
      </w:r>
      <w:r w:rsidR="005D3856">
        <w:rPr>
          <w:rFonts w:ascii="Times New Roman" w:hAnsi="Times New Roman" w:cs="Times New Roman"/>
          <w:i/>
          <w:snapToGrid w:val="0"/>
          <w:sz w:val="24"/>
          <w:szCs w:val="24"/>
          <w:lang w:val="sk-SK" w:eastAsia="cs-CZ"/>
        </w:rPr>
        <w:t xml:space="preserve"> v režimu sociálně terapeutické dílny</w:t>
      </w:r>
      <w:r w:rsidR="00FA675F" w:rsidRPr="00C301A5">
        <w:rPr>
          <w:rFonts w:ascii="Times New Roman" w:hAnsi="Times New Roman" w:cs="Times New Roman"/>
          <w:i/>
          <w:snapToGrid w:val="0"/>
          <w:sz w:val="24"/>
          <w:szCs w:val="24"/>
          <w:lang w:val="sk-SK" w:eastAsia="cs-CZ"/>
        </w:rPr>
        <w:t xml:space="preserve"> úspěšněj</w:t>
      </w:r>
      <w:r w:rsidRPr="00C301A5">
        <w:rPr>
          <w:rFonts w:ascii="Times New Roman" w:hAnsi="Times New Roman" w:cs="Times New Roman"/>
          <w:i/>
          <w:snapToGrid w:val="0"/>
          <w:sz w:val="24"/>
          <w:szCs w:val="24"/>
          <w:lang w:val="sk-SK" w:eastAsia="cs-CZ"/>
        </w:rPr>
        <w:t>š</w:t>
      </w:r>
      <w:r w:rsidR="00FA675F" w:rsidRPr="00C301A5">
        <w:rPr>
          <w:rFonts w:ascii="Times New Roman" w:hAnsi="Times New Roman" w:cs="Times New Roman"/>
          <w:i/>
          <w:snapToGrid w:val="0"/>
          <w:sz w:val="24"/>
          <w:szCs w:val="24"/>
          <w:lang w:val="sk-SK" w:eastAsia="cs-CZ"/>
        </w:rPr>
        <w:t xml:space="preserve">í </w:t>
      </w:r>
      <w:r w:rsidR="00C301A5" w:rsidRPr="00C301A5">
        <w:rPr>
          <w:rFonts w:ascii="Times New Roman" w:hAnsi="Times New Roman" w:cs="Times New Roman"/>
          <w:i/>
          <w:snapToGrid w:val="0"/>
          <w:sz w:val="24"/>
          <w:szCs w:val="24"/>
          <w:lang w:val="sk-SK" w:eastAsia="cs-CZ"/>
        </w:rPr>
        <w:t>než metoda</w:t>
      </w:r>
      <w:r w:rsidRPr="00C301A5">
        <w:rPr>
          <w:rFonts w:ascii="Times New Roman" w:hAnsi="Times New Roman" w:cs="Times New Roman"/>
          <w:i/>
          <w:snapToGrid w:val="0"/>
          <w:sz w:val="24"/>
          <w:szCs w:val="24"/>
          <w:lang w:val="sk-SK" w:eastAsia="cs-CZ"/>
        </w:rPr>
        <w:t xml:space="preserve"> individual placement and support </w:t>
      </w:r>
      <w:r w:rsidR="005D3856">
        <w:rPr>
          <w:rFonts w:ascii="Times New Roman" w:hAnsi="Times New Roman" w:cs="Times New Roman"/>
          <w:i/>
          <w:snapToGrid w:val="0"/>
          <w:sz w:val="24"/>
          <w:szCs w:val="24"/>
          <w:lang w:val="sk-SK" w:eastAsia="cs-CZ"/>
        </w:rPr>
        <w:t>při zaměstnáván</w:t>
      </w:r>
      <w:r w:rsidR="00FA675F" w:rsidRPr="00C301A5">
        <w:rPr>
          <w:rFonts w:ascii="Times New Roman" w:hAnsi="Times New Roman" w:cs="Times New Roman"/>
          <w:i/>
          <w:snapToGrid w:val="0"/>
          <w:sz w:val="24"/>
          <w:szCs w:val="24"/>
          <w:lang w:val="sk-SK" w:eastAsia="cs-CZ"/>
        </w:rPr>
        <w:t>í lidí s duševním onemocněním na běžný pracovní</w:t>
      </w:r>
      <w:r w:rsidR="00C301A5" w:rsidRPr="00C301A5">
        <w:rPr>
          <w:rFonts w:ascii="Times New Roman" w:hAnsi="Times New Roman" w:cs="Times New Roman"/>
          <w:i/>
          <w:snapToGrid w:val="0"/>
          <w:sz w:val="24"/>
          <w:szCs w:val="24"/>
          <w:lang w:val="sk-SK" w:eastAsia="cs-CZ"/>
        </w:rPr>
        <w:t xml:space="preserve"> v České republice</w:t>
      </w:r>
      <w:r w:rsidRPr="00C301A5">
        <w:rPr>
          <w:rFonts w:ascii="Times New Roman" w:hAnsi="Times New Roman" w:cs="Times New Roman"/>
          <w:i/>
          <w:snapToGrid w:val="0"/>
          <w:sz w:val="24"/>
          <w:szCs w:val="24"/>
          <w:lang w:val="sk-SK" w:eastAsia="cs-CZ"/>
        </w:rPr>
        <w:t>?</w:t>
      </w:r>
    </w:p>
    <w:p w:rsidR="00FA675F" w:rsidRDefault="00FA675F" w:rsidP="00FA675F">
      <w:pPr>
        <w:rPr>
          <w:b/>
        </w:rPr>
      </w:pPr>
    </w:p>
    <w:p w:rsidR="00BC4D7F" w:rsidRDefault="00BC4D7F" w:rsidP="00B90FC7">
      <w:pPr>
        <w:spacing w:after="200" w:line="360" w:lineRule="auto"/>
        <w:jc w:val="both"/>
        <w:rPr>
          <w:rFonts w:ascii="Times New Roman" w:eastAsia="Calibri" w:hAnsi="Times New Roman" w:cs="Times New Roman"/>
          <w:b/>
          <w:sz w:val="24"/>
          <w:szCs w:val="24"/>
        </w:rPr>
      </w:pPr>
    </w:p>
    <w:p w:rsidR="00F01CDE" w:rsidRDefault="00F01CDE" w:rsidP="00B90FC7">
      <w:pPr>
        <w:spacing w:after="200" w:line="360" w:lineRule="auto"/>
        <w:jc w:val="both"/>
        <w:rPr>
          <w:rFonts w:ascii="Times New Roman" w:eastAsia="Calibri" w:hAnsi="Times New Roman" w:cs="Times New Roman"/>
          <w:b/>
          <w:sz w:val="24"/>
          <w:szCs w:val="24"/>
        </w:rPr>
      </w:pPr>
    </w:p>
    <w:p w:rsidR="00051FD8" w:rsidRPr="00781C45" w:rsidRDefault="00D059AF" w:rsidP="00B90FC7">
      <w:pPr>
        <w:spacing w:after="200" w:line="360" w:lineRule="auto"/>
        <w:jc w:val="both"/>
        <w:rPr>
          <w:rFonts w:ascii="Times New Roman" w:eastAsia="Calibri" w:hAnsi="Times New Roman" w:cs="Times New Roman"/>
          <w:b/>
          <w:sz w:val="24"/>
          <w:szCs w:val="24"/>
        </w:rPr>
      </w:pPr>
      <w:r w:rsidRPr="00781C45">
        <w:rPr>
          <w:rFonts w:ascii="Times New Roman" w:eastAsia="Calibri" w:hAnsi="Times New Roman" w:cs="Times New Roman"/>
          <w:b/>
          <w:sz w:val="24"/>
          <w:szCs w:val="24"/>
        </w:rPr>
        <w:t>1.5. Konceptualizace zkoumaného problému</w:t>
      </w:r>
    </w:p>
    <w:p w:rsidR="00781C45" w:rsidRDefault="00781C45" w:rsidP="00781C4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51FD8">
        <w:rPr>
          <w:rFonts w:ascii="Times New Roman" w:eastAsia="Calibri" w:hAnsi="Times New Roman" w:cs="Times New Roman"/>
          <w:sz w:val="24"/>
          <w:szCs w:val="24"/>
        </w:rPr>
        <w:t>Zkoumaný problém se budu v této práci snažit pojmout ze dvou základních úhlů (teoreticko-analytického a empirického), které na sebe navazují. Úkolem teoretické části práce je představit rámec reality, v jakém se lidé s duševním onemocněním pohybují na běžném pracovním trhu a při př</w:t>
      </w:r>
      <w:r>
        <w:rPr>
          <w:rFonts w:ascii="Times New Roman" w:eastAsia="Calibri" w:hAnsi="Times New Roman" w:cs="Times New Roman"/>
          <w:sz w:val="24"/>
          <w:szCs w:val="24"/>
        </w:rPr>
        <w:t>ípravě na vstup do zaměstnání</w:t>
      </w:r>
      <w:r w:rsidR="00135059">
        <w:rPr>
          <w:rFonts w:ascii="Times New Roman" w:eastAsia="Calibri" w:hAnsi="Times New Roman" w:cs="Times New Roman"/>
          <w:sz w:val="24"/>
          <w:szCs w:val="24"/>
        </w:rPr>
        <w:t xml:space="preserve"> v České republice</w:t>
      </w:r>
      <w:r>
        <w:rPr>
          <w:rFonts w:ascii="Times New Roman" w:eastAsia="Calibri" w:hAnsi="Times New Roman" w:cs="Times New Roman"/>
          <w:sz w:val="24"/>
          <w:szCs w:val="24"/>
        </w:rPr>
        <w:t xml:space="preserve">. </w:t>
      </w:r>
    </w:p>
    <w:p w:rsidR="00051FD8" w:rsidRDefault="00781C45" w:rsidP="00781C4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51FD8">
        <w:rPr>
          <w:rFonts w:ascii="Times New Roman" w:eastAsia="Calibri" w:hAnsi="Times New Roman" w:cs="Times New Roman"/>
          <w:sz w:val="24"/>
          <w:szCs w:val="24"/>
        </w:rPr>
        <w:t xml:space="preserve">V empirické části práce pak prozkoumám, jak lidé s duševním onemocněním vnímají představené faktory, které je mohou ovlivňovat a to z jejich individuálního subjektivního pohledu. </w:t>
      </w:r>
    </w:p>
    <w:p w:rsidR="00051FD8" w:rsidRDefault="00781C45" w:rsidP="00781C4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35059">
        <w:rPr>
          <w:rFonts w:ascii="Times New Roman" w:eastAsia="Calibri" w:hAnsi="Times New Roman" w:cs="Times New Roman"/>
          <w:sz w:val="24"/>
          <w:szCs w:val="24"/>
        </w:rPr>
        <w:t xml:space="preserve">Tyto dva úhly pohledu – by </w:t>
      </w:r>
      <w:r w:rsidR="00051FD8">
        <w:rPr>
          <w:rFonts w:ascii="Times New Roman" w:eastAsia="Calibri" w:hAnsi="Times New Roman" w:cs="Times New Roman"/>
          <w:sz w:val="24"/>
          <w:szCs w:val="24"/>
        </w:rPr>
        <w:t xml:space="preserve">měly pomoci pochopit danou životní situaci lidí s duševním onemocněním, kteří mají zájem získat zaměstnání </w:t>
      </w:r>
      <w:r>
        <w:rPr>
          <w:rFonts w:ascii="Times New Roman" w:eastAsia="Calibri" w:hAnsi="Times New Roman" w:cs="Times New Roman"/>
          <w:sz w:val="24"/>
          <w:szCs w:val="24"/>
        </w:rPr>
        <w:t xml:space="preserve">prostřednictvím předpracovních tréninků nebo formu metody IPS </w:t>
      </w:r>
      <w:r w:rsidR="00051FD8">
        <w:rPr>
          <w:rFonts w:ascii="Times New Roman" w:eastAsia="Calibri" w:hAnsi="Times New Roman" w:cs="Times New Roman"/>
          <w:sz w:val="24"/>
          <w:szCs w:val="24"/>
        </w:rPr>
        <w:t xml:space="preserve">v celé jejich komplexnosti a přispět k důkladnější reflexi. </w:t>
      </w:r>
    </w:p>
    <w:p w:rsidR="003C282A" w:rsidRDefault="00781C45" w:rsidP="00781C4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E41AF">
        <w:rPr>
          <w:rFonts w:ascii="Times New Roman" w:eastAsia="Calibri" w:hAnsi="Times New Roman" w:cs="Times New Roman"/>
          <w:sz w:val="24"/>
          <w:szCs w:val="24"/>
        </w:rPr>
        <w:t>V </w:t>
      </w:r>
      <w:r w:rsidR="003C282A">
        <w:rPr>
          <w:rFonts w:ascii="Times New Roman" w:eastAsia="Calibri" w:hAnsi="Times New Roman" w:cs="Times New Roman"/>
          <w:sz w:val="24"/>
          <w:szCs w:val="24"/>
        </w:rPr>
        <w:t>textu</w:t>
      </w:r>
      <w:r w:rsidR="00BE41AF">
        <w:rPr>
          <w:rFonts w:ascii="Times New Roman" w:eastAsia="Calibri" w:hAnsi="Times New Roman" w:cs="Times New Roman"/>
          <w:sz w:val="24"/>
          <w:szCs w:val="24"/>
        </w:rPr>
        <w:t xml:space="preserve"> práce se</w:t>
      </w:r>
      <w:r w:rsidR="003C282A">
        <w:rPr>
          <w:rFonts w:ascii="Times New Roman" w:eastAsia="Calibri" w:hAnsi="Times New Roman" w:cs="Times New Roman"/>
          <w:sz w:val="24"/>
          <w:szCs w:val="24"/>
        </w:rPr>
        <w:t xml:space="preserve"> zabývám otázkou duševního onemocnění a jeho vztahu k postavení lidí s </w:t>
      </w:r>
      <w:r w:rsidR="00706E44">
        <w:rPr>
          <w:rFonts w:ascii="Times New Roman" w:eastAsia="Calibri" w:hAnsi="Times New Roman" w:cs="Times New Roman"/>
          <w:sz w:val="24"/>
          <w:szCs w:val="24"/>
        </w:rPr>
        <w:t>psychickým</w:t>
      </w:r>
      <w:r w:rsidR="003C282A">
        <w:rPr>
          <w:rFonts w:ascii="Times New Roman" w:eastAsia="Calibri" w:hAnsi="Times New Roman" w:cs="Times New Roman"/>
          <w:sz w:val="24"/>
          <w:szCs w:val="24"/>
        </w:rPr>
        <w:t xml:space="preserve"> onemocněním na pracovním trhu, </w:t>
      </w:r>
      <w:r w:rsidR="00BE41AF">
        <w:rPr>
          <w:rFonts w:ascii="Times New Roman" w:eastAsia="Calibri" w:hAnsi="Times New Roman" w:cs="Times New Roman"/>
          <w:sz w:val="24"/>
          <w:szCs w:val="24"/>
        </w:rPr>
        <w:t xml:space="preserve">proto </w:t>
      </w:r>
      <w:r w:rsidR="003C282A">
        <w:rPr>
          <w:rFonts w:ascii="Times New Roman" w:eastAsia="Calibri" w:hAnsi="Times New Roman" w:cs="Times New Roman"/>
          <w:sz w:val="24"/>
          <w:szCs w:val="24"/>
        </w:rPr>
        <w:t xml:space="preserve">považuji prozkoumání sociálně-kulturního kontextu za relevantní. Konceptualizace práce pak bere na vědomí i fakt, že pro uchopení reality je nutné vidět a pochopit samotné aktéry, což je vlastně předmětem celé empirické části práce. </w:t>
      </w:r>
    </w:p>
    <w:p w:rsidR="00A57FB0" w:rsidRDefault="00BE41AF" w:rsidP="00A57FB0">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Níže uvádím</w:t>
      </w:r>
      <w:r w:rsidR="00FA0200">
        <w:rPr>
          <w:rFonts w:ascii="Times New Roman" w:eastAsia="Calibri" w:hAnsi="Times New Roman" w:cs="Times New Roman"/>
          <w:sz w:val="24"/>
          <w:szCs w:val="24"/>
        </w:rPr>
        <w:t xml:space="preserve"> tabulku, která uvádí</w:t>
      </w:r>
      <w:r>
        <w:rPr>
          <w:rFonts w:ascii="Times New Roman" w:eastAsia="Calibri" w:hAnsi="Times New Roman" w:cs="Times New Roman"/>
          <w:sz w:val="24"/>
          <w:szCs w:val="24"/>
        </w:rPr>
        <w:t xml:space="preserve"> hlavní </w:t>
      </w:r>
      <w:r w:rsidR="00A57FB0">
        <w:rPr>
          <w:rFonts w:ascii="Times New Roman" w:eastAsia="Calibri" w:hAnsi="Times New Roman" w:cs="Times New Roman"/>
          <w:sz w:val="24"/>
          <w:szCs w:val="24"/>
        </w:rPr>
        <w:t>dominantní teoretické východiska</w:t>
      </w:r>
      <w:r w:rsidR="00FA0200">
        <w:rPr>
          <w:rFonts w:ascii="Times New Roman" w:eastAsia="Calibri" w:hAnsi="Times New Roman" w:cs="Times New Roman"/>
          <w:sz w:val="24"/>
          <w:szCs w:val="24"/>
        </w:rPr>
        <w:t xml:space="preserve">, které jsem v práci použila </w:t>
      </w:r>
      <w:r w:rsidR="00A57FB0">
        <w:rPr>
          <w:rFonts w:ascii="Times New Roman" w:eastAsia="Calibri" w:hAnsi="Times New Roman" w:cs="Times New Roman"/>
          <w:sz w:val="24"/>
          <w:szCs w:val="24"/>
        </w:rPr>
        <w:t xml:space="preserve">při konceptualizaci zkoumaného problému. </w:t>
      </w:r>
    </w:p>
    <w:p w:rsidR="00BE41AF" w:rsidRDefault="00BE41AF" w:rsidP="00781C45">
      <w:pPr>
        <w:spacing w:after="0" w:line="360" w:lineRule="auto"/>
        <w:jc w:val="both"/>
        <w:rPr>
          <w:rFonts w:ascii="Times New Roman" w:eastAsia="Calibri" w:hAnsi="Times New Roman" w:cs="Times New Roman"/>
          <w:sz w:val="24"/>
          <w:szCs w:val="24"/>
        </w:rPr>
      </w:pPr>
    </w:p>
    <w:p w:rsidR="00892E25" w:rsidRDefault="00892E25" w:rsidP="00781C45">
      <w:pPr>
        <w:spacing w:after="0" w:line="360" w:lineRule="auto"/>
        <w:jc w:val="both"/>
        <w:rPr>
          <w:rFonts w:ascii="Times New Roman" w:eastAsia="Calibri" w:hAnsi="Times New Roman" w:cs="Times New Roman"/>
          <w:sz w:val="24"/>
          <w:szCs w:val="24"/>
        </w:rPr>
      </w:pPr>
    </w:p>
    <w:p w:rsidR="00892E25" w:rsidRDefault="00892E25" w:rsidP="00781C45">
      <w:pPr>
        <w:spacing w:after="0" w:line="360" w:lineRule="auto"/>
        <w:jc w:val="both"/>
        <w:rPr>
          <w:rFonts w:ascii="Times New Roman" w:eastAsia="Calibri" w:hAnsi="Times New Roman" w:cs="Times New Roman"/>
          <w:sz w:val="24"/>
          <w:szCs w:val="24"/>
        </w:rPr>
      </w:pPr>
    </w:p>
    <w:p w:rsidR="00F01CDE" w:rsidRDefault="00F01CDE" w:rsidP="00B90FC7">
      <w:pPr>
        <w:spacing w:after="200" w:line="360" w:lineRule="auto"/>
        <w:jc w:val="both"/>
        <w:rPr>
          <w:rFonts w:ascii="Times New Roman" w:eastAsia="Calibri" w:hAnsi="Times New Roman" w:cs="Times New Roman"/>
          <w:sz w:val="24"/>
          <w:szCs w:val="24"/>
        </w:rPr>
      </w:pPr>
    </w:p>
    <w:p w:rsidR="00AA3A70" w:rsidRDefault="00F01CDE" w:rsidP="00B90FC7">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Tabulka č. 5 </w:t>
      </w:r>
      <w:r w:rsidR="00135059">
        <w:rPr>
          <w:rFonts w:ascii="Times New Roman" w:eastAsia="Calibri" w:hAnsi="Times New Roman" w:cs="Times New Roman"/>
          <w:sz w:val="24"/>
          <w:szCs w:val="24"/>
        </w:rPr>
        <w:t>Dominantní teoretická</w:t>
      </w:r>
      <w:r w:rsidR="00F20E5D">
        <w:rPr>
          <w:rFonts w:ascii="Times New Roman" w:eastAsia="Calibri" w:hAnsi="Times New Roman" w:cs="Times New Roman"/>
          <w:sz w:val="24"/>
          <w:szCs w:val="24"/>
        </w:rPr>
        <w:t xml:space="preserve"> východiska</w:t>
      </w:r>
    </w:p>
    <w:p w:rsidR="007D3683" w:rsidRDefault="007D3683" w:rsidP="00B90FC7">
      <w:pPr>
        <w:spacing w:after="200" w:line="360" w:lineRule="auto"/>
        <w:jc w:val="both"/>
        <w:rPr>
          <w:rFonts w:ascii="Times New Roman" w:eastAsia="Calibri" w:hAnsi="Times New Roman" w:cs="Times New Roman"/>
          <w:sz w:val="24"/>
          <w:szCs w:val="24"/>
        </w:rPr>
      </w:pPr>
    </w:p>
    <w:tbl>
      <w:tblPr>
        <w:tblStyle w:val="Prosttabulka5"/>
        <w:tblW w:w="0" w:type="auto"/>
        <w:tblLook w:val="04A0" w:firstRow="1" w:lastRow="0" w:firstColumn="1" w:lastColumn="0" w:noHBand="0" w:noVBand="1"/>
      </w:tblPr>
      <w:tblGrid>
        <w:gridCol w:w="2925"/>
        <w:gridCol w:w="2926"/>
      </w:tblGrid>
      <w:tr w:rsidR="00135059" w:rsidTr="007D36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25" w:type="dxa"/>
          </w:tcPr>
          <w:p w:rsidR="00135059" w:rsidRDefault="00135059" w:rsidP="00B90FC7">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Dominantní teoretická východiska</w:t>
            </w:r>
          </w:p>
        </w:tc>
        <w:tc>
          <w:tcPr>
            <w:tcW w:w="2926" w:type="dxa"/>
          </w:tcPr>
          <w:p w:rsidR="00135059" w:rsidRDefault="00135059" w:rsidP="00B90FC7">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Hlavní představitelé</w:t>
            </w:r>
          </w:p>
        </w:tc>
      </w:tr>
      <w:tr w:rsidR="00135059" w:rsidTr="007D3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rsidR="00135059" w:rsidRDefault="00135059" w:rsidP="00B90FC7">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IPS model</w:t>
            </w:r>
          </w:p>
        </w:tc>
        <w:tc>
          <w:tcPr>
            <w:tcW w:w="2926" w:type="dxa"/>
          </w:tcPr>
          <w:p w:rsidR="00135059" w:rsidRPr="00CF2DB6" w:rsidRDefault="00135059" w:rsidP="00B90FC7">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F2DB6">
              <w:rPr>
                <w:rFonts w:ascii="Times New Roman" w:hAnsi="Times New Roman" w:cs="Times New Roman"/>
                <w:sz w:val="24"/>
                <w:szCs w:val="24"/>
              </w:rPr>
              <w:t>Robert Drake v Anglii a Prof. Deborah R. Beckerová</w:t>
            </w:r>
          </w:p>
        </w:tc>
      </w:tr>
      <w:tr w:rsidR="00135059" w:rsidTr="007D3683">
        <w:tc>
          <w:tcPr>
            <w:cnfStyle w:val="001000000000" w:firstRow="0" w:lastRow="0" w:firstColumn="1" w:lastColumn="0" w:oddVBand="0" w:evenVBand="0" w:oddHBand="0" w:evenHBand="0" w:firstRowFirstColumn="0" w:firstRowLastColumn="0" w:lastRowFirstColumn="0" w:lastRowLastColumn="0"/>
            <w:tcW w:w="2925" w:type="dxa"/>
          </w:tcPr>
          <w:p w:rsidR="00135059" w:rsidRDefault="00135059" w:rsidP="00B90FC7">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Zotavení</w:t>
            </w:r>
          </w:p>
        </w:tc>
        <w:tc>
          <w:tcPr>
            <w:tcW w:w="2926" w:type="dxa"/>
          </w:tcPr>
          <w:p w:rsidR="00135059" w:rsidRPr="00CF2DB6" w:rsidRDefault="00135059" w:rsidP="00B90FC7">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F2DB6">
              <w:rPr>
                <w:rFonts w:ascii="Times New Roman" w:eastAsia="Calibri" w:hAnsi="Times New Roman" w:cs="Times New Roman"/>
                <w:sz w:val="24"/>
                <w:szCs w:val="24"/>
              </w:rPr>
              <w:t>Mark Ragin</w:t>
            </w:r>
          </w:p>
        </w:tc>
      </w:tr>
      <w:tr w:rsidR="00135059" w:rsidTr="007D3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rsidR="00135059" w:rsidRDefault="00135059" w:rsidP="00B90FC7">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FACT model</w:t>
            </w:r>
          </w:p>
        </w:tc>
        <w:tc>
          <w:tcPr>
            <w:tcW w:w="2926" w:type="dxa"/>
          </w:tcPr>
          <w:p w:rsidR="00135059" w:rsidRPr="00CF2DB6" w:rsidRDefault="00135059" w:rsidP="00B90FC7">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F2DB6">
              <w:rPr>
                <w:rFonts w:ascii="Times New Roman" w:hAnsi="Times New Roman" w:cs="Times New Roman"/>
                <w:sz w:val="24"/>
                <w:szCs w:val="24"/>
              </w:rPr>
              <w:t>Remmers van Veldhuizen a Michiel Bähler</w:t>
            </w:r>
          </w:p>
        </w:tc>
      </w:tr>
      <w:tr w:rsidR="00135059" w:rsidTr="007D3683">
        <w:tc>
          <w:tcPr>
            <w:cnfStyle w:val="001000000000" w:firstRow="0" w:lastRow="0" w:firstColumn="1" w:lastColumn="0" w:oddVBand="0" w:evenVBand="0" w:oddHBand="0" w:evenHBand="0" w:firstRowFirstColumn="0" w:firstRowLastColumn="0" w:lastRowFirstColumn="0" w:lastRowLastColumn="0"/>
            <w:tcW w:w="2925" w:type="dxa"/>
          </w:tcPr>
          <w:p w:rsidR="00135059" w:rsidRDefault="00135059" w:rsidP="00B90FC7">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ACT model</w:t>
            </w:r>
          </w:p>
        </w:tc>
        <w:tc>
          <w:tcPr>
            <w:tcW w:w="2926" w:type="dxa"/>
          </w:tcPr>
          <w:p w:rsidR="00135059" w:rsidRPr="00CF2DB6" w:rsidRDefault="00135059" w:rsidP="00B90FC7">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F2DB6">
              <w:rPr>
                <w:rFonts w:ascii="Times New Roman" w:hAnsi="Times New Roman" w:cs="Times New Roman"/>
                <w:sz w:val="24"/>
                <w:szCs w:val="24"/>
              </w:rPr>
              <w:t>Leonard Stein a Mary Ann Testová a Arnold Marx</w:t>
            </w:r>
          </w:p>
        </w:tc>
      </w:tr>
    </w:tbl>
    <w:p w:rsidR="00F20E5D" w:rsidRDefault="00F20E5D" w:rsidP="00B90FC7">
      <w:pPr>
        <w:spacing w:after="200" w:line="360" w:lineRule="auto"/>
        <w:jc w:val="both"/>
        <w:rPr>
          <w:rFonts w:ascii="Times New Roman" w:eastAsia="Calibri" w:hAnsi="Times New Roman" w:cs="Times New Roman"/>
          <w:sz w:val="24"/>
          <w:szCs w:val="24"/>
        </w:rPr>
      </w:pPr>
    </w:p>
    <w:p w:rsidR="00D059AF" w:rsidRPr="00B90FC7" w:rsidRDefault="00D059AF" w:rsidP="00B90FC7">
      <w:pPr>
        <w:spacing w:before="240" w:line="360" w:lineRule="auto"/>
        <w:jc w:val="both"/>
        <w:rPr>
          <w:rFonts w:ascii="Times New Roman" w:hAnsi="Times New Roman" w:cs="Times New Roman"/>
          <w:color w:val="222222"/>
          <w:sz w:val="24"/>
          <w:szCs w:val="24"/>
          <w:shd w:val="clear" w:color="auto" w:fill="FFFFFF"/>
        </w:rPr>
      </w:pPr>
    </w:p>
    <w:p w:rsidR="00D059AF" w:rsidRDefault="00D059AF" w:rsidP="00B90FC7">
      <w:pPr>
        <w:spacing w:line="360" w:lineRule="auto"/>
        <w:jc w:val="both"/>
        <w:rPr>
          <w:rFonts w:ascii="Times New Roman" w:hAnsi="Times New Roman" w:cs="Times New Roman"/>
          <w:b/>
          <w:sz w:val="24"/>
          <w:szCs w:val="24"/>
        </w:rPr>
      </w:pPr>
      <w:r w:rsidRPr="00B90FC7">
        <w:rPr>
          <w:rFonts w:ascii="Times New Roman" w:hAnsi="Times New Roman" w:cs="Times New Roman"/>
          <w:b/>
          <w:sz w:val="24"/>
          <w:szCs w:val="24"/>
        </w:rPr>
        <w:t>2. Makro-sociální souvislosti problematiky</w:t>
      </w:r>
    </w:p>
    <w:p w:rsidR="0031304D" w:rsidRDefault="0031304D" w:rsidP="0031304D">
      <w:pPr>
        <w:spacing w:after="0" w:line="360" w:lineRule="auto"/>
        <w:jc w:val="both"/>
        <w:rPr>
          <w:rFonts w:ascii="Times New Roman" w:hAnsi="Times New Roman" w:cs="Times New Roman"/>
          <w:bCs/>
        </w:rPr>
      </w:pPr>
      <w:r w:rsidRPr="0031304D">
        <w:rPr>
          <w:rFonts w:ascii="Times New Roman" w:hAnsi="Times New Roman" w:cs="Times New Roman"/>
          <w:sz w:val="24"/>
          <w:szCs w:val="24"/>
        </w:rPr>
        <w:t xml:space="preserve">     V této kapitole se zaměřením na makro-sociální souvislosti problematiky zaměstnávání lidí s duševním onemocněním. Budu se věnovat intervencím zaměřeným na vyrovnávání šancí na trhu práce a legislativním</w:t>
      </w:r>
      <w:r w:rsidRPr="0031304D">
        <w:rPr>
          <w:rFonts w:ascii="Times New Roman" w:hAnsi="Times New Roman" w:cs="Times New Roman"/>
          <w:bCs/>
        </w:rPr>
        <w:t xml:space="preserve"> rámci, dále budu pokračovat přes širší a obecnější kulturní kontext a strukturální souvislosti (strukturální souvislosti však v rámci makro-pohledu zúžíme především na sledování postavení lidí s duševním onemocněním na pracovním trhu).</w:t>
      </w:r>
    </w:p>
    <w:p w:rsidR="0031304D" w:rsidRPr="0031304D" w:rsidRDefault="0031304D" w:rsidP="0031304D">
      <w:pPr>
        <w:spacing w:after="0" w:line="360" w:lineRule="auto"/>
        <w:jc w:val="both"/>
        <w:rPr>
          <w:rFonts w:ascii="Times New Roman" w:hAnsi="Times New Roman" w:cs="Times New Roman"/>
          <w:sz w:val="24"/>
          <w:szCs w:val="24"/>
        </w:rPr>
      </w:pPr>
      <w:r>
        <w:rPr>
          <w:rFonts w:ascii="Times New Roman" w:hAnsi="Times New Roman" w:cs="Times New Roman"/>
          <w:bCs/>
        </w:rPr>
        <w:t xml:space="preserve">     Považuji za důležité zařadit kapitolu o makro-sociálních souvislostech problematiky zaměstnávání lidí s duševním onemocněním na běžný pracovní t</w:t>
      </w:r>
      <w:r w:rsidR="00A34790">
        <w:rPr>
          <w:rFonts w:ascii="Times New Roman" w:hAnsi="Times New Roman" w:cs="Times New Roman"/>
          <w:bCs/>
        </w:rPr>
        <w:t xml:space="preserve">rh, jelikož se domnívám, že studovat problém na více úrovních má svůj nesporný význam. Tato kapitola má za cíl analyzovat situaci v rámci „objektivního diskurzu“. Přičemž „subjektivnímu diskurzu“ se budu věnovat v empirické části práce. </w:t>
      </w:r>
    </w:p>
    <w:p w:rsidR="0031304D" w:rsidRDefault="0031304D" w:rsidP="0031304D">
      <w:pPr>
        <w:spacing w:after="0" w:line="360" w:lineRule="auto"/>
        <w:jc w:val="both"/>
        <w:rPr>
          <w:rFonts w:ascii="Times New Roman" w:hAnsi="Times New Roman" w:cs="Times New Roman"/>
          <w:sz w:val="24"/>
          <w:szCs w:val="24"/>
        </w:rPr>
      </w:pPr>
    </w:p>
    <w:p w:rsidR="0031304D" w:rsidRPr="00B90FC7" w:rsidRDefault="0031304D" w:rsidP="00B90FC7">
      <w:pPr>
        <w:spacing w:line="360" w:lineRule="auto"/>
        <w:jc w:val="both"/>
        <w:rPr>
          <w:rFonts w:ascii="Times New Roman" w:hAnsi="Times New Roman" w:cs="Times New Roman"/>
          <w:b/>
          <w:sz w:val="24"/>
          <w:szCs w:val="24"/>
        </w:rPr>
      </w:pPr>
    </w:p>
    <w:p w:rsidR="003E697F" w:rsidRPr="003E697F" w:rsidRDefault="00D059AF" w:rsidP="003E697F">
      <w:pPr>
        <w:spacing w:line="360" w:lineRule="auto"/>
        <w:jc w:val="both"/>
        <w:rPr>
          <w:rFonts w:ascii="Times New Roman" w:hAnsi="Times New Roman" w:cs="Times New Roman"/>
          <w:b/>
          <w:sz w:val="24"/>
          <w:szCs w:val="24"/>
        </w:rPr>
      </w:pPr>
      <w:r w:rsidRPr="003B6477">
        <w:rPr>
          <w:rFonts w:ascii="Times New Roman" w:hAnsi="Times New Roman" w:cs="Times New Roman"/>
          <w:b/>
          <w:sz w:val="24"/>
          <w:szCs w:val="24"/>
        </w:rPr>
        <w:lastRenderedPageBreak/>
        <w:t xml:space="preserve">2. 1. Intervence zaměřené </w:t>
      </w:r>
      <w:r w:rsidR="00A65FF9">
        <w:rPr>
          <w:rFonts w:ascii="Times New Roman" w:hAnsi="Times New Roman" w:cs="Times New Roman"/>
          <w:b/>
          <w:sz w:val="24"/>
          <w:szCs w:val="24"/>
        </w:rPr>
        <w:t>na vyrovnání šancí na trhu práce</w:t>
      </w:r>
    </w:p>
    <w:p w:rsidR="007169C9" w:rsidRDefault="00892E25" w:rsidP="00D416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697F">
        <w:rPr>
          <w:rFonts w:ascii="Times New Roman" w:hAnsi="Times New Roman" w:cs="Times New Roman"/>
          <w:sz w:val="24"/>
          <w:szCs w:val="24"/>
        </w:rPr>
        <w:t>V této kapitule se budu věnovat dvěma institutům, které jsou zaměřeny na vyrovnání šancí na trhu práce pro lidi se zdravotním omezením, potažmo lidi s duševním onemocněním v ČR. Prvním z nich je pracovní rehabilitace a druhým chráněné pracovní místo. Oba dva instituty upravuje zákon o zaměstnanosti ČR.</w:t>
      </w:r>
      <w:r w:rsidR="002876AF">
        <w:rPr>
          <w:rFonts w:ascii="Times New Roman" w:hAnsi="Times New Roman" w:cs="Times New Roman"/>
          <w:sz w:val="24"/>
          <w:szCs w:val="24"/>
        </w:rPr>
        <w:t xml:space="preserve"> Krátce se zmíním i o sociálním podnikání, které však dosud není v ČR legislativně ukotveno. </w:t>
      </w:r>
    </w:p>
    <w:p w:rsidR="003E697F" w:rsidRDefault="003E697F" w:rsidP="00D416CD">
      <w:pPr>
        <w:spacing w:after="0" w:line="360" w:lineRule="auto"/>
        <w:jc w:val="both"/>
        <w:rPr>
          <w:rFonts w:ascii="Times New Roman" w:hAnsi="Times New Roman" w:cs="Times New Roman"/>
          <w:sz w:val="24"/>
          <w:szCs w:val="24"/>
        </w:rPr>
      </w:pPr>
    </w:p>
    <w:p w:rsidR="00D416CD" w:rsidRPr="00CC530E" w:rsidRDefault="00D416CD" w:rsidP="00D416CD">
      <w:p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Cs/>
          <w:sz w:val="24"/>
          <w:szCs w:val="24"/>
          <w:lang w:eastAsia="cs-CZ"/>
        </w:rPr>
        <w:t xml:space="preserve">     </w:t>
      </w:r>
      <w:r w:rsidR="003E697F">
        <w:rPr>
          <w:rFonts w:ascii="Times New Roman" w:eastAsia="Times New Roman" w:hAnsi="Times New Roman" w:cs="Times New Roman"/>
          <w:bCs/>
          <w:sz w:val="24"/>
          <w:szCs w:val="24"/>
          <w:lang w:eastAsia="cs-CZ"/>
        </w:rPr>
        <w:t xml:space="preserve">Institut pracovní </w:t>
      </w:r>
      <w:r>
        <w:rPr>
          <w:rFonts w:ascii="Times New Roman" w:eastAsia="Times New Roman" w:hAnsi="Times New Roman" w:cs="Times New Roman"/>
          <w:bCs/>
          <w:sz w:val="24"/>
          <w:szCs w:val="24"/>
          <w:lang w:eastAsia="cs-CZ"/>
        </w:rPr>
        <w:t>rehabilitace</w:t>
      </w:r>
      <w:r w:rsidRPr="00D416CD">
        <w:rPr>
          <w:rFonts w:ascii="Times New Roman" w:eastAsia="Times New Roman" w:hAnsi="Times New Roman" w:cs="Times New Roman"/>
          <w:bCs/>
          <w:sz w:val="24"/>
          <w:szCs w:val="24"/>
          <w:lang w:eastAsia="cs-CZ"/>
        </w:rPr>
        <w:t xml:space="preserve"> je zabezpečována na základě těchto právních předpisů:</w:t>
      </w:r>
    </w:p>
    <w:p w:rsidR="00D416CD" w:rsidRDefault="008D1BEC" w:rsidP="00D416CD">
      <w:pPr>
        <w:pStyle w:val="Odstavecseseznamem"/>
        <w:numPr>
          <w:ilvl w:val="0"/>
          <w:numId w:val="11"/>
        </w:numPr>
        <w:shd w:val="clear" w:color="auto" w:fill="FFFFFF"/>
        <w:spacing w:after="0" w:line="360" w:lineRule="auto"/>
        <w:jc w:val="both"/>
        <w:rPr>
          <w:rFonts w:ascii="Times New Roman" w:eastAsia="Times New Roman" w:hAnsi="Times New Roman" w:cs="Times New Roman"/>
          <w:sz w:val="24"/>
          <w:szCs w:val="24"/>
          <w:lang w:eastAsia="cs-CZ"/>
        </w:rPr>
      </w:pPr>
      <w:hyperlink r:id="rId14" w:history="1">
        <w:r w:rsidR="00D416CD" w:rsidRPr="00D416CD">
          <w:rPr>
            <w:rFonts w:ascii="Times New Roman" w:eastAsia="Times New Roman" w:hAnsi="Times New Roman" w:cs="Times New Roman"/>
            <w:sz w:val="24"/>
            <w:szCs w:val="24"/>
            <w:lang w:eastAsia="cs-CZ"/>
          </w:rPr>
          <w:t>zákon č. 435/2004 Sb.</w:t>
        </w:r>
      </w:hyperlink>
      <w:r w:rsidR="00D416CD" w:rsidRPr="00D416CD">
        <w:rPr>
          <w:rFonts w:ascii="Times New Roman" w:eastAsia="Times New Roman" w:hAnsi="Times New Roman" w:cs="Times New Roman"/>
          <w:sz w:val="24"/>
          <w:szCs w:val="24"/>
          <w:lang w:eastAsia="cs-CZ"/>
        </w:rPr>
        <w:t>, o zaměstnanosti, v plat</w:t>
      </w:r>
      <w:r w:rsidR="00D416CD">
        <w:rPr>
          <w:rFonts w:ascii="Times New Roman" w:eastAsia="Times New Roman" w:hAnsi="Times New Roman" w:cs="Times New Roman"/>
          <w:sz w:val="24"/>
          <w:szCs w:val="24"/>
          <w:lang w:eastAsia="cs-CZ"/>
        </w:rPr>
        <w:t xml:space="preserve">ném znění </w:t>
      </w:r>
    </w:p>
    <w:p w:rsidR="00D416CD" w:rsidRDefault="008D1BEC" w:rsidP="00D416CD">
      <w:pPr>
        <w:pStyle w:val="Odstavecseseznamem"/>
        <w:numPr>
          <w:ilvl w:val="0"/>
          <w:numId w:val="11"/>
        </w:numPr>
        <w:shd w:val="clear" w:color="auto" w:fill="FFFFFF"/>
        <w:spacing w:after="0" w:line="360" w:lineRule="auto"/>
        <w:jc w:val="both"/>
        <w:rPr>
          <w:rFonts w:ascii="Times New Roman" w:eastAsia="Times New Roman" w:hAnsi="Times New Roman" w:cs="Times New Roman"/>
          <w:sz w:val="24"/>
          <w:szCs w:val="24"/>
          <w:lang w:eastAsia="cs-CZ"/>
        </w:rPr>
      </w:pPr>
      <w:hyperlink r:id="rId15" w:history="1">
        <w:r w:rsidR="00D416CD" w:rsidRPr="00D416CD">
          <w:rPr>
            <w:rFonts w:ascii="Times New Roman" w:eastAsia="Times New Roman" w:hAnsi="Times New Roman" w:cs="Times New Roman"/>
            <w:sz w:val="24"/>
            <w:szCs w:val="24"/>
            <w:lang w:eastAsia="cs-CZ"/>
          </w:rPr>
          <w:t>vyhláška č. 518/2004 Sb.</w:t>
        </w:r>
      </w:hyperlink>
      <w:r w:rsidR="00D416CD" w:rsidRPr="00D416CD">
        <w:rPr>
          <w:rFonts w:ascii="Times New Roman" w:eastAsia="Times New Roman" w:hAnsi="Times New Roman" w:cs="Times New Roman"/>
          <w:sz w:val="24"/>
          <w:szCs w:val="24"/>
          <w:lang w:eastAsia="cs-CZ"/>
        </w:rPr>
        <w:t>, kterou se provádí zákon č. 435/2004 Sb., o zaměstnanosti, v</w:t>
      </w:r>
      <w:r w:rsidR="00D167D7">
        <w:rPr>
          <w:rFonts w:ascii="Times New Roman" w:eastAsia="Times New Roman" w:hAnsi="Times New Roman" w:cs="Times New Roman"/>
          <w:sz w:val="24"/>
          <w:szCs w:val="24"/>
          <w:lang w:eastAsia="cs-CZ"/>
        </w:rPr>
        <w:t xml:space="preserve"> platném znění </w:t>
      </w:r>
    </w:p>
    <w:p w:rsidR="00D167D7" w:rsidRPr="00D416CD" w:rsidRDefault="00D167D7" w:rsidP="00D167D7">
      <w:pPr>
        <w:pStyle w:val="Odstavecseseznamem"/>
        <w:shd w:val="clear" w:color="auto" w:fill="FFFFFF"/>
        <w:spacing w:after="0" w:line="360" w:lineRule="auto"/>
        <w:jc w:val="both"/>
        <w:rPr>
          <w:rFonts w:ascii="Times New Roman" w:eastAsia="Times New Roman" w:hAnsi="Times New Roman" w:cs="Times New Roman"/>
          <w:sz w:val="24"/>
          <w:szCs w:val="24"/>
          <w:lang w:eastAsia="cs-CZ"/>
        </w:rPr>
      </w:pPr>
    </w:p>
    <w:p w:rsidR="00D416CD" w:rsidRPr="00CC530E" w:rsidRDefault="00D167D7" w:rsidP="00D416CD">
      <w:p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Cs/>
          <w:sz w:val="24"/>
          <w:szCs w:val="24"/>
          <w:lang w:eastAsia="cs-CZ"/>
        </w:rPr>
        <w:t xml:space="preserve">     </w:t>
      </w:r>
      <w:r w:rsidR="00D416CD">
        <w:rPr>
          <w:rFonts w:ascii="Times New Roman" w:eastAsia="Times New Roman" w:hAnsi="Times New Roman" w:cs="Times New Roman"/>
          <w:bCs/>
          <w:sz w:val="24"/>
          <w:szCs w:val="24"/>
          <w:lang w:eastAsia="cs-CZ"/>
        </w:rPr>
        <w:t xml:space="preserve">Podle § 69 odst. 2 zákona o zaměstnanosti se </w:t>
      </w:r>
      <w:r w:rsidR="00D416CD">
        <w:rPr>
          <w:rFonts w:ascii="Times New Roman" w:eastAsia="Times New Roman" w:hAnsi="Times New Roman" w:cs="Times New Roman"/>
          <w:sz w:val="24"/>
          <w:szCs w:val="24"/>
          <w:lang w:eastAsia="cs-CZ"/>
        </w:rPr>
        <w:t xml:space="preserve">za pracovní rehabilitaci považuje </w:t>
      </w:r>
      <w:r w:rsidR="00D416CD" w:rsidRPr="00CC530E">
        <w:rPr>
          <w:rFonts w:ascii="Times New Roman" w:eastAsia="Times New Roman" w:hAnsi="Times New Roman" w:cs="Times New Roman"/>
          <w:sz w:val="24"/>
          <w:szCs w:val="24"/>
          <w:lang w:eastAsia="cs-CZ"/>
        </w:rPr>
        <w:t>souvislá činnost zaměřená na získání a udržení vhodného zaměstnání osoby se zdravotním postižením</w:t>
      </w:r>
    </w:p>
    <w:p w:rsidR="00BA0D00" w:rsidRDefault="00D416CD" w:rsidP="00BA0D00">
      <w:pPr>
        <w:shd w:val="clear" w:color="auto" w:fill="FFFFFF"/>
        <w:spacing w:after="0" w:line="360" w:lineRule="auto"/>
        <w:jc w:val="both"/>
        <w:rPr>
          <w:rFonts w:ascii="Times New Roman" w:eastAsia="Times New Roman" w:hAnsi="Times New Roman" w:cs="Times New Roman"/>
          <w:sz w:val="24"/>
          <w:szCs w:val="24"/>
          <w:lang w:eastAsia="cs-CZ"/>
        </w:rPr>
      </w:pPr>
      <w:r w:rsidRPr="00CC530E">
        <w:rPr>
          <w:rFonts w:ascii="Times New Roman" w:eastAsia="Times New Roman" w:hAnsi="Times New Roman" w:cs="Times New Roman"/>
          <w:sz w:val="24"/>
          <w:szCs w:val="24"/>
          <w:lang w:eastAsia="cs-CZ"/>
        </w:rPr>
        <w:t>Pracovní rehabilitace je určena osobám se zdravotním postižením (dále jen „OZP“). Tuto skutečnost OZP doloží posudkem nebo potvrzením orgánu sociálního zabezpečení. Na pracovní rehabilitaci mohou být na základě doporučení ošetřujícího lékaře vydaného jménem poskytovatele zdravotních služeb zařazeny fyzické osoby, které jsou uznány za dočasně neschopné práce, a na základě doporučení okresní správy sociálního zabezpečení vydaného v rámci kontrolní lékařské prohlídky též fyzické osoby, které přestaly být invalidními.</w:t>
      </w:r>
      <w:r>
        <w:rPr>
          <w:rFonts w:ascii="Times New Roman" w:eastAsia="Times New Roman" w:hAnsi="Times New Roman" w:cs="Times New Roman"/>
          <w:sz w:val="24"/>
          <w:szCs w:val="24"/>
          <w:lang w:eastAsia="cs-CZ"/>
        </w:rPr>
        <w:t xml:space="preserve"> </w:t>
      </w:r>
    </w:p>
    <w:p w:rsidR="00BA0D00" w:rsidRDefault="00BA0D00" w:rsidP="00BA0D00">
      <w:pPr>
        <w:shd w:val="clear" w:color="auto" w:fill="FFFFFF"/>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A0D00">
        <w:rPr>
          <w:rFonts w:ascii="Times New Roman" w:hAnsi="Times New Roman" w:cs="Times New Roman"/>
          <w:color w:val="000000"/>
          <w:sz w:val="24"/>
          <w:szCs w:val="24"/>
        </w:rPr>
        <w:t xml:space="preserve">Pracovní rehabilitace je </w:t>
      </w:r>
      <w:r w:rsidR="000C701C">
        <w:rPr>
          <w:rFonts w:ascii="Times New Roman" w:hAnsi="Times New Roman" w:cs="Times New Roman"/>
          <w:color w:val="000000"/>
          <w:sz w:val="24"/>
          <w:szCs w:val="24"/>
        </w:rPr>
        <w:t xml:space="preserve">v tomto kontextu vnímaná jako </w:t>
      </w:r>
      <w:r w:rsidRPr="00BA0D00">
        <w:rPr>
          <w:rFonts w:ascii="Times New Roman" w:hAnsi="Times New Roman" w:cs="Times New Roman"/>
          <w:color w:val="000000"/>
          <w:sz w:val="24"/>
          <w:szCs w:val="24"/>
        </w:rPr>
        <w:t>souvislá činnost zaměřená </w:t>
      </w:r>
      <w:r w:rsidRPr="00BA0D00">
        <w:rPr>
          <w:rFonts w:ascii="Times New Roman" w:hAnsi="Times New Roman" w:cs="Times New Roman"/>
          <w:bCs/>
          <w:color w:val="000000"/>
          <w:sz w:val="24"/>
          <w:szCs w:val="24"/>
        </w:rPr>
        <w:t>na získání a udržení vhodného zaměstnání osoby</w:t>
      </w:r>
      <w:r w:rsidRPr="00BA0D00">
        <w:rPr>
          <w:rFonts w:ascii="Times New Roman" w:hAnsi="Times New Roman" w:cs="Times New Roman"/>
          <w:color w:val="000000"/>
          <w:sz w:val="24"/>
          <w:szCs w:val="24"/>
        </w:rPr>
        <w:t> se zdravotním handicapem. Uskutečňuje se na základě individuálního plánu pracovní rehabilitace, který v součinnosti s osobou se zdravotním postižením sestavuje Úřad práce ČR.</w:t>
      </w:r>
    </w:p>
    <w:p w:rsidR="000C701C" w:rsidRDefault="00BA0D00" w:rsidP="00BA0D00">
      <w:pPr>
        <w:shd w:val="clear" w:color="auto" w:fill="FFFFFF"/>
        <w:spacing w:after="0" w:line="36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rPr>
        <w:t xml:space="preserve">     </w:t>
      </w:r>
      <w:r w:rsidRPr="00BA0D00">
        <w:rPr>
          <w:rFonts w:ascii="Times New Roman" w:hAnsi="Times New Roman" w:cs="Times New Roman"/>
          <w:bCs/>
          <w:color w:val="000000"/>
          <w:sz w:val="24"/>
          <w:szCs w:val="24"/>
        </w:rPr>
        <w:t>Cílem pracovní rehabilitace</w:t>
      </w:r>
      <w:r w:rsidRPr="00BA0D00">
        <w:rPr>
          <w:rFonts w:ascii="Times New Roman" w:hAnsi="Times New Roman" w:cs="Times New Roman"/>
          <w:color w:val="000000"/>
          <w:sz w:val="24"/>
          <w:szCs w:val="24"/>
        </w:rPr>
        <w:t> je usnadnění vstupu osob se zdravotním postižením na otevřený trh práce a udržení vhodného zaměstnání u osob, jejichž zdravotní stav se v průběhu nemoci změnil natolik, že nej</w:t>
      </w:r>
      <w:r w:rsidR="000C701C">
        <w:rPr>
          <w:rFonts w:ascii="Times New Roman" w:hAnsi="Times New Roman" w:cs="Times New Roman"/>
          <w:bCs/>
          <w:color w:val="000000"/>
          <w:sz w:val="24"/>
          <w:szCs w:val="24"/>
          <w:shd w:val="clear" w:color="auto" w:fill="FFFFFF"/>
        </w:rPr>
        <w:t xml:space="preserve">sou schopni vykonávat svoji dosavadní profesy. </w:t>
      </w:r>
    </w:p>
    <w:p w:rsidR="00BA0D00" w:rsidRPr="00BA0D00" w:rsidRDefault="000C701C" w:rsidP="00BA0D00">
      <w:p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bCs/>
          <w:color w:val="000000"/>
          <w:sz w:val="24"/>
          <w:szCs w:val="24"/>
          <w:shd w:val="clear" w:color="auto" w:fill="FFFFFF"/>
        </w:rPr>
        <w:lastRenderedPageBreak/>
        <w:t xml:space="preserve">     </w:t>
      </w:r>
      <w:r w:rsidR="00BA0D00" w:rsidRPr="00BA0D00">
        <w:rPr>
          <w:rFonts w:ascii="Times New Roman" w:hAnsi="Times New Roman" w:cs="Times New Roman"/>
          <w:bCs/>
          <w:color w:val="000000"/>
          <w:sz w:val="24"/>
          <w:szCs w:val="24"/>
          <w:shd w:val="clear" w:color="auto" w:fill="FFFFFF"/>
        </w:rPr>
        <w:t>Pracovní rehabilitace je realizována pracovníky poradenství Úřadu práce ČR</w:t>
      </w:r>
      <w:r w:rsidR="00BA0D00" w:rsidRPr="00BA0D00">
        <w:rPr>
          <w:rFonts w:ascii="Times New Roman" w:hAnsi="Times New Roman" w:cs="Times New Roman"/>
          <w:color w:val="000000"/>
          <w:sz w:val="24"/>
          <w:szCs w:val="24"/>
          <w:shd w:val="clear" w:color="auto" w:fill="FFFFFF"/>
        </w:rPr>
        <w:t> ve spolupráci s poradci pro zprostředkování, pracovníky trhu práce, zástupci neziskových organizací a lékaři.</w:t>
      </w:r>
    </w:p>
    <w:p w:rsidR="00D167D7" w:rsidRDefault="00D167D7" w:rsidP="00D416CD">
      <w:pPr>
        <w:shd w:val="clear" w:color="auto" w:fill="FFFFFF"/>
        <w:spacing w:after="0" w:line="360" w:lineRule="auto"/>
        <w:jc w:val="both"/>
        <w:rPr>
          <w:rFonts w:ascii="Times New Roman" w:eastAsia="Times New Roman" w:hAnsi="Times New Roman" w:cs="Times New Roman"/>
          <w:sz w:val="24"/>
          <w:szCs w:val="24"/>
          <w:lang w:eastAsia="cs-CZ"/>
        </w:rPr>
      </w:pPr>
    </w:p>
    <w:p w:rsidR="00D416CD" w:rsidRDefault="00D167D7" w:rsidP="00D416CD">
      <w:p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416CD">
        <w:rPr>
          <w:rFonts w:ascii="Times New Roman" w:eastAsia="Times New Roman" w:hAnsi="Times New Roman" w:cs="Times New Roman"/>
          <w:sz w:val="24"/>
          <w:szCs w:val="24"/>
          <w:lang w:eastAsia="cs-CZ"/>
        </w:rPr>
        <w:t>Pracovní rehabilitace zahrnuje zejména tyto aktivity:</w:t>
      </w:r>
    </w:p>
    <w:p w:rsidR="00D416CD" w:rsidRDefault="00D416CD" w:rsidP="00D416CD">
      <w:pPr>
        <w:pStyle w:val="Odstavecseseznamem"/>
        <w:numPr>
          <w:ilvl w:val="0"/>
          <w:numId w:val="15"/>
        </w:num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Poradenskou činnost zaměřenou na volbu povolání, volbu zaměstnání nebo jiné výdělečné činnosti</w:t>
      </w:r>
    </w:p>
    <w:p w:rsidR="00D416CD" w:rsidRDefault="00D416CD" w:rsidP="00D416CD">
      <w:pPr>
        <w:pStyle w:val="Odstavecseseznamem"/>
        <w:numPr>
          <w:ilvl w:val="0"/>
          <w:numId w:val="15"/>
        </w:num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Teoretickou a praktickou přípravu pro zaměstnání nebo jinou výdělečnou činnost</w:t>
      </w:r>
    </w:p>
    <w:p w:rsidR="00D416CD" w:rsidRDefault="00D416CD" w:rsidP="00D416CD">
      <w:pPr>
        <w:pStyle w:val="Odstavecseseznamem"/>
        <w:numPr>
          <w:ilvl w:val="0"/>
          <w:numId w:val="15"/>
        </w:num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Činnost zaměřenou na zprostředkování, udržení a změnu zaměstnání nebo změnu povolání</w:t>
      </w:r>
    </w:p>
    <w:p w:rsidR="00D416CD" w:rsidRDefault="00D416CD" w:rsidP="00D416CD">
      <w:pPr>
        <w:pStyle w:val="Odstavecseseznamem"/>
        <w:numPr>
          <w:ilvl w:val="0"/>
          <w:numId w:val="15"/>
        </w:num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Vytváření vhodných podmínek pro výkon zaměstnání nebo jiné výdělečné činnosti</w:t>
      </w:r>
    </w:p>
    <w:p w:rsidR="00BA0D00" w:rsidRPr="00D416CD" w:rsidRDefault="00BA0D00" w:rsidP="00D416CD">
      <w:pPr>
        <w:pStyle w:val="Odstavecseseznamem"/>
        <w:numPr>
          <w:ilvl w:val="0"/>
          <w:numId w:val="15"/>
        </w:num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Specializované rekvalifikační kurzy</w:t>
      </w:r>
    </w:p>
    <w:p w:rsidR="003E697F" w:rsidRDefault="003E697F" w:rsidP="003E697F">
      <w:pPr>
        <w:shd w:val="clear" w:color="auto" w:fill="FFFFFF"/>
        <w:spacing w:after="0" w:line="360" w:lineRule="auto"/>
        <w:jc w:val="both"/>
        <w:rPr>
          <w:rFonts w:ascii="Times New Roman" w:hAnsi="Times New Roman" w:cs="Times New Roman"/>
          <w:sz w:val="24"/>
          <w:szCs w:val="24"/>
        </w:rPr>
      </w:pPr>
    </w:p>
    <w:p w:rsidR="003E697F" w:rsidRPr="003E697F" w:rsidRDefault="003E697F"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hAnsi="Times New Roman" w:cs="Times New Roman"/>
          <w:sz w:val="24"/>
          <w:szCs w:val="24"/>
        </w:rPr>
        <w:t xml:space="preserve">     Za druhou intervenci na vyrovnání šancí na trhu práce lze považovat institut chráněného místa. </w:t>
      </w:r>
      <w:r>
        <w:rPr>
          <w:rFonts w:ascii="Times New Roman" w:eastAsia="Times New Roman" w:hAnsi="Times New Roman" w:cs="Times New Roman"/>
          <w:color w:val="000000"/>
          <w:sz w:val="24"/>
          <w:szCs w:val="24"/>
          <w:lang w:eastAsia="cs-CZ"/>
        </w:rPr>
        <w:t xml:space="preserve">Chráněné pracovní místo je upraveno v </w:t>
      </w:r>
      <w:r w:rsidRPr="003E697F">
        <w:rPr>
          <w:rFonts w:ascii="Times New Roman" w:eastAsia="Times New Roman" w:hAnsi="Times New Roman" w:cs="Times New Roman"/>
          <w:color w:val="000000"/>
          <w:sz w:val="24"/>
          <w:szCs w:val="24"/>
          <w:lang w:eastAsia="cs-CZ"/>
        </w:rPr>
        <w:t>§ 75 zákona č</w:t>
      </w:r>
      <w:r>
        <w:rPr>
          <w:rFonts w:ascii="Times New Roman" w:eastAsia="Times New Roman" w:hAnsi="Times New Roman" w:cs="Times New Roman"/>
          <w:color w:val="000000"/>
          <w:sz w:val="24"/>
          <w:szCs w:val="24"/>
          <w:lang w:eastAsia="cs-CZ"/>
        </w:rPr>
        <w:t xml:space="preserve">. 435/2004 Sb., o zaměstnanosti. </w:t>
      </w:r>
    </w:p>
    <w:p w:rsidR="003E697F" w:rsidRPr="003E697F" w:rsidRDefault="003E697F"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3E697F">
        <w:rPr>
          <w:rFonts w:ascii="Times New Roman" w:eastAsia="Times New Roman" w:hAnsi="Times New Roman" w:cs="Times New Roman"/>
          <w:color w:val="000000"/>
          <w:sz w:val="24"/>
          <w:szCs w:val="24"/>
          <w:lang w:eastAsia="cs-CZ"/>
        </w:rPr>
        <w:t>Chráněné pracovní místo je pracovní místo vymezené nebo zřízené zaměstnavatelem pro osobu se zdravotním postižením na základě písemné dohody s úřadem práce.</w:t>
      </w:r>
      <w:r>
        <w:rPr>
          <w:rFonts w:ascii="Times New Roman" w:eastAsia="Times New Roman" w:hAnsi="Times New Roman" w:cs="Times New Roman"/>
          <w:color w:val="000000"/>
          <w:sz w:val="24"/>
          <w:szCs w:val="24"/>
          <w:lang w:eastAsia="cs-CZ"/>
        </w:rPr>
        <w:t xml:space="preserve"> </w:t>
      </w:r>
      <w:r w:rsidRPr="003E697F">
        <w:rPr>
          <w:rFonts w:ascii="Times New Roman" w:eastAsia="Times New Roman" w:hAnsi="Times New Roman" w:cs="Times New Roman"/>
          <w:color w:val="000000"/>
          <w:sz w:val="24"/>
          <w:szCs w:val="24"/>
          <w:lang w:eastAsia="cs-CZ"/>
        </w:rPr>
        <w:t>Na zřízení chráněného pracovního místa poskytuje ÚP zaměstnavateli příspěvek</w:t>
      </w:r>
      <w:r>
        <w:rPr>
          <w:rFonts w:ascii="Times New Roman" w:eastAsia="Times New Roman" w:hAnsi="Times New Roman" w:cs="Times New Roman"/>
          <w:color w:val="000000"/>
          <w:sz w:val="24"/>
          <w:szCs w:val="24"/>
          <w:lang w:eastAsia="cs-CZ"/>
        </w:rPr>
        <w:t xml:space="preserve"> a musí být obsazeno po dobu 3 let. </w:t>
      </w:r>
      <w:r w:rsidRPr="003E697F">
        <w:rPr>
          <w:rFonts w:ascii="Times New Roman" w:eastAsia="Times New Roman" w:hAnsi="Times New Roman" w:cs="Times New Roman"/>
          <w:color w:val="000000"/>
          <w:sz w:val="24"/>
          <w:szCs w:val="24"/>
          <w:lang w:eastAsia="cs-CZ"/>
        </w:rPr>
        <w:t>Chráněným pracovním místem může být i pracovní místo, které je obsazeno osobou se zdravotním postižením, pokud je vymezeno v písemné dohodě mezi zaměstnavatelem a ÚP.</w:t>
      </w:r>
    </w:p>
    <w:p w:rsidR="003E697F" w:rsidRDefault="00892E25"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r w:rsidR="003E697F" w:rsidRPr="003E697F">
        <w:rPr>
          <w:rFonts w:ascii="Times New Roman" w:eastAsia="Times New Roman" w:hAnsi="Times New Roman" w:cs="Times New Roman"/>
          <w:color w:val="000000"/>
          <w:sz w:val="24"/>
          <w:szCs w:val="24"/>
          <w:lang w:eastAsia="cs-CZ"/>
        </w:rPr>
        <w:t>ÚP může uzavřít dohodu o zřízení chráněného pracovního místa i s osobou se zdravotním postižením, která se rozhodne vykonávat</w:t>
      </w:r>
      <w:r w:rsidR="003E697F">
        <w:rPr>
          <w:rFonts w:ascii="Times New Roman" w:eastAsia="Times New Roman" w:hAnsi="Times New Roman" w:cs="Times New Roman"/>
          <w:color w:val="000000"/>
          <w:sz w:val="24"/>
          <w:szCs w:val="24"/>
          <w:lang w:eastAsia="cs-CZ"/>
        </w:rPr>
        <w:t xml:space="preserve"> samostatnou výdělečnou činnost.</w:t>
      </w:r>
    </w:p>
    <w:p w:rsidR="003E697F" w:rsidRDefault="003E697F"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r w:rsidRPr="003E697F">
        <w:rPr>
          <w:rFonts w:ascii="Times New Roman" w:eastAsia="Times New Roman" w:hAnsi="Times New Roman" w:cs="Times New Roman"/>
          <w:color w:val="000000"/>
          <w:sz w:val="24"/>
          <w:szCs w:val="24"/>
          <w:lang w:eastAsia="cs-CZ"/>
        </w:rPr>
        <w:t>Podle § 76 zákona č. 435/2004 Sb., o zaměstnanosti,</w:t>
      </w:r>
      <w:r w:rsidR="00F95DCB">
        <w:rPr>
          <w:rFonts w:ascii="Times New Roman" w:eastAsia="Times New Roman" w:hAnsi="Times New Roman" w:cs="Times New Roman"/>
          <w:color w:val="000000"/>
          <w:sz w:val="24"/>
          <w:szCs w:val="24"/>
          <w:lang w:eastAsia="cs-CZ"/>
        </w:rPr>
        <w:t xml:space="preserve"> ve znění pozdějších předpisů úřad práce</w:t>
      </w:r>
      <w:r w:rsidRPr="003E697F">
        <w:rPr>
          <w:rFonts w:ascii="Times New Roman" w:eastAsia="Times New Roman" w:hAnsi="Times New Roman" w:cs="Times New Roman"/>
          <w:color w:val="000000"/>
          <w:sz w:val="24"/>
          <w:szCs w:val="24"/>
          <w:lang w:eastAsia="cs-CZ"/>
        </w:rPr>
        <w:t xml:space="preserve"> může na zřízené nebo vymezené chráněné pracovní místo poskytnout na základě dohody se zaměstnavatelem nebo osobou samostatně výdělečně činnou, která je osobou se zdravotním postižením, i příspěvek na částečnou úhradu provozních nákladů chráněného pracovního místa. Dohodu je možno uzavřít nejdříve po uplynutí 12 měsíců ode dne obsazení zřízeného chráněného pracovního místa nebo ode dne vymezení chráněného pracovního místa. Roční výše příspěvku může činit nejvíce 48 000 Kč. Příspěvek na </w:t>
      </w:r>
      <w:r w:rsidRPr="003E697F">
        <w:rPr>
          <w:rFonts w:ascii="Times New Roman" w:eastAsia="Times New Roman" w:hAnsi="Times New Roman" w:cs="Times New Roman"/>
          <w:color w:val="000000"/>
          <w:sz w:val="24"/>
          <w:szCs w:val="24"/>
          <w:lang w:eastAsia="cs-CZ"/>
        </w:rPr>
        <w:lastRenderedPageBreak/>
        <w:t>částečnou úhradu provozních nákladů chráněného pracovního místa se neposkytuje na pracovní místo zřízené nebo vymezené mimo pracoviště zaměstnavatele.</w:t>
      </w:r>
    </w:p>
    <w:p w:rsidR="002876AF" w:rsidRDefault="002876AF"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Poslední intervenci, kterou lze vnímat jako intervenci zaměřenou na vyrovnání šancí na trhu práce pro lidi se zdravotním omezením je zřizování sociálních podniků. Oproti chráněnému místu a pracovní rehabilitaci je však tato intervence zcela v rukách business trhu, sociální podnikání není v ČR legislativně ukotveno. </w:t>
      </w:r>
    </w:p>
    <w:p w:rsidR="00387815" w:rsidRDefault="00387815"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Sociální podnik je právnická osoba, založena dle soukromého práva nebo fyzická osoba, která splňuje principy sociálního podniku. Sociální podnik naplňuje veřejně prospěšný cíl, který je formulován v zakládacích dokumentech. Vzniká a rozvíjí se na konceptu tzv. trojího prospěchu – ekonomického, sociálního a environmentálního. (Šťastná, 2016) Nejobvyklejší formou se </w:t>
      </w:r>
      <w:r w:rsidR="00CC5A57">
        <w:rPr>
          <w:rFonts w:ascii="Times New Roman" w:eastAsia="Times New Roman" w:hAnsi="Times New Roman" w:cs="Times New Roman"/>
          <w:color w:val="000000"/>
          <w:sz w:val="24"/>
          <w:szCs w:val="24"/>
          <w:lang w:eastAsia="cs-CZ"/>
        </w:rPr>
        <w:t xml:space="preserve">v ČR </w:t>
      </w:r>
      <w:r>
        <w:rPr>
          <w:rFonts w:ascii="Times New Roman" w:eastAsia="Times New Roman" w:hAnsi="Times New Roman" w:cs="Times New Roman"/>
          <w:color w:val="000000"/>
          <w:sz w:val="24"/>
          <w:szCs w:val="24"/>
          <w:lang w:eastAsia="cs-CZ"/>
        </w:rPr>
        <w:t xml:space="preserve">staly tzv. integrační sociální </w:t>
      </w:r>
      <w:r w:rsidR="00CC5A57">
        <w:rPr>
          <w:rFonts w:ascii="Times New Roman" w:eastAsia="Times New Roman" w:hAnsi="Times New Roman" w:cs="Times New Roman"/>
          <w:color w:val="000000"/>
          <w:sz w:val="24"/>
          <w:szCs w:val="24"/>
          <w:lang w:eastAsia="cs-CZ"/>
        </w:rPr>
        <w:t>podniky, které zaměstnávají přede</w:t>
      </w:r>
      <w:r>
        <w:rPr>
          <w:rFonts w:ascii="Times New Roman" w:eastAsia="Times New Roman" w:hAnsi="Times New Roman" w:cs="Times New Roman"/>
          <w:color w:val="000000"/>
          <w:sz w:val="24"/>
          <w:szCs w:val="24"/>
          <w:lang w:eastAsia="cs-CZ"/>
        </w:rPr>
        <w:t>vším lidi se zdravotním omezením</w:t>
      </w:r>
      <w:r w:rsidR="00CC5A57">
        <w:rPr>
          <w:rFonts w:ascii="Times New Roman" w:eastAsia="Times New Roman" w:hAnsi="Times New Roman" w:cs="Times New Roman"/>
          <w:color w:val="000000"/>
          <w:sz w:val="24"/>
          <w:szCs w:val="24"/>
          <w:lang w:eastAsia="cs-CZ"/>
        </w:rPr>
        <w:t>, v České republice je takto zaměřeno 152 sociálních podniků z celkového počtu 202</w:t>
      </w:r>
      <w:r>
        <w:rPr>
          <w:rFonts w:ascii="Times New Roman" w:eastAsia="Times New Roman" w:hAnsi="Times New Roman" w:cs="Times New Roman"/>
          <w:color w:val="000000"/>
          <w:sz w:val="24"/>
          <w:szCs w:val="24"/>
          <w:lang w:eastAsia="cs-CZ"/>
        </w:rPr>
        <w:t xml:space="preserve"> (Preclíková, 2011). </w:t>
      </w:r>
      <w:r w:rsidR="002A4F83">
        <w:rPr>
          <w:rFonts w:ascii="Times New Roman" w:eastAsia="Times New Roman" w:hAnsi="Times New Roman" w:cs="Times New Roman"/>
          <w:color w:val="000000"/>
          <w:sz w:val="24"/>
          <w:szCs w:val="24"/>
          <w:lang w:eastAsia="cs-CZ"/>
        </w:rPr>
        <w:t>Nejaktuálnějším vývoje v České republice v oblasti sociálních podniků bylo vytvoření právní formy sociálního družstva, které v některých zahraničních zemích představuje výhradní právní formu pro sociální podniky. Můžeme však na základě historie odvozovat, že odpor k družstevnictví a porevoluční volnost ve sdružování, vedla většinu Českých sociálních podniků do forem občanských sdružení a obecně prospěšných společností. Zatímco družstevní právní formy zůstaly nepříliš využívanými. Vznik nové formy sociálního družstva se tak nesetkal, alespoň prozatím příliš s pozitivním ohlasem ze strany sociálních podnikatelů, kteří stál</w:t>
      </w:r>
      <w:r w:rsidR="00D86039">
        <w:rPr>
          <w:rFonts w:ascii="Times New Roman" w:eastAsia="Times New Roman" w:hAnsi="Times New Roman" w:cs="Times New Roman"/>
          <w:color w:val="000000"/>
          <w:sz w:val="24"/>
          <w:szCs w:val="24"/>
          <w:lang w:eastAsia="cs-CZ"/>
        </w:rPr>
        <w:t xml:space="preserve">e raději volí jiné právní formy (Vyskočil, 2014). </w:t>
      </w:r>
    </w:p>
    <w:p w:rsidR="00D86039" w:rsidRDefault="00D86039"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Na webových stránkách „české sociální podnikání“ provozovaných P3 – People, Planet, Profit, o.p.s. (organizace zabývající se podporou a popularizací sociálního podnikání a inovacemi) je uveden „adresář sociálních podniků“. V současnosti je v adresáři 202 podniků. Z adresáře je patrné, že sociální podniky jsou zaměřené zejména na cílovou skupinu osob se zdravotním omezením – celkově se této cílové skupině věnuje v ČR 135 s</w:t>
      </w:r>
      <w:r w:rsidR="00473900">
        <w:rPr>
          <w:rFonts w:ascii="Times New Roman" w:eastAsia="Times New Roman" w:hAnsi="Times New Roman" w:cs="Times New Roman"/>
          <w:color w:val="000000"/>
          <w:sz w:val="24"/>
          <w:szCs w:val="24"/>
          <w:lang w:eastAsia="cs-CZ"/>
        </w:rPr>
        <w:t>ociálních podniků.</w:t>
      </w:r>
      <w:r w:rsidR="004E3025">
        <w:rPr>
          <w:rFonts w:ascii="Times New Roman" w:eastAsia="Times New Roman" w:hAnsi="Times New Roman" w:cs="Times New Roman"/>
          <w:color w:val="000000"/>
          <w:sz w:val="24"/>
          <w:szCs w:val="24"/>
          <w:lang w:eastAsia="cs-CZ"/>
        </w:rPr>
        <w:t xml:space="preserve"> </w:t>
      </w:r>
    </w:p>
    <w:p w:rsidR="00CC5A57" w:rsidRDefault="00CC5A57"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Pokud vezme v potaz téma práce, pak </w:t>
      </w:r>
      <w:r w:rsidR="007C3D2B">
        <w:rPr>
          <w:rFonts w:ascii="Times New Roman" w:eastAsia="Times New Roman" w:hAnsi="Times New Roman" w:cs="Times New Roman"/>
          <w:color w:val="000000"/>
          <w:sz w:val="24"/>
          <w:szCs w:val="24"/>
          <w:lang w:eastAsia="cs-CZ"/>
        </w:rPr>
        <w:t>chráněná pracovní místa u běžných zaměstnavatelů jsou nástrojem, který lze využít při zaměstnávání osob s duševní</w:t>
      </w:r>
      <w:r w:rsidR="00B635C5">
        <w:rPr>
          <w:rFonts w:ascii="Times New Roman" w:eastAsia="Times New Roman" w:hAnsi="Times New Roman" w:cs="Times New Roman"/>
          <w:color w:val="000000"/>
          <w:sz w:val="24"/>
          <w:szCs w:val="24"/>
          <w:lang w:eastAsia="cs-CZ"/>
        </w:rPr>
        <w:t xml:space="preserve">m onemocněním formou metody IPS, pokud jsou tato chráněné místa realizovaná u běžných zaměstnavatelů na běžném pracovním trhu, protože to lze vnímat jako skutečnou integraci na běžný pracovní </w:t>
      </w:r>
      <w:r w:rsidR="00B635C5">
        <w:rPr>
          <w:rFonts w:ascii="Times New Roman" w:eastAsia="Times New Roman" w:hAnsi="Times New Roman" w:cs="Times New Roman"/>
          <w:color w:val="000000"/>
          <w:sz w:val="24"/>
          <w:szCs w:val="24"/>
          <w:lang w:eastAsia="cs-CZ"/>
        </w:rPr>
        <w:lastRenderedPageBreak/>
        <w:t xml:space="preserve">trh. Z dat organizace P3 o.p.s. </w:t>
      </w:r>
      <w:r w:rsidR="007C3D2B">
        <w:rPr>
          <w:rFonts w:ascii="Times New Roman" w:eastAsia="Times New Roman" w:hAnsi="Times New Roman" w:cs="Times New Roman"/>
          <w:color w:val="000000"/>
          <w:sz w:val="24"/>
          <w:szCs w:val="24"/>
          <w:lang w:eastAsia="cs-CZ"/>
        </w:rPr>
        <w:t>vyplývá, že většina sociálních podniků v ČR je spíše „chráněným pracovním trhem“, kde nedochází k integraci lidí se zdravotním omezením na běžný pracovní trh</w:t>
      </w:r>
      <w:r w:rsidR="00A32AC7">
        <w:rPr>
          <w:rFonts w:ascii="Times New Roman" w:eastAsia="Times New Roman" w:hAnsi="Times New Roman" w:cs="Times New Roman"/>
          <w:color w:val="000000"/>
          <w:sz w:val="24"/>
          <w:szCs w:val="24"/>
          <w:lang w:eastAsia="cs-CZ"/>
        </w:rPr>
        <w:t>. S</w:t>
      </w:r>
      <w:r w:rsidR="00B635C5">
        <w:rPr>
          <w:rFonts w:ascii="Times New Roman" w:eastAsia="Times New Roman" w:hAnsi="Times New Roman" w:cs="Times New Roman"/>
          <w:color w:val="000000"/>
          <w:sz w:val="24"/>
          <w:szCs w:val="24"/>
          <w:lang w:eastAsia="cs-CZ"/>
        </w:rPr>
        <w:t>ociální podniky zaměstnávají</w:t>
      </w:r>
      <w:r w:rsidR="007C3D2B">
        <w:rPr>
          <w:rFonts w:ascii="Times New Roman" w:eastAsia="Times New Roman" w:hAnsi="Times New Roman" w:cs="Times New Roman"/>
          <w:color w:val="000000"/>
          <w:sz w:val="24"/>
          <w:szCs w:val="24"/>
          <w:lang w:eastAsia="cs-CZ"/>
        </w:rPr>
        <w:t xml:space="preserve"> spíše zaměstnance se stejným pracovním omezením, což není v souladu s metodou IPS</w:t>
      </w:r>
      <w:r w:rsidR="00B635C5">
        <w:rPr>
          <w:rFonts w:ascii="Times New Roman" w:eastAsia="Times New Roman" w:hAnsi="Times New Roman" w:cs="Times New Roman"/>
          <w:color w:val="000000"/>
          <w:sz w:val="24"/>
          <w:szCs w:val="24"/>
          <w:lang w:eastAsia="cs-CZ"/>
        </w:rPr>
        <w:t xml:space="preserve"> a ani trendy v oblasti zaměstnávání v zemích EU</w:t>
      </w:r>
      <w:r w:rsidR="007C3D2B">
        <w:rPr>
          <w:rFonts w:ascii="Times New Roman" w:eastAsia="Times New Roman" w:hAnsi="Times New Roman" w:cs="Times New Roman"/>
          <w:color w:val="000000"/>
          <w:sz w:val="24"/>
          <w:szCs w:val="24"/>
          <w:lang w:eastAsia="cs-CZ"/>
        </w:rPr>
        <w:t xml:space="preserve">. </w:t>
      </w:r>
    </w:p>
    <w:p w:rsidR="00B635C5" w:rsidRPr="00B635C5" w:rsidRDefault="00B635C5" w:rsidP="00B635C5">
      <w:pPr>
        <w:spacing w:line="360" w:lineRule="auto"/>
        <w:jc w:val="both"/>
        <w:rPr>
          <w:rFonts w:ascii="Times New Roman" w:hAnsi="Times New Roman" w:cs="Times New Roman"/>
          <w:sz w:val="24"/>
          <w:szCs w:val="24"/>
        </w:rPr>
      </w:pPr>
      <w:r>
        <w:t xml:space="preserve">      </w:t>
      </w:r>
      <w:r w:rsidRPr="00B635C5">
        <w:rPr>
          <w:rFonts w:ascii="Times New Roman" w:hAnsi="Times New Roman" w:cs="Times New Roman"/>
          <w:sz w:val="24"/>
          <w:szCs w:val="24"/>
        </w:rPr>
        <w:t>Ve všech zemích EU se jednoznačně výrazně upřednostňuje podpora zaměstn</w:t>
      </w:r>
      <w:r w:rsidR="00A32AC7">
        <w:rPr>
          <w:rFonts w:ascii="Times New Roman" w:hAnsi="Times New Roman" w:cs="Times New Roman"/>
          <w:sz w:val="24"/>
          <w:szCs w:val="24"/>
        </w:rPr>
        <w:t>ávání osob se zdravotním omeze</w:t>
      </w:r>
      <w:r w:rsidRPr="00B635C5">
        <w:rPr>
          <w:rFonts w:ascii="Times New Roman" w:hAnsi="Times New Roman" w:cs="Times New Roman"/>
          <w:sz w:val="24"/>
          <w:szCs w:val="24"/>
        </w:rPr>
        <w:t xml:space="preserve">ním na otevřeném trhu práce, tímto směrem je zaměřena naprostá většina opatření v oblasti politiky zaměstnanosti a projevuje se i snaha podporovat pokud možno co nejvíce přechod z chráněného nebo adaptovaného prostředí do běžného pracovního prostředí. (Kotíková, 2013). </w:t>
      </w:r>
    </w:p>
    <w:p w:rsidR="00B635C5" w:rsidRDefault="00B635C5"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p>
    <w:p w:rsidR="00387815" w:rsidRDefault="00387815"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p>
    <w:p w:rsidR="00D059AF" w:rsidRPr="00B90FC7" w:rsidRDefault="00D059AF" w:rsidP="00B90FC7">
      <w:pPr>
        <w:spacing w:line="360" w:lineRule="auto"/>
        <w:jc w:val="both"/>
        <w:rPr>
          <w:rFonts w:ascii="Times New Roman" w:hAnsi="Times New Roman" w:cs="Times New Roman"/>
          <w:sz w:val="24"/>
          <w:szCs w:val="24"/>
        </w:rPr>
      </w:pPr>
    </w:p>
    <w:p w:rsidR="00D059AF" w:rsidRPr="003E697F" w:rsidRDefault="00D059AF" w:rsidP="00B90FC7">
      <w:pPr>
        <w:spacing w:line="360" w:lineRule="auto"/>
        <w:jc w:val="both"/>
        <w:rPr>
          <w:rFonts w:ascii="Times New Roman" w:hAnsi="Times New Roman" w:cs="Times New Roman"/>
          <w:b/>
          <w:sz w:val="24"/>
          <w:szCs w:val="24"/>
        </w:rPr>
      </w:pPr>
      <w:r w:rsidRPr="003E697F">
        <w:rPr>
          <w:rFonts w:ascii="Times New Roman" w:hAnsi="Times New Roman" w:cs="Times New Roman"/>
          <w:b/>
          <w:sz w:val="24"/>
          <w:szCs w:val="24"/>
        </w:rPr>
        <w:t>2. 2. Legislativa rovných podmínek na trhu práce</w:t>
      </w:r>
    </w:p>
    <w:p w:rsidR="003E697F" w:rsidRDefault="004A540C" w:rsidP="003E697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697F">
        <w:rPr>
          <w:rFonts w:ascii="Times New Roman" w:hAnsi="Times New Roman" w:cs="Times New Roman"/>
          <w:sz w:val="24"/>
          <w:szCs w:val="24"/>
        </w:rPr>
        <w:t xml:space="preserve">Ve všech zemích EU včetně ČR, jsou garantovány rovné podmínky na trhu práce. Členské státy přijaly mnohá opatření, která se dotýkají rovných příležitostí, evropská legislativa je v tomto ohledu poměrně obsáhlá.  </w:t>
      </w:r>
    </w:p>
    <w:p w:rsidR="00FE0C49" w:rsidRDefault="003E697F" w:rsidP="00A511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Česká republika upravuje právo na zaměstnání v zákoně o zaměstnanosti, který je platný od října roku 2004. Zmíněný zákon deklaruje, že právo na zaměstnání nelze odepřít občanovi mimo jiné i z důvodů zdravotní omezení. V opačném případě zákon hovoří o přímé diskriminaci. Za nepřímou diskriminaci pak považuje takové jednání nebo opomenutí, kdy na základě zdánlivě neutrálního ustanovení, kritéria nebo praxe je z některého z uvedených důvodů (např. zdravotní handicapu) osoba znevýhodněna oproti ostatním. Zákon navíc rozšiřuje popis nepřímé diskriminace z důvodu zdravotního postižení. Za nepřímou diskriminaci z důvodu zdravotního postižení považuje také odmítnutí nebo opomenutí přijmout přiměřená opatření, aby měla osoba se zdravotním postižením přístup k určitému zaměstnání, k výkonu pracovní činnosti nebo funkčnímu nebo jinému postupu v zaměstnání, aby mohla využít pracovního poradenství, nebo se zúčastnit jiného odborného vzdělávání, </w:t>
      </w:r>
      <w:r>
        <w:rPr>
          <w:rFonts w:ascii="Times New Roman" w:hAnsi="Times New Roman" w:cs="Times New Roman"/>
          <w:sz w:val="24"/>
          <w:szCs w:val="24"/>
        </w:rPr>
        <w:lastRenderedPageBreak/>
        <w:t>nebo aby mohla využít služeb určených veřejnosti, ledaže by takové opatření představovalo nepřiměřené zatížení</w:t>
      </w:r>
    </w:p>
    <w:p w:rsidR="00A51161" w:rsidRDefault="00FE0C49" w:rsidP="00A511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0E43" w:rsidRPr="00B90FC7">
        <w:rPr>
          <w:rFonts w:ascii="Times New Roman" w:hAnsi="Times New Roman" w:cs="Times New Roman"/>
          <w:sz w:val="24"/>
          <w:szCs w:val="24"/>
        </w:rPr>
        <w:t>V rámci zákona o zaměstnanost</w:t>
      </w:r>
      <w:r w:rsidR="000C701C">
        <w:rPr>
          <w:rFonts w:ascii="Times New Roman" w:hAnsi="Times New Roman" w:cs="Times New Roman"/>
          <w:sz w:val="24"/>
          <w:szCs w:val="24"/>
        </w:rPr>
        <w:t>i vznikl</w:t>
      </w:r>
      <w:r w:rsidR="004A540C">
        <w:rPr>
          <w:rFonts w:ascii="Times New Roman" w:hAnsi="Times New Roman" w:cs="Times New Roman"/>
          <w:sz w:val="24"/>
          <w:szCs w:val="24"/>
        </w:rPr>
        <w:t xml:space="preserve"> také</w:t>
      </w:r>
      <w:r w:rsidR="006F6171">
        <w:rPr>
          <w:rFonts w:ascii="Times New Roman" w:hAnsi="Times New Roman" w:cs="Times New Roman"/>
          <w:sz w:val="24"/>
          <w:szCs w:val="24"/>
        </w:rPr>
        <w:t xml:space="preserve"> pojem osoby zdravotně znevýhodněné</w:t>
      </w:r>
      <w:r w:rsidR="00A51161">
        <w:rPr>
          <w:rFonts w:ascii="Times New Roman" w:hAnsi="Times New Roman" w:cs="Times New Roman"/>
          <w:sz w:val="24"/>
          <w:szCs w:val="24"/>
        </w:rPr>
        <w:t xml:space="preserve"> (dále OZZ)</w:t>
      </w:r>
      <w:r w:rsidR="00010E43" w:rsidRPr="00B90FC7">
        <w:rPr>
          <w:rFonts w:ascii="Times New Roman" w:hAnsi="Times New Roman" w:cs="Times New Roman"/>
          <w:sz w:val="24"/>
          <w:szCs w:val="24"/>
        </w:rPr>
        <w:t>, resp</w:t>
      </w:r>
      <w:r w:rsidR="006F6171">
        <w:rPr>
          <w:rFonts w:ascii="Times New Roman" w:hAnsi="Times New Roman" w:cs="Times New Roman"/>
          <w:sz w:val="24"/>
          <w:szCs w:val="24"/>
        </w:rPr>
        <w:t xml:space="preserve">. zdravotně znevýhodněné osoby, přičemž osoby s duševním onemocněním nejsou ze zákona chápány jako skupiny vyžadující zvláštní přístup oproti osobám s jiným zdravotním omezením. </w:t>
      </w:r>
      <w:r w:rsidR="00A51161">
        <w:rPr>
          <w:rFonts w:ascii="Times New Roman" w:hAnsi="Times New Roman" w:cs="Times New Roman"/>
          <w:sz w:val="24"/>
          <w:szCs w:val="24"/>
        </w:rPr>
        <w:t xml:space="preserve">Dle </w:t>
      </w:r>
      <w:r w:rsidR="00AC6B58">
        <w:rPr>
          <w:rFonts w:ascii="Times New Roman" w:hAnsi="Times New Roman" w:cs="Times New Roman"/>
          <w:sz w:val="24"/>
          <w:szCs w:val="24"/>
        </w:rPr>
        <w:t xml:space="preserve">informací z webových stránek </w:t>
      </w:r>
      <w:r w:rsidR="00A51161">
        <w:rPr>
          <w:rFonts w:ascii="Times New Roman" w:hAnsi="Times New Roman" w:cs="Times New Roman"/>
          <w:sz w:val="24"/>
          <w:szCs w:val="24"/>
        </w:rPr>
        <w:t xml:space="preserve">České správy sociálního zabezpečení </w:t>
      </w:r>
      <w:r w:rsidR="00AC6B58">
        <w:rPr>
          <w:rFonts w:ascii="Times New Roman" w:hAnsi="Times New Roman" w:cs="Times New Roman"/>
          <w:sz w:val="24"/>
          <w:szCs w:val="24"/>
        </w:rPr>
        <w:t xml:space="preserve">(dostupné na </w:t>
      </w:r>
      <w:hyperlink r:id="rId16" w:history="1">
        <w:r w:rsidR="00AC6B58" w:rsidRPr="00AC6B58">
          <w:rPr>
            <w:rStyle w:val="Hypertextovodkaz"/>
            <w:rFonts w:ascii="Times New Roman" w:hAnsi="Times New Roman" w:cs="Times New Roman"/>
            <w:color w:val="auto"/>
            <w:sz w:val="24"/>
            <w:szCs w:val="24"/>
            <w:u w:val="none"/>
          </w:rPr>
          <w:t>www.cssz.cz</w:t>
        </w:r>
      </w:hyperlink>
      <w:r w:rsidR="00AC6B58" w:rsidRPr="00AC6B58">
        <w:rPr>
          <w:rFonts w:ascii="Times New Roman" w:hAnsi="Times New Roman" w:cs="Times New Roman"/>
          <w:sz w:val="24"/>
          <w:szCs w:val="24"/>
        </w:rPr>
        <w:t xml:space="preserve">) </w:t>
      </w:r>
      <w:r w:rsidR="00A51161">
        <w:rPr>
          <w:rFonts w:ascii="Times New Roman" w:hAnsi="Times New Roman" w:cs="Times New Roman"/>
          <w:sz w:val="24"/>
          <w:szCs w:val="24"/>
        </w:rPr>
        <w:t xml:space="preserve">je účelem uznání statusu OZZ podpora zaměstnávání těchto osob a jejich uplatnění na trhu práce. Zaměstnávání OZZ je ze strany státu podporováno poskytováním příspěvku zaměstnavateli. </w:t>
      </w:r>
    </w:p>
    <w:p w:rsidR="001A7798" w:rsidRPr="00B90FC7" w:rsidRDefault="00A51161" w:rsidP="00A511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6B58">
        <w:rPr>
          <w:rFonts w:ascii="Times New Roman" w:hAnsi="Times New Roman" w:cs="Times New Roman"/>
          <w:sz w:val="24"/>
          <w:szCs w:val="24"/>
        </w:rPr>
        <w:t>Paragraf</w:t>
      </w:r>
      <w:r>
        <w:rPr>
          <w:rFonts w:ascii="Times New Roman" w:hAnsi="Times New Roman" w:cs="Times New Roman"/>
          <w:sz w:val="24"/>
          <w:szCs w:val="24"/>
        </w:rPr>
        <w:t xml:space="preserve"> 67 z</w:t>
      </w:r>
      <w:r w:rsidR="00AC6B58">
        <w:rPr>
          <w:rFonts w:ascii="Times New Roman" w:hAnsi="Times New Roman" w:cs="Times New Roman"/>
          <w:sz w:val="24"/>
          <w:szCs w:val="24"/>
        </w:rPr>
        <w:t xml:space="preserve">ákona o zaměstnanosti upravuje termín OZZ následovně: </w:t>
      </w:r>
      <w:r w:rsidR="00010E43" w:rsidRPr="00B90FC7">
        <w:rPr>
          <w:rFonts w:ascii="Times New Roman" w:hAnsi="Times New Roman" w:cs="Times New Roman"/>
          <w:sz w:val="24"/>
          <w:szCs w:val="24"/>
        </w:rPr>
        <w:t xml:space="preserve">osobami se zdravotním </w:t>
      </w:r>
      <w:r w:rsidR="000C701C" w:rsidRPr="00B90FC7">
        <w:rPr>
          <w:rFonts w:ascii="Times New Roman" w:hAnsi="Times New Roman" w:cs="Times New Roman"/>
          <w:sz w:val="24"/>
          <w:szCs w:val="24"/>
        </w:rPr>
        <w:t>postižením</w:t>
      </w:r>
      <w:r w:rsidR="00010E43" w:rsidRPr="00B90FC7">
        <w:rPr>
          <w:rFonts w:ascii="Times New Roman" w:hAnsi="Times New Roman" w:cs="Times New Roman"/>
          <w:sz w:val="24"/>
          <w:szCs w:val="24"/>
        </w:rPr>
        <w:t xml:space="preserve"> jsou fyzické osoby, které jsou orgánem sociálního zabezpečení uznány invalidními v prvním, druhém nebo třetím stupni anebo jsou rozhodnutím úřadu práce u</w:t>
      </w:r>
      <w:r w:rsidR="004A540C">
        <w:rPr>
          <w:rFonts w:ascii="Times New Roman" w:hAnsi="Times New Roman" w:cs="Times New Roman"/>
          <w:sz w:val="24"/>
          <w:szCs w:val="24"/>
        </w:rPr>
        <w:t xml:space="preserve">znány zdravotně znevýhodněnými. </w:t>
      </w:r>
      <w:r w:rsidR="001A7798" w:rsidRPr="00B90FC7">
        <w:rPr>
          <w:rFonts w:ascii="Times New Roman" w:hAnsi="Times New Roman" w:cs="Times New Roman"/>
          <w:sz w:val="24"/>
          <w:szCs w:val="24"/>
        </w:rPr>
        <w:t>Zákon o zaměstnanosti (Zákon č. 435/2004 Sb.) dále v § 67 určuje za zdravotně znevýhodněnou osobu „takovou fyzickou osobu, která má zachovanou schopnost vykonávat soustavné zaměstnání nebo jinou výdělečnou činnost, ale její schopnosti být nebo zůstat pracovně začleněna, vykonávat dosavadní povolání nebo využít dosavadní kvalifikaci nebo kvalifikaci získat, jsou podstatně omezeny z důvodu jejího dlouhodobě nepříznivého zdravotního stavu“.</w:t>
      </w:r>
    </w:p>
    <w:p w:rsidR="00010E43" w:rsidRDefault="00A51161" w:rsidP="00A511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0E43" w:rsidRPr="00B90FC7">
        <w:rPr>
          <w:rFonts w:ascii="Times New Roman" w:hAnsi="Times New Roman" w:cs="Times New Roman"/>
          <w:sz w:val="24"/>
          <w:szCs w:val="24"/>
        </w:rPr>
        <w:t xml:space="preserve">„Zaměstnavateli zaměstnávajícímu více než 50 % osob se zdravotním postižením z celkového počtu svých zaměstnanců se poskytuje příspěvek na podporu zaměstnávání těchto osob. Zaměstnavatelé s více než 25 zaměstnanci v pracovním poměru jsou povinni zaměstnávat osoby se zdravotním postižením ve výši povinného podílu těchto osob na celkovém počtu zaměstnanců zaměstnavatele. Povinný podíl činí 4 %. V případě, že není možné zaměstnávat povinný podíl zaměstnanců se zdravotním postižením, je zaměstnavatel povinen odebírat výrobky nebo služby od zaměstnavatelů zaměstnávajících více než 50 % zaměstnanců, kteří jsou osobami se zdravotním postižením, nebo zadáváním zakázek těmto zaměstnavatelům nebo odebíráním výrobků chráněných dílen provozovaných občanským sdružením, státem registrovanou církví nebo náboženskou společností nebo církevní právnickou osobou nebo obecně prospěšnou společností, nebo zadáváním zakázek těmto subjektům nebo odebíráním výrobků nebo služeb od osob se zdravotním postižením, které </w:t>
      </w:r>
      <w:r w:rsidR="00010E43" w:rsidRPr="00B90FC7">
        <w:rPr>
          <w:rFonts w:ascii="Times New Roman" w:hAnsi="Times New Roman" w:cs="Times New Roman"/>
          <w:sz w:val="24"/>
          <w:szCs w:val="24"/>
        </w:rPr>
        <w:lastRenderedPageBreak/>
        <w:t xml:space="preserve">jsou osobami samostatně výdělečně činnými a nezaměstnávají žádné zaměstnance, nebo zadáváním zakázek těmto osobám, nebo odvodem do státního rozpočtu.“ </w:t>
      </w:r>
      <w:r w:rsidR="00010E43" w:rsidRPr="00280CD8">
        <w:rPr>
          <w:rFonts w:ascii="Times New Roman" w:hAnsi="Times New Roman" w:cs="Times New Roman"/>
          <w:sz w:val="24"/>
          <w:szCs w:val="24"/>
        </w:rPr>
        <w:t>(Zákon o zaměstnanosti, 2004: § 81)</w:t>
      </w:r>
    </w:p>
    <w:p w:rsidR="0006288E" w:rsidRDefault="0006288E" w:rsidP="00A511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Legislativní podpora rovných podmínek na trhu práce v praxi naráží na strukturální příčiny selhávání lidí s duševním onemocněním na běžném pracovním trhu. </w:t>
      </w:r>
    </w:p>
    <w:p w:rsidR="00EB1B63" w:rsidRDefault="0006288E" w:rsidP="00313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Strukturální příčiny selhávání nemohou lidé s duševním onemocněním sami ovlivnit. Podmínky jsou pevně nastaveny společností a jsou také ovlivněny jejím vývojem. </w:t>
      </w:r>
      <w:r w:rsidRPr="00B90FC7">
        <w:rPr>
          <w:rFonts w:ascii="Times New Roman" w:hAnsi="Times New Roman" w:cs="Times New Roman"/>
          <w:sz w:val="24"/>
          <w:szCs w:val="24"/>
        </w:rPr>
        <w:t xml:space="preserve">Strukturální příčiny selhávání lze rozdělit na ekonomické a sociální. Ekonomické strukturální příčiny </w:t>
      </w:r>
      <w:r w:rsidR="00EB1B63">
        <w:rPr>
          <w:rFonts w:ascii="Times New Roman" w:hAnsi="Times New Roman" w:cs="Times New Roman"/>
          <w:sz w:val="24"/>
          <w:szCs w:val="24"/>
        </w:rPr>
        <w:t>jsou spojovány</w:t>
      </w:r>
      <w:r w:rsidRPr="00B90FC7">
        <w:rPr>
          <w:rFonts w:ascii="Times New Roman" w:hAnsi="Times New Roman" w:cs="Times New Roman"/>
          <w:sz w:val="24"/>
          <w:szCs w:val="24"/>
        </w:rPr>
        <w:t xml:space="preserve"> s ekonomickým vývojem na trhu práce a také snahou zaměstnavatelů o co nejvyšší produktivitu. </w:t>
      </w:r>
      <w:r w:rsidR="00EB1B63">
        <w:rPr>
          <w:rFonts w:ascii="Times New Roman" w:hAnsi="Times New Roman" w:cs="Times New Roman"/>
          <w:sz w:val="24"/>
          <w:szCs w:val="24"/>
        </w:rPr>
        <w:t xml:space="preserve">Postoje a normy společnosti představují zase sociální příčiny, které lidé s duševním onemocněním často poškozují a diskriminují (Vrbková, 2004). </w:t>
      </w:r>
      <w:r w:rsidR="0031304D">
        <w:rPr>
          <w:rFonts w:ascii="Times New Roman" w:hAnsi="Times New Roman" w:cs="Times New Roman"/>
          <w:sz w:val="24"/>
          <w:szCs w:val="24"/>
        </w:rPr>
        <w:t xml:space="preserve">Další příčinou je jistě i personální politika podniků, která je zaměřena na co největší ekonomický zisk a z toho se odvíjí i personální oblast podniků, která vyvíjí tlak na co nejzdravější a nejproduktivnější pracovníky </w:t>
      </w:r>
      <w:r w:rsidR="0031304D" w:rsidRPr="00280CD8">
        <w:rPr>
          <w:rFonts w:ascii="Times New Roman" w:hAnsi="Times New Roman" w:cs="Times New Roman"/>
          <w:sz w:val="24"/>
          <w:szCs w:val="24"/>
        </w:rPr>
        <w:t>(Michon, Weegel (in Farbiaková, 2008)</w:t>
      </w:r>
    </w:p>
    <w:p w:rsidR="0006288E" w:rsidRDefault="0006288E" w:rsidP="00A51161">
      <w:pPr>
        <w:spacing w:after="0" w:line="360" w:lineRule="auto"/>
        <w:jc w:val="both"/>
        <w:rPr>
          <w:rFonts w:ascii="Times New Roman" w:hAnsi="Times New Roman" w:cs="Times New Roman"/>
          <w:sz w:val="24"/>
          <w:szCs w:val="24"/>
        </w:rPr>
      </w:pPr>
    </w:p>
    <w:p w:rsidR="00FC1863" w:rsidRPr="00B90FC7" w:rsidRDefault="00FC1863" w:rsidP="00B90FC7">
      <w:pPr>
        <w:spacing w:line="360" w:lineRule="auto"/>
        <w:jc w:val="both"/>
        <w:rPr>
          <w:rFonts w:ascii="Times New Roman" w:hAnsi="Times New Roman" w:cs="Times New Roman"/>
          <w:sz w:val="24"/>
          <w:szCs w:val="24"/>
        </w:rPr>
      </w:pPr>
    </w:p>
    <w:p w:rsidR="00D059AF" w:rsidRPr="00C45618" w:rsidRDefault="00D059AF" w:rsidP="00B90FC7">
      <w:pPr>
        <w:spacing w:line="360" w:lineRule="auto"/>
        <w:jc w:val="both"/>
        <w:rPr>
          <w:rFonts w:ascii="Times New Roman" w:hAnsi="Times New Roman" w:cs="Times New Roman"/>
          <w:b/>
          <w:sz w:val="24"/>
          <w:szCs w:val="24"/>
        </w:rPr>
      </w:pPr>
      <w:r w:rsidRPr="00C45618">
        <w:rPr>
          <w:rFonts w:ascii="Times New Roman" w:hAnsi="Times New Roman" w:cs="Times New Roman"/>
          <w:b/>
          <w:sz w:val="24"/>
          <w:szCs w:val="24"/>
        </w:rPr>
        <w:t>2. 3. Programy aktivní politiky zaměstnanosti</w:t>
      </w:r>
    </w:p>
    <w:p w:rsidR="0039287D" w:rsidRPr="00C45618" w:rsidRDefault="00CC530E" w:rsidP="00C45618">
      <w:pPr>
        <w:spacing w:after="0" w:line="360" w:lineRule="auto"/>
        <w:jc w:val="both"/>
        <w:rPr>
          <w:rFonts w:ascii="Times New Roman" w:hAnsi="Times New Roman" w:cs="Times New Roman"/>
          <w:color w:val="000000"/>
          <w:sz w:val="24"/>
          <w:szCs w:val="24"/>
        </w:rPr>
      </w:pPr>
      <w:r>
        <w:rPr>
          <w:rFonts w:ascii="Arial" w:hAnsi="Arial" w:cs="Arial"/>
          <w:color w:val="000000"/>
        </w:rPr>
        <w:t xml:space="preserve">    </w:t>
      </w:r>
      <w:r w:rsidRPr="00C45618">
        <w:rPr>
          <w:rFonts w:ascii="Times New Roman" w:hAnsi="Times New Roman" w:cs="Times New Roman"/>
          <w:color w:val="000000"/>
          <w:sz w:val="24"/>
          <w:szCs w:val="24"/>
        </w:rPr>
        <w:t xml:space="preserve"> </w:t>
      </w:r>
      <w:r w:rsidR="00A16EE1" w:rsidRPr="00C45618">
        <w:rPr>
          <w:rFonts w:ascii="Times New Roman" w:hAnsi="Times New Roman" w:cs="Times New Roman"/>
          <w:color w:val="000000"/>
          <w:sz w:val="24"/>
          <w:szCs w:val="24"/>
        </w:rPr>
        <w:t xml:space="preserve">Jedním z nástrojů státu, který se snaží řešit nezaměstnanost je aktivní politika zaměstnanosti. Na rozdíl od pasivní politiky, která zahrnuje především podporu v nezaměstnanosti </w:t>
      </w:r>
      <w:r w:rsidR="00B451B4">
        <w:rPr>
          <w:rFonts w:ascii="Times New Roman" w:hAnsi="Times New Roman" w:cs="Times New Roman"/>
          <w:color w:val="000000"/>
          <w:sz w:val="24"/>
          <w:szCs w:val="24"/>
        </w:rPr>
        <w:t xml:space="preserve">a </w:t>
      </w:r>
      <w:r w:rsidR="00A16EE1" w:rsidRPr="00C45618">
        <w:rPr>
          <w:rFonts w:ascii="Times New Roman" w:hAnsi="Times New Roman" w:cs="Times New Roman"/>
          <w:color w:val="000000"/>
          <w:sz w:val="24"/>
          <w:szCs w:val="24"/>
        </w:rPr>
        <w:t> </w:t>
      </w:r>
      <w:r w:rsidR="00B451B4">
        <w:rPr>
          <w:rFonts w:ascii="Times New Roman" w:hAnsi="Times New Roman" w:cs="Times New Roman"/>
          <w:color w:val="000000"/>
          <w:sz w:val="24"/>
          <w:szCs w:val="24"/>
        </w:rPr>
        <w:t>rekvalifikace</w:t>
      </w:r>
      <w:r w:rsidR="00A16EE1" w:rsidRPr="00C45618">
        <w:rPr>
          <w:rFonts w:ascii="Times New Roman" w:hAnsi="Times New Roman" w:cs="Times New Roman"/>
          <w:color w:val="000000"/>
          <w:sz w:val="24"/>
          <w:szCs w:val="24"/>
        </w:rPr>
        <w:t xml:space="preserve">, se snaží aktivní politika zaměstnanosti přispět k dosažení rovnováhy na trhu práce, tedy k dosažení rovnováhy mezi poptávkou a nabídkou po pracovní síle. Aktivní politiku lze definovat jako soubor opatření, které se snaží o zajištění maximální možné úrovně zaměstnanosti. </w:t>
      </w:r>
      <w:r w:rsidR="0039287D" w:rsidRPr="00C45618">
        <w:rPr>
          <w:rFonts w:ascii="Times New Roman" w:hAnsi="Times New Roman" w:cs="Times New Roman"/>
          <w:sz w:val="24"/>
          <w:szCs w:val="24"/>
        </w:rPr>
        <w:t>(Tomeček, 2006).</w:t>
      </w:r>
    </w:p>
    <w:p w:rsidR="00892E25" w:rsidRPr="00C45618" w:rsidRDefault="00A16EE1" w:rsidP="00C45618">
      <w:pPr>
        <w:spacing w:after="0" w:line="360" w:lineRule="auto"/>
        <w:jc w:val="both"/>
        <w:rPr>
          <w:rFonts w:ascii="Times New Roman" w:hAnsi="Times New Roman" w:cs="Times New Roman"/>
          <w:sz w:val="24"/>
          <w:szCs w:val="24"/>
        </w:rPr>
      </w:pPr>
      <w:r w:rsidRPr="00C45618">
        <w:rPr>
          <w:rFonts w:ascii="Times New Roman" w:hAnsi="Times New Roman" w:cs="Times New Roman"/>
          <w:sz w:val="24"/>
          <w:szCs w:val="24"/>
        </w:rPr>
        <w:t xml:space="preserve">     Stát poskytuje ze svého rozpočtu finance na aktivní politiku zaměstnanosti. </w:t>
      </w:r>
      <w:r w:rsidR="002C6A03" w:rsidRPr="00C45618">
        <w:rPr>
          <w:rFonts w:ascii="Times New Roman" w:hAnsi="Times New Roman" w:cs="Times New Roman"/>
          <w:sz w:val="24"/>
          <w:szCs w:val="24"/>
        </w:rPr>
        <w:t>Poskytování příspěvků aktivní politiky zaměstnanosti se řídí stanovenými kritérii, která jsou zakotvena v Normativní instrukci č. 15/2014 Ministerstva práce a sociálních věcí určené ÚP ČR, a která stanoví, že nástroje aktivní politiky zaměstnanosti jsou primárně určeny uchazečům o zaměstnání, kterým není pro jejich individuální charakteristiky možné zajistit zaměstnání jiným způsobem. Za nejvíce ohrožené osoby na trhu práce jsou pova</w:t>
      </w:r>
      <w:r w:rsidRPr="00C45618">
        <w:rPr>
          <w:rFonts w:ascii="Times New Roman" w:hAnsi="Times New Roman" w:cs="Times New Roman"/>
          <w:sz w:val="24"/>
          <w:szCs w:val="24"/>
        </w:rPr>
        <w:t>žovány osoby se zdravotním omezením</w:t>
      </w:r>
      <w:r w:rsidR="002C6A03" w:rsidRPr="00C45618">
        <w:rPr>
          <w:rFonts w:ascii="Times New Roman" w:hAnsi="Times New Roman" w:cs="Times New Roman"/>
          <w:sz w:val="24"/>
          <w:szCs w:val="24"/>
        </w:rPr>
        <w:t xml:space="preserve">. Dále pak absolventi bez praxe, mladí lidé do 30 let, osoby starší 50 </w:t>
      </w:r>
      <w:r w:rsidR="002C6A03" w:rsidRPr="00C45618">
        <w:rPr>
          <w:rFonts w:ascii="Times New Roman" w:hAnsi="Times New Roman" w:cs="Times New Roman"/>
          <w:sz w:val="24"/>
          <w:szCs w:val="24"/>
        </w:rPr>
        <w:lastRenderedPageBreak/>
        <w:t>let věku a rodiče, zejména matky vracející se z rodičovské dovolené. Nástroje aktivní politiky zaměstnanosti rovněž slouží k boji se sociálním vyloučením a v neposlední řadě jsou určeny osobám vedeným v evidenci uchazečů o zaměstnání déle než 5 měsíců.</w:t>
      </w:r>
      <w:r w:rsidR="005746A9">
        <w:rPr>
          <w:rFonts w:ascii="Times New Roman" w:hAnsi="Times New Roman" w:cs="Times New Roman"/>
          <w:sz w:val="24"/>
          <w:szCs w:val="24"/>
        </w:rPr>
        <w:t xml:space="preserve"> Aktivní politika je tedy zaměřena i na lidi s duševním onemocněním, kteří tvoří podskupinu osob se zdravotním omezením. </w:t>
      </w:r>
    </w:p>
    <w:p w:rsidR="00C45618" w:rsidRDefault="00C45618" w:rsidP="00C45618">
      <w:pPr>
        <w:spacing w:after="0" w:line="360" w:lineRule="auto"/>
        <w:jc w:val="both"/>
        <w:rPr>
          <w:rFonts w:ascii="Times New Roman" w:hAnsi="Times New Roman" w:cs="Times New Roman"/>
          <w:sz w:val="24"/>
          <w:szCs w:val="24"/>
        </w:rPr>
      </w:pPr>
      <w:r w:rsidRPr="00C45618">
        <w:rPr>
          <w:rFonts w:ascii="Times New Roman" w:hAnsi="Times New Roman" w:cs="Times New Roman"/>
          <w:sz w:val="24"/>
          <w:szCs w:val="24"/>
        </w:rPr>
        <w:t xml:space="preserve">     Nástroje aktivní politiky zaměstnanosti upravuje zákon o zaměstnanosti č. 435/2004 sb. Nástroje jsou následující:</w:t>
      </w:r>
    </w:p>
    <w:p w:rsidR="00892E25" w:rsidRPr="00C45618" w:rsidRDefault="00892E25" w:rsidP="00C45618">
      <w:pPr>
        <w:spacing w:after="0" w:line="360" w:lineRule="auto"/>
        <w:jc w:val="both"/>
        <w:rPr>
          <w:rFonts w:ascii="Times New Roman" w:hAnsi="Times New Roman" w:cs="Times New Roman"/>
          <w:sz w:val="24"/>
          <w:szCs w:val="24"/>
        </w:rPr>
      </w:pP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rekvalifikace</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investiční pobídky</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veřejně prospěšné práce</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společensky účelná pracovní místa</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překlenovací příspěvek</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příspěvek na zapracování</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příspěvek při přechodu na nový podnikatelský program</w:t>
      </w:r>
    </w:p>
    <w:p w:rsidR="00C45618" w:rsidRPr="00C45618" w:rsidRDefault="00C45618" w:rsidP="00F91554">
      <w:pPr>
        <w:shd w:val="clear" w:color="auto" w:fill="FFFFFF"/>
        <w:spacing w:after="0" w:line="360" w:lineRule="auto"/>
        <w:jc w:val="both"/>
        <w:rPr>
          <w:rFonts w:ascii="Times New Roman" w:eastAsia="Times New Roman" w:hAnsi="Times New Roman" w:cs="Times New Roman"/>
          <w:color w:val="000000"/>
          <w:sz w:val="24"/>
          <w:szCs w:val="24"/>
          <w:lang w:eastAsia="cs-CZ"/>
        </w:rPr>
      </w:pPr>
    </w:p>
    <w:p w:rsidR="00C45618" w:rsidRPr="00B451B4" w:rsidRDefault="00C45618" w:rsidP="00F91554">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B451B4">
        <w:rPr>
          <w:rFonts w:ascii="Times New Roman" w:eastAsia="Times New Roman" w:hAnsi="Times New Roman" w:cs="Times New Roman"/>
          <w:bCs/>
          <w:iCs/>
          <w:color w:val="000000"/>
          <w:sz w:val="24"/>
          <w:szCs w:val="24"/>
          <w:lang w:eastAsia="cs-CZ"/>
        </w:rPr>
        <w:t>Součástí opatření aktivní politiky zaměstnanosti je rovněž:</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bCs/>
          <w:iCs/>
          <w:color w:val="000000"/>
          <w:sz w:val="24"/>
          <w:szCs w:val="24"/>
          <w:lang w:eastAsia="cs-CZ"/>
        </w:rPr>
        <w:t>poradenství</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bCs/>
          <w:iCs/>
          <w:color w:val="000000"/>
          <w:sz w:val="24"/>
          <w:szCs w:val="24"/>
          <w:lang w:eastAsia="cs-CZ"/>
        </w:rPr>
        <w:t xml:space="preserve">podpora zaměstnávání osob se zdravotním postižením s výjimkou příspěvků podle </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bCs/>
          <w:iCs/>
          <w:color w:val="000000"/>
          <w:sz w:val="24"/>
          <w:szCs w:val="24"/>
          <w:lang w:eastAsia="cs-CZ"/>
        </w:rPr>
        <w:t xml:space="preserve">cílené programy k řešení zaměstnanosti </w:t>
      </w:r>
    </w:p>
    <w:p w:rsidR="00A45C19" w:rsidRDefault="00A45C19" w:rsidP="00F91554">
      <w:pPr>
        <w:spacing w:line="360" w:lineRule="auto"/>
        <w:jc w:val="both"/>
      </w:pPr>
    </w:p>
    <w:p w:rsidR="00CE6C4C" w:rsidRPr="00081F25" w:rsidRDefault="00081F25" w:rsidP="00081F25">
      <w:pPr>
        <w:spacing w:after="0" w:line="360" w:lineRule="auto"/>
        <w:jc w:val="both"/>
        <w:rPr>
          <w:rFonts w:ascii="Times New Roman" w:hAnsi="Times New Roman" w:cs="Times New Roman"/>
          <w:noProof/>
          <w:color w:val="000000"/>
          <w:sz w:val="24"/>
          <w:szCs w:val="24"/>
          <w:lang w:eastAsia="cs-CZ"/>
        </w:rPr>
      </w:pPr>
      <w:r w:rsidRPr="00081F25">
        <w:rPr>
          <w:rFonts w:ascii="Times New Roman" w:hAnsi="Times New Roman" w:cs="Times New Roman"/>
          <w:noProof/>
          <w:color w:val="000000"/>
          <w:sz w:val="24"/>
          <w:szCs w:val="24"/>
          <w:lang w:eastAsia="cs-CZ"/>
        </w:rPr>
        <w:t xml:space="preserve">Tabulka níže uvádí struktůru použitých nástrojů aktivní politiky zaměstnanosti (APZ) v letech 2015 a 2016. Modře jsou označeny </w:t>
      </w:r>
      <w:r>
        <w:rPr>
          <w:rFonts w:ascii="Times New Roman" w:hAnsi="Times New Roman" w:cs="Times New Roman"/>
          <w:noProof/>
          <w:color w:val="000000"/>
          <w:sz w:val="24"/>
          <w:szCs w:val="24"/>
          <w:lang w:eastAsia="cs-CZ"/>
        </w:rPr>
        <w:t xml:space="preserve">nástroje APZ určené k podpoře zaměstnanosti občanů se zdravotním omezením. </w:t>
      </w:r>
    </w:p>
    <w:p w:rsidR="00081F25" w:rsidRDefault="00081F25" w:rsidP="00B90FC7">
      <w:pPr>
        <w:spacing w:line="360" w:lineRule="auto"/>
        <w:jc w:val="both"/>
        <w:rPr>
          <w:rFonts w:ascii="Times New Roman" w:hAnsi="Times New Roman" w:cs="Times New Roman"/>
          <w:noProof/>
          <w:color w:val="000000"/>
          <w:sz w:val="24"/>
          <w:szCs w:val="24"/>
          <w:lang w:eastAsia="cs-CZ"/>
        </w:rPr>
      </w:pPr>
    </w:p>
    <w:p w:rsidR="00892E25" w:rsidRDefault="00892E25" w:rsidP="00B90FC7">
      <w:pPr>
        <w:spacing w:line="360" w:lineRule="auto"/>
        <w:jc w:val="both"/>
        <w:rPr>
          <w:rFonts w:ascii="Times New Roman" w:hAnsi="Times New Roman" w:cs="Times New Roman"/>
          <w:noProof/>
          <w:color w:val="000000"/>
          <w:sz w:val="24"/>
          <w:szCs w:val="24"/>
          <w:lang w:eastAsia="cs-CZ"/>
        </w:rPr>
      </w:pPr>
    </w:p>
    <w:p w:rsidR="00892E25" w:rsidRDefault="00892E25" w:rsidP="00B90FC7">
      <w:pPr>
        <w:spacing w:line="360" w:lineRule="auto"/>
        <w:jc w:val="both"/>
        <w:rPr>
          <w:rFonts w:ascii="Times New Roman" w:hAnsi="Times New Roman" w:cs="Times New Roman"/>
          <w:noProof/>
          <w:color w:val="000000"/>
          <w:sz w:val="24"/>
          <w:szCs w:val="24"/>
          <w:lang w:eastAsia="cs-CZ"/>
        </w:rPr>
      </w:pPr>
    </w:p>
    <w:p w:rsidR="00892E25" w:rsidRDefault="00892E25" w:rsidP="00B90FC7">
      <w:pPr>
        <w:spacing w:line="360" w:lineRule="auto"/>
        <w:jc w:val="both"/>
        <w:rPr>
          <w:rFonts w:ascii="Times New Roman" w:hAnsi="Times New Roman" w:cs="Times New Roman"/>
          <w:noProof/>
          <w:color w:val="000000"/>
          <w:sz w:val="24"/>
          <w:szCs w:val="24"/>
          <w:lang w:eastAsia="cs-CZ"/>
        </w:rPr>
      </w:pPr>
    </w:p>
    <w:p w:rsidR="00A45C19" w:rsidRPr="00CE6C4C" w:rsidRDefault="00892E25" w:rsidP="00B90FC7">
      <w:pPr>
        <w:spacing w:line="360" w:lineRule="auto"/>
        <w:jc w:val="both"/>
        <w:rPr>
          <w:rFonts w:ascii="Times New Roman" w:hAnsi="Times New Roman" w:cs="Times New Roman"/>
          <w:noProof/>
          <w:color w:val="000000"/>
          <w:sz w:val="24"/>
          <w:szCs w:val="24"/>
          <w:lang w:eastAsia="cs-CZ"/>
        </w:rPr>
      </w:pPr>
      <w:r>
        <w:rPr>
          <w:rFonts w:ascii="Times New Roman" w:hAnsi="Times New Roman" w:cs="Times New Roman"/>
          <w:noProof/>
          <w:color w:val="000000"/>
          <w:sz w:val="24"/>
          <w:szCs w:val="24"/>
          <w:lang w:eastAsia="cs-CZ"/>
        </w:rPr>
        <w:lastRenderedPageBreak/>
        <w:t xml:space="preserve">Tabulka č. 6 </w:t>
      </w:r>
      <w:r w:rsidR="00A45C19" w:rsidRPr="00CE6C4C">
        <w:rPr>
          <w:rFonts w:ascii="Times New Roman" w:hAnsi="Times New Roman" w:cs="Times New Roman"/>
          <w:noProof/>
          <w:color w:val="000000"/>
          <w:sz w:val="24"/>
          <w:szCs w:val="24"/>
          <w:lang w:eastAsia="cs-CZ"/>
        </w:rPr>
        <w:t>Struktůra použitých nástrojů APZ v letech 2015 a 2016 (ÚP ČR a MPSV)</w:t>
      </w:r>
    </w:p>
    <w:p w:rsidR="00A45C19" w:rsidRDefault="00A45C19" w:rsidP="00B90FC7">
      <w:pPr>
        <w:spacing w:line="360" w:lineRule="auto"/>
        <w:jc w:val="both"/>
        <w:rPr>
          <w:rFonts w:ascii="Arial" w:hAnsi="Arial" w:cs="Arial"/>
          <w:noProof/>
          <w:color w:val="000000"/>
          <w:lang w:eastAsia="cs-CZ"/>
        </w:rPr>
      </w:pPr>
    </w:p>
    <w:p w:rsidR="00C53B9F" w:rsidRDefault="00A45C19" w:rsidP="00B90FC7">
      <w:pPr>
        <w:spacing w:line="360" w:lineRule="auto"/>
        <w:jc w:val="both"/>
        <w:rPr>
          <w:rFonts w:ascii="Arial" w:hAnsi="Arial" w:cs="Arial"/>
          <w:color w:val="000000"/>
        </w:rPr>
      </w:pPr>
      <w:r>
        <w:rPr>
          <w:rFonts w:ascii="Arial" w:hAnsi="Arial" w:cs="Arial"/>
          <w:noProof/>
          <w:color w:val="000000"/>
          <w:lang w:eastAsia="cs-CZ"/>
        </w:rPr>
        <w:drawing>
          <wp:inline distT="0" distB="0" distL="0" distR="0">
            <wp:extent cx="5314315" cy="6829425"/>
            <wp:effectExtent l="0" t="0" r="63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zz.png"/>
                    <pic:cNvPicPr/>
                  </pic:nvPicPr>
                  <pic:blipFill rotWithShape="1">
                    <a:blip r:embed="rId17">
                      <a:extLst>
                        <a:ext uri="{28A0092B-C50C-407E-A947-70E740481C1C}">
                          <a14:useLocalDpi xmlns:a14="http://schemas.microsoft.com/office/drawing/2010/main" val="0"/>
                        </a:ext>
                      </a:extLst>
                    </a:blip>
                    <a:srcRect l="29362" t="19931" r="30010" b="4302"/>
                    <a:stretch/>
                  </pic:blipFill>
                  <pic:spPr bwMode="auto">
                    <a:xfrm>
                      <a:off x="0" y="0"/>
                      <a:ext cx="5324650" cy="6842707"/>
                    </a:xfrm>
                    <a:prstGeom prst="rect">
                      <a:avLst/>
                    </a:prstGeom>
                    <a:ln>
                      <a:noFill/>
                    </a:ln>
                    <a:extLst>
                      <a:ext uri="{53640926-AAD7-44D8-BBD7-CCE9431645EC}">
                        <a14:shadowObscured xmlns:a14="http://schemas.microsoft.com/office/drawing/2010/main"/>
                      </a:ext>
                    </a:extLst>
                  </pic:spPr>
                </pic:pic>
              </a:graphicData>
            </a:graphic>
          </wp:inline>
        </w:drawing>
      </w:r>
    </w:p>
    <w:p w:rsidR="00C53B9F" w:rsidRPr="003A3C65" w:rsidRDefault="00C53B9F" w:rsidP="00B90FC7">
      <w:pPr>
        <w:spacing w:line="360" w:lineRule="auto"/>
        <w:jc w:val="both"/>
        <w:rPr>
          <w:rFonts w:ascii="Times New Roman" w:hAnsi="Times New Roman" w:cs="Times New Roman"/>
          <w:color w:val="000000"/>
          <w:sz w:val="24"/>
          <w:szCs w:val="24"/>
        </w:rPr>
      </w:pPr>
      <w:r w:rsidRPr="003A3C65">
        <w:rPr>
          <w:rFonts w:ascii="Times New Roman" w:hAnsi="Times New Roman" w:cs="Times New Roman"/>
          <w:color w:val="000000"/>
          <w:sz w:val="24"/>
          <w:szCs w:val="24"/>
        </w:rPr>
        <w:t>Zdroj: (</w:t>
      </w:r>
      <w:r w:rsidR="00A45C19" w:rsidRPr="003A3C65">
        <w:rPr>
          <w:rFonts w:ascii="Times New Roman" w:hAnsi="Times New Roman" w:cs="Times New Roman"/>
          <w:color w:val="000000"/>
          <w:sz w:val="24"/>
          <w:szCs w:val="24"/>
        </w:rPr>
        <w:t>MPSV</w:t>
      </w:r>
      <w:r w:rsidRPr="003A3C65">
        <w:rPr>
          <w:rFonts w:ascii="Times New Roman" w:hAnsi="Times New Roman" w:cs="Times New Roman"/>
          <w:color w:val="000000"/>
          <w:sz w:val="24"/>
          <w:szCs w:val="24"/>
        </w:rPr>
        <w:t>,</w:t>
      </w:r>
      <w:r w:rsidR="00A45C19" w:rsidRPr="003A3C65">
        <w:rPr>
          <w:rFonts w:ascii="Times New Roman" w:hAnsi="Times New Roman" w:cs="Times New Roman"/>
          <w:color w:val="000000"/>
          <w:sz w:val="24"/>
          <w:szCs w:val="24"/>
        </w:rPr>
        <w:t xml:space="preserve"> Analýza zaměstnanosti a nezaměstnanosti v roce</w:t>
      </w:r>
      <w:r w:rsidRPr="003A3C65">
        <w:rPr>
          <w:rFonts w:ascii="Times New Roman" w:hAnsi="Times New Roman" w:cs="Times New Roman"/>
          <w:color w:val="000000"/>
          <w:sz w:val="24"/>
          <w:szCs w:val="24"/>
        </w:rPr>
        <w:t xml:space="preserve"> 2016). </w:t>
      </w:r>
    </w:p>
    <w:p w:rsidR="003A3C65" w:rsidRDefault="003A3C65" w:rsidP="00172F1F">
      <w:pPr>
        <w:spacing w:line="360" w:lineRule="auto"/>
        <w:jc w:val="both"/>
        <w:rPr>
          <w:rFonts w:ascii="Arial" w:hAnsi="Arial" w:cs="Arial"/>
          <w:color w:val="000000"/>
        </w:rPr>
      </w:pPr>
    </w:p>
    <w:p w:rsidR="00CE6C4C" w:rsidRPr="00892E25" w:rsidRDefault="003A3C65" w:rsidP="00172F1F">
      <w:pPr>
        <w:spacing w:line="360" w:lineRule="auto"/>
        <w:jc w:val="both"/>
        <w:rPr>
          <w:rFonts w:ascii="Times New Roman" w:hAnsi="Times New Roman" w:cs="Times New Roman"/>
          <w:sz w:val="24"/>
          <w:szCs w:val="24"/>
        </w:rPr>
      </w:pPr>
      <w:r w:rsidRPr="003A3C65">
        <w:rPr>
          <w:rFonts w:ascii="Times New Roman" w:hAnsi="Times New Roman" w:cs="Times New Roman"/>
          <w:color w:val="000000"/>
          <w:sz w:val="24"/>
          <w:szCs w:val="24"/>
        </w:rPr>
        <w:t xml:space="preserve">     </w:t>
      </w:r>
      <w:r w:rsidR="00081F25" w:rsidRPr="003A3C65">
        <w:rPr>
          <w:rFonts w:ascii="Times New Roman" w:hAnsi="Times New Roman" w:cs="Times New Roman"/>
          <w:color w:val="000000"/>
          <w:sz w:val="24"/>
          <w:szCs w:val="24"/>
        </w:rPr>
        <w:t xml:space="preserve">Ministerstvo práce a sociálních věcí ČR vytvořilo také dokument, které je zaměřen na strategii politiky zaměstnanosti do </w:t>
      </w:r>
      <w:r w:rsidR="00172F1F" w:rsidRPr="003A3C65">
        <w:rPr>
          <w:rFonts w:ascii="Times New Roman" w:hAnsi="Times New Roman" w:cs="Times New Roman"/>
          <w:color w:val="000000"/>
          <w:sz w:val="24"/>
          <w:szCs w:val="24"/>
        </w:rPr>
        <w:t>roku 2020</w:t>
      </w:r>
      <w:r w:rsidR="0084683A">
        <w:rPr>
          <w:rFonts w:ascii="Times New Roman" w:hAnsi="Times New Roman" w:cs="Times New Roman"/>
          <w:color w:val="000000"/>
          <w:sz w:val="24"/>
          <w:szCs w:val="24"/>
        </w:rPr>
        <w:t xml:space="preserve"> (Strategice politiky zaměstnanosti v ČR do roku 2020)</w:t>
      </w:r>
      <w:r w:rsidR="00081F25" w:rsidRPr="003A3C65">
        <w:rPr>
          <w:rFonts w:ascii="Times New Roman" w:hAnsi="Times New Roman" w:cs="Times New Roman"/>
          <w:color w:val="000000"/>
          <w:sz w:val="24"/>
          <w:szCs w:val="24"/>
        </w:rPr>
        <w:t xml:space="preserve">. V dokumentu je uvedeno, že </w:t>
      </w:r>
      <w:r w:rsidR="00081F25" w:rsidRPr="003A3C65">
        <w:rPr>
          <w:rFonts w:ascii="Times New Roman" w:hAnsi="Times New Roman" w:cs="Times New Roman"/>
          <w:sz w:val="24"/>
          <w:szCs w:val="24"/>
        </w:rPr>
        <w:t>z</w:t>
      </w:r>
      <w:r w:rsidR="00172F1F" w:rsidRPr="003A3C65">
        <w:rPr>
          <w:rFonts w:ascii="Times New Roman" w:hAnsi="Times New Roman" w:cs="Times New Roman"/>
          <w:sz w:val="24"/>
          <w:szCs w:val="24"/>
        </w:rPr>
        <w:t>ajištění rovného přístupu k zaměstnání pro všechny osoby je jednou z hlavních priorit státní politiky zaměstnanosti a zároveň jedním z hlavní</w:t>
      </w:r>
      <w:r w:rsidR="00081F25" w:rsidRPr="003A3C65">
        <w:rPr>
          <w:rFonts w:ascii="Times New Roman" w:hAnsi="Times New Roman" w:cs="Times New Roman"/>
          <w:sz w:val="24"/>
          <w:szCs w:val="24"/>
        </w:rPr>
        <w:t>ch pilířů jak politiky sociální. Při</w:t>
      </w:r>
      <w:r w:rsidR="00172F1F" w:rsidRPr="003A3C65">
        <w:rPr>
          <w:rFonts w:ascii="Times New Roman" w:hAnsi="Times New Roman" w:cs="Times New Roman"/>
          <w:sz w:val="24"/>
          <w:szCs w:val="24"/>
        </w:rPr>
        <w:t xml:space="preserve"> zajištění rovného přístupu k zaměstnání </w:t>
      </w:r>
      <w:r w:rsidR="00081F25" w:rsidRPr="003A3C65">
        <w:rPr>
          <w:rFonts w:ascii="Times New Roman" w:hAnsi="Times New Roman" w:cs="Times New Roman"/>
          <w:sz w:val="24"/>
          <w:szCs w:val="24"/>
        </w:rPr>
        <w:t xml:space="preserve">jsou </w:t>
      </w:r>
      <w:r w:rsidR="00081F25" w:rsidRPr="00892E25">
        <w:rPr>
          <w:rFonts w:ascii="Times New Roman" w:hAnsi="Times New Roman" w:cs="Times New Roman"/>
          <w:sz w:val="24"/>
          <w:szCs w:val="24"/>
        </w:rPr>
        <w:t xml:space="preserve">v dokumentu </w:t>
      </w:r>
      <w:r w:rsidR="00172F1F" w:rsidRPr="00892E25">
        <w:rPr>
          <w:rFonts w:ascii="Times New Roman" w:hAnsi="Times New Roman" w:cs="Times New Roman"/>
          <w:sz w:val="24"/>
          <w:szCs w:val="24"/>
        </w:rPr>
        <w:t xml:space="preserve">identifikovány dvě následující skupiny zásadních problémů: </w:t>
      </w:r>
    </w:p>
    <w:p w:rsidR="00CE6C4C" w:rsidRPr="00892E25" w:rsidRDefault="00172F1F" w:rsidP="00CE6C4C">
      <w:pPr>
        <w:pStyle w:val="Odstavecseseznamem"/>
        <w:numPr>
          <w:ilvl w:val="0"/>
          <w:numId w:val="19"/>
        </w:numPr>
        <w:spacing w:line="360" w:lineRule="auto"/>
        <w:jc w:val="both"/>
        <w:rPr>
          <w:rFonts w:ascii="Times New Roman" w:hAnsi="Times New Roman" w:cs="Times New Roman"/>
          <w:sz w:val="24"/>
          <w:szCs w:val="24"/>
        </w:rPr>
      </w:pPr>
      <w:r w:rsidRPr="00892E25">
        <w:rPr>
          <w:rFonts w:ascii="Times New Roman" w:hAnsi="Times New Roman" w:cs="Times New Roman"/>
          <w:sz w:val="24"/>
          <w:szCs w:val="24"/>
        </w:rPr>
        <w:t xml:space="preserve">Nedostatečná tvorba pracovních míst umožňující nalézt pracovní uplatnění všem osobám, které pracovat chtějí a to včetně regionálních disparit mezi nabídkou a poptávkou po práci. </w:t>
      </w:r>
    </w:p>
    <w:p w:rsidR="00CC530E" w:rsidRPr="00892E25" w:rsidRDefault="00172F1F" w:rsidP="00CE6C4C">
      <w:pPr>
        <w:pStyle w:val="Odstavecseseznamem"/>
        <w:numPr>
          <w:ilvl w:val="0"/>
          <w:numId w:val="18"/>
        </w:numPr>
        <w:spacing w:line="360" w:lineRule="auto"/>
        <w:jc w:val="both"/>
        <w:rPr>
          <w:rFonts w:ascii="Times New Roman" w:hAnsi="Times New Roman" w:cs="Times New Roman"/>
          <w:sz w:val="24"/>
          <w:szCs w:val="24"/>
        </w:rPr>
      </w:pPr>
      <w:r w:rsidRPr="00892E25">
        <w:rPr>
          <w:rFonts w:ascii="Times New Roman" w:hAnsi="Times New Roman" w:cs="Times New Roman"/>
          <w:sz w:val="24"/>
          <w:szCs w:val="24"/>
        </w:rPr>
        <w:t xml:space="preserve">Ztížený přístup k zaměstnání pro nejvíce znevýhodněné osoby, kterými jsou starší osoby v předdůchodovém věku, mladí, osoby pečující o osobu blízkou zejména o dítě (resp. navracející se zpět na trh práce), osoby s nízkou kvalifikací, osoby se zdravotním postižením a osoby s dalšími, zejména sociálními hendikepy. </w:t>
      </w:r>
    </w:p>
    <w:p w:rsidR="00CE6C4C" w:rsidRPr="00892E25" w:rsidRDefault="00CE6C4C" w:rsidP="00892E25">
      <w:pPr>
        <w:spacing w:after="0" w:line="360" w:lineRule="auto"/>
        <w:jc w:val="both"/>
        <w:rPr>
          <w:rFonts w:ascii="Times New Roman" w:hAnsi="Times New Roman" w:cs="Times New Roman"/>
          <w:sz w:val="24"/>
          <w:szCs w:val="24"/>
        </w:rPr>
      </w:pPr>
      <w:r w:rsidRPr="00892E25">
        <w:rPr>
          <w:rFonts w:ascii="Times New Roman" w:hAnsi="Times New Roman" w:cs="Times New Roman"/>
          <w:sz w:val="24"/>
          <w:szCs w:val="24"/>
        </w:rPr>
        <w:t xml:space="preserve">     </w:t>
      </w:r>
      <w:r w:rsidR="00172F1F" w:rsidRPr="00892E25">
        <w:rPr>
          <w:rFonts w:ascii="Times New Roman" w:hAnsi="Times New Roman" w:cs="Times New Roman"/>
          <w:sz w:val="24"/>
          <w:szCs w:val="24"/>
        </w:rPr>
        <w:t xml:space="preserve">Ve strategii se dále uvádí, že </w:t>
      </w:r>
      <w:r w:rsidR="00081F25" w:rsidRPr="00892E25">
        <w:rPr>
          <w:rFonts w:ascii="Times New Roman" w:hAnsi="Times New Roman" w:cs="Times New Roman"/>
          <w:sz w:val="24"/>
          <w:szCs w:val="24"/>
        </w:rPr>
        <w:t>m</w:t>
      </w:r>
      <w:r w:rsidR="006C5EA8" w:rsidRPr="00892E25">
        <w:rPr>
          <w:rFonts w:ascii="Times New Roman" w:hAnsi="Times New Roman" w:cs="Times New Roman"/>
          <w:sz w:val="24"/>
          <w:szCs w:val="24"/>
        </w:rPr>
        <w:t xml:space="preserve">á-li být APZ skutečně efektivním nástrojem k podpoře zaměstnanosti a přispět ke generování nových pracovních příležitostí, je potřeba navýšit personální kapacity a objem finančních prostředků na její realizaci. </w:t>
      </w:r>
    </w:p>
    <w:p w:rsidR="00CE6C4C" w:rsidRPr="00892E25" w:rsidRDefault="00CE6C4C" w:rsidP="00892E25">
      <w:pPr>
        <w:spacing w:after="0" w:line="360" w:lineRule="auto"/>
        <w:jc w:val="both"/>
        <w:rPr>
          <w:rFonts w:ascii="Times New Roman" w:hAnsi="Times New Roman" w:cs="Times New Roman"/>
          <w:sz w:val="24"/>
          <w:szCs w:val="24"/>
        </w:rPr>
      </w:pPr>
      <w:r w:rsidRPr="00892E25">
        <w:rPr>
          <w:rFonts w:ascii="Times New Roman" w:hAnsi="Times New Roman" w:cs="Times New Roman"/>
          <w:sz w:val="24"/>
          <w:szCs w:val="24"/>
        </w:rPr>
        <w:t xml:space="preserve">    Pro správné využití financí je nutné mít dostatečný počet pracovníků. Oblast sociálního zabezpečení je </w:t>
      </w:r>
      <w:r w:rsidR="00081F25" w:rsidRPr="00892E25">
        <w:rPr>
          <w:rFonts w:ascii="Times New Roman" w:hAnsi="Times New Roman" w:cs="Times New Roman"/>
          <w:sz w:val="24"/>
          <w:szCs w:val="24"/>
        </w:rPr>
        <w:t xml:space="preserve">v ČR </w:t>
      </w:r>
      <w:r w:rsidRPr="00892E25">
        <w:rPr>
          <w:rFonts w:ascii="Times New Roman" w:hAnsi="Times New Roman" w:cs="Times New Roman"/>
          <w:sz w:val="24"/>
          <w:szCs w:val="24"/>
        </w:rPr>
        <w:t xml:space="preserve">dlouhodobě poddimenzovaná a logicky tedy nedochází k efektivnímu využívání nástrojů, protože lidský faktor nemá neomezené možnosti. V posledních letech již dochází k určitému nárůstu daných zaměstnanců, avšak situace je stále neporovnatelná s okolními státy. V Německu například propočetli, že by poradce měl nejlépe pracovat průměrně s 80 osobami a jejich případy, reálně se však jedná o 120-160. V České republice se poradci zabývají běžně s dvojnásobným počtem nezaměstnaných. Rostoucí počet nástrojů aktivní politiky zaměstnanosti tedy nepřinese výsledky, dokud nebude dostatečný počet pracovníků, kteří by s nimi pracovali (Kotíková, 2013). </w:t>
      </w:r>
    </w:p>
    <w:p w:rsidR="00172F1F" w:rsidRDefault="00CE6C4C" w:rsidP="00892E25">
      <w:pPr>
        <w:spacing w:after="0" w:line="360" w:lineRule="auto"/>
        <w:jc w:val="both"/>
        <w:rPr>
          <w:rFonts w:ascii="Times New Roman" w:hAnsi="Times New Roman" w:cs="Times New Roman"/>
          <w:sz w:val="24"/>
          <w:szCs w:val="24"/>
        </w:rPr>
      </w:pPr>
      <w:r w:rsidRPr="00892E25">
        <w:rPr>
          <w:rFonts w:ascii="Times New Roman" w:hAnsi="Times New Roman" w:cs="Times New Roman"/>
          <w:sz w:val="24"/>
          <w:szCs w:val="24"/>
        </w:rPr>
        <w:t xml:space="preserve">     Strategie politiky zaměstnanosti ČR na další období se zaměřuje i na </w:t>
      </w:r>
      <w:r w:rsidR="006C5EA8" w:rsidRPr="00892E25">
        <w:rPr>
          <w:rFonts w:ascii="Times New Roman" w:hAnsi="Times New Roman" w:cs="Times New Roman"/>
          <w:sz w:val="24"/>
          <w:szCs w:val="24"/>
        </w:rPr>
        <w:t xml:space="preserve">eliminaci některých negativních efektů APZ. </w:t>
      </w:r>
      <w:r w:rsidR="00176192" w:rsidRPr="00892E25">
        <w:rPr>
          <w:rFonts w:ascii="Times New Roman" w:hAnsi="Times New Roman" w:cs="Times New Roman"/>
          <w:sz w:val="24"/>
          <w:szCs w:val="24"/>
        </w:rPr>
        <w:t xml:space="preserve">V rámci </w:t>
      </w:r>
      <w:r w:rsidR="00081F25" w:rsidRPr="00892E25">
        <w:rPr>
          <w:rFonts w:ascii="Times New Roman" w:hAnsi="Times New Roman" w:cs="Times New Roman"/>
          <w:sz w:val="24"/>
          <w:szCs w:val="24"/>
        </w:rPr>
        <w:t>strategie je v plánu do roku 2020 realizovat</w:t>
      </w:r>
      <w:r w:rsidR="00176192" w:rsidRPr="00892E25">
        <w:rPr>
          <w:rFonts w:ascii="Times New Roman" w:hAnsi="Times New Roman" w:cs="Times New Roman"/>
          <w:sz w:val="24"/>
          <w:szCs w:val="24"/>
        </w:rPr>
        <w:t xml:space="preserve"> optimalizaci </w:t>
      </w:r>
      <w:r w:rsidR="006C5EA8" w:rsidRPr="00892E25">
        <w:rPr>
          <w:rFonts w:ascii="Times New Roman" w:hAnsi="Times New Roman" w:cs="Times New Roman"/>
          <w:sz w:val="24"/>
          <w:szCs w:val="24"/>
        </w:rPr>
        <w:t>jak výši poskytovaných příspěvků podle výše znevýhodnění na t</w:t>
      </w:r>
      <w:r w:rsidR="00176192" w:rsidRPr="00892E25">
        <w:rPr>
          <w:rFonts w:ascii="Times New Roman" w:hAnsi="Times New Roman" w:cs="Times New Roman"/>
          <w:sz w:val="24"/>
          <w:szCs w:val="24"/>
        </w:rPr>
        <w:t xml:space="preserve">rhu práce, tak rovněž </w:t>
      </w:r>
      <w:r w:rsidR="00176192" w:rsidRPr="00892E25">
        <w:rPr>
          <w:rFonts w:ascii="Times New Roman" w:hAnsi="Times New Roman" w:cs="Times New Roman"/>
          <w:sz w:val="24"/>
          <w:szCs w:val="24"/>
        </w:rPr>
        <w:lastRenderedPageBreak/>
        <w:t>poskytování</w:t>
      </w:r>
      <w:r w:rsidR="006C5EA8" w:rsidRPr="00892E25">
        <w:rPr>
          <w:rFonts w:ascii="Times New Roman" w:hAnsi="Times New Roman" w:cs="Times New Roman"/>
          <w:sz w:val="24"/>
          <w:szCs w:val="24"/>
        </w:rPr>
        <w:t xml:space="preserve"> </w:t>
      </w:r>
      <w:r w:rsidR="00176192" w:rsidRPr="00892E25">
        <w:rPr>
          <w:rFonts w:ascii="Times New Roman" w:hAnsi="Times New Roman" w:cs="Times New Roman"/>
          <w:sz w:val="24"/>
          <w:szCs w:val="24"/>
        </w:rPr>
        <w:t>cílenějších nástrojů</w:t>
      </w:r>
      <w:r w:rsidR="006C5EA8" w:rsidRPr="00892E25">
        <w:rPr>
          <w:rFonts w:ascii="Times New Roman" w:hAnsi="Times New Roman" w:cs="Times New Roman"/>
          <w:sz w:val="24"/>
          <w:szCs w:val="24"/>
        </w:rPr>
        <w:t>. V</w:t>
      </w:r>
      <w:r w:rsidR="00176192" w:rsidRPr="00892E25">
        <w:rPr>
          <w:rFonts w:ascii="Times New Roman" w:hAnsi="Times New Roman" w:cs="Times New Roman"/>
          <w:sz w:val="24"/>
          <w:szCs w:val="24"/>
        </w:rPr>
        <w:t xml:space="preserve"> budoucích letech je záměrem </w:t>
      </w:r>
      <w:r w:rsidR="006C5EA8" w:rsidRPr="00892E25">
        <w:rPr>
          <w:rFonts w:ascii="Times New Roman" w:hAnsi="Times New Roman" w:cs="Times New Roman"/>
          <w:sz w:val="24"/>
          <w:szCs w:val="24"/>
        </w:rPr>
        <w:t xml:space="preserve">klást důraz na kombinaci stávajících nástrojů v komplexních opatřeních, V budoucnu bude tedy využíváno možnosti vytváření specifických opatření zacílených na konkrétní znevýhodněné skupiny na trhu práce při maximálně možném využití stávajících nástrojů či jejich modifikací a kombinací, přičemž bude kladen důraz na komplexní nástroje orientující se na integraci znevýhodněných osob na trh práce, včetně poradenských a asistenčních opatření (např. zavedení case managementu do praxe ÚP ČR). </w:t>
      </w:r>
      <w:r w:rsidR="00176192" w:rsidRPr="00892E25">
        <w:rPr>
          <w:rFonts w:ascii="Times New Roman" w:hAnsi="Times New Roman" w:cs="Times New Roman"/>
          <w:sz w:val="24"/>
          <w:szCs w:val="24"/>
        </w:rPr>
        <w:t>Strategie si klade za cíl také pravidelné vyhodnocování efektivity</w:t>
      </w:r>
      <w:r w:rsidR="006C5EA8" w:rsidRPr="00892E25">
        <w:rPr>
          <w:rFonts w:ascii="Times New Roman" w:hAnsi="Times New Roman" w:cs="Times New Roman"/>
          <w:sz w:val="24"/>
          <w:szCs w:val="24"/>
        </w:rPr>
        <w:t xml:space="preserve"> nástrojů APZ na cílové skupiny.</w:t>
      </w:r>
    </w:p>
    <w:p w:rsidR="00873255" w:rsidRDefault="00873255" w:rsidP="00892E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Za problematické l</w:t>
      </w:r>
      <w:r w:rsidR="009F3253">
        <w:rPr>
          <w:rFonts w:ascii="Times New Roman" w:hAnsi="Times New Roman" w:cs="Times New Roman"/>
          <w:sz w:val="24"/>
          <w:szCs w:val="24"/>
        </w:rPr>
        <w:t>ze považovat i to, že aby lidé</w:t>
      </w:r>
      <w:r>
        <w:rPr>
          <w:rFonts w:ascii="Times New Roman" w:hAnsi="Times New Roman" w:cs="Times New Roman"/>
          <w:sz w:val="24"/>
          <w:szCs w:val="24"/>
        </w:rPr>
        <w:t xml:space="preserve"> mohli být zařazeni do nějakého programu aktivní politiky zaměstnanosti, tak musí být v evidenci úřadu práce. To je ale mnohdy nemožné, protože lidé zejména se závažným duševním onemocněním (psychotické a afektivní poruchy) pobírají ve velké míře invalidní důchody a z tohoto důvodu jejich cesty na úřad práce nemíří a nezvažují, že by čerpali podporu od pracovníků úřadu práce. A tam, kde vhodné programy APZ existují, může být pro lidi s duševním onemocněním obtížné je navštěvovat, zejména z důvodu nerealizované terénní péče na úřadu práce (např. </w:t>
      </w:r>
      <w:r w:rsidR="003A01DC">
        <w:rPr>
          <w:rFonts w:ascii="Times New Roman" w:hAnsi="Times New Roman" w:cs="Times New Roman"/>
          <w:sz w:val="24"/>
          <w:szCs w:val="24"/>
        </w:rPr>
        <w:t>u potřeby</w:t>
      </w:r>
      <w:r>
        <w:rPr>
          <w:rFonts w:ascii="Times New Roman" w:hAnsi="Times New Roman" w:cs="Times New Roman"/>
          <w:sz w:val="24"/>
          <w:szCs w:val="24"/>
        </w:rPr>
        <w:t xml:space="preserve"> asistence při docházce na úřad při zhoršeném psychickém stavu)</w:t>
      </w:r>
      <w:r w:rsidR="009F3253">
        <w:rPr>
          <w:rFonts w:ascii="Times New Roman" w:hAnsi="Times New Roman" w:cs="Times New Roman"/>
          <w:sz w:val="24"/>
          <w:szCs w:val="24"/>
        </w:rPr>
        <w:t xml:space="preserve"> a celkové nedostatečné kapacitě terénních služeb v ČR</w:t>
      </w:r>
      <w:r>
        <w:rPr>
          <w:rFonts w:ascii="Times New Roman" w:hAnsi="Times New Roman" w:cs="Times New Roman"/>
          <w:sz w:val="24"/>
          <w:szCs w:val="24"/>
        </w:rPr>
        <w:t xml:space="preserve">. Zároveň jsou programy APZ nastaveny obecně pro lidi s jakýmkoliv zdravotním omezením a nezohledňují specifické omezení lidí se závažným duševním onemocněním (např. možné přetrvávající výrazné kognitivní deficity, neschopnost plánovat a organizovat svůj čas, nízká míra zvládání stresových situací, omezená schopnost sociálních dovedností, atp.). </w:t>
      </w:r>
    </w:p>
    <w:p w:rsidR="00873255" w:rsidRDefault="00873255" w:rsidP="006C5EA8">
      <w:pPr>
        <w:spacing w:line="360" w:lineRule="auto"/>
        <w:jc w:val="both"/>
        <w:rPr>
          <w:rFonts w:ascii="Times New Roman" w:hAnsi="Times New Roman" w:cs="Times New Roman"/>
          <w:sz w:val="24"/>
          <w:szCs w:val="24"/>
        </w:rPr>
      </w:pPr>
    </w:p>
    <w:p w:rsidR="00626128" w:rsidRDefault="00626128" w:rsidP="00B90FC7">
      <w:pPr>
        <w:spacing w:line="360" w:lineRule="auto"/>
        <w:jc w:val="both"/>
        <w:rPr>
          <w:rFonts w:ascii="Times New Roman" w:hAnsi="Times New Roman" w:cs="Times New Roman"/>
          <w:sz w:val="24"/>
          <w:szCs w:val="24"/>
        </w:rPr>
      </w:pPr>
    </w:p>
    <w:p w:rsidR="00D059AF" w:rsidRDefault="00D059AF" w:rsidP="00B90FC7">
      <w:pPr>
        <w:spacing w:line="360" w:lineRule="auto"/>
        <w:jc w:val="both"/>
        <w:rPr>
          <w:rFonts w:ascii="Times New Roman" w:hAnsi="Times New Roman" w:cs="Times New Roman"/>
          <w:b/>
          <w:sz w:val="24"/>
          <w:szCs w:val="24"/>
        </w:rPr>
      </w:pPr>
      <w:r w:rsidRPr="0084683A">
        <w:rPr>
          <w:rFonts w:ascii="Times New Roman" w:hAnsi="Times New Roman" w:cs="Times New Roman"/>
          <w:b/>
          <w:sz w:val="24"/>
          <w:szCs w:val="24"/>
        </w:rPr>
        <w:t>2. 4. Flexibilní formy zaměstnávání</w:t>
      </w:r>
    </w:p>
    <w:p w:rsidR="008B6CCC" w:rsidRDefault="008B6CCC" w:rsidP="008B6CCC">
      <w:pPr>
        <w:pStyle w:val="Textpoznpodarou"/>
        <w:spacing w:line="360" w:lineRule="auto"/>
        <w:jc w:val="both"/>
        <w:rPr>
          <w:sz w:val="24"/>
          <w:szCs w:val="24"/>
        </w:rPr>
      </w:pPr>
      <w:r>
        <w:rPr>
          <w:sz w:val="24"/>
          <w:szCs w:val="24"/>
        </w:rPr>
        <w:t xml:space="preserve">     Mezi opatření, která mohou mít nějaký vliv na zaměstnávání lidí s duševním onemocněním, bychom neměli zapomenout zařadit flexibilní formy zaměstnávání. Tento způsob zaměstnávání není přímým nástrojem ze strany států, ale je to nástroj, který je součástí pracovního práva a tudíž jej lze považovat za součást regulace podmínek pracovního trhu. </w:t>
      </w:r>
    </w:p>
    <w:p w:rsidR="008B6CCC" w:rsidRDefault="008F7A76" w:rsidP="008B6CCC">
      <w:pPr>
        <w:pStyle w:val="Textpoznpodarou"/>
        <w:spacing w:line="360" w:lineRule="auto"/>
        <w:jc w:val="both"/>
        <w:rPr>
          <w:sz w:val="24"/>
          <w:szCs w:val="24"/>
        </w:rPr>
      </w:pPr>
      <w:r>
        <w:rPr>
          <w:sz w:val="24"/>
          <w:szCs w:val="24"/>
        </w:rPr>
        <w:lastRenderedPageBreak/>
        <w:t xml:space="preserve">     V zákoně o zaměstnanosti č. 435/2004 Sb. </w:t>
      </w:r>
      <w:r w:rsidR="00D404EE">
        <w:rPr>
          <w:sz w:val="24"/>
          <w:szCs w:val="24"/>
        </w:rPr>
        <w:t xml:space="preserve">je několik paragrafů, které upravují různé formy práce a zaměstnávání. Níže uvádím jejich přehled. </w:t>
      </w:r>
    </w:p>
    <w:p w:rsidR="00AA715C" w:rsidRDefault="00AA715C" w:rsidP="008B6CCC">
      <w:pPr>
        <w:spacing w:line="360" w:lineRule="auto"/>
        <w:jc w:val="both"/>
        <w:rPr>
          <w:rFonts w:ascii="Times New Roman" w:hAnsi="Times New Roman" w:cs="Times New Roman"/>
          <w:b/>
          <w:sz w:val="24"/>
          <w:szCs w:val="24"/>
        </w:rPr>
      </w:pPr>
    </w:p>
    <w:p w:rsidR="00892E25" w:rsidRPr="00892E25" w:rsidRDefault="00892E25" w:rsidP="008B6CCC">
      <w:pPr>
        <w:spacing w:line="360" w:lineRule="auto"/>
        <w:jc w:val="both"/>
        <w:rPr>
          <w:rFonts w:ascii="Times New Roman" w:hAnsi="Times New Roman" w:cs="Times New Roman"/>
          <w:sz w:val="24"/>
          <w:szCs w:val="24"/>
        </w:rPr>
      </w:pPr>
      <w:r w:rsidRPr="00892E25">
        <w:rPr>
          <w:rFonts w:ascii="Times New Roman" w:hAnsi="Times New Roman" w:cs="Times New Roman"/>
          <w:sz w:val="24"/>
          <w:szCs w:val="24"/>
        </w:rPr>
        <w:t xml:space="preserve">Tabulka č. 7 </w:t>
      </w:r>
      <w:r>
        <w:rPr>
          <w:rFonts w:ascii="Times New Roman" w:hAnsi="Times New Roman" w:cs="Times New Roman"/>
          <w:sz w:val="24"/>
          <w:szCs w:val="24"/>
        </w:rPr>
        <w:t>Formy práce v zákoně</w:t>
      </w:r>
    </w:p>
    <w:p w:rsidR="009D6019" w:rsidRDefault="009D6019" w:rsidP="00FA449C">
      <w:pPr>
        <w:pStyle w:val="trexppo1"/>
        <w:shd w:val="clear" w:color="auto" w:fill="FFFFFF"/>
        <w:spacing w:before="0" w:beforeAutospacing="0" w:after="0" w:afterAutospacing="0" w:line="360" w:lineRule="auto"/>
        <w:jc w:val="both"/>
        <w:rPr>
          <w:rFonts w:eastAsiaTheme="minorHAnsi"/>
          <w:shd w:val="clear" w:color="auto" w:fill="FFFFFF"/>
          <w:lang w:eastAsia="en-US"/>
        </w:rPr>
      </w:pPr>
    </w:p>
    <w:p w:rsidR="00892E25" w:rsidRDefault="00892E25" w:rsidP="00FA449C">
      <w:pPr>
        <w:pStyle w:val="trexppo1"/>
        <w:shd w:val="clear" w:color="auto" w:fill="FFFFFF"/>
        <w:spacing w:before="0" w:beforeAutospacing="0" w:after="0" w:afterAutospacing="0" w:line="360" w:lineRule="auto"/>
        <w:jc w:val="both"/>
        <w:rPr>
          <w:rFonts w:eastAsiaTheme="minorHAnsi"/>
          <w:shd w:val="clear" w:color="auto" w:fill="FFFFFF"/>
          <w:lang w:eastAsia="en-US"/>
        </w:rPr>
      </w:pPr>
    </w:p>
    <w:p w:rsidR="00892E25" w:rsidRDefault="00667C6E" w:rsidP="00667C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ulkasmkou4zvraznn5"/>
        <w:tblpPr w:leftFromText="141" w:rightFromText="141" w:vertAnchor="text" w:horzAnchor="margin" w:tblpY="-1067"/>
        <w:tblW w:w="8500" w:type="dxa"/>
        <w:tblLook w:val="04A0" w:firstRow="1" w:lastRow="0" w:firstColumn="1" w:lastColumn="0" w:noHBand="0" w:noVBand="1"/>
      </w:tblPr>
      <w:tblGrid>
        <w:gridCol w:w="6232"/>
        <w:gridCol w:w="2268"/>
      </w:tblGrid>
      <w:tr w:rsidR="00892E25" w:rsidRPr="00B90FC7" w:rsidTr="00C27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rsidR="00892E25" w:rsidRPr="00B90FC7" w:rsidRDefault="00892E25" w:rsidP="00C27971">
            <w:pPr>
              <w:spacing w:line="360" w:lineRule="auto"/>
              <w:jc w:val="both"/>
              <w:rPr>
                <w:rFonts w:ascii="Times New Roman" w:hAnsi="Times New Roman" w:cs="Times New Roman"/>
                <w:sz w:val="24"/>
                <w:szCs w:val="24"/>
              </w:rPr>
            </w:pPr>
            <w:r>
              <w:rPr>
                <w:rFonts w:ascii="Times New Roman" w:hAnsi="Times New Roman" w:cs="Times New Roman"/>
                <w:sz w:val="24"/>
                <w:szCs w:val="24"/>
              </w:rPr>
              <w:t>Forma a způsob zaměstnávání</w:t>
            </w:r>
          </w:p>
        </w:tc>
        <w:tc>
          <w:tcPr>
            <w:tcW w:w="2268" w:type="dxa"/>
          </w:tcPr>
          <w:p w:rsidR="00892E25" w:rsidRPr="00B90FC7" w:rsidRDefault="00892E25" w:rsidP="00C2797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Paragraf</w:t>
            </w:r>
          </w:p>
        </w:tc>
      </w:tr>
      <w:tr w:rsidR="00892E25" w:rsidRPr="00B90FC7" w:rsidTr="00C27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rsidR="00892E25" w:rsidRPr="00B90FC7" w:rsidRDefault="00892E25" w:rsidP="00C27971">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Dohoda o provedení práce</w:t>
            </w:r>
          </w:p>
        </w:tc>
        <w:tc>
          <w:tcPr>
            <w:tcW w:w="2268" w:type="dxa"/>
          </w:tcPr>
          <w:p w:rsidR="00892E25" w:rsidRPr="00B90FC7" w:rsidRDefault="00892E25" w:rsidP="00C2797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75</w:t>
            </w:r>
          </w:p>
        </w:tc>
      </w:tr>
      <w:tr w:rsidR="00892E25" w:rsidRPr="00B90FC7" w:rsidTr="00C27971">
        <w:tc>
          <w:tcPr>
            <w:cnfStyle w:val="001000000000" w:firstRow="0" w:lastRow="0" w:firstColumn="1" w:lastColumn="0" w:oddVBand="0" w:evenVBand="0" w:oddHBand="0" w:evenHBand="0" w:firstRowFirstColumn="0" w:firstRowLastColumn="0" w:lastRowFirstColumn="0" w:lastRowLastColumn="0"/>
            <w:tcW w:w="6232" w:type="dxa"/>
          </w:tcPr>
          <w:p w:rsidR="00892E25" w:rsidRPr="00B90FC7" w:rsidRDefault="00892E25" w:rsidP="00C27971">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Dohoda o pracovní činnosti</w:t>
            </w:r>
          </w:p>
        </w:tc>
        <w:tc>
          <w:tcPr>
            <w:tcW w:w="2268" w:type="dxa"/>
          </w:tcPr>
          <w:p w:rsidR="00892E25" w:rsidRPr="00B90FC7" w:rsidRDefault="00892E25" w:rsidP="00C2797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76</w:t>
            </w:r>
          </w:p>
        </w:tc>
      </w:tr>
      <w:tr w:rsidR="00892E25" w:rsidRPr="00B90FC7" w:rsidTr="00C27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rsidR="00892E25" w:rsidRPr="00B90FC7" w:rsidRDefault="00892E25" w:rsidP="00C27971">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Pružné rozvržení pracovní doby</w:t>
            </w:r>
          </w:p>
        </w:tc>
        <w:tc>
          <w:tcPr>
            <w:tcW w:w="2268" w:type="dxa"/>
          </w:tcPr>
          <w:p w:rsidR="00892E25" w:rsidRPr="00B90FC7" w:rsidRDefault="00892E25" w:rsidP="00C2797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85</w:t>
            </w:r>
          </w:p>
        </w:tc>
      </w:tr>
      <w:tr w:rsidR="00892E25" w:rsidRPr="00B90FC7" w:rsidTr="00C27971">
        <w:tc>
          <w:tcPr>
            <w:cnfStyle w:val="001000000000" w:firstRow="0" w:lastRow="0" w:firstColumn="1" w:lastColumn="0" w:oddVBand="0" w:evenVBand="0" w:oddHBand="0" w:evenHBand="0" w:firstRowFirstColumn="0" w:firstRowLastColumn="0" w:lastRowFirstColumn="0" w:lastRowLastColumn="0"/>
            <w:tcW w:w="6232" w:type="dxa"/>
          </w:tcPr>
          <w:p w:rsidR="00892E25" w:rsidRPr="00B90FC7" w:rsidRDefault="00892E25" w:rsidP="00C27971">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Konto pracovní doby </w:t>
            </w:r>
          </w:p>
        </w:tc>
        <w:tc>
          <w:tcPr>
            <w:tcW w:w="2268" w:type="dxa"/>
          </w:tcPr>
          <w:p w:rsidR="00892E25" w:rsidRPr="00B90FC7" w:rsidRDefault="00892E25" w:rsidP="00C2797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86</w:t>
            </w:r>
          </w:p>
        </w:tc>
      </w:tr>
      <w:tr w:rsidR="00892E25" w:rsidRPr="00B90FC7" w:rsidTr="00C27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rsidR="00892E25" w:rsidRPr="00B90FC7" w:rsidRDefault="00892E25" w:rsidP="00C27971">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Agenturní zaměstnávání </w:t>
            </w:r>
          </w:p>
        </w:tc>
        <w:tc>
          <w:tcPr>
            <w:tcW w:w="2268" w:type="dxa"/>
          </w:tcPr>
          <w:p w:rsidR="00892E25" w:rsidRPr="00B90FC7" w:rsidRDefault="00892E25" w:rsidP="00C2797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 xml:space="preserve">308 – 309 </w:t>
            </w:r>
          </w:p>
        </w:tc>
      </w:tr>
    </w:tbl>
    <w:p w:rsidR="00C433FF" w:rsidRPr="00C433FF" w:rsidRDefault="00892E25" w:rsidP="00667C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D6019">
        <w:rPr>
          <w:rFonts w:ascii="Times New Roman" w:hAnsi="Times New Roman" w:cs="Times New Roman"/>
          <w:sz w:val="24"/>
          <w:szCs w:val="24"/>
        </w:rPr>
        <w:t>Flexibilní úvazky nelze automaticky vnímat jako jednoznačně pozitivní opatření, mohou vést i ke specifickým znevýhodněním. Důležité je jejich posouzení v kontextu legislativního a institucionálního zázemí dané země.</w:t>
      </w:r>
    </w:p>
    <w:p w:rsidR="00C433FF" w:rsidRDefault="00667C6E" w:rsidP="00667C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5940">
        <w:rPr>
          <w:rFonts w:ascii="Times New Roman" w:hAnsi="Times New Roman" w:cs="Times New Roman"/>
          <w:sz w:val="24"/>
          <w:szCs w:val="24"/>
        </w:rPr>
        <w:t xml:space="preserve">Na sekundárním trhu práce v ČR </w:t>
      </w:r>
      <w:r w:rsidR="00E64081">
        <w:rPr>
          <w:rFonts w:ascii="Times New Roman" w:hAnsi="Times New Roman" w:cs="Times New Roman"/>
          <w:sz w:val="24"/>
          <w:szCs w:val="24"/>
        </w:rPr>
        <w:t>jsou částečné úvazky mé</w:t>
      </w:r>
      <w:r w:rsidR="00935940">
        <w:rPr>
          <w:rFonts w:ascii="Times New Roman" w:hAnsi="Times New Roman" w:cs="Times New Roman"/>
          <w:sz w:val="24"/>
          <w:szCs w:val="24"/>
        </w:rPr>
        <w:t xml:space="preserve">ně </w:t>
      </w:r>
      <w:r w:rsidR="000A0D22">
        <w:rPr>
          <w:rFonts w:ascii="Times New Roman" w:hAnsi="Times New Roman" w:cs="Times New Roman"/>
          <w:sz w:val="24"/>
          <w:szCs w:val="24"/>
        </w:rPr>
        <w:t>časté</w:t>
      </w:r>
      <w:r w:rsidR="00935940">
        <w:rPr>
          <w:rFonts w:ascii="Times New Roman" w:hAnsi="Times New Roman" w:cs="Times New Roman"/>
          <w:sz w:val="24"/>
          <w:szCs w:val="24"/>
        </w:rPr>
        <w:t xml:space="preserve">. Jsou specifická tím, že představují pracovní místa s poměrně nízkou </w:t>
      </w:r>
      <w:r w:rsidR="00C433FF" w:rsidRPr="00C433FF">
        <w:rPr>
          <w:rFonts w:ascii="Times New Roman" w:hAnsi="Times New Roman" w:cs="Times New Roman"/>
          <w:sz w:val="24"/>
          <w:szCs w:val="24"/>
        </w:rPr>
        <w:t xml:space="preserve">potřebou kvalifikace, ale i kvalitou zaměstnání (Křížková, Hašková 2003), nabízejí např. ještě nižší mzdu než obdobná zaměstnání na plný úvazek. </w:t>
      </w:r>
      <w:r w:rsidR="00935940">
        <w:rPr>
          <w:rFonts w:ascii="Times New Roman" w:hAnsi="Times New Roman" w:cs="Times New Roman"/>
          <w:sz w:val="24"/>
          <w:szCs w:val="24"/>
        </w:rPr>
        <w:t>Takovéto úvazky nejdeme především na nižších pozicích v obchodě nebo službách a ve zdravotnictví</w:t>
      </w:r>
      <w:r w:rsidR="00C433FF" w:rsidRPr="00C433FF">
        <w:rPr>
          <w:rFonts w:ascii="Times New Roman" w:hAnsi="Times New Roman" w:cs="Times New Roman"/>
          <w:sz w:val="24"/>
          <w:szCs w:val="24"/>
        </w:rPr>
        <w:t xml:space="preserve"> (Kuchařová et al. 2006). </w:t>
      </w:r>
    </w:p>
    <w:p w:rsidR="000A0D22" w:rsidRPr="000A0D22" w:rsidRDefault="00667C6E" w:rsidP="00667C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0D22" w:rsidRPr="000A0D22">
        <w:rPr>
          <w:rFonts w:ascii="Times New Roman" w:hAnsi="Times New Roman" w:cs="Times New Roman"/>
          <w:sz w:val="24"/>
          <w:szCs w:val="24"/>
        </w:rPr>
        <w:t>Přitom se považuje pro zaměstnance s duševním onemocněním zkrácený pracovní úvazek jako vhodný pracovní poměr, neboť i ve dnech zdravotních obtíží budou lépe zvládat pracovní zátěž. (Národní rada osob se zdravotním postižením, 2011)</w:t>
      </w:r>
    </w:p>
    <w:p w:rsidR="00552D63" w:rsidRPr="00B90FC7" w:rsidRDefault="00C433FF" w:rsidP="00935940">
      <w:pPr>
        <w:pStyle w:val="Textpoznpodarou"/>
        <w:spacing w:line="360" w:lineRule="auto"/>
        <w:jc w:val="both"/>
        <w:rPr>
          <w:sz w:val="24"/>
          <w:szCs w:val="24"/>
        </w:rPr>
      </w:pPr>
      <w:r w:rsidRPr="00C433FF">
        <w:rPr>
          <w:sz w:val="24"/>
          <w:szCs w:val="24"/>
        </w:rPr>
        <w:t xml:space="preserve">     </w:t>
      </w:r>
      <w:r w:rsidR="008F659E">
        <w:rPr>
          <w:sz w:val="24"/>
          <w:szCs w:val="24"/>
        </w:rPr>
        <w:t xml:space="preserve">Ve většině případů nevytváří rovné podmínky kariérního růstu, poskytují nižší plat, jsou spojeny s </w:t>
      </w:r>
      <w:r w:rsidRPr="00C433FF">
        <w:rPr>
          <w:sz w:val="24"/>
          <w:szCs w:val="24"/>
        </w:rPr>
        <w:t>omezeným přístupem k dalšímu pracovnímu vzdělávání a k v</w:t>
      </w:r>
      <w:r w:rsidR="008F659E">
        <w:rPr>
          <w:sz w:val="24"/>
          <w:szCs w:val="24"/>
        </w:rPr>
        <w:t xml:space="preserve">ýhodám spojeným se zaměstnáním. Nevýhodou může být také to, že </w:t>
      </w:r>
      <w:r w:rsidRPr="00C433FF">
        <w:rPr>
          <w:sz w:val="24"/>
          <w:szCs w:val="24"/>
        </w:rPr>
        <w:t>nemusejí být přestupní stanicí ke kvalitním plným úvazkům a mohou uzavírat</w:t>
      </w:r>
      <w:r w:rsidR="008F659E">
        <w:rPr>
          <w:sz w:val="24"/>
          <w:szCs w:val="24"/>
        </w:rPr>
        <w:t xml:space="preserve"> zaměstnance</w:t>
      </w:r>
      <w:r w:rsidRPr="00C433FF">
        <w:rPr>
          <w:sz w:val="24"/>
          <w:szCs w:val="24"/>
        </w:rPr>
        <w:t xml:space="preserve"> v nekvalitních pozicích na sek</w:t>
      </w:r>
      <w:r w:rsidR="008F659E">
        <w:rPr>
          <w:sz w:val="24"/>
          <w:szCs w:val="24"/>
        </w:rPr>
        <w:t>undárních trzích práce</w:t>
      </w:r>
      <w:r w:rsidRPr="00C433FF">
        <w:rPr>
          <w:sz w:val="24"/>
          <w:szCs w:val="24"/>
        </w:rPr>
        <w:t xml:space="preserve">. </w:t>
      </w:r>
      <w:r w:rsidR="008F659E">
        <w:rPr>
          <w:sz w:val="24"/>
          <w:szCs w:val="24"/>
        </w:rPr>
        <w:t xml:space="preserve">Mnohdy bývají také spojeny s jevem, který se nazývá podzaměstnanost, tedy </w:t>
      </w:r>
      <w:r w:rsidR="008F659E">
        <w:rPr>
          <w:sz w:val="24"/>
          <w:szCs w:val="24"/>
        </w:rPr>
        <w:lastRenderedPageBreak/>
        <w:t xml:space="preserve">přijetím zaměstnání na méně hodin, než pracovník preferuje a než by byl schopen zvládnout, také často neodpovídá jeho kvalifikaci </w:t>
      </w:r>
      <w:r w:rsidR="008F659E" w:rsidRPr="00C433FF">
        <w:rPr>
          <w:sz w:val="24"/>
          <w:szCs w:val="24"/>
        </w:rPr>
        <w:t>(Tijdens,2005).</w:t>
      </w:r>
    </w:p>
    <w:p w:rsidR="00552D63" w:rsidRDefault="00935940" w:rsidP="00B90F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76E4">
        <w:rPr>
          <w:rFonts w:ascii="Times New Roman" w:hAnsi="Times New Roman" w:cs="Times New Roman"/>
          <w:sz w:val="24"/>
          <w:szCs w:val="24"/>
        </w:rPr>
        <w:t xml:space="preserve">V ČR jsou flexibilní formy práce a zejména částečné úvazky užívány v menší míře, než je tomu obvyklé v jiných zemích Evropy. </w:t>
      </w:r>
      <w:r w:rsidR="00552D63" w:rsidRPr="00B90FC7">
        <w:rPr>
          <w:rFonts w:ascii="Times New Roman" w:hAnsi="Times New Roman" w:cs="Times New Roman"/>
          <w:sz w:val="24"/>
          <w:szCs w:val="24"/>
        </w:rPr>
        <w:t>Pro</w:t>
      </w:r>
      <w:r w:rsidR="00DC76E4">
        <w:rPr>
          <w:rFonts w:ascii="Times New Roman" w:hAnsi="Times New Roman" w:cs="Times New Roman"/>
          <w:sz w:val="24"/>
          <w:szCs w:val="24"/>
        </w:rPr>
        <w:t xml:space="preserve"> přehled</w:t>
      </w:r>
      <w:r w:rsidR="00552D63" w:rsidRPr="00B90FC7">
        <w:rPr>
          <w:rFonts w:ascii="Times New Roman" w:hAnsi="Times New Roman" w:cs="Times New Roman"/>
          <w:sz w:val="24"/>
          <w:szCs w:val="24"/>
        </w:rPr>
        <w:t xml:space="preserve"> uvádím údaje o využívání institutu práce na částečný úvazek v zemích EU</w:t>
      </w:r>
      <w:r w:rsidR="003225D2" w:rsidRPr="00B90FC7">
        <w:rPr>
          <w:rFonts w:ascii="Times New Roman" w:hAnsi="Times New Roman" w:cs="Times New Roman"/>
          <w:sz w:val="24"/>
          <w:szCs w:val="24"/>
        </w:rPr>
        <w:t xml:space="preserve"> v roce 2016</w:t>
      </w:r>
      <w:r w:rsidR="00552D63" w:rsidRPr="00B90FC7">
        <w:rPr>
          <w:rFonts w:ascii="Times New Roman" w:hAnsi="Times New Roman" w:cs="Times New Roman"/>
          <w:sz w:val="24"/>
          <w:szCs w:val="24"/>
        </w:rPr>
        <w:t>. Z tabulky je patrné, že částečné úvazky jsou v ČR výrazně méně využívány než v ostatních zemích EU.</w:t>
      </w:r>
    </w:p>
    <w:p w:rsidR="005336B1" w:rsidRDefault="005336B1" w:rsidP="00B90FC7">
      <w:pPr>
        <w:spacing w:line="360" w:lineRule="auto"/>
        <w:jc w:val="both"/>
        <w:rPr>
          <w:rFonts w:ascii="Times New Roman" w:hAnsi="Times New Roman" w:cs="Times New Roman"/>
          <w:sz w:val="24"/>
          <w:szCs w:val="24"/>
        </w:rPr>
      </w:pPr>
    </w:p>
    <w:p w:rsidR="005336B1" w:rsidRPr="00B90FC7" w:rsidRDefault="00892E25" w:rsidP="00B90FC7">
      <w:pPr>
        <w:spacing w:line="360" w:lineRule="auto"/>
        <w:jc w:val="both"/>
        <w:rPr>
          <w:rFonts w:ascii="Times New Roman" w:hAnsi="Times New Roman" w:cs="Times New Roman"/>
          <w:sz w:val="24"/>
          <w:szCs w:val="24"/>
        </w:rPr>
      </w:pPr>
      <w:r>
        <w:rPr>
          <w:rFonts w:ascii="Times New Roman" w:hAnsi="Times New Roman" w:cs="Times New Roman"/>
          <w:sz w:val="24"/>
          <w:szCs w:val="24"/>
        </w:rPr>
        <w:t>Tabulka č. 8 Přehled využívání částečných úvazků</w:t>
      </w:r>
    </w:p>
    <w:tbl>
      <w:tblPr>
        <w:tblStyle w:val="Tabulkasmkou2zvraznn5"/>
        <w:tblW w:w="0" w:type="auto"/>
        <w:tblLook w:val="04A0" w:firstRow="1" w:lastRow="0" w:firstColumn="1" w:lastColumn="0" w:noHBand="0" w:noVBand="1"/>
      </w:tblPr>
      <w:tblGrid>
        <w:gridCol w:w="4388"/>
        <w:gridCol w:w="4389"/>
      </w:tblGrid>
      <w:tr w:rsidR="00552D63" w:rsidRPr="00B90FC7" w:rsidTr="00F23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Země </w:t>
            </w:r>
          </w:p>
        </w:tc>
        <w:tc>
          <w:tcPr>
            <w:tcW w:w="4389" w:type="dxa"/>
          </w:tcPr>
          <w:p w:rsidR="00552D63" w:rsidRPr="00B90FC7" w:rsidRDefault="00552D63" w:rsidP="00B90FC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Počet lidí pracujících na částečný úvazek v %</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Nizozemí</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45,0</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Velká Británie</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26,2</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Švédsko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23,9</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Dánsko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22,5</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Rakousko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21,9</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Německo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21,7</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Belgie</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20,6</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Irsko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17,0</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Francie</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16,6</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Lucembursko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13,3</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Finsko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12,9</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Portugalsko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11,8</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Polsko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10,3</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Lotyšsko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10,0</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Malta</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9,3</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Litva</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9,1</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Kypr</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8,9</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Itálie</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8,6</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Španělsko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8,6</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lastRenderedPageBreak/>
              <w:t>Estonsko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8,0</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Slovinsko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6,6</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Česká republika</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5,0</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Maďarsko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4,4</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Řecko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4,2</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Slovensko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2,4</w:t>
            </w:r>
          </w:p>
        </w:tc>
      </w:tr>
    </w:tbl>
    <w:p w:rsidR="00552D63" w:rsidRPr="00B90FC7" w:rsidRDefault="00552D63" w:rsidP="00B90FC7">
      <w:pPr>
        <w:spacing w:line="360" w:lineRule="auto"/>
        <w:jc w:val="both"/>
        <w:rPr>
          <w:rFonts w:ascii="Times New Roman" w:hAnsi="Times New Roman" w:cs="Times New Roman"/>
          <w:sz w:val="24"/>
          <w:szCs w:val="24"/>
        </w:rPr>
      </w:pPr>
    </w:p>
    <w:p w:rsidR="003225D2" w:rsidRPr="00B90FC7" w:rsidRDefault="003225D2"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Zdroj: Eurostat, People in the Labour Market</w:t>
      </w:r>
    </w:p>
    <w:p w:rsidR="00552D63" w:rsidRPr="00B90FC7" w:rsidRDefault="00552D63" w:rsidP="002F34AC">
      <w:pPr>
        <w:spacing w:line="360" w:lineRule="auto"/>
        <w:jc w:val="both"/>
        <w:rPr>
          <w:rFonts w:ascii="Times New Roman" w:hAnsi="Times New Roman" w:cs="Times New Roman"/>
          <w:sz w:val="24"/>
          <w:szCs w:val="24"/>
        </w:rPr>
      </w:pPr>
    </w:p>
    <w:p w:rsidR="00D059AF" w:rsidRPr="002F34AC" w:rsidRDefault="00D059AF" w:rsidP="00B90FC7">
      <w:pPr>
        <w:spacing w:line="360" w:lineRule="auto"/>
        <w:jc w:val="both"/>
        <w:rPr>
          <w:rFonts w:ascii="Times New Roman" w:hAnsi="Times New Roman" w:cs="Times New Roman"/>
          <w:b/>
          <w:sz w:val="24"/>
          <w:szCs w:val="24"/>
        </w:rPr>
      </w:pPr>
      <w:r w:rsidRPr="002F34AC">
        <w:rPr>
          <w:rFonts w:ascii="Times New Roman" w:hAnsi="Times New Roman" w:cs="Times New Roman"/>
          <w:b/>
          <w:sz w:val="24"/>
          <w:szCs w:val="24"/>
        </w:rPr>
        <w:t>2. 5. Kulturní kontext</w:t>
      </w:r>
    </w:p>
    <w:p w:rsidR="002F34AC" w:rsidRPr="002F34AC" w:rsidRDefault="002F34AC" w:rsidP="005E2608">
      <w:pPr>
        <w:spacing w:after="0" w:line="360" w:lineRule="auto"/>
        <w:jc w:val="both"/>
        <w:rPr>
          <w:rFonts w:ascii="Times New Roman" w:hAnsi="Times New Roman" w:cs="Times New Roman"/>
          <w:sz w:val="24"/>
          <w:szCs w:val="24"/>
        </w:rPr>
      </w:pPr>
      <w:r w:rsidRPr="002F34AC">
        <w:rPr>
          <w:rFonts w:ascii="Times New Roman" w:hAnsi="Times New Roman" w:cs="Times New Roman"/>
          <w:sz w:val="24"/>
          <w:szCs w:val="24"/>
        </w:rPr>
        <w:t xml:space="preserve">     V této kapitole se budu věnovat kulturnímu kontextu, který je relevantní pro otázku zaměstnávání lidí s duševním onemocněním. Sledujeme-li faktory ovlivňující lidi s duševním onemocněním při návratu do zaměstnání na makro-sociální úrovni, pak se domnívám, že je třeba se vedle institucionálního rámce zajímat i o kulturní kontext. </w:t>
      </w:r>
    </w:p>
    <w:p w:rsidR="006E16E9" w:rsidRDefault="00A62C11"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16E9" w:rsidRPr="00B90FC7">
        <w:rPr>
          <w:rFonts w:ascii="Times New Roman" w:hAnsi="Times New Roman" w:cs="Times New Roman"/>
          <w:sz w:val="24"/>
          <w:szCs w:val="24"/>
        </w:rPr>
        <w:t>„Česká republika patří mezi menšinové země v Evropské unii, které nemají vládní program péče o duševní zdraví. Důsledkem je nesystematičnost při zřizování psychiatrických institucí, chybějící nebo nerovnoměrně rozmístěné ambulantní služby, zastaralá struktura lůžkové kapacity, nedostatek zařízení komunitní péče. Dostupnost psychiatrické péče je neuspokojivá, obor psychiatrie je v České republice dlouhodobě nedostatečně finančně zajištěn a jeho rozvoj je ve srovnání s většinou zemí Evropské unie zanedbán a opožděn. Psychiatrická péče má z velké části institucionální char</w:t>
      </w:r>
      <w:r>
        <w:rPr>
          <w:rFonts w:ascii="Times New Roman" w:hAnsi="Times New Roman" w:cs="Times New Roman"/>
          <w:sz w:val="24"/>
          <w:szCs w:val="24"/>
        </w:rPr>
        <w:t>a</w:t>
      </w:r>
      <w:r w:rsidR="006E16E9" w:rsidRPr="00B90FC7">
        <w:rPr>
          <w:rFonts w:ascii="Times New Roman" w:hAnsi="Times New Roman" w:cs="Times New Roman"/>
          <w:sz w:val="24"/>
          <w:szCs w:val="24"/>
        </w:rPr>
        <w:t xml:space="preserve">kter a nepodařilo se dosud rozvinout systém komunitní péče. Situace v jednotlivých krajích ČR je navíc velmi výrazně rozdílná.“ </w:t>
      </w:r>
      <w:r w:rsidR="0082583D">
        <w:rPr>
          <w:rFonts w:ascii="Times New Roman" w:hAnsi="Times New Roman" w:cs="Times New Roman"/>
          <w:sz w:val="24"/>
          <w:szCs w:val="24"/>
        </w:rPr>
        <w:t xml:space="preserve">(Národní strategie ochrany a podpory zdraví a prevence nemocí, 2015). </w:t>
      </w:r>
      <w:r w:rsidR="009D2AA5" w:rsidRPr="00B90FC7">
        <w:rPr>
          <w:rFonts w:ascii="Times New Roman" w:hAnsi="Times New Roman" w:cs="Times New Roman"/>
          <w:sz w:val="24"/>
          <w:szCs w:val="24"/>
        </w:rPr>
        <w:t xml:space="preserve"> </w:t>
      </w:r>
    </w:p>
    <w:p w:rsidR="00AA6778" w:rsidRPr="005B1ED5" w:rsidRDefault="00AA6778" w:rsidP="005E2608">
      <w:pPr>
        <w:spacing w:after="0" w:line="360" w:lineRule="auto"/>
        <w:jc w:val="both"/>
        <w:rPr>
          <w:rFonts w:ascii="Times New Roman" w:hAnsi="Times New Roman" w:cs="Times New Roman"/>
          <w:sz w:val="24"/>
          <w:szCs w:val="24"/>
        </w:rPr>
      </w:pPr>
      <w:r w:rsidRPr="005B1ED5">
        <w:rPr>
          <w:rFonts w:ascii="Times New Roman" w:hAnsi="Times New Roman" w:cs="Times New Roman"/>
          <w:sz w:val="24"/>
          <w:szCs w:val="24"/>
        </w:rPr>
        <w:t xml:space="preserve">     Psychiatrická péče v ČR nedoznala od počátku 90. let 20. století žádné zásadní systémové změny a potýká se s dlouhodobou podfinancovaností. </w:t>
      </w:r>
    </w:p>
    <w:p w:rsidR="00237215" w:rsidRDefault="00765F10"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7215" w:rsidRPr="00B90FC7">
        <w:rPr>
          <w:rFonts w:ascii="Times New Roman" w:hAnsi="Times New Roman" w:cs="Times New Roman"/>
          <w:sz w:val="24"/>
          <w:szCs w:val="24"/>
        </w:rPr>
        <w:t xml:space="preserve">V roce 2013 schválilo Ministerstvo zdravotnictví dokument Strategie reformy psychiatrické péče. V dokumentu vytýčilo potřebnou změnu v oblasti psychiatrie. Tou by mělo být zejména posílení komunitních služeb, které má napomoci naplňování lidských práv </w:t>
      </w:r>
      <w:r w:rsidR="00237215" w:rsidRPr="00B90FC7">
        <w:rPr>
          <w:rFonts w:ascii="Times New Roman" w:hAnsi="Times New Roman" w:cs="Times New Roman"/>
          <w:sz w:val="24"/>
          <w:szCs w:val="24"/>
        </w:rPr>
        <w:lastRenderedPageBreak/>
        <w:t xml:space="preserve">lidí s duševním onemocněním. Strategie zmiňuje i potřebnou změnu paradigmatu v oblasti péče o lidi s duševním onemocněním, nicméně je otázkou, zda na takovou změnu jsme v České republice připraveni – přepsat na jinou formulaci. </w:t>
      </w:r>
    </w:p>
    <w:p w:rsidR="00765F10" w:rsidRDefault="00765F10"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B1ED5">
        <w:rPr>
          <w:rFonts w:ascii="Times New Roman" w:hAnsi="Times New Roman" w:cs="Times New Roman"/>
          <w:sz w:val="24"/>
          <w:szCs w:val="24"/>
        </w:rPr>
        <w:t>Strategie reformy psychiatrické péče byla tvořena v souladu s evropskými i národními dokumenty revidujícími koncepci psychiatrické péče obecně. Tyto dokumenty doporučují podpořit rozvoj komunitní a semimurální péče, zvýšit roli primární péče a všeobecných nemocnic, transformovat psychiatrické nemocnice/léčebny a  v  neposlední řadě podporovat vzdělávání odborných pracovníků</w:t>
      </w:r>
      <w:r>
        <w:rPr>
          <w:rFonts w:ascii="Times New Roman" w:hAnsi="Times New Roman" w:cs="Times New Roman"/>
          <w:sz w:val="24"/>
          <w:szCs w:val="24"/>
        </w:rPr>
        <w:t xml:space="preserve"> (Strategie reformy psychiatrické péče, MZ ČR, 2013)</w:t>
      </w:r>
      <w:r w:rsidRPr="005B1ED5">
        <w:rPr>
          <w:rFonts w:ascii="Times New Roman" w:hAnsi="Times New Roman" w:cs="Times New Roman"/>
          <w:sz w:val="24"/>
          <w:szCs w:val="24"/>
        </w:rPr>
        <w:t>.</w:t>
      </w:r>
    </w:p>
    <w:p w:rsidR="00F22259" w:rsidRDefault="00F22259"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Cílem strategie je zvýšit kvalitu života osob s duševním onemocněním. </w:t>
      </w:r>
    </w:p>
    <w:p w:rsidR="00F22259" w:rsidRDefault="00F22259"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Specifické cíle strategie jsou: </w:t>
      </w:r>
    </w:p>
    <w:p w:rsidR="00F22259"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Zvýšit kvalitu psychiatrické péče systémovou změnou organizace jejího poskytování</w:t>
      </w:r>
    </w:p>
    <w:p w:rsidR="00F22259"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Omezit stigmatizaci duševně nemocných a oboru psychiatrie obecně</w:t>
      </w:r>
    </w:p>
    <w:p w:rsidR="00F22259"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Zvýšit spokojenost uživatelů s poskytovanou psychiatrickou péčí</w:t>
      </w:r>
    </w:p>
    <w:p w:rsidR="005E2608" w:rsidRPr="005E2608"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Zvýšit efektivitu psychiatrické péče včasnou diagnostikou a identifikací skryté psychiatrické nemocnosti</w:t>
      </w:r>
    </w:p>
    <w:p w:rsidR="00F22259"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Zvýšit úspěšnost plnohodnotného začleňování duševně nemocných do společnosti (zejména zlepšením podmínek pro zaměstnanost, vzdělávání a bydlení aj.).</w:t>
      </w:r>
    </w:p>
    <w:p w:rsidR="00F22259"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Zlepšit provázanost zdravotních, sociálních a dalších návazných služeb.</w:t>
      </w:r>
    </w:p>
    <w:p w:rsidR="005E2608"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Humanizovat psychiatrickou péči. </w:t>
      </w:r>
      <w:r w:rsidR="00765F10">
        <w:rPr>
          <w:rFonts w:ascii="Times New Roman" w:hAnsi="Times New Roman" w:cs="Times New Roman"/>
          <w:sz w:val="24"/>
          <w:szCs w:val="24"/>
        </w:rPr>
        <w:t>(Strategie reformy psychiatrické péče, MZ ČR, 2013)</w:t>
      </w:r>
      <w:r w:rsidR="00765F10" w:rsidRPr="005B1ED5">
        <w:rPr>
          <w:rFonts w:ascii="Times New Roman" w:hAnsi="Times New Roman" w:cs="Times New Roman"/>
          <w:sz w:val="24"/>
          <w:szCs w:val="24"/>
        </w:rPr>
        <w:t>.</w:t>
      </w:r>
    </w:p>
    <w:p w:rsidR="005E2608" w:rsidRDefault="005E2608" w:rsidP="005E2608">
      <w:pPr>
        <w:spacing w:after="0" w:line="360" w:lineRule="auto"/>
        <w:jc w:val="both"/>
        <w:rPr>
          <w:rFonts w:ascii="Times New Roman" w:hAnsi="Times New Roman" w:cs="Times New Roman"/>
          <w:sz w:val="24"/>
          <w:szCs w:val="24"/>
        </w:rPr>
      </w:pPr>
    </w:p>
    <w:p w:rsidR="00765F10" w:rsidRDefault="00765F10"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 této kapitole nesmíme však opomenout i širší kulturní kontext, který ovlivňuje psychiatrickou péči v ČR. V další části této kapitoly se tak budu věnovat širšímu kontextu, který ovlivňuje kulturu péče o duševní zdraví v ČR. </w:t>
      </w:r>
    </w:p>
    <w:p w:rsidR="005E2608" w:rsidRPr="00B90FC7" w:rsidRDefault="00765F10"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w:t>
      </w:r>
      <w:r w:rsidR="005E2608" w:rsidRPr="00B90FC7">
        <w:rPr>
          <w:rFonts w:ascii="Times New Roman" w:hAnsi="Times New Roman" w:cs="Times New Roman"/>
          <w:sz w:val="24"/>
          <w:szCs w:val="24"/>
        </w:rPr>
        <w:t xml:space="preserve">ejdůležitější aktuální mezinárodní iniciativou jsou závěry přijaté na Evropské Konferenci ministrů k otázkám duševního zdraví, pořádané Světovou zdravotnickou organizací v Helsinkách v lednu 2005.    Ministři zdravotnictví členských států v Evropském regionu SZO se ve své Deklaraci duševního zdraví pro Evropu zavázali k realizaci Akčního plánu duševního zdraví pro Evropu v souladu s potřebami a zdroji každé z jednotlivých členských zemí. Svými podpisy ministři požádali Regionální úřadovnu SZO pro Evropu, </w:t>
      </w:r>
      <w:r w:rsidR="005E2608" w:rsidRPr="00B90FC7">
        <w:rPr>
          <w:rFonts w:ascii="Times New Roman" w:hAnsi="Times New Roman" w:cs="Times New Roman"/>
          <w:sz w:val="24"/>
          <w:szCs w:val="24"/>
        </w:rPr>
        <w:lastRenderedPageBreak/>
        <w:t xml:space="preserve">aby podnikla nezbytné kroky a zajistila, že se plně podpoří příprava a realizace politiky duševního zdraví, a že aktivity a programy budou mít odpovídající prioritu a zdroje ke splnění požadavků této Deklarace.  </w:t>
      </w:r>
    </w:p>
    <w:p w:rsidR="005E2608" w:rsidRPr="00B90FC7" w:rsidRDefault="005E2608"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FC7">
        <w:rPr>
          <w:rFonts w:ascii="Times New Roman" w:hAnsi="Times New Roman" w:cs="Times New Roman"/>
          <w:sz w:val="24"/>
          <w:szCs w:val="24"/>
        </w:rPr>
        <w:t>Výzva je formulována tak, že v průběhu příštích pěti až deseti let se mají připravit, realizovat a vyhodnotit politické koncepce a legislativa, jež pomohou vyvíjet aktivity duševního zdraví, schopné zlepšit pocit zdraví a duševní pohody v celé populaci a začlenit do společnosti jako funkce schopné jedince s psychickými problémy.</w:t>
      </w:r>
    </w:p>
    <w:p w:rsidR="005E2608" w:rsidRPr="00B90FC7" w:rsidRDefault="005E2608"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FC7">
        <w:rPr>
          <w:rFonts w:ascii="Times New Roman" w:hAnsi="Times New Roman" w:cs="Times New Roman"/>
          <w:sz w:val="24"/>
          <w:szCs w:val="24"/>
        </w:rPr>
        <w:t>Alarmující zprávou je, že v podílu finančních prostředků vyčleněných na duševní zdraví v rámci zdravotnictví je Česká republika na předposledním místě v EU: v ČR jde asi o 3,5 %, přičemž v ostatních členských zemích se tyto prostředky pohybují většinou mezi 5 až 10 %. (zelená kniha) Evropská komise: Zelená kniha (Green Paper) „Zlepšení duševního zdraví obyvatelstva“, 2005</w:t>
      </w:r>
      <w:r w:rsidR="00D10966">
        <w:rPr>
          <w:rFonts w:ascii="Times New Roman" w:hAnsi="Times New Roman" w:cs="Times New Roman"/>
          <w:sz w:val="24"/>
          <w:szCs w:val="24"/>
        </w:rPr>
        <w:t xml:space="preserve"> (Raboch, Wenigová, 2012)</w:t>
      </w:r>
      <w:r w:rsidRPr="00B90FC7">
        <w:rPr>
          <w:rFonts w:ascii="Times New Roman" w:hAnsi="Times New Roman" w:cs="Times New Roman"/>
          <w:sz w:val="24"/>
          <w:szCs w:val="24"/>
        </w:rPr>
        <w:t>.</w:t>
      </w:r>
    </w:p>
    <w:p w:rsidR="005E2608" w:rsidRPr="00B90FC7" w:rsidRDefault="005E2608"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FC7">
        <w:rPr>
          <w:rFonts w:ascii="Times New Roman" w:hAnsi="Times New Roman" w:cs="Times New Roman"/>
          <w:sz w:val="24"/>
          <w:szCs w:val="24"/>
        </w:rPr>
        <w:t xml:space="preserve">Dalším ještě novějším dokumentem EU k duševnímu zdraví je „Evropský pakt duševního zdraví a wellbeingu“ (European Pact for Mental Health and Well-being) přijatý na konferenci na nejvyšší úrovni v Bruselu ve dnech 12. - 13. června 2008, které se účastnili ministři zemí EU a někteří komisaři EU. Primární zodpovědnost za aktivity v těchto oblastech leží na členských státech. </w:t>
      </w:r>
    </w:p>
    <w:p w:rsidR="006C526F" w:rsidRPr="00B90FC7" w:rsidRDefault="00D22C3F" w:rsidP="00D22C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Pokud se bavíme o kulturním kontextu, pak nesmíme opomenout ani atmosféru vnímání duševního onemocnění ve většinové společnosti v ČR. </w:t>
      </w:r>
      <w:r w:rsidR="006C526F" w:rsidRPr="00B90FC7">
        <w:rPr>
          <w:rFonts w:ascii="Times New Roman" w:hAnsi="Times New Roman" w:cs="Times New Roman"/>
          <w:sz w:val="24"/>
          <w:szCs w:val="24"/>
        </w:rPr>
        <w:t xml:space="preserve">Situaci vnímání schizofrenie širokou veřejností popisuje výzkum „Názory na schizofrenii“ (více na www.stopstigma.cz/Akce) na vzorku cca 700 dospělých osob v ČR. Jedním ze závěrů, vyplývajících z mapování, mimo jiné je, že chování lidí vůči osobám se schizofrenií vychází z tradičních představ utvářených v minulosti a generačně předávaných. </w:t>
      </w:r>
      <w:r w:rsidR="00973F52">
        <w:rPr>
          <w:rFonts w:ascii="Times New Roman" w:hAnsi="Times New Roman" w:cs="Times New Roman"/>
          <w:sz w:val="24"/>
          <w:szCs w:val="24"/>
        </w:rPr>
        <w:t xml:space="preserve">Chování nese znaky stereotypních a mnohdy racionálně neověřených tvrzení </w:t>
      </w:r>
      <w:r w:rsidR="006C526F" w:rsidRPr="00B90FC7">
        <w:rPr>
          <w:rFonts w:ascii="Times New Roman" w:hAnsi="Times New Roman" w:cs="Times New Roman"/>
          <w:sz w:val="24"/>
          <w:szCs w:val="24"/>
        </w:rPr>
        <w:t>o nev</w:t>
      </w:r>
      <w:r w:rsidR="00973F52">
        <w:rPr>
          <w:rFonts w:ascii="Times New Roman" w:hAnsi="Times New Roman" w:cs="Times New Roman"/>
          <w:sz w:val="24"/>
          <w:szCs w:val="24"/>
        </w:rPr>
        <w:t>yzpytatelnosti chování člověka s vážným duševním onemocněním</w:t>
      </w:r>
      <w:r w:rsidR="006C526F" w:rsidRPr="00B90FC7">
        <w:rPr>
          <w:rFonts w:ascii="Times New Roman" w:hAnsi="Times New Roman" w:cs="Times New Roman"/>
          <w:sz w:val="24"/>
          <w:szCs w:val="24"/>
        </w:rPr>
        <w:t>, jeho možné agresivitě a obavy, které může vzbuzovat ve svém okolí. Další zjištění prokázalo, že obecná informovanost o podstatě a projevech schizofrenické poruchy je chabá a zcela nedostatečná. Informace, které se dostávají k běžným občanům, jsou náh</w:t>
      </w:r>
      <w:r w:rsidR="00973F52">
        <w:rPr>
          <w:rFonts w:ascii="Times New Roman" w:hAnsi="Times New Roman" w:cs="Times New Roman"/>
          <w:sz w:val="24"/>
          <w:szCs w:val="24"/>
        </w:rPr>
        <w:t xml:space="preserve">odné a útržkovité </w:t>
      </w:r>
      <w:r w:rsidR="00D86AFD" w:rsidRPr="00B90FC7">
        <w:rPr>
          <w:rFonts w:ascii="Times New Roman" w:hAnsi="Times New Roman" w:cs="Times New Roman"/>
          <w:sz w:val="24"/>
          <w:szCs w:val="24"/>
        </w:rPr>
        <w:t>(Wenigová, 2005).</w:t>
      </w:r>
    </w:p>
    <w:p w:rsidR="006C526F" w:rsidRPr="00B90FC7" w:rsidRDefault="00973F52" w:rsidP="008E72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526F" w:rsidRPr="00B90FC7">
        <w:rPr>
          <w:rFonts w:ascii="Times New Roman" w:hAnsi="Times New Roman" w:cs="Times New Roman"/>
          <w:sz w:val="24"/>
          <w:szCs w:val="24"/>
        </w:rPr>
        <w:t xml:space="preserve">Většina odborníků v psychiatrii si v rámci své každodenní rutiny nestačí otázku stigmatizace uvědomovat, a mnohdy jsou oni sami její obětí. Destigmatizační aktivity jsou </w:t>
      </w:r>
      <w:r w:rsidR="006C526F" w:rsidRPr="00B90FC7">
        <w:rPr>
          <w:rFonts w:ascii="Times New Roman" w:hAnsi="Times New Roman" w:cs="Times New Roman"/>
          <w:sz w:val="24"/>
          <w:szCs w:val="24"/>
        </w:rPr>
        <w:lastRenderedPageBreak/>
        <w:t>u nás „v plenkách“, a pokud se vůbec provádějí, pak nepříliš efektivní formou jednorázových kampaní namísto dlouhodobých aktivit. Na systematickou činnost se bohužel velmi obtížně shánějí finance, protože je vnímána jako nedůležitý nadstandard. Jedním z řešení do budoucna je zaměření se na důsledky, které stigma způsobuje a tím je nesnadné zapojování lidí s duševními poruchami do společnosti (práce, bydlení, vztahy). I proto je tak důležitý proces transformace psychiatrické péče, který povede k možnosti žít co nejvíce v přirozených podmínkách, bez dlouhodobých hospitalizací mimo své osobní a pracovní prostředí</w:t>
      </w:r>
      <w:r w:rsidR="00D86AFD" w:rsidRPr="00B90FC7">
        <w:rPr>
          <w:rFonts w:ascii="Times New Roman" w:hAnsi="Times New Roman" w:cs="Times New Roman"/>
          <w:sz w:val="24"/>
          <w:szCs w:val="24"/>
        </w:rPr>
        <w:t xml:space="preserve"> (Wenigová, 2005). </w:t>
      </w:r>
    </w:p>
    <w:p w:rsidR="00457D29" w:rsidRPr="00B90FC7" w:rsidRDefault="00973F52" w:rsidP="008E72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7D29" w:rsidRPr="00B90FC7">
        <w:rPr>
          <w:rFonts w:ascii="Times New Roman" w:hAnsi="Times New Roman" w:cs="Times New Roman"/>
          <w:sz w:val="24"/>
          <w:szCs w:val="24"/>
        </w:rPr>
        <w:t>Pokud se péče o duševně nemocné zredukuje jen na problematiku diagnostiky a farmakologické léčby, pak se může zdát, že držíme krok se světem. Avšak pokud sledujeme, jak dalece je systém citlivý k lidským právům pacientů, zda jsou tvořeny podmínky pro zapojování klientů do rozhodovacích procesů, v jakých podmínkách a kde jsou pacienti léčeni a jak je systém schopen se zabývat všemi problémy, které jsou s nemocí spojeny, pak je zřetelný výrazný rozdíl mezi ČR a západoevropskými zeměmi. Je zřetelné, že v těchto zemích došlo v posledních asi 50 letech k obrovskému posunu celého systému péče, zatímco vývoj v zemích bývalého socialistického bloku do značné míry stagnoval. Naše představy o tom, co je humánní a důstojná péče, se v řadě bodů liší s chápáním důstojnosti a humánnosti péče v původních zemích EU.  Nyní se začínáme zabývat problémy, které byly v řadě zemí Evropské unie diskutovány zhruba před 30 lety. Velká psychiatrická zařízení byla v zemích EU již dávno rozpoznána jako nevhodná pro moderní dobu. V těchto zemích vesměs proběhl proces jejich náhrady zařízeními a službami, které jsou schopny napomáhat pacientům zůstávat co možná nejvíce integrováni v běžném životě. Existují propracované mechanismy zajišťující, že práva pacientů jsou za každé situace maximálně ošetřena.  Sleduje se mnoho kvalitativních ukazatelů a celý systém je transparentní a přístupný veřejné kontrole.  Ve srovnání s tímto v ČR není účinná zpětná vazba a kontrola nad tím, co se v psychiatrických zařízeních děje. Ukazatele, které jsou u nás sledovány, mluví minimálně o kvalitě systému a jeho výstupech. V ČR je 80 % psychiatrických lůžek v psychiatrických léčebnách. Proto je velká část akutní péče, namísto v psychiatrických odděleních všeobecných nemocnic, prováděna na lůžkách následné péče. Značný podíl lůžkové péče je zřetelný i ve srovnání s dalšími zeměmi Evropy</w:t>
      </w:r>
      <w:r>
        <w:rPr>
          <w:rFonts w:ascii="Times New Roman" w:hAnsi="Times New Roman" w:cs="Times New Roman"/>
          <w:sz w:val="24"/>
          <w:szCs w:val="24"/>
        </w:rPr>
        <w:t>.“</w:t>
      </w:r>
      <w:r w:rsidR="00457D29" w:rsidRPr="00B90FC7">
        <w:rPr>
          <w:rFonts w:ascii="Times New Roman" w:hAnsi="Times New Roman" w:cs="Times New Roman"/>
          <w:sz w:val="24"/>
          <w:szCs w:val="24"/>
        </w:rPr>
        <w:t xml:space="preserve"> (Pěč et.al., 2010).</w:t>
      </w:r>
    </w:p>
    <w:p w:rsidR="008E728E" w:rsidRDefault="007A71C9" w:rsidP="008E728E">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lastRenderedPageBreak/>
        <w:t xml:space="preserve">     </w:t>
      </w:r>
      <w:r w:rsidR="008E728E">
        <w:rPr>
          <w:rFonts w:ascii="Times New Roman" w:hAnsi="Times New Roman" w:cs="Times New Roman"/>
          <w:noProof/>
          <w:sz w:val="24"/>
          <w:szCs w:val="24"/>
          <w:lang w:eastAsia="cs-CZ"/>
        </w:rPr>
        <w:t>Níže uvádím pro názornost výše napsaného grafy. První graf srovnává p</w:t>
      </w:r>
      <w:r w:rsidR="008E728E" w:rsidRPr="00B90FC7">
        <w:rPr>
          <w:rFonts w:ascii="Times New Roman" w:hAnsi="Times New Roman" w:cs="Times New Roman"/>
          <w:noProof/>
          <w:sz w:val="24"/>
          <w:szCs w:val="24"/>
          <w:lang w:eastAsia="cs-CZ"/>
        </w:rPr>
        <w:t>očet míst v denních stacionářích v různých zemích na 100 tisíc obyvatel</w:t>
      </w:r>
      <w:r w:rsidR="008E728E">
        <w:rPr>
          <w:rFonts w:ascii="Times New Roman" w:hAnsi="Times New Roman" w:cs="Times New Roman"/>
          <w:noProof/>
          <w:sz w:val="24"/>
          <w:szCs w:val="24"/>
          <w:lang w:eastAsia="cs-CZ"/>
        </w:rPr>
        <w:t>. Z grafu je patrné, že ČR má výrazně méně stacionární péče oproti s</w:t>
      </w:r>
      <w:r w:rsidR="001137D8">
        <w:rPr>
          <w:rFonts w:ascii="Times New Roman" w:hAnsi="Times New Roman" w:cs="Times New Roman"/>
          <w:noProof/>
          <w:sz w:val="24"/>
          <w:szCs w:val="24"/>
          <w:lang w:eastAsia="cs-CZ"/>
        </w:rPr>
        <w:t>rovnávaným zemím. Zdroj: Raboch, Wenigová, 2012.</w:t>
      </w:r>
      <w:r w:rsidR="008E728E">
        <w:rPr>
          <w:rFonts w:ascii="Times New Roman" w:hAnsi="Times New Roman" w:cs="Times New Roman"/>
          <w:noProof/>
          <w:sz w:val="24"/>
          <w:szCs w:val="24"/>
          <w:lang w:eastAsia="cs-CZ"/>
        </w:rPr>
        <w:t xml:space="preserve"> </w:t>
      </w:r>
    </w:p>
    <w:p w:rsidR="007A71C9" w:rsidRDefault="007A71C9" w:rsidP="008E728E">
      <w:pPr>
        <w:spacing w:line="360" w:lineRule="auto"/>
        <w:jc w:val="both"/>
        <w:rPr>
          <w:rFonts w:ascii="Times New Roman" w:hAnsi="Times New Roman" w:cs="Times New Roman"/>
          <w:noProof/>
          <w:sz w:val="24"/>
          <w:szCs w:val="24"/>
          <w:lang w:eastAsia="cs-CZ"/>
        </w:rPr>
      </w:pPr>
    </w:p>
    <w:p w:rsidR="007A71C9" w:rsidRDefault="007A71C9" w:rsidP="008E728E">
      <w:pPr>
        <w:spacing w:line="360" w:lineRule="auto"/>
        <w:jc w:val="both"/>
        <w:rPr>
          <w:rFonts w:ascii="Times New Roman" w:hAnsi="Times New Roman" w:cs="Times New Roman"/>
          <w:noProof/>
          <w:sz w:val="24"/>
          <w:szCs w:val="24"/>
          <w:lang w:eastAsia="cs-CZ"/>
        </w:rPr>
      </w:pPr>
    </w:p>
    <w:p w:rsidR="007A71C9" w:rsidRDefault="007A71C9" w:rsidP="008E728E">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Obrázek č. 1 Počet míst v denních stacionářích </w:t>
      </w:r>
    </w:p>
    <w:p w:rsidR="007A71C9" w:rsidRDefault="007A71C9" w:rsidP="008E728E">
      <w:pPr>
        <w:spacing w:line="360" w:lineRule="auto"/>
        <w:jc w:val="both"/>
        <w:rPr>
          <w:rFonts w:ascii="Times New Roman" w:hAnsi="Times New Roman" w:cs="Times New Roman"/>
          <w:noProof/>
          <w:sz w:val="24"/>
          <w:szCs w:val="24"/>
          <w:lang w:eastAsia="cs-CZ"/>
        </w:rPr>
      </w:pPr>
    </w:p>
    <w:p w:rsidR="007A71C9" w:rsidRPr="00B90FC7" w:rsidRDefault="007A71C9" w:rsidP="008E728E">
      <w:pPr>
        <w:spacing w:line="360" w:lineRule="auto"/>
        <w:jc w:val="both"/>
        <w:rPr>
          <w:rFonts w:ascii="Times New Roman" w:hAnsi="Times New Roman" w:cs="Times New Roman"/>
          <w:noProof/>
          <w:sz w:val="24"/>
          <w:szCs w:val="24"/>
          <w:lang w:eastAsia="cs-CZ"/>
        </w:rPr>
      </w:pPr>
    </w:p>
    <w:p w:rsidR="008E728E" w:rsidRPr="00B90FC7" w:rsidRDefault="008E728E" w:rsidP="008E728E">
      <w:pPr>
        <w:spacing w:line="360" w:lineRule="auto"/>
        <w:jc w:val="both"/>
        <w:rPr>
          <w:rFonts w:ascii="Times New Roman" w:hAnsi="Times New Roman" w:cs="Times New Roman"/>
          <w:sz w:val="24"/>
          <w:szCs w:val="24"/>
        </w:rPr>
      </w:pPr>
      <w:r w:rsidRPr="00B90FC7">
        <w:rPr>
          <w:rFonts w:ascii="Times New Roman" w:hAnsi="Times New Roman" w:cs="Times New Roman"/>
          <w:noProof/>
          <w:sz w:val="24"/>
          <w:szCs w:val="24"/>
          <w:lang w:eastAsia="cs-CZ"/>
        </w:rPr>
        <w:drawing>
          <wp:inline distT="0" distB="0" distL="0" distR="0" wp14:anchorId="095141E6" wp14:editId="0D59BDB2">
            <wp:extent cx="4552950" cy="30194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oroz III..jpg"/>
                    <pic:cNvPicPr/>
                  </pic:nvPicPr>
                  <pic:blipFill rotWithShape="1">
                    <a:blip r:embed="rId18">
                      <a:extLst>
                        <a:ext uri="{28A0092B-C50C-407E-A947-70E740481C1C}">
                          <a14:useLocalDpi xmlns:a14="http://schemas.microsoft.com/office/drawing/2010/main" val="0"/>
                        </a:ext>
                      </a:extLst>
                    </a:blip>
                    <a:srcRect l="29362" t="43563" r="28815" b="15758"/>
                    <a:stretch/>
                  </pic:blipFill>
                  <pic:spPr bwMode="auto">
                    <a:xfrm>
                      <a:off x="0" y="0"/>
                      <a:ext cx="4552950" cy="3019425"/>
                    </a:xfrm>
                    <a:prstGeom prst="rect">
                      <a:avLst/>
                    </a:prstGeom>
                    <a:ln>
                      <a:noFill/>
                    </a:ln>
                    <a:extLst>
                      <a:ext uri="{53640926-AAD7-44D8-BBD7-CCE9431645EC}">
                        <a14:shadowObscured xmlns:a14="http://schemas.microsoft.com/office/drawing/2010/main"/>
                      </a:ext>
                    </a:extLst>
                  </pic:spPr>
                </pic:pic>
              </a:graphicData>
            </a:graphic>
          </wp:inline>
        </w:drawing>
      </w:r>
    </w:p>
    <w:p w:rsidR="008E728E" w:rsidRDefault="008E728E" w:rsidP="00B90FC7">
      <w:pPr>
        <w:spacing w:line="360" w:lineRule="auto"/>
        <w:jc w:val="both"/>
        <w:rPr>
          <w:rFonts w:ascii="Times New Roman" w:hAnsi="Times New Roman" w:cs="Times New Roman"/>
          <w:noProof/>
          <w:sz w:val="24"/>
          <w:szCs w:val="24"/>
          <w:lang w:eastAsia="cs-CZ"/>
        </w:rPr>
      </w:pPr>
    </w:p>
    <w:p w:rsidR="00B30924" w:rsidRDefault="007A71C9" w:rsidP="00B90FC7">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008E728E">
        <w:rPr>
          <w:rFonts w:ascii="Times New Roman" w:hAnsi="Times New Roman" w:cs="Times New Roman"/>
          <w:noProof/>
          <w:sz w:val="24"/>
          <w:szCs w:val="24"/>
          <w:lang w:eastAsia="cs-CZ"/>
        </w:rPr>
        <w:t xml:space="preserve">Druhý Graf podává info o počtu lidí s duševním onemocněním léčených v jednotlivých typech služeb psychiatrické péče. Z grafu je patrné, že se v ČR drtivá většina péče odehrává primárně v psychiatrických ambulancích a ostatní druhy léčby jsou poddimenzované. Data jsou z roku 2015 a zdrojem ÚZIS ČR. </w:t>
      </w:r>
    </w:p>
    <w:p w:rsidR="007A71C9" w:rsidRDefault="007A71C9" w:rsidP="00B90FC7">
      <w:pPr>
        <w:spacing w:line="360" w:lineRule="auto"/>
        <w:jc w:val="both"/>
        <w:rPr>
          <w:rFonts w:ascii="Times New Roman" w:hAnsi="Times New Roman" w:cs="Times New Roman"/>
          <w:noProof/>
          <w:sz w:val="24"/>
          <w:szCs w:val="24"/>
          <w:lang w:eastAsia="cs-CZ"/>
        </w:rPr>
      </w:pPr>
    </w:p>
    <w:p w:rsidR="007A71C9" w:rsidRDefault="007A71C9" w:rsidP="00B90FC7">
      <w:pPr>
        <w:spacing w:line="360" w:lineRule="auto"/>
        <w:jc w:val="both"/>
        <w:rPr>
          <w:rFonts w:ascii="Times New Roman" w:hAnsi="Times New Roman" w:cs="Times New Roman"/>
          <w:noProof/>
          <w:sz w:val="24"/>
          <w:szCs w:val="24"/>
          <w:lang w:eastAsia="cs-CZ"/>
        </w:rPr>
      </w:pPr>
    </w:p>
    <w:p w:rsidR="007A71C9" w:rsidRPr="00B90FC7" w:rsidRDefault="007A71C9" w:rsidP="00B90FC7">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lastRenderedPageBreak/>
        <w:t>Obrázek č. 2 Přehled léčených osob s DO ve službách</w:t>
      </w:r>
    </w:p>
    <w:p w:rsidR="00B30924" w:rsidRPr="00B90FC7" w:rsidRDefault="00B30924" w:rsidP="00B90FC7">
      <w:pPr>
        <w:spacing w:line="360" w:lineRule="auto"/>
        <w:jc w:val="both"/>
        <w:rPr>
          <w:rFonts w:ascii="Times New Roman" w:hAnsi="Times New Roman" w:cs="Times New Roman"/>
          <w:sz w:val="24"/>
          <w:szCs w:val="24"/>
        </w:rPr>
      </w:pPr>
      <w:r w:rsidRPr="00B90FC7">
        <w:rPr>
          <w:rFonts w:ascii="Times New Roman" w:hAnsi="Times New Roman" w:cs="Times New Roman"/>
          <w:noProof/>
          <w:sz w:val="24"/>
          <w:szCs w:val="24"/>
          <w:lang w:eastAsia="cs-CZ"/>
        </w:rPr>
        <w:drawing>
          <wp:inline distT="0" distB="0" distL="0" distR="0">
            <wp:extent cx="4848225" cy="30099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oroz II..jpg"/>
                    <pic:cNvPicPr/>
                  </pic:nvPicPr>
                  <pic:blipFill rotWithShape="1">
                    <a:blip r:embed="rId19">
                      <a:extLst>
                        <a:ext uri="{28A0092B-C50C-407E-A947-70E740481C1C}">
                          <a14:useLocalDpi xmlns:a14="http://schemas.microsoft.com/office/drawing/2010/main" val="0"/>
                        </a:ext>
                      </a:extLst>
                    </a:blip>
                    <a:srcRect l="36020" t="32992" r="27791" b="13837"/>
                    <a:stretch/>
                  </pic:blipFill>
                  <pic:spPr bwMode="auto">
                    <a:xfrm>
                      <a:off x="0" y="0"/>
                      <a:ext cx="4848225" cy="3009900"/>
                    </a:xfrm>
                    <a:prstGeom prst="rect">
                      <a:avLst/>
                    </a:prstGeom>
                    <a:ln>
                      <a:noFill/>
                    </a:ln>
                    <a:extLst>
                      <a:ext uri="{53640926-AAD7-44D8-BBD7-CCE9431645EC}">
                        <a14:shadowObscured xmlns:a14="http://schemas.microsoft.com/office/drawing/2010/main"/>
                      </a:ext>
                    </a:extLst>
                  </pic:spPr>
                </pic:pic>
              </a:graphicData>
            </a:graphic>
          </wp:inline>
        </w:drawing>
      </w:r>
    </w:p>
    <w:p w:rsidR="00B30924" w:rsidRPr="00B90FC7" w:rsidRDefault="00B30924" w:rsidP="00B90FC7">
      <w:pPr>
        <w:spacing w:line="360" w:lineRule="auto"/>
        <w:jc w:val="both"/>
        <w:rPr>
          <w:rFonts w:ascii="Times New Roman" w:hAnsi="Times New Roman" w:cs="Times New Roman"/>
          <w:sz w:val="24"/>
          <w:szCs w:val="24"/>
        </w:rPr>
      </w:pPr>
    </w:p>
    <w:p w:rsidR="00D059AF" w:rsidRPr="00436A62" w:rsidRDefault="00D059AF" w:rsidP="00B90FC7">
      <w:pPr>
        <w:pStyle w:val="Odstavecseseznamem"/>
        <w:spacing w:line="360" w:lineRule="auto"/>
        <w:ind w:left="0"/>
        <w:jc w:val="both"/>
        <w:rPr>
          <w:rFonts w:ascii="Times New Roman" w:hAnsi="Times New Roman" w:cs="Times New Roman"/>
          <w:b/>
          <w:sz w:val="24"/>
          <w:szCs w:val="24"/>
        </w:rPr>
      </w:pPr>
      <w:r w:rsidRPr="00436A62">
        <w:rPr>
          <w:rFonts w:ascii="Times New Roman" w:hAnsi="Times New Roman" w:cs="Times New Roman"/>
          <w:b/>
          <w:sz w:val="24"/>
          <w:szCs w:val="24"/>
        </w:rPr>
        <w:t>2. 6. Přístup zaměstnavatelů vůči pracovní síle – lidí s duševním onemocněním</w:t>
      </w:r>
    </w:p>
    <w:p w:rsidR="006C526F" w:rsidRPr="00B90FC7" w:rsidRDefault="005F47F1" w:rsidP="00B90FC7">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V následující kapitole se budu věnovat přístupu zaměstnavatelů vůči pracovní síle – lidem s duševním onemocněním. </w:t>
      </w:r>
    </w:p>
    <w:p w:rsidR="00753E02" w:rsidRPr="00753E02" w:rsidRDefault="00753E02" w:rsidP="00753E02">
      <w:pPr>
        <w:pStyle w:val="Odstavecseseznamem"/>
        <w:spacing w:line="360" w:lineRule="auto"/>
        <w:ind w:left="0"/>
        <w:jc w:val="both"/>
        <w:rPr>
          <w:rFonts w:ascii="Times New Roman" w:hAnsi="Times New Roman" w:cs="Times New Roman"/>
          <w:sz w:val="24"/>
          <w:szCs w:val="24"/>
        </w:rPr>
      </w:pPr>
      <w:r w:rsidRPr="00753E02">
        <w:rPr>
          <w:rFonts w:ascii="Times New Roman" w:hAnsi="Times New Roman" w:cs="Times New Roman"/>
          <w:sz w:val="24"/>
          <w:szCs w:val="24"/>
        </w:rPr>
        <w:t xml:space="preserve">     Poměrně významnou komplikaci př</w:t>
      </w:r>
      <w:r w:rsidR="00892F32">
        <w:rPr>
          <w:rFonts w:ascii="Times New Roman" w:hAnsi="Times New Roman" w:cs="Times New Roman"/>
          <w:sz w:val="24"/>
          <w:szCs w:val="24"/>
        </w:rPr>
        <w:t xml:space="preserve">i hledání pracovního místa je </w:t>
      </w:r>
      <w:r w:rsidRPr="00753E02">
        <w:rPr>
          <w:rFonts w:ascii="Times New Roman" w:hAnsi="Times New Roman" w:cs="Times New Roman"/>
          <w:sz w:val="24"/>
          <w:szCs w:val="24"/>
        </w:rPr>
        <w:t xml:space="preserve">pobírání invalidního důchodu klienty. A to z toho důvodu, že zaměstnavatelé mají z osob pobírající invalidní důchod obavy, a to například strach z nedostatečného pracovního výkonu či časté pracovní neschopnosti. Pokud má zaměstnavatel povinnost zaměstnávat osobu se zdravotním posti- žením, tak se stává, že upřednostňuje osoby jiného typu zdravotního postižení než psychického (Farbiáková, 2008). </w:t>
      </w:r>
    </w:p>
    <w:p w:rsidR="00753E02" w:rsidRPr="00753E02" w:rsidRDefault="00753E02" w:rsidP="00753E02">
      <w:pPr>
        <w:pStyle w:val="Odstavecseseznamem"/>
        <w:spacing w:line="360" w:lineRule="auto"/>
        <w:ind w:left="0"/>
        <w:jc w:val="both"/>
        <w:rPr>
          <w:rFonts w:ascii="Times New Roman" w:hAnsi="Times New Roman" w:cs="Times New Roman"/>
          <w:sz w:val="24"/>
          <w:szCs w:val="24"/>
        </w:rPr>
      </w:pPr>
      <w:r w:rsidRPr="00753E02">
        <w:rPr>
          <w:rFonts w:ascii="Times New Roman" w:hAnsi="Times New Roman" w:cs="Times New Roman"/>
          <w:sz w:val="24"/>
          <w:szCs w:val="24"/>
        </w:rPr>
        <w:t xml:space="preserve">     Lidé s duševním onemocněním jsou často vnímáni zaměstnavateli negativně, a to </w:t>
      </w:r>
      <w:r w:rsidR="005F47F1">
        <w:rPr>
          <w:rFonts w:ascii="Times New Roman" w:hAnsi="Times New Roman" w:cs="Times New Roman"/>
          <w:sz w:val="24"/>
          <w:szCs w:val="24"/>
        </w:rPr>
        <w:t xml:space="preserve">také </w:t>
      </w:r>
      <w:r w:rsidRPr="00753E02">
        <w:rPr>
          <w:rFonts w:ascii="Times New Roman" w:hAnsi="Times New Roman" w:cs="Times New Roman"/>
          <w:sz w:val="24"/>
          <w:szCs w:val="24"/>
        </w:rPr>
        <w:t xml:space="preserve">díky předsudkům a stereotypům, které se o této skupině uchazečů vyskytují. Předsudky přetrvávají nejen u laické, ale i odborné veřejnosti, ovládají jejich představy, myšlení a chování vůči duševně nemocným. Zdrojem stereotypních představ o duševních onemocněních je strach a obavy z duševních chorob a jejich nositelů. Zaměstnavatelé se totiž </w:t>
      </w:r>
      <w:r w:rsidRPr="00753E02">
        <w:rPr>
          <w:rFonts w:ascii="Times New Roman" w:hAnsi="Times New Roman" w:cs="Times New Roman"/>
          <w:sz w:val="24"/>
          <w:szCs w:val="24"/>
        </w:rPr>
        <w:lastRenderedPageBreak/>
        <w:t>snaží minimalizovat rizika zvýšených nákladů na pracovní sílu už v procesu náboru a výběru pracovníků.</w:t>
      </w:r>
      <w:r w:rsidR="00892F32">
        <w:rPr>
          <w:rFonts w:ascii="Times New Roman" w:hAnsi="Times New Roman" w:cs="Times New Roman"/>
          <w:sz w:val="24"/>
          <w:szCs w:val="24"/>
        </w:rPr>
        <w:t xml:space="preserve"> </w:t>
      </w:r>
    </w:p>
    <w:p w:rsidR="00753E02" w:rsidRPr="00753E02" w:rsidRDefault="00753E02" w:rsidP="00753E02">
      <w:pPr>
        <w:pStyle w:val="Odstavecseseznamem"/>
        <w:spacing w:line="360" w:lineRule="auto"/>
        <w:ind w:left="0"/>
        <w:jc w:val="both"/>
        <w:rPr>
          <w:rFonts w:ascii="Times New Roman" w:hAnsi="Times New Roman" w:cs="Times New Roman"/>
          <w:sz w:val="24"/>
          <w:szCs w:val="24"/>
        </w:rPr>
      </w:pPr>
      <w:r w:rsidRPr="00753E02">
        <w:rPr>
          <w:rFonts w:ascii="Times New Roman" w:hAnsi="Times New Roman" w:cs="Times New Roman"/>
          <w:sz w:val="24"/>
          <w:szCs w:val="24"/>
        </w:rPr>
        <w:t xml:space="preserve">     Mezi ekonomické příčiny</w:t>
      </w:r>
      <w:r w:rsidR="005F47F1">
        <w:rPr>
          <w:rFonts w:ascii="Times New Roman" w:hAnsi="Times New Roman" w:cs="Times New Roman"/>
          <w:sz w:val="24"/>
          <w:szCs w:val="24"/>
        </w:rPr>
        <w:t>, které mohou vnímat zaměstnavatelé jako překážku při zaměstnávání lidí s duševním onemocněním,</w:t>
      </w:r>
      <w:r w:rsidRPr="00753E02">
        <w:rPr>
          <w:rFonts w:ascii="Times New Roman" w:hAnsi="Times New Roman" w:cs="Times New Roman"/>
          <w:sz w:val="24"/>
          <w:szCs w:val="24"/>
        </w:rPr>
        <w:t xml:space="preserve"> můžeme zařadit konkurenční prostředí v podmínkách tržní ekonomiky, které nevyhnutelně vede k úbytku pracovních příležitostí pro občany se zdravotním postižením. Jednou z dalších příčin může být i personální politika zaměřená na zisk, která vyvíjí tlak, na výběr nejzdravějších a nejproduktivnějších pracovníků. Ani velké podniky si nemohou dovolit udržovat „sociální místa“, ve kterých by byli zaměstnáváni lidé zdravotně postižení, aniž by se od nich očekával pracovn</w:t>
      </w:r>
      <w:r w:rsidR="0071497C">
        <w:rPr>
          <w:rFonts w:ascii="Times New Roman" w:hAnsi="Times New Roman" w:cs="Times New Roman"/>
          <w:sz w:val="24"/>
          <w:szCs w:val="24"/>
        </w:rPr>
        <w:t xml:space="preserve">í výkon srovnatelný s ostatními (Beranová, 2017). </w:t>
      </w:r>
      <w:r w:rsidR="005F47F1" w:rsidRPr="00B90FC7">
        <w:rPr>
          <w:rFonts w:ascii="Times New Roman" w:hAnsi="Times New Roman" w:cs="Times New Roman"/>
          <w:sz w:val="24"/>
          <w:szCs w:val="24"/>
        </w:rPr>
        <w:t>„Sirovátka (1997, s. 40) se na tuto skutečnost dívá z pohledu teorie lidského kapitálu, podle které ovlivňují vrozené i získané individuální vlastnosti lidí jako atributy „lidského kapitálu“ mezní produktivitu pracovní síly jako výrobního faktoru v ekonomickém systému. Mezní produktivita pracovní síly určuje pak procesy selekce pracovníků na pracovním trhu. Zaměstnavatelé se totiž snaží minimalizovat rizika zvýšených nákladů na pracovní sílu už v procesu náboru a výběru pracovníků. Jen obtížně však mohou získat spolehlivou informaci o přijímaných pracovnících, a tak spoléhají na obecné dojmy o lidech a na obecné stereotypy o skupinách, k nimž tito lidé náležejí“.</w:t>
      </w:r>
    </w:p>
    <w:p w:rsidR="00753E02" w:rsidRPr="00F81BBE" w:rsidRDefault="006904F8" w:rsidP="00B90FC7">
      <w:pPr>
        <w:pStyle w:val="Odstavecseseznamem"/>
        <w:spacing w:line="360" w:lineRule="auto"/>
        <w:ind w:left="0"/>
        <w:jc w:val="both"/>
        <w:rPr>
          <w:rFonts w:ascii="Times New Roman" w:hAnsi="Times New Roman" w:cs="Times New Roman"/>
          <w:sz w:val="24"/>
          <w:szCs w:val="24"/>
        </w:rPr>
      </w:pPr>
      <w:r w:rsidRPr="00F81BBE">
        <w:rPr>
          <w:rFonts w:ascii="Times New Roman" w:hAnsi="Times New Roman" w:cs="Times New Roman"/>
          <w:sz w:val="24"/>
          <w:szCs w:val="24"/>
        </w:rPr>
        <w:t xml:space="preserve">     Zahraniční výzkumy uvádějí, že tři zaměstnavatelé ze čtyř vnímají zkušenost se zaměstnáváním osoby s duševním onemocněním jako pozitivní. Hlavními důvody, proč se člověka s duševním onemocněním rozhodli zaměstnat, bylo „protože to byl nejvhodnější kandidát na danou pozici“ a „protože jsem chtěl dát příležitost někomu, kdo tolik šancí nemá“.</w:t>
      </w:r>
      <w:r w:rsidR="00F81BBE" w:rsidRPr="00F81BBE">
        <w:rPr>
          <w:rStyle w:val="Znakapoznpodarou"/>
          <w:rFonts w:ascii="Times New Roman" w:hAnsi="Times New Roman" w:cs="Times New Roman"/>
          <w:sz w:val="24"/>
          <w:szCs w:val="24"/>
        </w:rPr>
        <w:footnoteReference w:id="1"/>
      </w:r>
    </w:p>
    <w:p w:rsidR="00070736" w:rsidRPr="00B90FC7" w:rsidRDefault="00070736" w:rsidP="00B90FC7">
      <w:pPr>
        <w:pStyle w:val="Odstavecseseznamem"/>
        <w:spacing w:line="360" w:lineRule="auto"/>
        <w:ind w:left="0"/>
        <w:jc w:val="both"/>
        <w:rPr>
          <w:rFonts w:ascii="Times New Roman" w:hAnsi="Times New Roman" w:cs="Times New Roman"/>
          <w:sz w:val="24"/>
          <w:szCs w:val="24"/>
        </w:rPr>
      </w:pPr>
      <w:r w:rsidRPr="00B90FC7">
        <w:rPr>
          <w:rFonts w:ascii="Times New Roman" w:hAnsi="Times New Roman" w:cs="Times New Roman"/>
          <w:sz w:val="24"/>
          <w:szCs w:val="24"/>
        </w:rPr>
        <w:t xml:space="preserve">Ze zkušeností Hroncové (in Ambrož, 2007, s. 17) se „lidé s duševním onemocněním často setkávají s překážkami, které jim brání v nalezení trvalého pracovního uplatnění na otevřeném pracovním trhu. Těmito překážkami jsou hlavně obavy zaměstnavatelů z vysoké nemocnosti a pomalejší pracovní tempo v důsledku medikace či nemoci. Z těchto důvodů </w:t>
      </w:r>
      <w:r w:rsidRPr="00B90FC7">
        <w:rPr>
          <w:rFonts w:ascii="Times New Roman" w:hAnsi="Times New Roman" w:cs="Times New Roman"/>
          <w:sz w:val="24"/>
          <w:szCs w:val="24"/>
        </w:rPr>
        <w:lastRenderedPageBreak/>
        <w:t>mnoho zaměstnavatelů nepřijímá takto handicapované nebo s nimi ukončuje pracovní poměr“.</w:t>
      </w:r>
    </w:p>
    <w:p w:rsidR="00D059AF" w:rsidRDefault="00D059AF" w:rsidP="00B90FC7">
      <w:pPr>
        <w:spacing w:before="240" w:line="360" w:lineRule="auto"/>
        <w:jc w:val="both"/>
        <w:rPr>
          <w:rFonts w:ascii="Times New Roman" w:hAnsi="Times New Roman" w:cs="Times New Roman"/>
          <w:color w:val="222222"/>
          <w:sz w:val="24"/>
          <w:szCs w:val="24"/>
          <w:shd w:val="clear" w:color="auto" w:fill="FFFFFF"/>
        </w:rPr>
      </w:pPr>
    </w:p>
    <w:p w:rsidR="005928E5" w:rsidRPr="00CE5BB1" w:rsidRDefault="005928E5" w:rsidP="00CE5BB1">
      <w:pPr>
        <w:spacing w:line="360" w:lineRule="auto"/>
        <w:jc w:val="both"/>
        <w:rPr>
          <w:rFonts w:ascii="Times New Roman" w:hAnsi="Times New Roman" w:cs="Times New Roman"/>
          <w:b/>
          <w:sz w:val="24"/>
          <w:szCs w:val="24"/>
        </w:rPr>
      </w:pPr>
      <w:r w:rsidRPr="00CE5BB1">
        <w:rPr>
          <w:rFonts w:ascii="Times New Roman" w:hAnsi="Times New Roman" w:cs="Times New Roman"/>
          <w:b/>
          <w:sz w:val="24"/>
          <w:szCs w:val="24"/>
        </w:rPr>
        <w:t>3. Předpracovní tréninky</w:t>
      </w:r>
    </w:p>
    <w:p w:rsidR="00F02582" w:rsidRDefault="005170C7" w:rsidP="005170C7">
      <w:pPr>
        <w:spacing w:after="0" w:line="360" w:lineRule="auto"/>
        <w:jc w:val="both"/>
        <w:rPr>
          <w:rFonts w:ascii="Times New Roman" w:hAnsi="Times New Roman" w:cs="Times New Roman"/>
          <w:sz w:val="24"/>
          <w:szCs w:val="24"/>
        </w:rPr>
      </w:pPr>
      <w:r w:rsidRPr="005170C7">
        <w:rPr>
          <w:rFonts w:ascii="Times New Roman" w:hAnsi="Times New Roman" w:cs="Times New Roman"/>
          <w:sz w:val="24"/>
          <w:szCs w:val="24"/>
        </w:rPr>
        <w:t xml:space="preserve">     Předpracovní trénink obyčejně zahrnuje řadu stupňů, kde je klient postupně zařazován do zaměstnání. Tyto programy často zahrnují rozsáhlé období v chráněném zaměstnání, kde pracují převážně lidé se znevýhodněním. Tento model byl tradičně využíván v USA. </w:t>
      </w:r>
      <w:r w:rsidR="00F02582">
        <w:rPr>
          <w:rFonts w:ascii="Times New Roman" w:hAnsi="Times New Roman" w:cs="Times New Roman"/>
          <w:sz w:val="24"/>
          <w:szCs w:val="24"/>
        </w:rPr>
        <w:t xml:space="preserve">     </w:t>
      </w:r>
    </w:p>
    <w:p w:rsidR="005170C7" w:rsidRPr="005170C7" w:rsidRDefault="00F02582" w:rsidP="005170C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02582">
        <w:rPr>
          <w:rFonts w:ascii="Times New Roman" w:hAnsi="Times New Roman" w:cs="Times New Roman"/>
          <w:sz w:val="24"/>
          <w:szCs w:val="24"/>
        </w:rPr>
        <w:t>Tradiční model</w:t>
      </w:r>
      <w:r>
        <w:rPr>
          <w:rFonts w:ascii="Times New Roman" w:hAnsi="Times New Roman" w:cs="Times New Roman"/>
          <w:sz w:val="24"/>
          <w:szCs w:val="24"/>
        </w:rPr>
        <w:t>:</w:t>
      </w:r>
      <w:r w:rsidRPr="00F02582">
        <w:rPr>
          <w:rFonts w:ascii="Times New Roman" w:hAnsi="Times New Roman" w:cs="Times New Roman"/>
          <w:sz w:val="24"/>
          <w:szCs w:val="24"/>
        </w:rPr>
        <w:t xml:space="preserve"> </w:t>
      </w:r>
      <w:r>
        <w:rPr>
          <w:rFonts w:ascii="Times New Roman" w:hAnsi="Times New Roman" w:cs="Times New Roman"/>
          <w:sz w:val="24"/>
          <w:szCs w:val="24"/>
        </w:rPr>
        <w:t xml:space="preserve">The train-and-place model (model předpracovního tréninku) se zaměřuje na trénování obecných pracovních dovedností jako je pracovní tempo, docházka, přesnost, soustředění, rychlost. Následně se zaměřuje na trénink v konkrétních profesních rolích jako je například uklízeč, prodavačka. Po této přípravě následuje ideálně zaměstnání na běžném pracovním trhu. Tento tradiční model zaměstnávání lidí s duševním onemocněním vznikl s domněnkou, že jakékoliv faktory, které negativně ovlivňují úroveň pracovních a sociálních dovedností, mohou být „opraveny“ před nástupem do běžné práce. Nevýhodu tohoto modelu lze spatřovat ve složitém přechodu od tréninku k reálnému pracovnímu světu. Významná část klientů nedokončí řádně předpracovní trénink, protože je pro ně frustrující, že nemají za odvedenou práci adekvátní příjem. Klienti si také často zvyknou na chráněné bezpečné prostředí a je pro ně pak velmi obtížné „dát se všanc“ běžnému trhu práce (Maj, Sartorius, 2002). </w:t>
      </w:r>
    </w:p>
    <w:p w:rsidR="00E463DD" w:rsidRPr="00CE5BB1" w:rsidRDefault="005170C7" w:rsidP="00CE5B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3419">
        <w:rPr>
          <w:rFonts w:ascii="Times New Roman" w:hAnsi="Times New Roman" w:cs="Times New Roman"/>
          <w:sz w:val="24"/>
          <w:szCs w:val="24"/>
        </w:rPr>
        <w:t xml:space="preserve">Uvedený model péče má </w:t>
      </w:r>
      <w:r w:rsidR="00E463DD" w:rsidRPr="00CE5BB1">
        <w:rPr>
          <w:rFonts w:ascii="Times New Roman" w:hAnsi="Times New Roman" w:cs="Times New Roman"/>
          <w:sz w:val="24"/>
          <w:szCs w:val="24"/>
        </w:rPr>
        <w:t>své zastánce i odpůrce. V současné době je, spíše než na debatu „model-versus-model“</w:t>
      </w:r>
      <w:r w:rsidR="00A73419">
        <w:rPr>
          <w:rFonts w:ascii="Times New Roman" w:hAnsi="Times New Roman" w:cs="Times New Roman"/>
          <w:sz w:val="24"/>
          <w:szCs w:val="24"/>
        </w:rPr>
        <w:t xml:space="preserve"> (the train-and-place model X the place-and-train model)</w:t>
      </w:r>
      <w:r w:rsidR="00E463DD" w:rsidRPr="00CE5BB1">
        <w:rPr>
          <w:rFonts w:ascii="Times New Roman" w:hAnsi="Times New Roman" w:cs="Times New Roman"/>
          <w:sz w:val="24"/>
          <w:szCs w:val="24"/>
        </w:rPr>
        <w:t>, pozornost nově zaměřena na složky efektivní pracovní rehabilitace, která je specificky určená pro osoby s duševním onemocněním (McAlpine, Warner 2001)</w:t>
      </w:r>
    </w:p>
    <w:p w:rsidR="00A852C8" w:rsidRDefault="006D6596" w:rsidP="00CE5B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5BB1" w:rsidRPr="00CE5BB1">
        <w:rPr>
          <w:rFonts w:ascii="Times New Roman" w:hAnsi="Times New Roman" w:cs="Times New Roman"/>
          <w:sz w:val="24"/>
          <w:szCs w:val="24"/>
        </w:rPr>
        <w:t>V této kapitole chci zejména podat základní informace o jednotlivých typech podpory při zaměstnávání lidí s duševním onemocněním</w:t>
      </w:r>
      <w:r w:rsidR="00B1636F">
        <w:rPr>
          <w:rFonts w:ascii="Times New Roman" w:hAnsi="Times New Roman" w:cs="Times New Roman"/>
          <w:sz w:val="24"/>
          <w:szCs w:val="24"/>
        </w:rPr>
        <w:t>, které lze vnímat jako předpracovní tréninky nebo</w:t>
      </w:r>
      <w:r w:rsidR="00012BBA">
        <w:rPr>
          <w:rFonts w:ascii="Times New Roman" w:hAnsi="Times New Roman" w:cs="Times New Roman"/>
          <w:sz w:val="24"/>
          <w:szCs w:val="24"/>
        </w:rPr>
        <w:t xml:space="preserve"> modely, které s předpracovními tréninky </w:t>
      </w:r>
      <w:r w:rsidR="00B1636F">
        <w:rPr>
          <w:rFonts w:ascii="Times New Roman" w:hAnsi="Times New Roman" w:cs="Times New Roman"/>
          <w:sz w:val="24"/>
          <w:szCs w:val="24"/>
        </w:rPr>
        <w:t>souvisí, navazují na ně a kooperují s nimi</w:t>
      </w:r>
      <w:r w:rsidR="00CE5BB1" w:rsidRPr="00CE5BB1">
        <w:rPr>
          <w:rFonts w:ascii="Times New Roman" w:hAnsi="Times New Roman" w:cs="Times New Roman"/>
          <w:sz w:val="24"/>
          <w:szCs w:val="24"/>
        </w:rPr>
        <w:t>.</w:t>
      </w:r>
      <w:r w:rsidR="00A73419">
        <w:rPr>
          <w:rFonts w:ascii="Times New Roman" w:hAnsi="Times New Roman" w:cs="Times New Roman"/>
          <w:sz w:val="24"/>
          <w:szCs w:val="24"/>
        </w:rPr>
        <w:t xml:space="preserve"> </w:t>
      </w:r>
    </w:p>
    <w:p w:rsidR="007A71C9" w:rsidRDefault="007A71C9" w:rsidP="00CE5BB1">
      <w:pPr>
        <w:spacing w:after="0" w:line="360" w:lineRule="auto"/>
        <w:jc w:val="both"/>
        <w:rPr>
          <w:rFonts w:ascii="Times New Roman" w:hAnsi="Times New Roman" w:cs="Times New Roman"/>
          <w:sz w:val="24"/>
          <w:szCs w:val="24"/>
        </w:rPr>
      </w:pPr>
    </w:p>
    <w:p w:rsidR="007A71C9" w:rsidRDefault="007A71C9" w:rsidP="00CE5BB1">
      <w:pPr>
        <w:spacing w:after="0" w:line="360" w:lineRule="auto"/>
        <w:jc w:val="both"/>
      </w:pPr>
    </w:p>
    <w:p w:rsidR="00E463DD" w:rsidRPr="006B50B8" w:rsidRDefault="00E463DD" w:rsidP="005928E5">
      <w:pPr>
        <w:rPr>
          <w:b/>
        </w:rPr>
      </w:pPr>
    </w:p>
    <w:p w:rsidR="005928E5" w:rsidRPr="0005618F" w:rsidRDefault="007A71C9" w:rsidP="005928E5">
      <w:pPr>
        <w:rPr>
          <w:rFonts w:ascii="Times New Roman" w:hAnsi="Times New Roman" w:cs="Times New Roman"/>
          <w:b/>
          <w:sz w:val="24"/>
          <w:szCs w:val="24"/>
        </w:rPr>
      </w:pPr>
      <w:r>
        <w:rPr>
          <w:rFonts w:ascii="Times New Roman" w:hAnsi="Times New Roman" w:cs="Times New Roman"/>
          <w:b/>
          <w:sz w:val="24"/>
          <w:szCs w:val="24"/>
        </w:rPr>
        <w:lastRenderedPageBreak/>
        <w:t>3. 1</w:t>
      </w:r>
      <w:r w:rsidR="005928E5" w:rsidRPr="0005618F">
        <w:rPr>
          <w:rFonts w:ascii="Times New Roman" w:hAnsi="Times New Roman" w:cs="Times New Roman"/>
          <w:b/>
          <w:sz w:val="24"/>
          <w:szCs w:val="24"/>
        </w:rPr>
        <w:t>. Pracovní rehabilitace</w:t>
      </w:r>
    </w:p>
    <w:p w:rsidR="000E5A5C" w:rsidRPr="002814C0" w:rsidRDefault="0005618F" w:rsidP="00BC7A0A">
      <w:pPr>
        <w:spacing w:after="0" w:line="360" w:lineRule="auto"/>
        <w:jc w:val="both"/>
        <w:rPr>
          <w:rFonts w:ascii="Times New Roman" w:hAnsi="Times New Roman" w:cs="Times New Roman"/>
          <w:sz w:val="24"/>
          <w:szCs w:val="24"/>
        </w:rPr>
      </w:pPr>
      <w:r w:rsidRPr="002814C0">
        <w:rPr>
          <w:rFonts w:ascii="Times New Roman" w:hAnsi="Times New Roman" w:cs="Times New Roman"/>
          <w:b/>
          <w:sz w:val="24"/>
          <w:szCs w:val="24"/>
        </w:rPr>
        <w:t xml:space="preserve">     </w:t>
      </w:r>
      <w:r w:rsidR="00BE3559" w:rsidRPr="002814C0">
        <w:rPr>
          <w:rFonts w:ascii="Times New Roman" w:hAnsi="Times New Roman" w:cs="Times New Roman"/>
          <w:sz w:val="24"/>
          <w:szCs w:val="24"/>
        </w:rPr>
        <w:t>Pracovní rehabilitace je</w:t>
      </w:r>
      <w:r w:rsidRPr="002814C0">
        <w:rPr>
          <w:rFonts w:ascii="Times New Roman" w:hAnsi="Times New Roman" w:cs="Times New Roman"/>
          <w:sz w:val="24"/>
          <w:szCs w:val="24"/>
        </w:rPr>
        <w:t xml:space="preserve"> v České republice</w:t>
      </w:r>
      <w:r w:rsidR="00BE3559" w:rsidRPr="002814C0">
        <w:rPr>
          <w:rFonts w:ascii="Times New Roman" w:hAnsi="Times New Roman" w:cs="Times New Roman"/>
          <w:sz w:val="24"/>
          <w:szCs w:val="24"/>
        </w:rPr>
        <w:t xml:space="preserve"> upravena v zákoně o zaměstnanosti od roku 2004. Součástí zákona je také úprava problematiky osob se zdravotním postižením (OZP) a jejich postavením na trhu práce. Zákon vytváří podmínky pro širší zaměstnanost</w:t>
      </w:r>
      <w:r w:rsidRPr="002814C0">
        <w:rPr>
          <w:rFonts w:ascii="Times New Roman" w:hAnsi="Times New Roman" w:cs="Times New Roman"/>
          <w:sz w:val="24"/>
          <w:szCs w:val="24"/>
        </w:rPr>
        <w:t>i</w:t>
      </w:r>
      <w:r w:rsidR="00BE3559" w:rsidRPr="002814C0">
        <w:rPr>
          <w:rFonts w:ascii="Times New Roman" w:hAnsi="Times New Roman" w:cs="Times New Roman"/>
          <w:sz w:val="24"/>
          <w:szCs w:val="24"/>
        </w:rPr>
        <w:t xml:space="preserve"> OZP. Obsahuje mj. povinnost a pravidla pro zaměstnavatele - zaměstnávat určité procento handicapovaných osob a vytvářet pro ně vhodná pracovní místa.</w:t>
      </w:r>
    </w:p>
    <w:p w:rsidR="00BE3559" w:rsidRPr="002814C0" w:rsidRDefault="00BC7A0A" w:rsidP="00BC7A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3559" w:rsidRPr="002814C0">
        <w:rPr>
          <w:rFonts w:ascii="Times New Roman" w:hAnsi="Times New Roman" w:cs="Times New Roman"/>
          <w:sz w:val="24"/>
          <w:szCs w:val="24"/>
        </w:rPr>
        <w:t>Zákon zavádí, pro osoby se zdravotním</w:t>
      </w:r>
      <w:r w:rsidR="00250196" w:rsidRPr="002814C0">
        <w:rPr>
          <w:rFonts w:ascii="Times New Roman" w:hAnsi="Times New Roman" w:cs="Times New Roman"/>
          <w:sz w:val="24"/>
          <w:szCs w:val="24"/>
        </w:rPr>
        <w:t xml:space="preserve"> omezením</w:t>
      </w:r>
      <w:r w:rsidR="00BE3559" w:rsidRPr="002814C0">
        <w:rPr>
          <w:rFonts w:ascii="Times New Roman" w:hAnsi="Times New Roman" w:cs="Times New Roman"/>
          <w:sz w:val="24"/>
          <w:szCs w:val="24"/>
        </w:rPr>
        <w:t xml:space="preserve">, institut pracovní rehabilitace. Osoby se zdravotním </w:t>
      </w:r>
      <w:r w:rsidR="00250196" w:rsidRPr="002814C0">
        <w:rPr>
          <w:rFonts w:ascii="Times New Roman" w:hAnsi="Times New Roman" w:cs="Times New Roman"/>
          <w:sz w:val="24"/>
          <w:szCs w:val="24"/>
        </w:rPr>
        <w:t>omezením</w:t>
      </w:r>
      <w:r w:rsidR="00BE3559" w:rsidRPr="002814C0">
        <w:rPr>
          <w:rFonts w:ascii="Times New Roman" w:hAnsi="Times New Roman" w:cs="Times New Roman"/>
          <w:sz w:val="24"/>
          <w:szCs w:val="24"/>
        </w:rPr>
        <w:t xml:space="preserve"> mají právo na pracovní rehabilitaci. Pracovní rehabilitace je souvislá činnost zaměřená na získání a udržení vhodného zaměstnání osoby se zdravotním postižením, kterou na základě její žádosti zabezpečují úřady práce a hradí náklady s ní spojené. Zahrnuje zejména poradenskou teoretickou a praktickou přípravu zaměřenou, na získání zaměstnání nebo jinou výdělečnou činnost. Pracovní rehabilitace je v současné době dle zákona o zaměstnanosti strukturována do osmi rámcových oblastí, které jsou dále členěny na konkrétní formy pracovní rehabilitace. Celkově je tedy nyní pro osoby se zdravotním postižením k dispozici 22 základních forem pracovní rehabilitace. Z hlediska organizačního zajištění zabezpečuje pracovní rehabilitaci úřad práce, místně příslušný dle bydliště osoby se zdravotním postižením nebo může na základě písemné dohody pověřit zabezpečením pracovní rehabilitace jinou právnickou nebo fyzickou osobu</w:t>
      </w:r>
    </w:p>
    <w:p w:rsidR="0038649A" w:rsidRPr="002814C0" w:rsidRDefault="00BC7A0A" w:rsidP="00BC7A0A">
      <w:pPr>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006F52D2" w:rsidRPr="002814C0">
        <w:rPr>
          <w:rFonts w:ascii="Times New Roman" w:hAnsi="Times New Roman" w:cs="Times New Roman"/>
          <w:noProof/>
          <w:sz w:val="24"/>
          <w:szCs w:val="24"/>
          <w:lang w:eastAsia="cs-CZ"/>
        </w:rPr>
        <w:t>V roce 2008 proběhlo první a zatím poslední kvantitativní a kvalitativní analýza systému služeb</w:t>
      </w:r>
      <w:r w:rsidR="00386A23" w:rsidRPr="002814C0">
        <w:rPr>
          <w:rFonts w:ascii="Times New Roman" w:hAnsi="Times New Roman" w:cs="Times New Roman"/>
          <w:noProof/>
          <w:sz w:val="24"/>
          <w:szCs w:val="24"/>
          <w:lang w:eastAsia="cs-CZ"/>
        </w:rPr>
        <w:t xml:space="preserve"> pracovní rehabilitace pro OZP v rámci projektu </w:t>
      </w:r>
      <w:r w:rsidR="002814C0" w:rsidRPr="002814C0">
        <w:rPr>
          <w:rFonts w:ascii="Times New Roman" w:hAnsi="Times New Roman" w:cs="Times New Roman"/>
          <w:noProof/>
          <w:sz w:val="24"/>
          <w:szCs w:val="24"/>
          <w:lang w:eastAsia="cs-CZ"/>
        </w:rPr>
        <w:t xml:space="preserve">Rehabilitace – Aktivace – Práce. </w:t>
      </w:r>
      <w:r w:rsidR="0005618F" w:rsidRPr="002814C0">
        <w:rPr>
          <w:rFonts w:ascii="Times New Roman" w:hAnsi="Times New Roman" w:cs="Times New Roman"/>
          <w:noProof/>
          <w:sz w:val="24"/>
          <w:szCs w:val="24"/>
          <w:lang w:eastAsia="cs-CZ"/>
        </w:rPr>
        <w:t xml:space="preserve">Dotazníkové šetření proběhlo v 6 krajích JMK a účastnilo se ho 81 zdravotnických, poradenských a vzdělávacích subjektů ČR.  </w:t>
      </w:r>
      <w:r w:rsidR="0038649A" w:rsidRPr="002814C0">
        <w:rPr>
          <w:rFonts w:ascii="Times New Roman" w:hAnsi="Times New Roman" w:cs="Times New Roman"/>
          <w:noProof/>
          <w:sz w:val="24"/>
          <w:szCs w:val="24"/>
          <w:lang w:eastAsia="cs-CZ"/>
        </w:rPr>
        <w:t xml:space="preserve">Z pohledu poskytování jednotlivých forem pracovní rehabilitace téměř ¾ šetřených subjektů poskytovaly poradenství pro volbu a změnu zaměstnání a ½ pak aktivizaní a motivační programy, poradenství pro volbu rekvalifikace a rošíření kvalifikace. Procentuální zastoupení subjektů podle jednotlivých forem pracovní </w:t>
      </w:r>
      <w:r w:rsidR="002814C0" w:rsidRPr="002814C0">
        <w:rPr>
          <w:rFonts w:ascii="Times New Roman" w:hAnsi="Times New Roman" w:cs="Times New Roman"/>
          <w:noProof/>
          <w:sz w:val="24"/>
          <w:szCs w:val="24"/>
          <w:lang w:eastAsia="cs-CZ"/>
        </w:rPr>
        <w:t xml:space="preserve">rehabilitace ukazuje graf níže. </w:t>
      </w:r>
      <w:r w:rsidR="0038649A" w:rsidRPr="002814C0">
        <w:rPr>
          <w:rFonts w:ascii="Times New Roman" w:hAnsi="Times New Roman" w:cs="Times New Roman"/>
          <w:noProof/>
          <w:sz w:val="24"/>
          <w:szCs w:val="24"/>
          <w:lang w:eastAsia="cs-CZ"/>
        </w:rPr>
        <w:t xml:space="preserve"> Nejméně rozšříženými formami pracovní rehabiliace (z pohledu poskytování) se ukázaly být – nástup na soustavnou přípravu na povolání, příspěvek zaměstnavateli na vytvoření chráněného pracoviště pro OZP a příspěvek OZP na zřízení SUMP za účelem SV4, tyto uvedené formy jsou však doménou především úřadů práce, což výsledky statistického šetření potvrdily. </w:t>
      </w:r>
    </w:p>
    <w:p w:rsidR="00414936" w:rsidRPr="007A71C9" w:rsidRDefault="007A71C9" w:rsidP="00BC7A0A">
      <w:pPr>
        <w:spacing w:after="0" w:line="360" w:lineRule="auto"/>
        <w:jc w:val="both"/>
        <w:rPr>
          <w:rFonts w:ascii="Times New Roman" w:hAnsi="Times New Roman" w:cs="Times New Roman"/>
          <w:noProof/>
          <w:sz w:val="24"/>
          <w:szCs w:val="24"/>
          <w:lang w:eastAsia="cs-CZ"/>
        </w:rPr>
      </w:pPr>
      <w:r w:rsidRPr="007A71C9">
        <w:rPr>
          <w:rFonts w:ascii="Times New Roman" w:hAnsi="Times New Roman" w:cs="Times New Roman"/>
          <w:noProof/>
          <w:sz w:val="24"/>
          <w:szCs w:val="24"/>
          <w:lang w:eastAsia="cs-CZ"/>
        </w:rPr>
        <w:lastRenderedPageBreak/>
        <w:t xml:space="preserve">Obrázek č. 4 Poskytované formy pracovní rehabilitace </w:t>
      </w:r>
    </w:p>
    <w:p w:rsidR="00414936" w:rsidRDefault="00414936" w:rsidP="00B84522">
      <w:pPr>
        <w:rPr>
          <w:noProof/>
          <w:lang w:eastAsia="cs-CZ"/>
        </w:rPr>
      </w:pPr>
    </w:p>
    <w:p w:rsidR="00BE3559" w:rsidRDefault="00414936" w:rsidP="00B84522">
      <w:r>
        <w:rPr>
          <w:noProof/>
          <w:lang w:eastAsia="cs-CZ"/>
        </w:rPr>
        <w:drawing>
          <wp:inline distT="0" distB="0" distL="0" distR="0">
            <wp:extent cx="5429250" cy="484822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jjjj.jpg"/>
                    <pic:cNvPicPr/>
                  </pic:nvPicPr>
                  <pic:blipFill rotWithShape="1">
                    <a:blip r:embed="rId20">
                      <a:extLst>
                        <a:ext uri="{28A0092B-C50C-407E-A947-70E740481C1C}">
                          <a14:useLocalDpi xmlns:a14="http://schemas.microsoft.com/office/drawing/2010/main" val="0"/>
                        </a:ext>
                      </a:extLst>
                    </a:blip>
                    <a:srcRect l="28467" t="50160" r="30172"/>
                    <a:stretch/>
                  </pic:blipFill>
                  <pic:spPr bwMode="auto">
                    <a:xfrm>
                      <a:off x="0" y="0"/>
                      <a:ext cx="5429250" cy="4848225"/>
                    </a:xfrm>
                    <a:prstGeom prst="rect">
                      <a:avLst/>
                    </a:prstGeom>
                    <a:ln>
                      <a:noFill/>
                    </a:ln>
                    <a:extLst>
                      <a:ext uri="{53640926-AAD7-44D8-BBD7-CCE9431645EC}">
                        <a14:shadowObscured xmlns:a14="http://schemas.microsoft.com/office/drawing/2010/main"/>
                      </a:ext>
                    </a:extLst>
                  </pic:spPr>
                </pic:pic>
              </a:graphicData>
            </a:graphic>
          </wp:inline>
        </w:drawing>
      </w:r>
    </w:p>
    <w:p w:rsidR="00BE3559" w:rsidRDefault="00BE3559" w:rsidP="00B84522"/>
    <w:p w:rsidR="00BE3559" w:rsidRDefault="00BE3559" w:rsidP="00B84522"/>
    <w:p w:rsidR="00405394" w:rsidRDefault="009B373D" w:rsidP="00405394">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0E5A5C" w:rsidRPr="001126E4">
        <w:rPr>
          <w:rFonts w:ascii="Times New Roman" w:hAnsi="Times New Roman" w:cs="Times New Roman"/>
          <w:sz w:val="24"/>
          <w:szCs w:val="24"/>
        </w:rPr>
        <w:t>Česká legislativa dosud zákonem neupravuje návaznost pracovní rehabilitace na rehabilitaci sociální, či léčebnou.</w:t>
      </w:r>
      <w:r>
        <w:rPr>
          <w:rFonts w:ascii="Times New Roman" w:hAnsi="Times New Roman" w:cs="Times New Roman"/>
          <w:sz w:val="24"/>
          <w:szCs w:val="24"/>
        </w:rPr>
        <w:t xml:space="preserve"> </w:t>
      </w:r>
      <w:r w:rsidR="004C4A94" w:rsidRPr="001126E4">
        <w:rPr>
          <w:rFonts w:ascii="Times New Roman" w:hAnsi="Times New Roman" w:cs="Times New Roman"/>
          <w:sz w:val="24"/>
          <w:szCs w:val="24"/>
        </w:rPr>
        <w:t>Dne 4. června 2003</w:t>
      </w:r>
      <w:r w:rsidR="000E5A5C" w:rsidRPr="001126E4">
        <w:rPr>
          <w:rFonts w:ascii="Times New Roman" w:hAnsi="Times New Roman" w:cs="Times New Roman"/>
          <w:sz w:val="24"/>
          <w:szCs w:val="24"/>
        </w:rPr>
        <w:t xml:space="preserve"> vláda ČR projednala a schválila materiál „Teze ucelené rehabilitace osob se zdravotním postižením“, v kterém byly předloženy základní východiska - teze k řešení problematiky rehabilitace osob se zdravotním postižením. </w:t>
      </w:r>
      <w:r w:rsidR="004C4A94" w:rsidRPr="001126E4">
        <w:rPr>
          <w:rFonts w:ascii="Times New Roman" w:hAnsi="Times New Roman" w:cs="Times New Roman"/>
          <w:sz w:val="24"/>
          <w:szCs w:val="24"/>
        </w:rPr>
        <w:t xml:space="preserve">Teze byly vypracovány za součinnosti Ministerstva práce a sociálních věcí, Ministerstva zdravotnictví, Ministerstva školství, mládeže a tělovýchovy, jakož i Vládního výboru pro zdravotně postižené občany a Národní rady zdravotně postižených ČR. </w:t>
      </w:r>
      <w:r w:rsidR="004C4A94" w:rsidRPr="001126E4">
        <w:rPr>
          <w:rFonts w:ascii="Times New Roman" w:hAnsi="Times New Roman" w:cs="Times New Roman"/>
          <w:sz w:val="24"/>
          <w:szCs w:val="24"/>
        </w:rPr>
        <w:lastRenderedPageBreak/>
        <w:t xml:space="preserve">Informovaly o problémech spjatých s rehabilitací osob se zdravotním handicapem, upozorňovaly na rozsah a mnohovrstevnost dané problematiky a předkládaly základní východiska. </w:t>
      </w:r>
      <w:r w:rsidR="000E5A5C" w:rsidRPr="001126E4">
        <w:rPr>
          <w:rFonts w:ascii="Times New Roman" w:hAnsi="Times New Roman" w:cs="Times New Roman"/>
          <w:sz w:val="24"/>
          <w:szCs w:val="24"/>
        </w:rPr>
        <w:t>Z analýzy obsažené v materiálu vyplynulo, že i když stávající právní úprava pojem „ucelená rehabilitace“ nezná, činnosti, jež by pod něj mohly spadat (např. léčebná rehabilitace, pracovní rehabilitace a některé sociální služby poskytované v rámci sociální péče), v současnosti fakticky již provozují jak státní, tak nestátní subjekty. Chybí však, popřípadě je nedostatečné, legislativní zakotvení a faktické zajištění provázanosti jednotlivých aktivit. Na základě tohoto materiálů byl vypracován v roce 2004 návrh věcného záměru zákona o ucelené rehabilitaci osob se zdravotním postižením (zabývající se zdravotní, sociální a pracovní rehabilitací), který však doposud nebyl schválen.</w:t>
      </w:r>
      <w:r w:rsidR="00A441E1" w:rsidRPr="001126E4">
        <w:rPr>
          <w:rFonts w:ascii="Times New Roman" w:hAnsi="Times New Roman" w:cs="Times New Roman"/>
          <w:color w:val="000000"/>
          <w:sz w:val="24"/>
          <w:szCs w:val="24"/>
          <w:shd w:val="clear" w:color="auto" w:fill="FFFFFF"/>
        </w:rPr>
        <w:t xml:space="preserve">  Na MPSV byla založena Mezirezortní pracovní skupina pro vypracování věcného záměru úpravy zavedení systému rehabilitace osob se zdravotním postižením.</w:t>
      </w:r>
    </w:p>
    <w:p w:rsidR="00405394" w:rsidRDefault="00405394" w:rsidP="00405394">
      <w:p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A441E1" w:rsidRPr="001126E4">
        <w:rPr>
          <w:rFonts w:ascii="Times New Roman" w:hAnsi="Times New Roman" w:cs="Times New Roman"/>
          <w:color w:val="000000"/>
          <w:sz w:val="24"/>
          <w:szCs w:val="24"/>
        </w:rPr>
        <w:t>Dne 17. srpna 2005 byl usnesením vlády ČR č. 1004 schválen Národní plán podpory a integrace občanů se zdravotním postižením na období 2006 – 2009, který i nadále obsahoval úkoly týkající se zavedení a podpory komplexního systému rehabilitace osob se zdravotním postižením, které však nebyly naplněny.</w:t>
      </w:r>
    </w:p>
    <w:p w:rsidR="00A441E1" w:rsidRPr="00A441E1" w:rsidRDefault="00405394" w:rsidP="00405394">
      <w:pPr>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r w:rsidR="00A441E1" w:rsidRPr="00A441E1">
        <w:rPr>
          <w:rFonts w:ascii="Times New Roman" w:eastAsia="Times New Roman" w:hAnsi="Times New Roman" w:cs="Times New Roman"/>
          <w:color w:val="000000"/>
          <w:sz w:val="24"/>
          <w:szCs w:val="24"/>
          <w:lang w:eastAsia="cs-CZ"/>
        </w:rPr>
        <w:t>Usnesením vlády ČR ze dne 29. března 2010 č. 253 byl přijat Národní plán vytváření rovných příležitostí pro osoby se zdravotním postižením na období 2010 – 2014, který rovněž obsahuje opatření v oblasti rehabilitace osob se zdravotním postižením tak, že je třeba rozvíjet její jednotlivé složky, tj. léčebnou, sociální, vzdělávání a pracovní a vytvářet legislativní i věcné podmínky pro jejich lepší součinnost a koordinaci navzájem. Gestorem je opět určeno MPSV a spoluprací Ministerstvo zdravotnictví a Ministerstvo školství. Na MPSV byla proto zřízena pracovní skupina pro vypracování věcného záměru zákona o koordinaci rehabilitace osob se zdravotním postižením.</w:t>
      </w:r>
    </w:p>
    <w:p w:rsidR="000E5A5C" w:rsidRPr="001126E4" w:rsidRDefault="00405394" w:rsidP="001126E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7511D" w:rsidRPr="001126E4">
        <w:rPr>
          <w:rFonts w:ascii="Times New Roman" w:hAnsi="Times New Roman" w:cs="Times New Roman"/>
          <w:sz w:val="24"/>
          <w:szCs w:val="24"/>
        </w:rPr>
        <w:t xml:space="preserve">Záměr MPSV přijmout zákon o tzv. koordinované rehabilitaci je velmi perspektivní a představuje výrazný kvalitativní skok ve zdravotně-sociální péči. Pozitivní dopad lze očekávat nejen v individuálních osudech </w:t>
      </w:r>
      <w:r w:rsidR="009B373D">
        <w:rPr>
          <w:rFonts w:ascii="Times New Roman" w:hAnsi="Times New Roman" w:cs="Times New Roman"/>
          <w:sz w:val="24"/>
          <w:szCs w:val="24"/>
        </w:rPr>
        <w:t>lidí se zdravotním omezením</w:t>
      </w:r>
      <w:r w:rsidR="0017511D" w:rsidRPr="001126E4">
        <w:rPr>
          <w:rFonts w:ascii="Times New Roman" w:hAnsi="Times New Roman" w:cs="Times New Roman"/>
          <w:sz w:val="24"/>
          <w:szCs w:val="24"/>
        </w:rPr>
        <w:t xml:space="preserve">, ale i v nakládání s veřejnými financemi, většinou v kategorii zdravotních výkonů, ale i tzv. mandatorních </w:t>
      </w:r>
      <w:r w:rsidR="009B373D">
        <w:rPr>
          <w:rFonts w:ascii="Times New Roman" w:hAnsi="Times New Roman" w:cs="Times New Roman"/>
          <w:sz w:val="24"/>
          <w:szCs w:val="24"/>
        </w:rPr>
        <w:t xml:space="preserve">výdajů v oblasti sociální péče </w:t>
      </w:r>
      <w:r w:rsidR="00B961F0" w:rsidRPr="001126E4">
        <w:rPr>
          <w:rFonts w:ascii="Times New Roman" w:hAnsi="Times New Roman" w:cs="Times New Roman"/>
          <w:sz w:val="24"/>
          <w:szCs w:val="24"/>
        </w:rPr>
        <w:t>(Emmerová, 2012).</w:t>
      </w:r>
    </w:p>
    <w:p w:rsidR="005928E5" w:rsidRDefault="005928E5" w:rsidP="005928E5">
      <w:pPr>
        <w:rPr>
          <w:b/>
        </w:rPr>
      </w:pPr>
    </w:p>
    <w:p w:rsidR="005928E5" w:rsidRPr="005928E5" w:rsidRDefault="005928E5" w:rsidP="005928E5">
      <w:pPr>
        <w:rPr>
          <w:b/>
        </w:rPr>
      </w:pPr>
    </w:p>
    <w:p w:rsidR="00156487" w:rsidRPr="00965A88" w:rsidRDefault="005928E5" w:rsidP="005928E5">
      <w:pPr>
        <w:rPr>
          <w:rFonts w:ascii="Times New Roman" w:hAnsi="Times New Roman" w:cs="Times New Roman"/>
          <w:b/>
          <w:sz w:val="24"/>
          <w:szCs w:val="24"/>
        </w:rPr>
      </w:pPr>
      <w:r w:rsidRPr="007A71C9">
        <w:rPr>
          <w:rFonts w:ascii="Times New Roman" w:hAnsi="Times New Roman" w:cs="Times New Roman"/>
          <w:b/>
          <w:sz w:val="24"/>
          <w:szCs w:val="24"/>
        </w:rPr>
        <w:t>3. 2. Sociálně terapeutické dílny</w:t>
      </w:r>
      <w:r w:rsidR="00923D47">
        <w:rPr>
          <w:rFonts w:ascii="Times New Roman" w:hAnsi="Times New Roman" w:cs="Times New Roman"/>
          <w:b/>
          <w:sz w:val="24"/>
          <w:szCs w:val="24"/>
        </w:rPr>
        <w:t xml:space="preserve"> </w:t>
      </w:r>
    </w:p>
    <w:p w:rsidR="00156487" w:rsidRPr="00965A88" w:rsidRDefault="00A523B9" w:rsidP="00156487">
      <w:pPr>
        <w:spacing w:after="0" w:line="360" w:lineRule="auto"/>
        <w:jc w:val="both"/>
        <w:rPr>
          <w:rFonts w:ascii="Times New Roman" w:hAnsi="Times New Roman" w:cs="Times New Roman"/>
          <w:b/>
          <w:sz w:val="24"/>
          <w:szCs w:val="24"/>
        </w:rPr>
      </w:pPr>
      <w:r w:rsidRPr="00965A88">
        <w:rPr>
          <w:rFonts w:ascii="Times New Roman" w:hAnsi="Times New Roman" w:cs="Times New Roman"/>
          <w:sz w:val="24"/>
          <w:szCs w:val="24"/>
        </w:rPr>
        <w:t xml:space="preserve">     </w:t>
      </w:r>
      <w:r w:rsidR="00156487" w:rsidRPr="00965A88">
        <w:rPr>
          <w:rFonts w:ascii="Times New Roman" w:hAnsi="Times New Roman" w:cs="Times New Roman"/>
          <w:sz w:val="24"/>
          <w:szCs w:val="24"/>
        </w:rPr>
        <w:t>Poskytování</w:t>
      </w:r>
      <w:r w:rsidR="00156487" w:rsidRPr="00965A88">
        <w:rPr>
          <w:rFonts w:ascii="Times New Roman" w:hAnsi="Times New Roman" w:cs="Times New Roman"/>
          <w:b/>
          <w:sz w:val="24"/>
          <w:szCs w:val="24"/>
        </w:rPr>
        <w:t xml:space="preserve"> </w:t>
      </w:r>
      <w:r w:rsidR="00156487" w:rsidRPr="00965A88">
        <w:rPr>
          <w:rFonts w:ascii="Times New Roman" w:hAnsi="Times New Roman" w:cs="Times New Roman"/>
          <w:sz w:val="24"/>
          <w:szCs w:val="24"/>
        </w:rPr>
        <w:t>služby sociálně terapeutické dílny</w:t>
      </w:r>
      <w:r w:rsidRPr="00965A88">
        <w:rPr>
          <w:rFonts w:ascii="Times New Roman" w:hAnsi="Times New Roman" w:cs="Times New Roman"/>
          <w:sz w:val="24"/>
          <w:szCs w:val="24"/>
        </w:rPr>
        <w:t xml:space="preserve"> (STD)</w:t>
      </w:r>
      <w:r w:rsidR="00156487" w:rsidRPr="00965A88">
        <w:rPr>
          <w:rFonts w:ascii="Times New Roman" w:hAnsi="Times New Roman" w:cs="Times New Roman"/>
          <w:sz w:val="24"/>
          <w:szCs w:val="24"/>
        </w:rPr>
        <w:t xml:space="preserve"> je vymezeno v</w:t>
      </w:r>
      <w:r w:rsidR="004374C0" w:rsidRPr="00965A88">
        <w:rPr>
          <w:rFonts w:ascii="Times New Roman" w:hAnsi="Times New Roman" w:cs="Times New Roman"/>
          <w:sz w:val="24"/>
          <w:szCs w:val="24"/>
        </w:rPr>
        <w:t> </w:t>
      </w:r>
      <w:r w:rsidR="00156487" w:rsidRPr="00965A88">
        <w:rPr>
          <w:rFonts w:ascii="Times New Roman" w:hAnsi="Times New Roman" w:cs="Times New Roman"/>
          <w:sz w:val="24"/>
          <w:szCs w:val="24"/>
        </w:rPr>
        <w:t>ČR</w:t>
      </w:r>
      <w:r w:rsidR="004374C0" w:rsidRPr="00965A88">
        <w:rPr>
          <w:rFonts w:ascii="Times New Roman" w:hAnsi="Times New Roman" w:cs="Times New Roman"/>
          <w:sz w:val="24"/>
          <w:szCs w:val="24"/>
        </w:rPr>
        <w:t xml:space="preserve"> zákonem</w:t>
      </w:r>
      <w:r w:rsidR="00156487" w:rsidRPr="00965A88">
        <w:rPr>
          <w:rFonts w:ascii="Times New Roman" w:hAnsi="Times New Roman" w:cs="Times New Roman"/>
          <w:sz w:val="24"/>
          <w:szCs w:val="24"/>
        </w:rPr>
        <w:t xml:space="preserve"> č. 108/2006 Sb. v paragrafu 67. </w:t>
      </w:r>
      <w:r w:rsidR="00136ADF" w:rsidRPr="00965A88">
        <w:rPr>
          <w:rFonts w:ascii="Times New Roman" w:hAnsi="Times New Roman" w:cs="Times New Roman"/>
          <w:sz w:val="24"/>
          <w:szCs w:val="24"/>
        </w:rPr>
        <w:t>Jde o ambulantní formy služby</w:t>
      </w:r>
      <w:r w:rsidRPr="00965A88">
        <w:rPr>
          <w:rFonts w:ascii="Times New Roman" w:hAnsi="Times New Roman" w:cs="Times New Roman"/>
          <w:sz w:val="24"/>
          <w:szCs w:val="24"/>
        </w:rPr>
        <w:t>, kdy chybí jakákoliv terénní forma práce, což se může stávat problematickým zejména v situaci, kdy dojde u klienta služby ke zhoršenému psychickému stavu</w:t>
      </w:r>
      <w:r w:rsidR="00136ADF" w:rsidRPr="00965A88">
        <w:rPr>
          <w:rFonts w:ascii="Times New Roman" w:hAnsi="Times New Roman" w:cs="Times New Roman"/>
          <w:sz w:val="24"/>
          <w:szCs w:val="24"/>
        </w:rPr>
        <w:t>.</w:t>
      </w:r>
      <w:r w:rsidRPr="00965A88">
        <w:rPr>
          <w:rFonts w:ascii="Times New Roman" w:hAnsi="Times New Roman" w:cs="Times New Roman"/>
          <w:sz w:val="24"/>
          <w:szCs w:val="24"/>
        </w:rPr>
        <w:t xml:space="preserve"> Dle veřejného registru v žádné STD v ČR není součástí odborného týmu zdravotnický pracovník (psycholog, psychiatrická sestra, psychiatr)</w:t>
      </w:r>
      <w:r w:rsidR="00AB16DE" w:rsidRPr="00965A88">
        <w:rPr>
          <w:rFonts w:ascii="Times New Roman" w:hAnsi="Times New Roman" w:cs="Times New Roman"/>
          <w:sz w:val="24"/>
          <w:szCs w:val="24"/>
        </w:rPr>
        <w:t xml:space="preserve">, péče v tomto režimu tak není mezioborová. </w:t>
      </w:r>
      <w:r w:rsidR="00D46495">
        <w:rPr>
          <w:rFonts w:ascii="Times New Roman" w:hAnsi="Times New Roman" w:cs="Times New Roman"/>
          <w:sz w:val="24"/>
          <w:szCs w:val="24"/>
        </w:rPr>
        <w:t xml:space="preserve">Sociálně terapeutická dílna slouží mimo jiné i k předpracovním tréninkům. </w:t>
      </w:r>
    </w:p>
    <w:p w:rsidR="00156487" w:rsidRPr="00965A88" w:rsidRDefault="00A523B9" w:rsidP="00156487">
      <w:p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 xml:space="preserve">     </w:t>
      </w:r>
      <w:r w:rsidR="00156487" w:rsidRPr="00965A88">
        <w:rPr>
          <w:rFonts w:ascii="Times New Roman" w:hAnsi="Times New Roman" w:cs="Times New Roman"/>
          <w:sz w:val="24"/>
          <w:szCs w:val="24"/>
        </w:rPr>
        <w:t xml:space="preserve">Sociálně terapeutické dílny jsou </w:t>
      </w:r>
      <w:r w:rsidR="00D200EB">
        <w:rPr>
          <w:rFonts w:ascii="Times New Roman" w:hAnsi="Times New Roman" w:cs="Times New Roman"/>
          <w:sz w:val="24"/>
          <w:szCs w:val="24"/>
        </w:rPr>
        <w:t xml:space="preserve">dle zákona </w:t>
      </w:r>
      <w:r w:rsidR="00156487" w:rsidRPr="00965A88">
        <w:rPr>
          <w:rFonts w:ascii="Times New Roman" w:hAnsi="Times New Roman" w:cs="Times New Roman"/>
          <w:sz w:val="24"/>
          <w:szCs w:val="24"/>
        </w:rPr>
        <w:t xml:space="preserve">poskytované osobám se sníženou soběstačností z důvodu zdravotního handicapu, které nejsou z tohoto důvodu umístitelné na otevřeném ani chráněném trhu práce. Jejich účelem je dlouhodobá a pravidelná podpora zdokonalování pracovních návyků a dovedností prostřednictvím sociálně pracovní terapie. </w:t>
      </w:r>
    </w:p>
    <w:p w:rsidR="00156487" w:rsidRPr="00965A88" w:rsidRDefault="00A523B9" w:rsidP="00156487">
      <w:p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 xml:space="preserve">     </w:t>
      </w:r>
      <w:r w:rsidR="00156487" w:rsidRPr="00965A88">
        <w:rPr>
          <w:rFonts w:ascii="Times New Roman" w:hAnsi="Times New Roman" w:cs="Times New Roman"/>
          <w:sz w:val="24"/>
          <w:szCs w:val="24"/>
        </w:rPr>
        <w:t>Služba dle zákona obsahuje tyto základní činnosti:</w:t>
      </w:r>
    </w:p>
    <w:p w:rsidR="00156487" w:rsidRPr="00965A88" w:rsidRDefault="00156487" w:rsidP="00156487">
      <w:pPr>
        <w:pStyle w:val="Odstavecseseznamem"/>
        <w:numPr>
          <w:ilvl w:val="0"/>
          <w:numId w:val="29"/>
        </w:num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 xml:space="preserve">pomoc při osobní </w:t>
      </w:r>
      <w:r w:rsidR="004374C0" w:rsidRPr="00965A88">
        <w:rPr>
          <w:rFonts w:ascii="Times New Roman" w:hAnsi="Times New Roman" w:cs="Times New Roman"/>
          <w:sz w:val="24"/>
          <w:szCs w:val="24"/>
        </w:rPr>
        <w:t>hygieně nebo poskytnutí podmínek</w:t>
      </w:r>
      <w:r w:rsidRPr="00965A88">
        <w:rPr>
          <w:rFonts w:ascii="Times New Roman" w:hAnsi="Times New Roman" w:cs="Times New Roman"/>
          <w:sz w:val="24"/>
          <w:szCs w:val="24"/>
        </w:rPr>
        <w:t xml:space="preserve"> pro osobní hygienu</w:t>
      </w:r>
    </w:p>
    <w:p w:rsidR="00156487" w:rsidRPr="00965A88" w:rsidRDefault="00156487" w:rsidP="00156487">
      <w:pPr>
        <w:pStyle w:val="Odstavecseseznamem"/>
        <w:numPr>
          <w:ilvl w:val="0"/>
          <w:numId w:val="29"/>
        </w:num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poskytnutí stravy nebo pomoc při zajištění stravy</w:t>
      </w:r>
    </w:p>
    <w:p w:rsidR="00156487" w:rsidRPr="00965A88" w:rsidRDefault="00156487" w:rsidP="00156487">
      <w:pPr>
        <w:pStyle w:val="Odstavecseseznamem"/>
        <w:numPr>
          <w:ilvl w:val="0"/>
          <w:numId w:val="29"/>
        </w:num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nácvik dovedností pro zvládání péče o vlastní osobu, soběstačnosti a dalších činností vedoucích k sociálním začlenění</w:t>
      </w:r>
    </w:p>
    <w:p w:rsidR="00156487" w:rsidRPr="00965A88" w:rsidRDefault="00156487" w:rsidP="00156487">
      <w:pPr>
        <w:pStyle w:val="Odstavecseseznamem"/>
        <w:numPr>
          <w:ilvl w:val="0"/>
          <w:numId w:val="29"/>
        </w:num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podpora vytváření a zdokonalování základních pracovních návyků a dovedností</w:t>
      </w:r>
    </w:p>
    <w:p w:rsidR="009C4900" w:rsidRPr="00965A88" w:rsidRDefault="00923D47" w:rsidP="009C49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Sociálně terapeutické dílny jsou typickou formou předpracovních tréninků v České republice. Klienti s v dílnách nacvičují různé pracovní dovednosti (tempo, soustředění, docházku, rychlost)</w:t>
      </w:r>
      <w:r w:rsidR="0063456C">
        <w:rPr>
          <w:rFonts w:ascii="Times New Roman" w:hAnsi="Times New Roman" w:cs="Times New Roman"/>
          <w:sz w:val="24"/>
          <w:szCs w:val="24"/>
        </w:rPr>
        <w:t xml:space="preserve">, které by mohli návazně upotřebit na běžném pracovním trhu. Na nácvik dovedností mají v dílně sestaven rehabilitační plán, který je pravidelně vyhodnocován. Nácvik dovedností probíhá za podpory odborného pracovníka dílny (Pfeifer, 2005). </w:t>
      </w:r>
    </w:p>
    <w:p w:rsidR="009C4900" w:rsidRDefault="00A523B9" w:rsidP="009C4900">
      <w:p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 xml:space="preserve">     </w:t>
      </w:r>
      <w:r w:rsidR="009C4900" w:rsidRPr="00965A88">
        <w:rPr>
          <w:rFonts w:ascii="Times New Roman" w:hAnsi="Times New Roman" w:cs="Times New Roman"/>
          <w:sz w:val="24"/>
          <w:szCs w:val="24"/>
        </w:rPr>
        <w:t xml:space="preserve">Dle veřejného registru sociálních služeb ČR je 26 sociálně terapeutických dílen, které se zaměřují na práci s lidmi s duševním onemocněním. </w:t>
      </w:r>
      <w:r w:rsidR="009C4900" w:rsidRPr="00965A88">
        <w:rPr>
          <w:rStyle w:val="Znakapoznpodarou"/>
          <w:rFonts w:ascii="Times New Roman" w:hAnsi="Times New Roman" w:cs="Times New Roman"/>
          <w:sz w:val="24"/>
          <w:szCs w:val="24"/>
        </w:rPr>
        <w:footnoteReference w:id="2"/>
      </w:r>
      <w:r w:rsidR="009C4900" w:rsidRPr="00965A88">
        <w:rPr>
          <w:rFonts w:ascii="Times New Roman" w:hAnsi="Times New Roman" w:cs="Times New Roman"/>
          <w:sz w:val="24"/>
          <w:szCs w:val="24"/>
        </w:rPr>
        <w:t xml:space="preserve"> </w:t>
      </w:r>
    </w:p>
    <w:p w:rsidR="0063456C" w:rsidRPr="00965A88" w:rsidRDefault="0063456C" w:rsidP="009C4900">
      <w:pPr>
        <w:spacing w:after="0" w:line="360" w:lineRule="auto"/>
        <w:jc w:val="both"/>
        <w:rPr>
          <w:rFonts w:ascii="Times New Roman" w:hAnsi="Times New Roman" w:cs="Times New Roman"/>
          <w:sz w:val="24"/>
          <w:szCs w:val="24"/>
        </w:rPr>
      </w:pPr>
    </w:p>
    <w:p w:rsidR="00156487" w:rsidRPr="00156487" w:rsidRDefault="00156487" w:rsidP="00156487">
      <w:pPr>
        <w:spacing w:after="0" w:line="360" w:lineRule="auto"/>
        <w:ind w:left="360"/>
        <w:jc w:val="both"/>
      </w:pPr>
    </w:p>
    <w:p w:rsidR="005928E5" w:rsidRPr="00396F65" w:rsidRDefault="005928E5" w:rsidP="005928E5">
      <w:pPr>
        <w:rPr>
          <w:rFonts w:ascii="Times New Roman" w:hAnsi="Times New Roman" w:cs="Times New Roman"/>
          <w:b/>
          <w:sz w:val="24"/>
          <w:szCs w:val="24"/>
        </w:rPr>
      </w:pPr>
      <w:r w:rsidRPr="00396F65">
        <w:rPr>
          <w:rFonts w:ascii="Times New Roman" w:hAnsi="Times New Roman" w:cs="Times New Roman"/>
          <w:b/>
          <w:sz w:val="24"/>
          <w:szCs w:val="24"/>
        </w:rPr>
        <w:lastRenderedPageBreak/>
        <w:t>3. 3. Chráněná místa</w:t>
      </w:r>
    </w:p>
    <w:p w:rsidR="00396F65" w:rsidRPr="00396F65" w:rsidRDefault="00396F65" w:rsidP="00396F65">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396F65">
        <w:rPr>
          <w:rFonts w:ascii="Times New Roman" w:eastAsia="Times New Roman" w:hAnsi="Times New Roman" w:cs="Times New Roman"/>
          <w:color w:val="000000"/>
          <w:sz w:val="24"/>
          <w:szCs w:val="24"/>
          <w:lang w:eastAsia="cs-CZ"/>
        </w:rPr>
        <w:t xml:space="preserve">     Chráněné pracovní místo upravuje je v ČR upraveno § 75 zákona č. 435/2004 Sb., o zaměstnanosti</w:t>
      </w:r>
      <w:r>
        <w:rPr>
          <w:rFonts w:ascii="Times New Roman" w:eastAsia="Times New Roman" w:hAnsi="Times New Roman" w:cs="Times New Roman"/>
          <w:color w:val="000000"/>
          <w:sz w:val="24"/>
          <w:szCs w:val="24"/>
          <w:lang w:eastAsia="cs-CZ"/>
        </w:rPr>
        <w:t xml:space="preserve">. Dle zákona je chráněné pracovní místo </w:t>
      </w:r>
      <w:r w:rsidRPr="00396F65">
        <w:rPr>
          <w:rFonts w:ascii="Times New Roman" w:eastAsia="Times New Roman" w:hAnsi="Times New Roman" w:cs="Times New Roman"/>
          <w:color w:val="000000"/>
          <w:sz w:val="24"/>
          <w:szCs w:val="24"/>
          <w:lang w:eastAsia="cs-CZ"/>
        </w:rPr>
        <w:t>vymezené nebo zřízené zaměstnavatelem pro osobu se zdravotním postižením na základě písemné dohody s úřadem práce.</w:t>
      </w:r>
    </w:p>
    <w:p w:rsidR="00396F65" w:rsidRPr="00396F65" w:rsidRDefault="00396F65" w:rsidP="00396F65">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r w:rsidRPr="00396F65">
        <w:rPr>
          <w:rFonts w:ascii="Times New Roman" w:eastAsia="Times New Roman" w:hAnsi="Times New Roman" w:cs="Times New Roman"/>
          <w:color w:val="000000"/>
          <w:sz w:val="24"/>
          <w:szCs w:val="24"/>
          <w:lang w:eastAsia="cs-CZ"/>
        </w:rPr>
        <w:t>Na zřízení chráněného pracovního místa poskytuje ÚP zaměstnavateli příspěvek. Chráněné pracovní místo musí být obsazeno po dobu 3 let. Chráněným pracovním místem může být i pracovní místo, které je obsazeno osobou se zdravotním postižením, pokud je vymezeno v písemné dohodě mezi zaměstnavatelem a ÚP. Dohoda se uzavírá na dobu 3 let.</w:t>
      </w:r>
    </w:p>
    <w:p w:rsidR="00396F65" w:rsidRPr="00396F65" w:rsidRDefault="00396F65" w:rsidP="00396F65">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396F65">
        <w:rPr>
          <w:rFonts w:ascii="Times New Roman" w:eastAsia="Times New Roman" w:hAnsi="Times New Roman" w:cs="Times New Roman"/>
          <w:color w:val="000000"/>
          <w:sz w:val="24"/>
          <w:szCs w:val="24"/>
          <w:lang w:eastAsia="cs-CZ"/>
        </w:rPr>
        <w:t>ÚP může uzavřít dohodu o zřízení chráněného pracovního místa i s osobou se zdravotním postižením, která se rozhodne vykonávat samostatnou výdělečnou činnost.</w:t>
      </w:r>
    </w:p>
    <w:p w:rsidR="00396F65" w:rsidRDefault="00396F65" w:rsidP="00396F65">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r w:rsidRPr="00396F65">
        <w:rPr>
          <w:rFonts w:ascii="Times New Roman" w:eastAsia="Times New Roman" w:hAnsi="Times New Roman" w:cs="Times New Roman"/>
          <w:color w:val="000000"/>
          <w:sz w:val="24"/>
          <w:szCs w:val="24"/>
          <w:lang w:eastAsia="cs-CZ"/>
        </w:rPr>
        <w:t>Podle § 76 zákona č. 435/2004 Sb., o zaměstnanosti, ve znění pozdějších předpisů ÚP může na zřízené nebo vymezené chráněné pracovní místo poskytnout na základě dohody se zaměstnavatelem nebo osobou samostatně výdělečně činnou, která je osobou se zdravotním postižením, i příspěvek na částečnou úhradu provozních nákladů chráněného pracovního místa. Dohodu je možno uzavřít nejdříve po uplynutí 12 měsíců ode dne obsazení zřízeného chráněného pracovního místa nebo ode dne vymezení chráněného pracovního místa. Roční výše příspěvku může činit nejvíce 48 000 Kč. Příspěvek na částečnou úhradu provozních nákladů chráněného pracovního místa se neposkytuje na pracovní místo zřízené nebo vymezené mimo pracoviště zaměstnavatele.</w:t>
      </w:r>
    </w:p>
    <w:p w:rsidR="00C711C2" w:rsidRPr="00396F65" w:rsidRDefault="00C711C2" w:rsidP="00396F65">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914D35">
        <w:rPr>
          <w:rFonts w:ascii="Times New Roman" w:eastAsia="Times New Roman" w:hAnsi="Times New Roman" w:cs="Times New Roman"/>
          <w:color w:val="000000"/>
          <w:sz w:val="24"/>
          <w:szCs w:val="24"/>
          <w:lang w:eastAsia="cs-CZ"/>
        </w:rPr>
        <w:t xml:space="preserve">     </w:t>
      </w:r>
      <w:r w:rsidR="00914D35">
        <w:rPr>
          <w:rFonts w:ascii="Times New Roman" w:eastAsia="Times New Roman" w:hAnsi="Times New Roman" w:cs="Times New Roman"/>
          <w:color w:val="000000"/>
          <w:sz w:val="24"/>
          <w:szCs w:val="24"/>
          <w:lang w:eastAsia="cs-CZ"/>
        </w:rPr>
        <w:t xml:space="preserve"> </w:t>
      </w:r>
      <w:r w:rsidR="00914D35" w:rsidRPr="00914D35">
        <w:rPr>
          <w:rFonts w:ascii="Times New Roman" w:hAnsi="Times New Roman" w:cs="Times New Roman"/>
          <w:sz w:val="24"/>
          <w:szCs w:val="24"/>
        </w:rPr>
        <w:t>Dle Nováka,</w:t>
      </w:r>
      <w:r w:rsidR="00914D35">
        <w:rPr>
          <w:rFonts w:ascii="Times New Roman" w:hAnsi="Times New Roman" w:cs="Times New Roman"/>
          <w:sz w:val="24"/>
          <w:szCs w:val="24"/>
        </w:rPr>
        <w:t xml:space="preserve"> Pachtové, Skučkové (2009</w:t>
      </w:r>
      <w:r w:rsidR="00914D35" w:rsidRPr="00914D35">
        <w:rPr>
          <w:rFonts w:ascii="Times New Roman" w:hAnsi="Times New Roman" w:cs="Times New Roman"/>
          <w:sz w:val="24"/>
          <w:szCs w:val="24"/>
        </w:rPr>
        <w:t xml:space="preserve">) </w:t>
      </w:r>
      <w:r w:rsidR="00914D35">
        <w:rPr>
          <w:rFonts w:ascii="Times New Roman" w:hAnsi="Times New Roman" w:cs="Times New Roman"/>
          <w:sz w:val="24"/>
          <w:szCs w:val="24"/>
        </w:rPr>
        <w:t>p</w:t>
      </w:r>
      <w:r w:rsidR="00914D35" w:rsidRPr="00914D35">
        <w:rPr>
          <w:rFonts w:ascii="Times New Roman" w:hAnsi="Times New Roman" w:cs="Times New Roman"/>
          <w:sz w:val="24"/>
          <w:szCs w:val="24"/>
        </w:rPr>
        <w:t>oskytování placených pracovních příležitostí v chráněném a podpůrném prostředí uprostřed velkých komerčních podniků, které se rozvíjely v 50. - 60. letech 20. st., dnes jsou ojedinělé, spí</w:t>
      </w:r>
      <w:r w:rsidR="00D200EB">
        <w:rPr>
          <w:rFonts w:ascii="Times New Roman" w:hAnsi="Times New Roman" w:cs="Times New Roman"/>
          <w:sz w:val="24"/>
          <w:szCs w:val="24"/>
        </w:rPr>
        <w:t>še pro lidi s jiným zdravotním omezením</w:t>
      </w:r>
      <w:r w:rsidR="00914D35" w:rsidRPr="00914D35">
        <w:rPr>
          <w:rFonts w:ascii="Times New Roman" w:hAnsi="Times New Roman" w:cs="Times New Roman"/>
          <w:sz w:val="24"/>
          <w:szCs w:val="24"/>
        </w:rPr>
        <w:t xml:space="preserve">. Cílem je poskytování zaměstnání s výraznou mírou podpory a chráněnosti. </w:t>
      </w:r>
      <w:r w:rsidR="00914D35">
        <w:rPr>
          <w:rFonts w:ascii="Times New Roman" w:hAnsi="Times New Roman" w:cs="Times New Roman"/>
          <w:sz w:val="24"/>
          <w:szCs w:val="24"/>
        </w:rPr>
        <w:t xml:space="preserve">V </w:t>
      </w:r>
      <w:r w:rsidR="00914D35" w:rsidRPr="00914D35">
        <w:rPr>
          <w:rFonts w:ascii="Times New Roman" w:hAnsi="Times New Roman" w:cs="Times New Roman"/>
          <w:sz w:val="24"/>
          <w:szCs w:val="24"/>
        </w:rPr>
        <w:t>ČR mají k těmto aktivitám nejblíže výrobní družstva invalidů, např. Drutšva, Obzor. Celkem jich je v ČR okolo 50, z toho jen menší část je nových, vzniklých po roce 1990</w:t>
      </w:r>
      <w:r w:rsidR="00D46495">
        <w:rPr>
          <w:rFonts w:ascii="Times New Roman" w:hAnsi="Times New Roman" w:cs="Times New Roman"/>
          <w:sz w:val="24"/>
          <w:szCs w:val="24"/>
        </w:rPr>
        <w:t xml:space="preserve">. Významná většina chráněných míst pro lidi s duševním onemocněním je realizována v sociálních podnicích nebo v rámci neziskových organizací. Nejsou tak vnímaná jako místa na běžném klasickém pracovního trhu. Často slouží k předpracovnímu tréninku klienta a klienti z nich pak přestupují do běžného zaměstnání. Chráněné místo je pro klienty více motivační než </w:t>
      </w:r>
      <w:r w:rsidR="00D46495">
        <w:rPr>
          <w:rFonts w:ascii="Times New Roman" w:hAnsi="Times New Roman" w:cs="Times New Roman"/>
          <w:sz w:val="24"/>
          <w:szCs w:val="24"/>
        </w:rPr>
        <w:lastRenderedPageBreak/>
        <w:t xml:space="preserve">trénink pracovních dovedností v rámci sociálně terapeutické dílny, protože jim umožňuje okamžité získání platového příjmu. </w:t>
      </w:r>
      <w:r w:rsidR="00CC05A5">
        <w:rPr>
          <w:rFonts w:ascii="Times New Roman" w:hAnsi="Times New Roman" w:cs="Times New Roman"/>
          <w:sz w:val="24"/>
          <w:szCs w:val="24"/>
        </w:rPr>
        <w:t xml:space="preserve">Nicméně někdy se stává chráněné místo trvalým zaměstnáním. </w:t>
      </w:r>
    </w:p>
    <w:p w:rsidR="00CB7480" w:rsidRDefault="00CB7480" w:rsidP="005928E5">
      <w:pPr>
        <w:rPr>
          <w:b/>
        </w:rPr>
      </w:pPr>
    </w:p>
    <w:p w:rsidR="00496727" w:rsidRPr="005928E5" w:rsidRDefault="00496727" w:rsidP="005928E5">
      <w:pPr>
        <w:rPr>
          <w:b/>
        </w:rPr>
      </w:pPr>
    </w:p>
    <w:p w:rsidR="005928E5" w:rsidRPr="00E85BD1" w:rsidRDefault="005928E5" w:rsidP="00E85BD1">
      <w:pPr>
        <w:spacing w:line="360" w:lineRule="auto"/>
        <w:jc w:val="both"/>
        <w:rPr>
          <w:rFonts w:ascii="Times New Roman" w:hAnsi="Times New Roman" w:cs="Times New Roman"/>
          <w:b/>
          <w:sz w:val="24"/>
          <w:szCs w:val="24"/>
        </w:rPr>
      </w:pPr>
      <w:r w:rsidRPr="00E85BD1">
        <w:rPr>
          <w:rFonts w:ascii="Times New Roman" w:hAnsi="Times New Roman" w:cs="Times New Roman"/>
          <w:b/>
          <w:sz w:val="24"/>
          <w:szCs w:val="24"/>
        </w:rPr>
        <w:t>3. 4. Sociální podniky</w:t>
      </w:r>
    </w:p>
    <w:p w:rsidR="005170C7" w:rsidRDefault="00E85BD1" w:rsidP="00B035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7480" w:rsidRPr="00BB1F78">
        <w:rPr>
          <w:rFonts w:ascii="Times New Roman" w:hAnsi="Times New Roman" w:cs="Times New Roman"/>
          <w:sz w:val="24"/>
          <w:szCs w:val="24"/>
        </w:rPr>
        <w:t>„Sociální firma je firmou, která spojuje dva cíle: podnikat a zaměstnávat lidi znevýhodněné na běžném pracovním trhu. Jedná se o ekonomicky udržitelný podnikatelský subjekt, schopný uspět na běžném trhu, má zpracovaný vlastní podnikatelský plán. Ačkoliv britské standardy hovoří o minimálně 50% obratu z vlastního prodeje, cílem by měla být samozřejmě ekonomická soběstačnost firmy. Zároveň sociální firma usiluje i o naplňování svých sociálních cílů, tedy zaměstnávat znevýhodněné osoby - např. duševně nemocné, zdravotně postižené anebo osoby se sociálním znevýhodněním (oh</w:t>
      </w:r>
      <w:r w:rsidR="00965A88">
        <w:rPr>
          <w:rFonts w:ascii="Times New Roman" w:hAnsi="Times New Roman" w:cs="Times New Roman"/>
          <w:sz w:val="24"/>
          <w:szCs w:val="24"/>
        </w:rPr>
        <w:t>rožené sociálním vyloučením).“</w:t>
      </w:r>
      <w:r w:rsidR="00CB7480" w:rsidRPr="00BB1F78">
        <w:rPr>
          <w:rFonts w:ascii="Times New Roman" w:hAnsi="Times New Roman" w:cs="Times New Roman"/>
          <w:sz w:val="24"/>
          <w:szCs w:val="24"/>
        </w:rPr>
        <w:t xml:space="preserve"> (Erbanová 2006, s. 7)</w:t>
      </w:r>
    </w:p>
    <w:p w:rsidR="00B26D3B" w:rsidRPr="00B26D3B" w:rsidRDefault="00B26D3B" w:rsidP="00B035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26D3B">
        <w:rPr>
          <w:rFonts w:ascii="Times New Roman" w:hAnsi="Times New Roman" w:cs="Times New Roman"/>
          <w:sz w:val="24"/>
          <w:szCs w:val="24"/>
        </w:rPr>
        <w:t>Česká republika doposud nepřijala legislativu nebo legislativní úpravu vztahující se k sociálnímu podnikání a zároveň žádný z orgánů veřejné správy tuto oblast v rámci své působnosti nespravuje.</w:t>
      </w:r>
    </w:p>
    <w:p w:rsidR="00B26D3B" w:rsidRDefault="00B035D6" w:rsidP="00B26D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6D3B" w:rsidRPr="00B26D3B">
        <w:rPr>
          <w:rFonts w:ascii="Times New Roman" w:hAnsi="Times New Roman" w:cs="Times New Roman"/>
          <w:sz w:val="24"/>
          <w:szCs w:val="24"/>
        </w:rPr>
        <w:t xml:space="preserve">Ministerstvo práce a sociálních služeb ČR definuje sociální podnik v rámci svých dotačních výzev následujícím způsobem. Sociální podnik je takový, který: </w:t>
      </w:r>
    </w:p>
    <w:p w:rsidR="00B26D3B" w:rsidRPr="00B26D3B" w:rsidRDefault="00B26D3B" w:rsidP="00B26D3B">
      <w:pPr>
        <w:spacing w:after="0" w:line="360" w:lineRule="auto"/>
        <w:jc w:val="both"/>
        <w:rPr>
          <w:rFonts w:ascii="Times New Roman" w:hAnsi="Times New Roman" w:cs="Times New Roman"/>
          <w:sz w:val="24"/>
          <w:szCs w:val="24"/>
        </w:rPr>
      </w:pPr>
      <w:r w:rsidRPr="00B26D3B">
        <w:rPr>
          <w:rFonts w:ascii="Times New Roman" w:hAnsi="Times New Roman" w:cs="Times New Roman"/>
          <w:sz w:val="24"/>
          <w:szCs w:val="24"/>
        </w:rPr>
        <w:sym w:font="Symbol" w:char="F0B7"/>
      </w:r>
      <w:r w:rsidRPr="00B26D3B">
        <w:rPr>
          <w:rFonts w:ascii="Times New Roman" w:hAnsi="Times New Roman" w:cs="Times New Roman"/>
          <w:sz w:val="24"/>
          <w:szCs w:val="24"/>
        </w:rPr>
        <w:t xml:space="preserve"> zaměstnává minimálně 40% pracovníků z cílových skupin (sociálně vyloučených či sociálním vyloučením ohrožených osob), se kterými musí být uzavřen pracovněprávní vztah ve formě pracovní smlouvy nebo dohody o pracovní činnosti, </w:t>
      </w:r>
    </w:p>
    <w:p w:rsidR="00B26D3B" w:rsidRPr="00B26D3B" w:rsidRDefault="00B26D3B" w:rsidP="00B26D3B">
      <w:pPr>
        <w:spacing w:after="0" w:line="360" w:lineRule="auto"/>
        <w:jc w:val="both"/>
        <w:rPr>
          <w:rFonts w:ascii="Times New Roman" w:hAnsi="Times New Roman" w:cs="Times New Roman"/>
          <w:sz w:val="24"/>
          <w:szCs w:val="24"/>
        </w:rPr>
      </w:pPr>
      <w:r w:rsidRPr="00B26D3B">
        <w:rPr>
          <w:rFonts w:ascii="Times New Roman" w:hAnsi="Times New Roman" w:cs="Times New Roman"/>
          <w:sz w:val="24"/>
          <w:szCs w:val="24"/>
        </w:rPr>
        <w:sym w:font="Symbol" w:char="F0B7"/>
      </w:r>
      <w:r w:rsidRPr="00B26D3B">
        <w:rPr>
          <w:rFonts w:ascii="Times New Roman" w:hAnsi="Times New Roman" w:cs="Times New Roman"/>
          <w:sz w:val="24"/>
          <w:szCs w:val="24"/>
        </w:rPr>
        <w:t xml:space="preserve"> zapojuje pracovníky z cílových skupin do rozhodovacích procesů, </w:t>
      </w:r>
    </w:p>
    <w:p w:rsidR="00B26D3B" w:rsidRPr="00B26D3B" w:rsidRDefault="00B26D3B" w:rsidP="00B26D3B">
      <w:pPr>
        <w:spacing w:after="0" w:line="360" w:lineRule="auto"/>
        <w:jc w:val="both"/>
        <w:rPr>
          <w:rFonts w:ascii="Times New Roman" w:hAnsi="Times New Roman" w:cs="Times New Roman"/>
          <w:sz w:val="24"/>
          <w:szCs w:val="24"/>
        </w:rPr>
      </w:pPr>
      <w:r w:rsidRPr="00B26D3B">
        <w:rPr>
          <w:rFonts w:ascii="Times New Roman" w:hAnsi="Times New Roman" w:cs="Times New Roman"/>
          <w:sz w:val="24"/>
          <w:szCs w:val="24"/>
        </w:rPr>
        <w:sym w:font="Symbol" w:char="F0B7"/>
      </w:r>
      <w:r w:rsidRPr="00B26D3B">
        <w:rPr>
          <w:rFonts w:ascii="Times New Roman" w:hAnsi="Times New Roman" w:cs="Times New Roman"/>
          <w:sz w:val="24"/>
          <w:szCs w:val="24"/>
        </w:rPr>
        <w:t xml:space="preserve"> minimálně 51% zisku vkládá zpět do podnikání a to ve formě investice do vzdělávání pracovníků, nákupu nových technologií, do plnění obecně prospěšného cíle organizace nebo do vybavení či úpravy zázemí podniku, </w:t>
      </w:r>
    </w:p>
    <w:p w:rsidR="00B26D3B" w:rsidRDefault="00B26D3B" w:rsidP="00B26D3B">
      <w:pPr>
        <w:spacing w:after="0" w:line="360" w:lineRule="auto"/>
        <w:jc w:val="both"/>
        <w:rPr>
          <w:rFonts w:ascii="Times New Roman" w:hAnsi="Times New Roman" w:cs="Times New Roman"/>
          <w:sz w:val="24"/>
          <w:szCs w:val="24"/>
        </w:rPr>
      </w:pPr>
      <w:r w:rsidRPr="00B26D3B">
        <w:rPr>
          <w:rFonts w:ascii="Times New Roman" w:hAnsi="Times New Roman" w:cs="Times New Roman"/>
          <w:sz w:val="24"/>
          <w:szCs w:val="24"/>
        </w:rPr>
        <w:sym w:font="Symbol" w:char="F0B7"/>
      </w:r>
      <w:r w:rsidRPr="00B26D3B">
        <w:rPr>
          <w:rFonts w:ascii="Times New Roman" w:hAnsi="Times New Roman" w:cs="Times New Roman"/>
          <w:sz w:val="24"/>
          <w:szCs w:val="24"/>
        </w:rPr>
        <w:t xml:space="preserve"> je šetrný k životnímu prostředí a zaměřuje se na místní úroveň</w:t>
      </w:r>
    </w:p>
    <w:p w:rsidR="00C86C69" w:rsidRDefault="00C86C69" w:rsidP="00B26D3B">
      <w:pPr>
        <w:spacing w:after="0" w:line="360" w:lineRule="auto"/>
        <w:jc w:val="both"/>
        <w:rPr>
          <w:rFonts w:ascii="Times New Roman" w:hAnsi="Times New Roman" w:cs="Times New Roman"/>
          <w:sz w:val="24"/>
          <w:szCs w:val="24"/>
        </w:rPr>
      </w:pPr>
    </w:p>
    <w:p w:rsidR="00C86C69" w:rsidRDefault="00C86C69" w:rsidP="00B26D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Na konci roku 2012 realizovala společnost P3 – People, Planet, Profit ve spolupráci s nadací ProVida dotazníkové šetření, které podává vhled do prostředí českého sociálního </w:t>
      </w:r>
      <w:r>
        <w:rPr>
          <w:rFonts w:ascii="Times New Roman" w:hAnsi="Times New Roman" w:cs="Times New Roman"/>
          <w:sz w:val="24"/>
          <w:szCs w:val="24"/>
        </w:rPr>
        <w:lastRenderedPageBreak/>
        <w:t xml:space="preserve">podnikání. Výzkum byl kvantitativní a na základě něco byla vytvořena databáze sociálních firem působících na celém území ČR a to se 143 </w:t>
      </w:r>
      <w:r w:rsidRPr="00C86C69">
        <w:rPr>
          <w:rFonts w:ascii="Times New Roman" w:hAnsi="Times New Roman" w:cs="Times New Roman"/>
          <w:sz w:val="24"/>
          <w:szCs w:val="24"/>
        </w:rPr>
        <w:t>kontakty. Výsledky průzkumu mimo jiné ukázaly, že téměř tři čtvrtiny firem zaměstnávají osoby se zdravotním omezen</w:t>
      </w:r>
      <w:r>
        <w:rPr>
          <w:rFonts w:ascii="Times New Roman" w:hAnsi="Times New Roman" w:cs="Times New Roman"/>
          <w:sz w:val="24"/>
          <w:szCs w:val="24"/>
        </w:rPr>
        <w:t xml:space="preserve">ím (72%), </w:t>
      </w:r>
      <w:r w:rsidRPr="00C86C69">
        <w:rPr>
          <w:rFonts w:ascii="Times New Roman" w:hAnsi="Times New Roman" w:cs="Times New Roman"/>
          <w:sz w:val="24"/>
          <w:szCs w:val="24"/>
        </w:rPr>
        <w:t>do něhož s</w:t>
      </w:r>
      <w:r>
        <w:rPr>
          <w:rFonts w:ascii="Times New Roman" w:hAnsi="Times New Roman" w:cs="Times New Roman"/>
          <w:sz w:val="24"/>
          <w:szCs w:val="24"/>
        </w:rPr>
        <w:t>padá i duševní onemocnění</w:t>
      </w:r>
      <w:r w:rsidRPr="00C86C69">
        <w:rPr>
          <w:rFonts w:ascii="Times New Roman" w:hAnsi="Times New Roman" w:cs="Times New Roman"/>
          <w:sz w:val="24"/>
          <w:szCs w:val="24"/>
        </w:rPr>
        <w:t xml:space="preserve">. </w:t>
      </w:r>
      <w:r>
        <w:rPr>
          <w:rFonts w:ascii="Times New Roman" w:hAnsi="Times New Roman" w:cs="Times New Roman"/>
          <w:sz w:val="24"/>
          <w:szCs w:val="24"/>
        </w:rPr>
        <w:t xml:space="preserve">Pokud </w:t>
      </w:r>
      <w:r w:rsidRPr="00C86C69">
        <w:rPr>
          <w:rFonts w:ascii="Times New Roman" w:hAnsi="Times New Roman" w:cs="Times New Roman"/>
          <w:sz w:val="24"/>
          <w:szCs w:val="24"/>
        </w:rPr>
        <w:t xml:space="preserve">výsledky </w:t>
      </w:r>
      <w:r>
        <w:rPr>
          <w:rFonts w:ascii="Times New Roman" w:hAnsi="Times New Roman" w:cs="Times New Roman"/>
          <w:sz w:val="24"/>
          <w:szCs w:val="24"/>
        </w:rPr>
        <w:t>výzkumu shrneme</w:t>
      </w:r>
      <w:r w:rsidRPr="00C86C69">
        <w:rPr>
          <w:rFonts w:ascii="Times New Roman" w:hAnsi="Times New Roman" w:cs="Times New Roman"/>
          <w:sz w:val="24"/>
          <w:szCs w:val="24"/>
        </w:rPr>
        <w:t>, tak typický český sociální podnik se věnuje aktivitám v oblasti pohostinství a ubytování, zahradnických služeb, úpravě zeleně, údržbě nemovitostí a úklidovým pracím, potravinářské výrobě a prodeji. Podniky vnikaly nejčastěji (více než dvě třetiny) od roku 2008, což zřejmě souvisí s jejich podporou z evropských fondů. Nejčastěji se jedná o společnost s ručením omezeným nebo obecně prospěšnou společnost. Sociální podniky hojně spolupracují s ostatními, to jak sociálními, tak komerčními.</w:t>
      </w:r>
      <w:r>
        <w:rPr>
          <w:rStyle w:val="Znakapoznpodarou"/>
          <w:rFonts w:ascii="Times New Roman" w:hAnsi="Times New Roman" w:cs="Times New Roman"/>
          <w:sz w:val="24"/>
          <w:szCs w:val="24"/>
        </w:rPr>
        <w:footnoteReference w:id="3"/>
      </w:r>
      <w:r>
        <w:rPr>
          <w:rFonts w:ascii="Times New Roman" w:hAnsi="Times New Roman" w:cs="Times New Roman"/>
          <w:sz w:val="24"/>
          <w:szCs w:val="24"/>
        </w:rPr>
        <w:t xml:space="preserve"> </w:t>
      </w:r>
    </w:p>
    <w:p w:rsidR="00CC05A5" w:rsidRDefault="00CC05A5" w:rsidP="00B26D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Sociální podniky jsou víceméně vnímány jako chráněný pracovní trh, často bývají i přestupným místem mezi předpracovními tréninky a běžným pracovním trhem. </w:t>
      </w:r>
    </w:p>
    <w:p w:rsidR="00B035D6" w:rsidRPr="00B26D3B" w:rsidRDefault="00B035D6" w:rsidP="00B26D3B">
      <w:pPr>
        <w:spacing w:after="0" w:line="360" w:lineRule="auto"/>
        <w:jc w:val="both"/>
        <w:rPr>
          <w:rFonts w:ascii="Times New Roman" w:hAnsi="Times New Roman" w:cs="Times New Roman"/>
          <w:sz w:val="24"/>
          <w:szCs w:val="24"/>
        </w:rPr>
      </w:pPr>
    </w:p>
    <w:p w:rsidR="005928E5" w:rsidRPr="001909EA" w:rsidRDefault="005928E5" w:rsidP="001909EA">
      <w:pPr>
        <w:spacing w:line="360" w:lineRule="auto"/>
        <w:jc w:val="both"/>
        <w:rPr>
          <w:rFonts w:ascii="Times New Roman" w:hAnsi="Times New Roman" w:cs="Times New Roman"/>
          <w:b/>
          <w:sz w:val="24"/>
          <w:szCs w:val="24"/>
        </w:rPr>
      </w:pPr>
      <w:r w:rsidRPr="001909EA">
        <w:rPr>
          <w:rFonts w:ascii="Times New Roman" w:hAnsi="Times New Roman" w:cs="Times New Roman"/>
          <w:b/>
          <w:sz w:val="24"/>
          <w:szCs w:val="24"/>
        </w:rPr>
        <w:t xml:space="preserve">3. 5. Programy podporovaného zaměstnávání </w:t>
      </w:r>
    </w:p>
    <w:p w:rsidR="00B84522" w:rsidRPr="00EB6A6E" w:rsidRDefault="00B84522" w:rsidP="007F77E3">
      <w:pPr>
        <w:spacing w:after="0" w:line="360" w:lineRule="auto"/>
        <w:jc w:val="both"/>
        <w:rPr>
          <w:rFonts w:ascii="Times New Roman" w:hAnsi="Times New Roman" w:cs="Times New Roman"/>
          <w:sz w:val="24"/>
          <w:szCs w:val="24"/>
        </w:rPr>
      </w:pPr>
      <w:r w:rsidRPr="00EB6A6E">
        <w:rPr>
          <w:rFonts w:ascii="Times New Roman" w:hAnsi="Times New Roman" w:cs="Times New Roman"/>
          <w:sz w:val="24"/>
          <w:szCs w:val="24"/>
        </w:rPr>
        <w:t xml:space="preserve">  Služba PZ začala být v ČR poprvé poskytována v roce 1995. I když v průběhu let počet organizací, které se tomuto programu</w:t>
      </w:r>
      <w:r w:rsidR="00EB6A6E" w:rsidRPr="00EB6A6E">
        <w:rPr>
          <w:rFonts w:ascii="Times New Roman" w:hAnsi="Times New Roman" w:cs="Times New Roman"/>
          <w:sz w:val="24"/>
          <w:szCs w:val="24"/>
        </w:rPr>
        <w:t xml:space="preserve"> věnují, mnohonásobně vzrostl. </w:t>
      </w:r>
      <w:r w:rsidRPr="00EB6A6E">
        <w:rPr>
          <w:rFonts w:ascii="Times New Roman" w:hAnsi="Times New Roman" w:cs="Times New Roman"/>
          <w:sz w:val="24"/>
          <w:szCs w:val="24"/>
        </w:rPr>
        <w:t>Bohužel množství těchto programů je v ČR značně omezené, a to zejména na větší města</w:t>
      </w:r>
      <w:r w:rsidR="00BD2DDF" w:rsidRPr="00EB6A6E">
        <w:rPr>
          <w:rFonts w:ascii="Times New Roman" w:hAnsi="Times New Roman" w:cs="Times New Roman"/>
          <w:sz w:val="24"/>
          <w:szCs w:val="24"/>
        </w:rPr>
        <w:t xml:space="preserve"> (Pffeifer, 2001)</w:t>
      </w:r>
      <w:r w:rsidRPr="00EB6A6E">
        <w:rPr>
          <w:rFonts w:ascii="Times New Roman" w:hAnsi="Times New Roman" w:cs="Times New Roman"/>
          <w:sz w:val="24"/>
          <w:szCs w:val="24"/>
        </w:rPr>
        <w:t>.</w:t>
      </w:r>
      <w:r w:rsidR="00EB6A6E" w:rsidRPr="00EB6A6E">
        <w:rPr>
          <w:rFonts w:ascii="Times New Roman" w:hAnsi="Times New Roman" w:cs="Times New Roman"/>
          <w:sz w:val="24"/>
          <w:szCs w:val="24"/>
        </w:rPr>
        <w:t xml:space="preserve"> Jsou zajišťovány většinou neziskovými organizacemi. Od roku 2000 u nás působí také Česká unie pro podporované zaměstnávání, jejíž cílem je šířit dál myšlenku podporovaného zaměstnávání (</w:t>
      </w:r>
      <w:r w:rsidR="007F77E3">
        <w:rPr>
          <w:rFonts w:ascii="Times New Roman" w:hAnsi="Times New Roman" w:cs="Times New Roman"/>
          <w:sz w:val="24"/>
          <w:szCs w:val="24"/>
        </w:rPr>
        <w:t xml:space="preserve">Procházková, </w:t>
      </w:r>
      <w:r w:rsidR="00EB6A6E" w:rsidRPr="00EB6A6E">
        <w:rPr>
          <w:rFonts w:ascii="Times New Roman" w:hAnsi="Times New Roman" w:cs="Times New Roman"/>
          <w:sz w:val="24"/>
          <w:szCs w:val="24"/>
        </w:rPr>
        <w:t>2009).</w:t>
      </w:r>
    </w:p>
    <w:p w:rsidR="00716071" w:rsidRPr="00EB6A6E" w:rsidRDefault="007F77E3" w:rsidP="007F77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6071" w:rsidRPr="00EB6A6E">
        <w:rPr>
          <w:rFonts w:ascii="Times New Roman" w:hAnsi="Times New Roman" w:cs="Times New Roman"/>
          <w:sz w:val="24"/>
          <w:szCs w:val="24"/>
        </w:rPr>
        <w:t>Programy podporovaného zaměstnávání se rozvíjely a</w:t>
      </w:r>
      <w:r>
        <w:rPr>
          <w:rFonts w:ascii="Times New Roman" w:hAnsi="Times New Roman" w:cs="Times New Roman"/>
          <w:sz w:val="24"/>
          <w:szCs w:val="24"/>
        </w:rPr>
        <w:t xml:space="preserve"> rozšiřovaly od počátku 80. let. </w:t>
      </w:r>
      <w:r w:rsidR="00716071" w:rsidRPr="00EB6A6E">
        <w:rPr>
          <w:rFonts w:ascii="Times New Roman" w:hAnsi="Times New Roman" w:cs="Times New Roman"/>
          <w:sz w:val="24"/>
          <w:szCs w:val="24"/>
        </w:rPr>
        <w:t>Becker, Drake (2005) uvádí, že během deseti let bylo podporované zaměstnávání upraveno pro osoby s duševním onemocněním na základě řady výzkumných studií. Je to významná metoda, která nachází stále více své místo v zaměstnávání osob s duševním onemocněním. Model podporovaného zaměstnávání dosahuje u osob s duševním onemocněním lepších pracovních výsledků ve srovnání s tradičními programy. Dosahuje vyššího podílu v získávání práce na otevřeném trhu, vyššího počtu pracovních hodin a vyššího platu (McAlpine, Warner, 2001).</w:t>
      </w:r>
    </w:p>
    <w:p w:rsidR="00716071" w:rsidRPr="00EB6A6E" w:rsidRDefault="007F77E3" w:rsidP="007F77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16071" w:rsidRPr="00EB6A6E">
        <w:rPr>
          <w:rFonts w:ascii="Times New Roman" w:hAnsi="Times New Roman" w:cs="Times New Roman"/>
          <w:sz w:val="24"/>
          <w:szCs w:val="24"/>
        </w:rPr>
        <w:t>Česká unie pro pod</w:t>
      </w:r>
      <w:r>
        <w:rPr>
          <w:rFonts w:ascii="Times New Roman" w:hAnsi="Times New Roman" w:cs="Times New Roman"/>
          <w:sz w:val="24"/>
          <w:szCs w:val="24"/>
        </w:rPr>
        <w:t xml:space="preserve">porované zaměstnávání (2004) </w:t>
      </w:r>
      <w:r w:rsidR="00716071" w:rsidRPr="00EB6A6E">
        <w:rPr>
          <w:rFonts w:ascii="Times New Roman" w:hAnsi="Times New Roman" w:cs="Times New Roman"/>
          <w:sz w:val="24"/>
          <w:szCs w:val="24"/>
        </w:rPr>
        <w:t xml:space="preserve">definuje </w:t>
      </w:r>
      <w:r>
        <w:rPr>
          <w:rFonts w:ascii="Times New Roman" w:hAnsi="Times New Roman" w:cs="Times New Roman"/>
          <w:sz w:val="24"/>
          <w:szCs w:val="24"/>
        </w:rPr>
        <w:t xml:space="preserve">podporované zaměstnání </w:t>
      </w:r>
      <w:r w:rsidR="00716071" w:rsidRPr="00EB6A6E">
        <w:rPr>
          <w:rFonts w:ascii="Times New Roman" w:hAnsi="Times New Roman" w:cs="Times New Roman"/>
          <w:sz w:val="24"/>
          <w:szCs w:val="24"/>
        </w:rPr>
        <w:t>jako „časově omezenou službu určenou lidem, kteří hledají placené zaměstnání v běžném pracovním prostředí. Jejich schopnosti získat a udržet si zaměstnání jsou přitom z různých důvodů 27 omezeny do té míry, že potřebují individuální dlouhodobou podporu poskytovanou před i po nástupu do práce“ (</w:t>
      </w:r>
      <w:hyperlink r:id="rId21" w:history="1">
        <w:r w:rsidR="00016BAA" w:rsidRPr="007F77E3">
          <w:rPr>
            <w:rStyle w:val="Hypertextovodkaz"/>
            <w:rFonts w:ascii="Times New Roman" w:hAnsi="Times New Roman" w:cs="Times New Roman"/>
            <w:color w:val="auto"/>
            <w:sz w:val="24"/>
            <w:szCs w:val="24"/>
            <w:u w:val="none"/>
          </w:rPr>
          <w:t>www.unie–pz.cz</w:t>
        </w:r>
      </w:hyperlink>
      <w:r w:rsidR="00716071" w:rsidRPr="007F77E3">
        <w:rPr>
          <w:rFonts w:ascii="Times New Roman" w:hAnsi="Times New Roman" w:cs="Times New Roman"/>
          <w:sz w:val="24"/>
          <w:szCs w:val="24"/>
        </w:rPr>
        <w:t>).</w:t>
      </w:r>
    </w:p>
    <w:p w:rsidR="00D35B44" w:rsidRDefault="001909EA" w:rsidP="007F77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5B44" w:rsidRPr="00EB6A6E">
        <w:rPr>
          <w:rFonts w:ascii="Times New Roman" w:hAnsi="Times New Roman" w:cs="Times New Roman"/>
          <w:sz w:val="24"/>
          <w:szCs w:val="24"/>
        </w:rPr>
        <w:t>K charakteristikám podporovaného zaměstnávání dále patří, že tato podpora je orientovaná na konkrétního uživatele služeb a na konkrétní pracovní místo. Podstatou je osobní pomoc, která například zahrnuje poradenství a individuální konzultace, doprovázení, pracovní asistenci. Jedná se o podporu kontinuální, čili se nezaměřuje pouze na získání, ale i zachování zaměstnání (Opatřilová, D., Zámečníková, D. 2005).</w:t>
      </w:r>
    </w:p>
    <w:p w:rsidR="001909EA" w:rsidRDefault="001909EA" w:rsidP="001909EA">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Mezinárodní </w:t>
      </w:r>
      <w:r w:rsidRPr="00EB6A6E">
        <w:rPr>
          <w:rFonts w:ascii="Times New Roman" w:hAnsi="Times New Roman" w:cs="Times New Roman"/>
          <w:color w:val="000000"/>
          <w:sz w:val="24"/>
          <w:szCs w:val="24"/>
        </w:rPr>
        <w:t>zastřešu</w:t>
      </w:r>
      <w:r>
        <w:rPr>
          <w:rFonts w:ascii="Times New Roman" w:hAnsi="Times New Roman" w:cs="Times New Roman"/>
          <w:color w:val="000000"/>
          <w:sz w:val="24"/>
          <w:szCs w:val="24"/>
        </w:rPr>
        <w:t>jící organizace</w:t>
      </w:r>
      <w:r w:rsidRPr="00EB6A6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pro podporované zaměstnávání jsou: Evropská unie pro PZ </w:t>
      </w:r>
      <w:r w:rsidRPr="00EB6A6E">
        <w:rPr>
          <w:rFonts w:ascii="Times New Roman" w:hAnsi="Times New Roman" w:cs="Times New Roman"/>
          <w:color w:val="000000"/>
          <w:sz w:val="24"/>
          <w:szCs w:val="24"/>
        </w:rPr>
        <w:t>(European Union of Supported Employment – EUSE) a Světová asociace pro podporované zaměstnávání (World Association of Supported Employment – WASE)</w:t>
      </w:r>
      <w:r>
        <w:rPr>
          <w:rFonts w:ascii="Times New Roman" w:hAnsi="Times New Roman" w:cs="Times New Roman"/>
          <w:color w:val="000000"/>
          <w:sz w:val="24"/>
          <w:szCs w:val="24"/>
        </w:rPr>
        <w:t>.</w:t>
      </w:r>
    </w:p>
    <w:p w:rsidR="003B447C" w:rsidRPr="00EB6A6E" w:rsidRDefault="00D46495" w:rsidP="001909EA">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Do</w:t>
      </w:r>
      <w:r w:rsidR="003B447C">
        <w:rPr>
          <w:rFonts w:ascii="Times New Roman" w:hAnsi="Times New Roman" w:cs="Times New Roman"/>
          <w:sz w:val="24"/>
          <w:szCs w:val="24"/>
        </w:rPr>
        <w:t xml:space="preserve"> služby podporovaného zaměstnávání přichází </w:t>
      </w:r>
      <w:r>
        <w:rPr>
          <w:rFonts w:ascii="Times New Roman" w:hAnsi="Times New Roman" w:cs="Times New Roman"/>
          <w:sz w:val="24"/>
          <w:szCs w:val="24"/>
        </w:rPr>
        <w:t xml:space="preserve">i </w:t>
      </w:r>
      <w:r w:rsidR="003B447C">
        <w:rPr>
          <w:rFonts w:ascii="Times New Roman" w:hAnsi="Times New Roman" w:cs="Times New Roman"/>
          <w:sz w:val="24"/>
          <w:szCs w:val="24"/>
        </w:rPr>
        <w:t xml:space="preserve">klienti z tréninkových pracovních míst a přípravných „předpracovních“ služeb (sociálně terapeutické dílny, chráněná místa v „chráněných dílnách“) a podporované zaměstnání na tyto služby úzce navazuje. </w:t>
      </w:r>
      <w:r w:rsidR="004C1FFA">
        <w:rPr>
          <w:rFonts w:ascii="Times New Roman" w:hAnsi="Times New Roman" w:cs="Times New Roman"/>
          <w:sz w:val="24"/>
          <w:szCs w:val="24"/>
        </w:rPr>
        <w:t xml:space="preserve">Podporované zaměstnávání však </w:t>
      </w:r>
      <w:r w:rsidR="00280CD8">
        <w:rPr>
          <w:rFonts w:ascii="Times New Roman" w:hAnsi="Times New Roman" w:cs="Times New Roman"/>
          <w:sz w:val="24"/>
          <w:szCs w:val="24"/>
        </w:rPr>
        <w:t xml:space="preserve">především vnímáme jako </w:t>
      </w:r>
      <w:r>
        <w:rPr>
          <w:rFonts w:ascii="Times New Roman" w:hAnsi="Times New Roman" w:cs="Times New Roman"/>
          <w:sz w:val="24"/>
          <w:szCs w:val="24"/>
        </w:rPr>
        <w:t>the place-and-train model</w:t>
      </w:r>
      <w:r w:rsidR="004C1FFA">
        <w:rPr>
          <w:rFonts w:ascii="Times New Roman" w:hAnsi="Times New Roman" w:cs="Times New Roman"/>
          <w:sz w:val="24"/>
          <w:szCs w:val="24"/>
        </w:rPr>
        <w:t xml:space="preserve">. </w:t>
      </w:r>
    </w:p>
    <w:p w:rsidR="001909EA" w:rsidRPr="00EB6A6E" w:rsidRDefault="001909EA" w:rsidP="007F77E3">
      <w:pPr>
        <w:spacing w:after="0" w:line="360" w:lineRule="auto"/>
        <w:jc w:val="both"/>
        <w:rPr>
          <w:rFonts w:ascii="Times New Roman" w:hAnsi="Times New Roman" w:cs="Times New Roman"/>
          <w:b/>
          <w:sz w:val="24"/>
          <w:szCs w:val="24"/>
        </w:rPr>
      </w:pPr>
    </w:p>
    <w:p w:rsidR="00B23CCC" w:rsidRDefault="00B23CCC" w:rsidP="00B90FC7">
      <w:pPr>
        <w:spacing w:before="240" w:line="36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4. Individual placement and support </w:t>
      </w:r>
    </w:p>
    <w:p w:rsidR="00E83F22" w:rsidRPr="00436A62" w:rsidRDefault="00E83F22" w:rsidP="00B90FC7">
      <w:pPr>
        <w:spacing w:before="240" w:line="360" w:lineRule="auto"/>
        <w:jc w:val="both"/>
        <w:rPr>
          <w:rFonts w:ascii="Times New Roman" w:hAnsi="Times New Roman" w:cs="Times New Roman"/>
          <w:b/>
          <w:sz w:val="24"/>
          <w:szCs w:val="24"/>
        </w:rPr>
      </w:pPr>
      <w:r w:rsidRPr="00436A62">
        <w:rPr>
          <w:rFonts w:ascii="Times New Roman" w:hAnsi="Times New Roman" w:cs="Times New Roman"/>
          <w:b/>
          <w:sz w:val="24"/>
          <w:szCs w:val="24"/>
        </w:rPr>
        <w:t>4.1. Cíle IPS</w:t>
      </w:r>
    </w:p>
    <w:p w:rsidR="00E83F22" w:rsidRPr="00B90FC7" w:rsidRDefault="00C93D21" w:rsidP="00C93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3F22" w:rsidRPr="00B90FC7">
        <w:rPr>
          <w:rFonts w:ascii="Times New Roman" w:hAnsi="Times New Roman" w:cs="Times New Roman"/>
          <w:sz w:val="24"/>
          <w:szCs w:val="24"/>
        </w:rPr>
        <w:t>Rozsáhlá americká studie z roku 1991 prokázala, že více než 70 procent lidí s vážným duševním onemocněním chce mít práci. Přesto jen malé procento lidí, kterým se odborníci pomoci, práci skutečně našlo</w:t>
      </w:r>
      <w:r>
        <w:rPr>
          <w:rFonts w:ascii="Times New Roman" w:hAnsi="Times New Roman" w:cs="Times New Roman"/>
          <w:sz w:val="24"/>
          <w:szCs w:val="24"/>
        </w:rPr>
        <w:t xml:space="preserve"> (Wenigová, 2005)</w:t>
      </w:r>
      <w:r w:rsidR="00E83F22" w:rsidRPr="00B90FC7">
        <w:rPr>
          <w:rFonts w:ascii="Times New Roman" w:hAnsi="Times New Roman" w:cs="Times New Roman"/>
          <w:sz w:val="24"/>
          <w:szCs w:val="24"/>
        </w:rPr>
        <w:t xml:space="preserve">. </w:t>
      </w:r>
    </w:p>
    <w:p w:rsidR="00FF22DC" w:rsidRPr="00B90FC7" w:rsidRDefault="00C93D21" w:rsidP="00C93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3F22" w:rsidRPr="00B90FC7">
        <w:rPr>
          <w:rFonts w:ascii="Times New Roman" w:hAnsi="Times New Roman" w:cs="Times New Roman"/>
          <w:sz w:val="24"/>
          <w:szCs w:val="24"/>
        </w:rPr>
        <w:t>Psychiatrická péče před vznikem metody IPS byla zaměřeně především na ochranu lidí se závažným duševním onemocněním před stresovými situacemi a prostředím, takže i před zaměstnáním na běžném pracovním trhu, které by mohlo z</w:t>
      </w:r>
      <w:r w:rsidR="00BD5210">
        <w:rPr>
          <w:rFonts w:ascii="Times New Roman" w:hAnsi="Times New Roman" w:cs="Times New Roman"/>
          <w:sz w:val="24"/>
          <w:szCs w:val="24"/>
        </w:rPr>
        <w:t xml:space="preserve">horšit psychický stav klientů. </w:t>
      </w:r>
      <w:r w:rsidR="00F53C48" w:rsidRPr="00B90FC7">
        <w:rPr>
          <w:rFonts w:ascii="Times New Roman" w:hAnsi="Times New Roman" w:cs="Times New Roman"/>
          <w:sz w:val="24"/>
          <w:szCs w:val="24"/>
        </w:rPr>
        <w:t>Během posledních tří desetiletí byl prosazován v pracovní rehabilitaci přístup „natrénuj a pak pracuj“. IPS však tento model zpochybnil a stojí na opačném principu, tzn.:</w:t>
      </w:r>
      <w:r w:rsidR="00BD5210">
        <w:rPr>
          <w:rFonts w:ascii="Times New Roman" w:hAnsi="Times New Roman" w:cs="Times New Roman"/>
          <w:sz w:val="24"/>
          <w:szCs w:val="24"/>
        </w:rPr>
        <w:t xml:space="preserve"> „nastup do práce a pak trénuj“ (Maj, Sartorius, 2002).</w:t>
      </w:r>
      <w:r w:rsidR="00F53C48" w:rsidRPr="00B90FC7">
        <w:rPr>
          <w:rFonts w:ascii="Times New Roman" w:hAnsi="Times New Roman" w:cs="Times New Roman"/>
          <w:sz w:val="24"/>
          <w:szCs w:val="24"/>
        </w:rPr>
        <w:t xml:space="preserve"> </w:t>
      </w:r>
    </w:p>
    <w:p w:rsidR="00BD5210" w:rsidRDefault="00C93D21" w:rsidP="00C93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22DC" w:rsidRPr="00B90FC7">
        <w:rPr>
          <w:rFonts w:ascii="Times New Roman" w:hAnsi="Times New Roman" w:cs="Times New Roman"/>
          <w:sz w:val="24"/>
          <w:szCs w:val="24"/>
        </w:rPr>
        <w:t xml:space="preserve">IPS je intervenční model pracovní rehabilitace pro lidi s vážným duševním onemocněním, který vyvinuli Deborah Becker a Robert Drake (1994, 2003). Tito dva odborníci jsou specialisté na psychiatrickou rehabilitace ve výzkumném středisku Dartmouthova centra psychiatrického výzkumu v New Hampshire. </w:t>
      </w:r>
    </w:p>
    <w:p w:rsidR="00FF22DC" w:rsidRPr="00B90FC7" w:rsidRDefault="00BD5210" w:rsidP="00C93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F22DC" w:rsidRPr="00B90FC7">
        <w:rPr>
          <w:rFonts w:ascii="Times New Roman" w:hAnsi="Times New Roman" w:cs="Times New Roman"/>
          <w:sz w:val="24"/>
          <w:szCs w:val="24"/>
        </w:rPr>
        <w:t>Vedle základní filozofie v rámci podporovaného zaměstnávání je model IPS založen na předpokladu, že pracovní „selhání“ má mnohem méně společného s onemocněním člověka než nesprávný výběr pracoviště, pracovní role a špatně zvolená podpora. IPS je poskytování multidisciplinárním týmem a využívá principů asertivní komunitní léčby</w:t>
      </w:r>
      <w:r w:rsidR="00734E40">
        <w:rPr>
          <w:rFonts w:ascii="Times New Roman" w:hAnsi="Times New Roman" w:cs="Times New Roman"/>
          <w:sz w:val="24"/>
          <w:szCs w:val="24"/>
        </w:rPr>
        <w:t>“ (Maj, Sartorius, 2002).</w:t>
      </w:r>
      <w:r w:rsidR="00FF22DC" w:rsidRPr="00B90FC7">
        <w:rPr>
          <w:rFonts w:ascii="Times New Roman" w:hAnsi="Times New Roman" w:cs="Times New Roman"/>
          <w:sz w:val="24"/>
          <w:szCs w:val="24"/>
        </w:rPr>
        <w:t xml:space="preserve"> </w:t>
      </w:r>
    </w:p>
    <w:p w:rsidR="00FF22DC" w:rsidRPr="00B90FC7" w:rsidRDefault="00BD5210" w:rsidP="00C93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F22DC" w:rsidRPr="00B90FC7">
        <w:rPr>
          <w:rFonts w:ascii="Times New Roman" w:hAnsi="Times New Roman" w:cs="Times New Roman"/>
          <w:sz w:val="24"/>
          <w:szCs w:val="24"/>
        </w:rPr>
        <w:t>Asertivní komunitní léčba (ACT) by měla být nabízena komunitně, měla by být snadno přístupná a flexibilní a měla by reagovat na</w:t>
      </w:r>
      <w:r>
        <w:rPr>
          <w:rFonts w:ascii="Times New Roman" w:hAnsi="Times New Roman" w:cs="Times New Roman"/>
          <w:sz w:val="24"/>
          <w:szCs w:val="24"/>
        </w:rPr>
        <w:t xml:space="preserve"> nejdůležitější potřeby klienta. </w:t>
      </w:r>
      <w:r w:rsidR="00FF22DC" w:rsidRPr="00B90FC7">
        <w:rPr>
          <w:rFonts w:ascii="Times New Roman" w:hAnsi="Times New Roman" w:cs="Times New Roman"/>
          <w:sz w:val="24"/>
          <w:szCs w:val="24"/>
        </w:rPr>
        <w:t>Tento způsob práce byl navržen v Bostonské Univerzitě v Psychiatrickém centru. Tato filozofie léčby zdůrazňuje, že dovednosti, které si klient osvojuje, by měl trénovat přímo v prostředí, ve k</w:t>
      </w:r>
      <w:r>
        <w:rPr>
          <w:rFonts w:ascii="Times New Roman" w:hAnsi="Times New Roman" w:cs="Times New Roman"/>
          <w:sz w:val="24"/>
          <w:szCs w:val="24"/>
        </w:rPr>
        <w:t>terém je bude následně využívat</w:t>
      </w:r>
      <w:r w:rsidR="00FF22DC" w:rsidRPr="00B90FC7">
        <w:rPr>
          <w:rFonts w:ascii="Times New Roman" w:hAnsi="Times New Roman" w:cs="Times New Roman"/>
          <w:sz w:val="24"/>
          <w:szCs w:val="24"/>
        </w:rPr>
        <w:t xml:space="preserve"> </w:t>
      </w:r>
      <w:r w:rsidRPr="00B90FC7">
        <w:rPr>
          <w:rFonts w:ascii="Times New Roman" w:hAnsi="Times New Roman" w:cs="Times New Roman"/>
          <w:sz w:val="24"/>
          <w:szCs w:val="24"/>
        </w:rPr>
        <w:t>(Irving, Park a Marshall, 2010).</w:t>
      </w:r>
    </w:p>
    <w:p w:rsidR="00F53C48" w:rsidRPr="00B90FC7" w:rsidRDefault="00A23158" w:rsidP="00C93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53C48" w:rsidRPr="00B90FC7">
        <w:rPr>
          <w:rFonts w:ascii="Times New Roman" w:hAnsi="Times New Roman" w:cs="Times New Roman"/>
          <w:sz w:val="24"/>
          <w:szCs w:val="24"/>
        </w:rPr>
        <w:t>V mezinárodním výzkumu se IPS považuje za nejúčinnější přístup k podpoře zaměstnávání osob s</w:t>
      </w:r>
      <w:r w:rsidR="00976040">
        <w:rPr>
          <w:rFonts w:ascii="Times New Roman" w:hAnsi="Times New Roman" w:cs="Times New Roman"/>
          <w:sz w:val="24"/>
          <w:szCs w:val="24"/>
        </w:rPr>
        <w:t xml:space="preserve">e závažným duševním onemocněním. </w:t>
      </w:r>
      <w:r w:rsidR="00F53C48" w:rsidRPr="00B90FC7">
        <w:rPr>
          <w:rFonts w:ascii="Times New Roman" w:hAnsi="Times New Roman" w:cs="Times New Roman"/>
          <w:sz w:val="24"/>
          <w:szCs w:val="24"/>
        </w:rPr>
        <w:t>Vývoj IPS byl ovlivněn různými filosofiemi, hodnotami a různými programy rehabilitace v USA. Výrazně jej ovlivnil program pro asertivní komunitní léčbu (PACT), který tvrdil, že trénink dovedností v chráněném prostředí je neúčinný a že klienti potřebují natrénovat dovednosti přímo v komunitě a prostředí, ve</w:t>
      </w:r>
      <w:r w:rsidR="00976040">
        <w:rPr>
          <w:rFonts w:ascii="Times New Roman" w:hAnsi="Times New Roman" w:cs="Times New Roman"/>
          <w:sz w:val="24"/>
          <w:szCs w:val="24"/>
        </w:rPr>
        <w:t xml:space="preserve"> kterém je pak skutečně využijí</w:t>
      </w:r>
      <w:r w:rsidR="00976040" w:rsidRPr="00976040">
        <w:rPr>
          <w:rFonts w:ascii="Times New Roman" w:hAnsi="Times New Roman" w:cs="Times New Roman"/>
          <w:sz w:val="24"/>
          <w:szCs w:val="24"/>
        </w:rPr>
        <w:t xml:space="preserve"> </w:t>
      </w:r>
      <w:r w:rsidR="003834CD">
        <w:rPr>
          <w:rFonts w:ascii="Times New Roman" w:hAnsi="Times New Roman" w:cs="Times New Roman"/>
          <w:sz w:val="24"/>
          <w:szCs w:val="24"/>
        </w:rPr>
        <w:t>(Bond and Drake, 2012</w:t>
      </w:r>
      <w:r w:rsidR="00976040" w:rsidRPr="00B90FC7">
        <w:rPr>
          <w:rFonts w:ascii="Times New Roman" w:hAnsi="Times New Roman" w:cs="Times New Roman"/>
          <w:sz w:val="24"/>
          <w:szCs w:val="24"/>
        </w:rPr>
        <w:t xml:space="preserve">). </w:t>
      </w:r>
      <w:r w:rsidR="00F53C48" w:rsidRPr="00B90FC7">
        <w:rPr>
          <w:rFonts w:ascii="Times New Roman" w:hAnsi="Times New Roman" w:cs="Times New Roman"/>
          <w:sz w:val="24"/>
          <w:szCs w:val="24"/>
        </w:rPr>
        <w:t xml:space="preserve"> </w:t>
      </w:r>
    </w:p>
    <w:p w:rsidR="008C0AFB" w:rsidRPr="00B90FC7" w:rsidRDefault="00CB5976" w:rsidP="00C93D21">
      <w:p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Metodu IPS ovlivnil také výrazně koncept zotavení. Hlavní tváří konceptu zotavení je </w:t>
      </w:r>
      <w:r w:rsidR="008C0AFB" w:rsidRPr="00B90FC7">
        <w:rPr>
          <w:rFonts w:ascii="Times New Roman" w:hAnsi="Times New Roman" w:cs="Times New Roman"/>
          <w:sz w:val="24"/>
          <w:szCs w:val="24"/>
        </w:rPr>
        <w:t xml:space="preserve">psychiatr Dr. Mark Ragins. Mark Ragins je zkladatelem a odborným ředitelem MHA </w:t>
      </w:r>
      <w:r w:rsidR="0050696E" w:rsidRPr="00B90FC7">
        <w:rPr>
          <w:rFonts w:ascii="Times New Roman" w:hAnsi="Times New Roman" w:cs="Times New Roman"/>
          <w:sz w:val="24"/>
          <w:szCs w:val="24"/>
        </w:rPr>
        <w:t xml:space="preserve"> </w:t>
      </w:r>
      <w:r w:rsidR="008C0AFB" w:rsidRPr="00B90FC7">
        <w:rPr>
          <w:rFonts w:ascii="Times New Roman" w:hAnsi="Times New Roman" w:cs="Times New Roman"/>
          <w:sz w:val="24"/>
          <w:szCs w:val="24"/>
        </w:rPr>
        <w:t>Village – centra služeb pro osoby s duševním onemocněním, které bylo založeno jako pilotní projekt v roce 1990 v Los Anglesm. Koncept zotavení vychází z předpokladu, že lidé se závažným duševním onemocněním jsou schopni zastávat běžné životní role, stejně jako lidé bez duševního onemocnění, pokud je jim k tomu nabídnuta adekvátní podpora. Vrcholem konceptu zotavení není žít bez příznaku onemocnění jako je tomu u medicínského modelu „úzravy“, ale i přes přetrvávající symptomy onemocnění, farmakorezistenci, kongnitivní deficit, zastávat významné a naplňující smysluplné životní role: být rodičem, zaměstnancem, partnerem, atp.</w:t>
      </w:r>
      <w:r w:rsidR="003834CD">
        <w:rPr>
          <w:rFonts w:ascii="Times New Roman" w:hAnsi="Times New Roman" w:cs="Times New Roman"/>
          <w:sz w:val="24"/>
          <w:szCs w:val="24"/>
        </w:rPr>
        <w:t xml:space="preserve"> (Ragins, 2014). </w:t>
      </w:r>
    </w:p>
    <w:p w:rsidR="00F53C48" w:rsidRPr="00B90FC7" w:rsidRDefault="00F53C48" w:rsidP="00C93D21">
      <w:p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lastRenderedPageBreak/>
        <w:t xml:space="preserve">Hlavním cílem metody IPS </w:t>
      </w:r>
      <w:r w:rsidR="008C0AFB" w:rsidRPr="00B90FC7">
        <w:rPr>
          <w:rFonts w:ascii="Times New Roman" w:hAnsi="Times New Roman" w:cs="Times New Roman"/>
          <w:sz w:val="24"/>
          <w:szCs w:val="24"/>
        </w:rPr>
        <w:t>se tak zformoval do následující podoby: nalezení přirozené shody</w:t>
      </w:r>
      <w:r w:rsidRPr="00B90FC7">
        <w:rPr>
          <w:rFonts w:ascii="Times New Roman" w:hAnsi="Times New Roman" w:cs="Times New Roman"/>
          <w:sz w:val="24"/>
          <w:szCs w:val="24"/>
        </w:rPr>
        <w:t xml:space="preserve"> mezi silnými stránkami klienta, jeho požadavky n</w:t>
      </w:r>
      <w:r w:rsidR="00032E4B">
        <w:rPr>
          <w:rFonts w:ascii="Times New Roman" w:hAnsi="Times New Roman" w:cs="Times New Roman"/>
          <w:sz w:val="24"/>
          <w:szCs w:val="24"/>
        </w:rPr>
        <w:t>a</w:t>
      </w:r>
      <w:r w:rsidRPr="00B90FC7">
        <w:rPr>
          <w:rFonts w:ascii="Times New Roman" w:hAnsi="Times New Roman" w:cs="Times New Roman"/>
          <w:sz w:val="24"/>
          <w:szCs w:val="24"/>
        </w:rPr>
        <w:t xml:space="preserve"> práci a </w:t>
      </w:r>
      <w:r w:rsidR="00CB5976" w:rsidRPr="00B90FC7">
        <w:rPr>
          <w:rFonts w:ascii="Times New Roman" w:hAnsi="Times New Roman" w:cs="Times New Roman"/>
          <w:sz w:val="24"/>
          <w:szCs w:val="24"/>
        </w:rPr>
        <w:t>poskytnutí individuální podpory při hledání</w:t>
      </w:r>
      <w:r w:rsidR="008C0AFB" w:rsidRPr="00B90FC7">
        <w:rPr>
          <w:rFonts w:ascii="Times New Roman" w:hAnsi="Times New Roman" w:cs="Times New Roman"/>
          <w:sz w:val="24"/>
          <w:szCs w:val="24"/>
        </w:rPr>
        <w:t>, získání a udržení zaměstnání na běžném pracovním trhu bez předchozí pracovní rehabilitace.</w:t>
      </w:r>
    </w:p>
    <w:p w:rsidR="00B76937" w:rsidRPr="00B90FC7" w:rsidRDefault="00B76937" w:rsidP="00C93D21">
      <w:pPr>
        <w:spacing w:after="0" w:line="360" w:lineRule="auto"/>
        <w:jc w:val="both"/>
        <w:rPr>
          <w:rFonts w:ascii="Times New Roman" w:hAnsi="Times New Roman" w:cs="Times New Roman"/>
          <w:sz w:val="24"/>
          <w:szCs w:val="24"/>
        </w:rPr>
      </w:pPr>
    </w:p>
    <w:p w:rsidR="00B76937" w:rsidRPr="00B90FC7" w:rsidRDefault="00B76937" w:rsidP="00B90FC7">
      <w:pPr>
        <w:spacing w:before="240" w:line="360" w:lineRule="auto"/>
        <w:jc w:val="both"/>
        <w:rPr>
          <w:rFonts w:ascii="Times New Roman" w:hAnsi="Times New Roman" w:cs="Times New Roman"/>
          <w:b/>
          <w:sz w:val="24"/>
          <w:szCs w:val="24"/>
        </w:rPr>
      </w:pPr>
      <w:r w:rsidRPr="00B90FC7">
        <w:rPr>
          <w:rFonts w:ascii="Times New Roman" w:hAnsi="Times New Roman" w:cs="Times New Roman"/>
          <w:b/>
          <w:sz w:val="24"/>
          <w:szCs w:val="24"/>
        </w:rPr>
        <w:t>4.2. Principy IPS</w:t>
      </w:r>
    </w:p>
    <w:p w:rsidR="00DD72CA" w:rsidRPr="00B90FC7" w:rsidRDefault="001C6AB6"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Tento způsob práce a léčby je v současné době definován osmi principy a </w:t>
      </w:r>
      <w:r w:rsidR="00DC7ED8">
        <w:rPr>
          <w:rFonts w:ascii="Times New Roman" w:hAnsi="Times New Roman" w:cs="Times New Roman"/>
          <w:sz w:val="24"/>
          <w:szCs w:val="24"/>
        </w:rPr>
        <w:t>různými autory různě obohacován. Principy IPS shrnuli Grove and Membrey</w:t>
      </w:r>
      <w:r w:rsidR="00DC7ED8" w:rsidRPr="00B90FC7">
        <w:rPr>
          <w:rFonts w:ascii="Times New Roman" w:hAnsi="Times New Roman" w:cs="Times New Roman"/>
          <w:sz w:val="24"/>
          <w:szCs w:val="24"/>
        </w:rPr>
        <w:t xml:space="preserve"> </w:t>
      </w:r>
      <w:r w:rsidR="00DC7ED8">
        <w:rPr>
          <w:rFonts w:ascii="Times New Roman" w:hAnsi="Times New Roman" w:cs="Times New Roman"/>
          <w:sz w:val="24"/>
          <w:szCs w:val="24"/>
        </w:rPr>
        <w:t>(2005)</w:t>
      </w:r>
      <w:r w:rsidR="00DC7ED8" w:rsidRPr="00B90FC7">
        <w:rPr>
          <w:rFonts w:ascii="Times New Roman" w:hAnsi="Times New Roman" w:cs="Times New Roman"/>
          <w:sz w:val="24"/>
          <w:szCs w:val="24"/>
        </w:rPr>
        <w:t xml:space="preserve"> </w:t>
      </w:r>
      <w:r w:rsidR="00DC7ED8">
        <w:rPr>
          <w:rFonts w:ascii="Times New Roman" w:hAnsi="Times New Roman" w:cs="Times New Roman"/>
          <w:sz w:val="24"/>
          <w:szCs w:val="24"/>
        </w:rPr>
        <w:t xml:space="preserve"> do těchto bodů:</w:t>
      </w:r>
    </w:p>
    <w:p w:rsidR="001C6AB6" w:rsidRPr="00B90FC7" w:rsidRDefault="00B44BB7"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Každý klient s psychiatrickou diagnózou je vhodným příjemcem IPS</w:t>
      </w:r>
    </w:p>
    <w:p w:rsidR="00B44BB7" w:rsidRPr="00B90FC7" w:rsidRDefault="00B44BB7"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Placená práce na běžném pracovním trhu je reálným cílem pro všechny klienty s psychiatrickou diagnózou, kteří o to stojí. Vychází z předpokladu, že každý člověk s duševním onemocněním má právo pracovat. Jen je nutné a vhodné zajistit vhodnou podporu.</w:t>
      </w:r>
    </w:p>
    <w:p w:rsidR="004D6895" w:rsidRPr="00B90FC7" w:rsidRDefault="004D6895"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Práce musí odpovídat schopnostem a možnostech daného klienta</w:t>
      </w:r>
    </w:p>
    <w:p w:rsidR="004D6895" w:rsidRPr="00B90FC7" w:rsidRDefault="004D6895"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Práce na běžném pracovním trhu je volena s ohledem na aktuální možnosti, schopnosti a dovednosti klienta. Volí se individuálně a pro každého klienta individuálně. Klienti se nedosazuji na volné pracovní pozice, ale pro konkrétního klienta se hledá nebo vyjednává potřebné pracovní místo s ohledem na specifické potřeby klienta</w:t>
      </w:r>
    </w:p>
    <w:p w:rsidR="002053D6" w:rsidRPr="00B90FC7" w:rsidRDefault="002053D6"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Konzultace a poradenství v oblasti ekonomiky a nabídky</w:t>
      </w:r>
    </w:p>
    <w:p w:rsidR="00DD72CA" w:rsidRPr="00B90FC7" w:rsidRDefault="002053D6"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Většina klientů žije v nevyhovujících finančních podmínkách. Mají často obavy ze ztráty příjmů (např. dávek invalidního důchodu), pokud začnou pracovat. Mnohdy to bývá hlavní důvod, proč se klient nedovažuje vstoupit na běžný pracovní trh. Proto je potřeba od začátku rehabilitace s klientem tuto oblast zpracovávat a posk</w:t>
      </w:r>
      <w:r w:rsidR="000A52CA" w:rsidRPr="00B90FC7">
        <w:rPr>
          <w:rFonts w:ascii="Times New Roman" w:hAnsi="Times New Roman" w:cs="Times New Roman"/>
          <w:sz w:val="24"/>
          <w:szCs w:val="24"/>
        </w:rPr>
        <w:t>ytovat mu finanční poradenství.</w:t>
      </w:r>
    </w:p>
    <w:p w:rsidR="000A52CA" w:rsidRPr="00B90FC7" w:rsidRDefault="000A52CA"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.Cílem je zaměstnanost na běžném trhu práce</w:t>
      </w:r>
    </w:p>
    <w:p w:rsidR="000A52CA" w:rsidRPr="00B90FC7" w:rsidRDefault="000A52CA"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lastRenderedPageBreak/>
        <w:t xml:space="preserve">Práce v chráněných dílnách nebo sociálních službách není cílem metody IPS. Metoda IPS je zaměřena na získání zaměstnání na běžném pracovním trhu. Získání placené práce by neměli předcházet žádné předpracovní tréninky, protože ty mohou způsobit ztrátu motivace klienta a </w:t>
      </w:r>
      <w:r w:rsidR="006E4A5C" w:rsidRPr="00B90FC7">
        <w:rPr>
          <w:rFonts w:ascii="Times New Roman" w:hAnsi="Times New Roman" w:cs="Times New Roman"/>
          <w:sz w:val="24"/>
          <w:szCs w:val="24"/>
        </w:rPr>
        <w:t xml:space="preserve">také se vychází z teorie, že řada lidí s vážným duševním onemocněním není schopna nabit dovednosti využít v jiném prostředí. Navíc se očekává, že čím víc lidí s duševním onemocněním bude umísťováno na běžný pracovní trh, tím více bude docházet ke kultivaci a normalizaci běžného pracovní trhu. </w:t>
      </w:r>
    </w:p>
    <w:p w:rsidR="006E4A5C" w:rsidRPr="00B90FC7" w:rsidRDefault="006E4A5C" w:rsidP="00B90FC7">
      <w:pPr>
        <w:spacing w:before="240" w:line="360" w:lineRule="auto"/>
        <w:jc w:val="both"/>
        <w:rPr>
          <w:rFonts w:ascii="Times New Roman" w:hAnsi="Times New Roman" w:cs="Times New Roman"/>
          <w:sz w:val="24"/>
          <w:szCs w:val="24"/>
        </w:rPr>
      </w:pPr>
    </w:p>
    <w:p w:rsidR="002053D6" w:rsidRPr="00B90FC7" w:rsidRDefault="00F6104D"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Pracovní rehabilitace je nedílnou součástí psychiatrické léčby</w:t>
      </w:r>
    </w:p>
    <w:p w:rsidR="00F6104D" w:rsidRPr="00B90FC7" w:rsidRDefault="00F6104D"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IPS pracovníci by měli být v ideálním případě integrování do psychiatrických týmů. V psychiatrických týmech by měla probíhat úzká spolupráce všem odborníků a měli by směřovat ke stejnému hlavnímu cíli. Spolupráce mezi IPS pracovníkem a zdravotnickými odborníky je důležitý i kvůli schopnosti flexibilně reagovat na zhoršený psychický stav klienta. </w:t>
      </w:r>
    </w:p>
    <w:p w:rsidR="00F6104D" w:rsidRPr="00B90FC7" w:rsidRDefault="00F6104D" w:rsidP="00B90FC7">
      <w:pPr>
        <w:spacing w:before="240" w:line="360" w:lineRule="auto"/>
        <w:jc w:val="both"/>
        <w:rPr>
          <w:rFonts w:ascii="Times New Roman" w:hAnsi="Times New Roman" w:cs="Times New Roman"/>
          <w:sz w:val="24"/>
          <w:szCs w:val="24"/>
        </w:rPr>
      </w:pPr>
    </w:p>
    <w:p w:rsidR="00F6104D" w:rsidRPr="00B90FC7" w:rsidRDefault="00F6104D"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Hledání práce je rychle zahájeno</w:t>
      </w:r>
    </w:p>
    <w:p w:rsidR="00F6104D" w:rsidRPr="00B90FC7" w:rsidRDefault="00F6104D"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Klienti neprochází dlouhými předpracovními tréninky a šetřením připravenosti k práci. Možnosti práce odpovídají zájmům, potřebám a schopnostem klienta. Klient nastupuje do zaměstnání většinou do jednoho měsíce od projevení zájmu o práci. Vychází se z předpokladu, že pokud má klient zajištěnou podporu, kterou potřebuje a má zajištěnou pracovní pozici o které si myslí, že jí zvládne, pak je úspěšnost vysoká. Pokud klient musí procházet dlouhými fázemi nácviku psaní životopisu, pracovních pohovorů a dovedností, ztrácí odvahu placenou práci zkusit. Klienti jsou připraveni pracovat tehdy, pokud řeknou, že jsou. Výzkumy prokazují, že nejdůležitějším faktorem úspěšnost</w:t>
      </w:r>
      <w:r w:rsidR="00CF1EE7" w:rsidRPr="00B90FC7">
        <w:rPr>
          <w:rFonts w:ascii="Times New Roman" w:hAnsi="Times New Roman" w:cs="Times New Roman"/>
          <w:sz w:val="24"/>
          <w:szCs w:val="24"/>
        </w:rPr>
        <w:t xml:space="preserve"> získání a udrže</w:t>
      </w:r>
      <w:r w:rsidR="00DC7ED8">
        <w:rPr>
          <w:rFonts w:ascii="Times New Roman" w:hAnsi="Times New Roman" w:cs="Times New Roman"/>
          <w:sz w:val="24"/>
          <w:szCs w:val="24"/>
        </w:rPr>
        <w:t>ní zaměstnání je přání pracovat.</w:t>
      </w:r>
    </w:p>
    <w:p w:rsidR="007C51E1" w:rsidRPr="00B90FC7" w:rsidRDefault="007C51E1" w:rsidP="00B90FC7">
      <w:pPr>
        <w:spacing w:before="240" w:line="360" w:lineRule="auto"/>
        <w:jc w:val="both"/>
        <w:rPr>
          <w:rFonts w:ascii="Times New Roman" w:hAnsi="Times New Roman" w:cs="Times New Roman"/>
          <w:sz w:val="24"/>
          <w:szCs w:val="24"/>
        </w:rPr>
      </w:pPr>
    </w:p>
    <w:p w:rsidR="007C51E1" w:rsidRPr="00B90FC7" w:rsidRDefault="007C51E1"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lastRenderedPageBreak/>
        <w:t>Podpora je individualizovaná a časově neomezená</w:t>
      </w:r>
    </w:p>
    <w:p w:rsidR="007C51E1" w:rsidRPr="00B90FC7" w:rsidRDefault="007C51E1"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IPS pracovník poskytuje podporu klientovi tak dlouho, jak je potřeba. Podpora není časově omezena. Podporu poskytuje celý multidisciplinární tým. Proces podpory v podstatě začíná v situaci, kdy je klient umístěn do zaměstnání. Zkušenosti ze přímo zaměstnání slouží k dalšímu plánování podpory a intervencí. Jsou důležitým materiálem pro poskytování další péče, která je každému klientovi poskytována individuálně a vyvíjí a proměňuje se v čase.</w:t>
      </w:r>
    </w:p>
    <w:p w:rsidR="007C51E1" w:rsidRPr="00B90FC7" w:rsidRDefault="007C51E1" w:rsidP="00B90FC7">
      <w:pPr>
        <w:spacing w:before="240" w:line="360" w:lineRule="auto"/>
        <w:jc w:val="both"/>
        <w:rPr>
          <w:rFonts w:ascii="Times New Roman" w:hAnsi="Times New Roman" w:cs="Times New Roman"/>
          <w:sz w:val="24"/>
          <w:szCs w:val="24"/>
        </w:rPr>
      </w:pPr>
    </w:p>
    <w:p w:rsidR="007C51E1" w:rsidRPr="00B90FC7" w:rsidRDefault="007C51E1"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Budování vztahu se zaměstnavateli je zásadní pro úspěch</w:t>
      </w:r>
    </w:p>
    <w:p w:rsidR="00884E16" w:rsidRDefault="007C51E1"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IPS pracovník buduje vztahy se zaměstnavateli a kolegy klienta. Edukuje je o onemocnění, způsobech komunikace s klientem a metodě IPS. Udržuje se zaměstnavateli pravidelný kontakt a poskytuje report. Zároveň usnadňuje komunikaci mezi kli</w:t>
      </w:r>
      <w:r w:rsidR="00884E16" w:rsidRPr="00B90FC7">
        <w:rPr>
          <w:rFonts w:ascii="Times New Roman" w:hAnsi="Times New Roman" w:cs="Times New Roman"/>
          <w:sz w:val="24"/>
          <w:szCs w:val="24"/>
        </w:rPr>
        <w:t xml:space="preserve">entem a zaměstnavatelem. Budování vztahu se zaměstnavateli umožňuje vytváření dobrých pracovních příležitostí pro lidi s duševním onemocněním. IPS pracovníkem se zaměřuje nejen na potřeby klientů, ale zkoumá i potřeby zaměstnavatelů. Jen tak může zajistit vhodné místo pro klienta s ohledem na jeho schopnosti a možnosti a v souladu s potřebami </w:t>
      </w:r>
      <w:r w:rsidR="00CA1764" w:rsidRPr="00B90FC7">
        <w:rPr>
          <w:rFonts w:ascii="Times New Roman" w:hAnsi="Times New Roman" w:cs="Times New Roman"/>
          <w:sz w:val="24"/>
          <w:szCs w:val="24"/>
        </w:rPr>
        <w:t xml:space="preserve">zaměstnavatele. </w:t>
      </w:r>
    </w:p>
    <w:p w:rsidR="0063456C" w:rsidRPr="00B90FC7" w:rsidRDefault="0063456C" w:rsidP="00B90FC7">
      <w:pPr>
        <w:spacing w:before="240" w:line="360" w:lineRule="auto"/>
        <w:jc w:val="both"/>
        <w:rPr>
          <w:rFonts w:ascii="Times New Roman" w:hAnsi="Times New Roman" w:cs="Times New Roman"/>
          <w:sz w:val="24"/>
          <w:szCs w:val="24"/>
        </w:rPr>
      </w:pPr>
    </w:p>
    <w:p w:rsidR="00FC62CA" w:rsidRPr="00B90FC7" w:rsidRDefault="00FC62CA" w:rsidP="00B90FC7">
      <w:pPr>
        <w:spacing w:before="240" w:line="360" w:lineRule="auto"/>
        <w:jc w:val="both"/>
        <w:rPr>
          <w:rFonts w:ascii="Times New Roman" w:hAnsi="Times New Roman" w:cs="Times New Roman"/>
          <w:b/>
          <w:sz w:val="24"/>
          <w:szCs w:val="24"/>
        </w:rPr>
      </w:pPr>
      <w:r w:rsidRPr="00B90FC7">
        <w:rPr>
          <w:rFonts w:ascii="Times New Roman" w:hAnsi="Times New Roman" w:cs="Times New Roman"/>
          <w:b/>
          <w:sz w:val="24"/>
          <w:szCs w:val="24"/>
        </w:rPr>
        <w:t>4.3. Testování IPS</w:t>
      </w:r>
    </w:p>
    <w:p w:rsidR="001365B6" w:rsidRDefault="001365B6" w:rsidP="001365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62CA" w:rsidRPr="00B90FC7">
        <w:rPr>
          <w:rFonts w:ascii="Times New Roman" w:hAnsi="Times New Roman" w:cs="Times New Roman"/>
          <w:sz w:val="24"/>
          <w:szCs w:val="24"/>
        </w:rPr>
        <w:t xml:space="preserve">Od doby, co byla metoda IPS </w:t>
      </w:r>
      <w:r w:rsidR="00CA1764" w:rsidRPr="00B90FC7">
        <w:rPr>
          <w:rFonts w:ascii="Times New Roman" w:hAnsi="Times New Roman" w:cs="Times New Roman"/>
          <w:sz w:val="24"/>
          <w:szCs w:val="24"/>
        </w:rPr>
        <w:t>poprvé testována (Becker a Dr</w:t>
      </w:r>
      <w:r>
        <w:rPr>
          <w:rFonts w:ascii="Times New Roman" w:hAnsi="Times New Roman" w:cs="Times New Roman"/>
          <w:sz w:val="24"/>
          <w:szCs w:val="24"/>
        </w:rPr>
        <w:t xml:space="preserve">ake, 1994) bylo provedeno velké </w:t>
      </w:r>
      <w:r w:rsidR="00CA1764" w:rsidRPr="00B90FC7">
        <w:rPr>
          <w:rFonts w:ascii="Times New Roman" w:hAnsi="Times New Roman" w:cs="Times New Roman"/>
          <w:sz w:val="24"/>
          <w:szCs w:val="24"/>
        </w:rPr>
        <w:t xml:space="preserve">množství studií, které sledovali úspěšnost IPS. Rozsáhlé studie byly provedeny ve Spojených státech amerických a ukázaly, že metoda je výrazně účinnější ve srovnání s metodami, které byly zaměřené na předpracovní tréninky. Studie sledovali klienti po dobu minimálně 18 měsíců. Úspěšnost v získání a udržení si zaměstnání byl třikrát vyšší ve skupině klientů, kteří </w:t>
      </w:r>
      <w:r>
        <w:rPr>
          <w:rFonts w:ascii="Times New Roman" w:hAnsi="Times New Roman" w:cs="Times New Roman"/>
          <w:sz w:val="24"/>
          <w:szCs w:val="24"/>
        </w:rPr>
        <w:t xml:space="preserve">byli zaměstnávání metodou IPS. </w:t>
      </w:r>
    </w:p>
    <w:p w:rsidR="00405A1A" w:rsidRPr="00B90FC7" w:rsidRDefault="001365B6" w:rsidP="001365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05A1A" w:rsidRPr="00B90FC7">
        <w:rPr>
          <w:rFonts w:ascii="Times New Roman" w:hAnsi="Times New Roman" w:cs="Times New Roman"/>
          <w:sz w:val="24"/>
          <w:szCs w:val="24"/>
        </w:rPr>
        <w:t>Nejnovější studie, která byla provedena v Kanadě v roce 2006</w:t>
      </w:r>
      <w:r>
        <w:rPr>
          <w:rFonts w:ascii="Times New Roman" w:hAnsi="Times New Roman" w:cs="Times New Roman"/>
          <w:sz w:val="24"/>
          <w:szCs w:val="24"/>
        </w:rPr>
        <w:t>,</w:t>
      </w:r>
      <w:r w:rsidR="00405A1A" w:rsidRPr="00B90FC7">
        <w:rPr>
          <w:rFonts w:ascii="Times New Roman" w:hAnsi="Times New Roman" w:cs="Times New Roman"/>
          <w:sz w:val="24"/>
          <w:szCs w:val="24"/>
        </w:rPr>
        <w:t xml:space="preserve"> prokázala, že metoda IPS byla trojnásobně účinnější než ostatní metody. 47 procent účastníků výzkumu si našla a udrželo zaměstnání i po 12 měsících sledová</w:t>
      </w:r>
      <w:r>
        <w:rPr>
          <w:rFonts w:ascii="Times New Roman" w:hAnsi="Times New Roman" w:cs="Times New Roman"/>
          <w:sz w:val="24"/>
          <w:szCs w:val="24"/>
        </w:rPr>
        <w:t>ní. (Rinaldi, Perkins, Glynn, 2008</w:t>
      </w:r>
      <w:r w:rsidR="00405A1A" w:rsidRPr="00B90FC7">
        <w:rPr>
          <w:rFonts w:ascii="Times New Roman" w:hAnsi="Times New Roman" w:cs="Times New Roman"/>
          <w:sz w:val="24"/>
          <w:szCs w:val="24"/>
        </w:rPr>
        <w:t>).</w:t>
      </w:r>
    </w:p>
    <w:p w:rsidR="00A50473" w:rsidRPr="00B90FC7" w:rsidRDefault="001365B6" w:rsidP="001365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5A1A" w:rsidRPr="00B90FC7">
        <w:rPr>
          <w:rFonts w:ascii="Times New Roman" w:hAnsi="Times New Roman" w:cs="Times New Roman"/>
          <w:sz w:val="24"/>
          <w:szCs w:val="24"/>
        </w:rPr>
        <w:t>Metoda IPS se testovala i mimo americký kontext, řada studijí se konala v</w:t>
      </w:r>
      <w:r w:rsidR="00A95410">
        <w:rPr>
          <w:rFonts w:ascii="Times New Roman" w:hAnsi="Times New Roman" w:cs="Times New Roman"/>
          <w:sz w:val="24"/>
          <w:szCs w:val="24"/>
        </w:rPr>
        <w:t> </w:t>
      </w:r>
      <w:r w:rsidR="00405A1A" w:rsidRPr="00B90FC7">
        <w:rPr>
          <w:rFonts w:ascii="Times New Roman" w:hAnsi="Times New Roman" w:cs="Times New Roman"/>
          <w:sz w:val="24"/>
          <w:szCs w:val="24"/>
        </w:rPr>
        <w:t>Evropě</w:t>
      </w:r>
      <w:r w:rsidR="00A95410">
        <w:rPr>
          <w:rFonts w:ascii="Times New Roman" w:hAnsi="Times New Roman" w:cs="Times New Roman"/>
          <w:sz w:val="24"/>
          <w:szCs w:val="24"/>
        </w:rPr>
        <w:t xml:space="preserve">. </w:t>
      </w:r>
      <w:r w:rsidR="00405A1A" w:rsidRPr="00B90FC7">
        <w:rPr>
          <w:rFonts w:ascii="Times New Roman" w:hAnsi="Times New Roman" w:cs="Times New Roman"/>
          <w:sz w:val="24"/>
          <w:szCs w:val="24"/>
        </w:rPr>
        <w:t>Tyto studie potrvrdili účinnost metody IPS</w:t>
      </w:r>
      <w:r w:rsidR="00A129D1" w:rsidRPr="00B90FC7">
        <w:rPr>
          <w:rFonts w:ascii="Times New Roman" w:hAnsi="Times New Roman" w:cs="Times New Roman"/>
          <w:sz w:val="24"/>
          <w:szCs w:val="24"/>
        </w:rPr>
        <w:t>.</w:t>
      </w:r>
      <w:r w:rsidR="00A95410">
        <w:rPr>
          <w:rFonts w:ascii="Times New Roman" w:hAnsi="Times New Roman" w:cs="Times New Roman"/>
          <w:sz w:val="24"/>
          <w:szCs w:val="24"/>
        </w:rPr>
        <w:t xml:space="preserve"> </w:t>
      </w:r>
      <w:r w:rsidR="00A129D1" w:rsidRPr="00B90FC7">
        <w:rPr>
          <w:rFonts w:ascii="Times New Roman" w:hAnsi="Times New Roman" w:cs="Times New Roman"/>
          <w:sz w:val="24"/>
          <w:szCs w:val="24"/>
        </w:rPr>
        <w:t xml:space="preserve">Studie EQOLISE byla první, která zahrnovala šest Evropských zem – Velkou Británii, Německo, Itálii, Švýcarsko, Nizozemí, Bulharsko. </w:t>
      </w:r>
      <w:r w:rsidR="00974051" w:rsidRPr="00B90FC7">
        <w:rPr>
          <w:rFonts w:ascii="Times New Roman" w:hAnsi="Times New Roman" w:cs="Times New Roman"/>
          <w:sz w:val="24"/>
          <w:szCs w:val="24"/>
        </w:rPr>
        <w:t>V Evropě studie EQOLISE ukázala, že IPS je účinnější než metody zaměřené na předpracovní tréninky (55% oproti 28%).</w:t>
      </w:r>
    </w:p>
    <w:p w:rsidR="008A4891" w:rsidRPr="00B90FC7" w:rsidRDefault="001365B6" w:rsidP="001365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0C07" w:rsidRPr="00B90FC7">
        <w:rPr>
          <w:rFonts w:ascii="Times New Roman" w:hAnsi="Times New Roman" w:cs="Times New Roman"/>
          <w:sz w:val="24"/>
          <w:szCs w:val="24"/>
        </w:rPr>
        <w:t>U testování metody IPS se také sledoval vývoj subjektivního vnímání kvality života. Kvalita života se zaměřovala na zjišťování životní spokojenost v těchto oblastech:</w:t>
      </w:r>
      <w:r w:rsidR="00204869" w:rsidRPr="00B90FC7">
        <w:rPr>
          <w:rFonts w:ascii="Times New Roman" w:hAnsi="Times New Roman" w:cs="Times New Roman"/>
          <w:sz w:val="24"/>
          <w:szCs w:val="24"/>
        </w:rPr>
        <w:t xml:space="preserve"> </w:t>
      </w:r>
      <w:r w:rsidR="00A50473" w:rsidRPr="00B90FC7">
        <w:rPr>
          <w:rFonts w:ascii="Times New Roman" w:hAnsi="Times New Roman" w:cs="Times New Roman"/>
          <w:sz w:val="24"/>
          <w:szCs w:val="24"/>
        </w:rPr>
        <w:t>spokojenost s prací, financemi, vztahy, volným časem, rodinnými vztah</w:t>
      </w:r>
      <w:r w:rsidR="007D0B1C">
        <w:rPr>
          <w:rFonts w:ascii="Times New Roman" w:hAnsi="Times New Roman" w:cs="Times New Roman"/>
          <w:sz w:val="24"/>
          <w:szCs w:val="24"/>
        </w:rPr>
        <w:t xml:space="preserve">y, sexuálními vztahy a zdravím. </w:t>
      </w:r>
      <w:r w:rsidR="00A50473" w:rsidRPr="00B90FC7">
        <w:rPr>
          <w:rFonts w:ascii="Times New Roman" w:hAnsi="Times New Roman" w:cs="Times New Roman"/>
          <w:sz w:val="24"/>
          <w:szCs w:val="24"/>
        </w:rPr>
        <w:t>Při zkoumání rozdílu v subjektivním vnímání kvality života mezi účastníky IPS a účastníky předpracovních tréninků nebyly zjištěny žádné zásadní rozdíly</w:t>
      </w:r>
      <w:r w:rsidR="007D0B1C">
        <w:rPr>
          <w:rFonts w:ascii="Times New Roman" w:hAnsi="Times New Roman" w:cs="Times New Roman"/>
          <w:sz w:val="24"/>
          <w:szCs w:val="24"/>
        </w:rPr>
        <w:t xml:space="preserve">. </w:t>
      </w:r>
      <w:r w:rsidR="00A50473" w:rsidRPr="00B90FC7">
        <w:rPr>
          <w:rFonts w:ascii="Times New Roman" w:hAnsi="Times New Roman" w:cs="Times New Roman"/>
          <w:sz w:val="24"/>
          <w:szCs w:val="24"/>
        </w:rPr>
        <w:t>Tyto výsledky výzkumů byly vysvětleny skutečností, že metoda IPS není konkrétně navržena tak, aby zlepšila kvalitu života</w:t>
      </w:r>
      <w:r w:rsidR="008A4891" w:rsidRPr="00B90FC7">
        <w:rPr>
          <w:rFonts w:ascii="Times New Roman" w:hAnsi="Times New Roman" w:cs="Times New Roman"/>
          <w:sz w:val="24"/>
          <w:szCs w:val="24"/>
        </w:rPr>
        <w:t xml:space="preserve">. U obou sledovaných skupin účastníků měla rehabilitace dopad na pozitivní </w:t>
      </w:r>
      <w:r w:rsidR="007D0B1C">
        <w:rPr>
          <w:rFonts w:ascii="Times New Roman" w:hAnsi="Times New Roman" w:cs="Times New Roman"/>
          <w:sz w:val="24"/>
          <w:szCs w:val="24"/>
        </w:rPr>
        <w:t>změny ve vnímání kvality života (Rinaldi, Perkins, Glynn, 2008</w:t>
      </w:r>
      <w:r w:rsidR="007D0B1C" w:rsidRPr="00B90FC7">
        <w:rPr>
          <w:rFonts w:ascii="Times New Roman" w:hAnsi="Times New Roman" w:cs="Times New Roman"/>
          <w:sz w:val="24"/>
          <w:szCs w:val="24"/>
        </w:rPr>
        <w:t>).</w:t>
      </w:r>
      <w:r w:rsidR="008A4891" w:rsidRPr="00B90FC7">
        <w:rPr>
          <w:rFonts w:ascii="Times New Roman" w:hAnsi="Times New Roman" w:cs="Times New Roman"/>
          <w:sz w:val="24"/>
          <w:szCs w:val="24"/>
        </w:rPr>
        <w:t xml:space="preserve"> </w:t>
      </w:r>
    </w:p>
    <w:p w:rsidR="00A129D1" w:rsidRPr="00B90FC7" w:rsidRDefault="001365B6" w:rsidP="001365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4869" w:rsidRPr="00B90FC7">
        <w:rPr>
          <w:rFonts w:ascii="Times New Roman" w:hAnsi="Times New Roman" w:cs="Times New Roman"/>
          <w:sz w:val="24"/>
          <w:szCs w:val="24"/>
        </w:rPr>
        <w:t xml:space="preserve">Metoda IPS nebyla dosud testována v rámci žádné dlouhodobé studie v České republice. </w:t>
      </w:r>
      <w:r w:rsidR="00EE382B" w:rsidRPr="00B90FC7">
        <w:rPr>
          <w:rFonts w:ascii="Times New Roman" w:hAnsi="Times New Roman" w:cs="Times New Roman"/>
          <w:sz w:val="24"/>
          <w:szCs w:val="24"/>
        </w:rPr>
        <w:t>Lze usuzovat, že důvodem je velmi krátké využívání metody na území ČR – cca 2 roky a také malé zastoupení této metody v sociálních službách – aktuálně jí využívají pouze tři organizace.</w:t>
      </w:r>
    </w:p>
    <w:p w:rsidR="005D5A48" w:rsidRPr="00B90FC7" w:rsidRDefault="005D5A48" w:rsidP="00B90FC7">
      <w:pPr>
        <w:spacing w:before="240" w:line="360" w:lineRule="auto"/>
        <w:jc w:val="both"/>
        <w:rPr>
          <w:rFonts w:ascii="Times New Roman" w:hAnsi="Times New Roman" w:cs="Times New Roman"/>
          <w:sz w:val="24"/>
          <w:szCs w:val="24"/>
        </w:rPr>
      </w:pPr>
    </w:p>
    <w:p w:rsidR="0050696E" w:rsidRPr="00B90FC7" w:rsidRDefault="0050696E" w:rsidP="00B90FC7">
      <w:pPr>
        <w:spacing w:before="240" w:line="360" w:lineRule="auto"/>
        <w:jc w:val="both"/>
        <w:rPr>
          <w:rFonts w:ascii="Times New Roman" w:hAnsi="Times New Roman" w:cs="Times New Roman"/>
          <w:sz w:val="24"/>
          <w:szCs w:val="24"/>
        </w:rPr>
      </w:pPr>
    </w:p>
    <w:p w:rsidR="005D5A48" w:rsidRPr="00B90FC7" w:rsidRDefault="001365B6" w:rsidP="00B90FC7">
      <w:pPr>
        <w:spacing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00974051" w:rsidRPr="00B90FC7">
        <w:rPr>
          <w:rFonts w:ascii="Times New Roman" w:hAnsi="Times New Roman" w:cs="Times New Roman"/>
          <w:b/>
          <w:sz w:val="24"/>
          <w:szCs w:val="24"/>
        </w:rPr>
        <w:t>. Problémy při zavádění IPS</w:t>
      </w:r>
    </w:p>
    <w:p w:rsidR="00974051" w:rsidRPr="00B90FC7" w:rsidRDefault="00094100" w:rsidP="000941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4051" w:rsidRPr="00B90FC7">
        <w:rPr>
          <w:rFonts w:ascii="Times New Roman" w:hAnsi="Times New Roman" w:cs="Times New Roman"/>
          <w:sz w:val="24"/>
          <w:szCs w:val="24"/>
        </w:rPr>
        <w:t xml:space="preserve">Při implementaci metody IPS mimo země jejího vzniků může docházet k překážkám při jejím zavádění. Je potřeba provést úpravy v místním </w:t>
      </w:r>
      <w:r w:rsidR="00A650DC" w:rsidRPr="00B90FC7">
        <w:rPr>
          <w:rFonts w:ascii="Times New Roman" w:hAnsi="Times New Roman" w:cs="Times New Roman"/>
          <w:sz w:val="24"/>
          <w:szCs w:val="24"/>
        </w:rPr>
        <w:t>kontextu, což může mí</w:t>
      </w:r>
      <w:r w:rsidR="00974051" w:rsidRPr="00B90FC7">
        <w:rPr>
          <w:rFonts w:ascii="Times New Roman" w:hAnsi="Times New Roman" w:cs="Times New Roman"/>
          <w:sz w:val="24"/>
          <w:szCs w:val="24"/>
        </w:rPr>
        <w:t>t dopad na počáteční důvěru v novou metodu a hodnocení jejích prvních výsledků a efektivity (Tansella and</w:t>
      </w:r>
      <w:r w:rsidR="00D11F3B">
        <w:rPr>
          <w:rFonts w:ascii="Times New Roman" w:hAnsi="Times New Roman" w:cs="Times New Roman"/>
          <w:sz w:val="24"/>
          <w:szCs w:val="24"/>
        </w:rPr>
        <w:t xml:space="preserve"> Thornicroft, 2013</w:t>
      </w:r>
      <w:r w:rsidR="00974051" w:rsidRPr="00B90FC7">
        <w:rPr>
          <w:rFonts w:ascii="Times New Roman" w:hAnsi="Times New Roman" w:cs="Times New Roman"/>
          <w:sz w:val="24"/>
          <w:szCs w:val="24"/>
        </w:rPr>
        <w:t xml:space="preserve">). </w:t>
      </w:r>
    </w:p>
    <w:p w:rsidR="00974051" w:rsidRPr="00B90FC7" w:rsidRDefault="00094100" w:rsidP="000941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74051" w:rsidRPr="00B90FC7">
        <w:rPr>
          <w:rFonts w:ascii="Times New Roman" w:hAnsi="Times New Roman" w:cs="Times New Roman"/>
          <w:sz w:val="24"/>
          <w:szCs w:val="24"/>
        </w:rPr>
        <w:t>Dle srovnání z ostatních zemí je důležité se zaměřit při zavádění metody IPS na rozdílnost:</w:t>
      </w:r>
    </w:p>
    <w:p w:rsidR="005D5A48" w:rsidRPr="00B90FC7" w:rsidRDefault="00974051" w:rsidP="00094100">
      <w:pPr>
        <w:pStyle w:val="Odstavecseseznamem"/>
        <w:numPr>
          <w:ilvl w:val="0"/>
          <w:numId w:val="2"/>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v systémech sociálního zabezpečení </w:t>
      </w:r>
    </w:p>
    <w:p w:rsidR="00974051" w:rsidRPr="00B90FC7" w:rsidRDefault="00974051" w:rsidP="00094100">
      <w:pPr>
        <w:pStyle w:val="Odstavecseseznamem"/>
        <w:numPr>
          <w:ilvl w:val="0"/>
          <w:numId w:val="2"/>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v systémech poskytování sociálních služeb</w:t>
      </w:r>
    </w:p>
    <w:p w:rsidR="00974051" w:rsidRPr="00B90FC7" w:rsidRDefault="00974051" w:rsidP="00094100">
      <w:pPr>
        <w:pStyle w:val="Odstavecseseznamem"/>
        <w:numPr>
          <w:ilvl w:val="0"/>
          <w:numId w:val="2"/>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v aktivní politice zaměstnanosti</w:t>
      </w:r>
    </w:p>
    <w:p w:rsidR="00EE382B" w:rsidRPr="00B90FC7" w:rsidRDefault="00EE382B" w:rsidP="00094100">
      <w:pPr>
        <w:pStyle w:val="Odstavecseseznamem"/>
        <w:numPr>
          <w:ilvl w:val="0"/>
          <w:numId w:val="2"/>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v kultuře pracovního trhu</w:t>
      </w:r>
    </w:p>
    <w:p w:rsidR="00974051" w:rsidRPr="00B90FC7" w:rsidRDefault="00974051" w:rsidP="00094100">
      <w:pPr>
        <w:spacing w:after="0" w:line="360" w:lineRule="auto"/>
        <w:jc w:val="both"/>
        <w:rPr>
          <w:rFonts w:ascii="Times New Roman" w:hAnsi="Times New Roman" w:cs="Times New Roman"/>
          <w:sz w:val="24"/>
          <w:szCs w:val="24"/>
        </w:rPr>
      </w:pPr>
    </w:p>
    <w:p w:rsidR="00974051" w:rsidRPr="00B90FC7" w:rsidRDefault="00094100" w:rsidP="000941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4051" w:rsidRPr="00B90FC7">
        <w:rPr>
          <w:rFonts w:ascii="Times New Roman" w:hAnsi="Times New Roman" w:cs="Times New Roman"/>
          <w:sz w:val="24"/>
          <w:szCs w:val="24"/>
        </w:rPr>
        <w:t xml:space="preserve">Výzvy pro implementaci IPS v Evropě leze nalézt na různých úrovních. V Nizozemsku, ve Švýcarsku a ve Švédsku vydala vláda doporučující opatření, které koordinuji implementaci IPS do jejich země. </w:t>
      </w:r>
    </w:p>
    <w:p w:rsidR="00EE382B" w:rsidRPr="00B90FC7" w:rsidRDefault="00094100" w:rsidP="000941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4209F" w:rsidRPr="00B90FC7">
        <w:rPr>
          <w:rFonts w:ascii="Times New Roman" w:hAnsi="Times New Roman" w:cs="Times New Roman"/>
          <w:sz w:val="24"/>
          <w:szCs w:val="24"/>
        </w:rPr>
        <w:t>V</w:t>
      </w:r>
      <w:r w:rsidR="00EE382B" w:rsidRPr="00B90FC7">
        <w:rPr>
          <w:rFonts w:ascii="Times New Roman" w:hAnsi="Times New Roman" w:cs="Times New Roman"/>
          <w:sz w:val="24"/>
          <w:szCs w:val="24"/>
        </w:rPr>
        <w:t xml:space="preserve"> ČR </w:t>
      </w:r>
      <w:r w:rsidR="0074209F" w:rsidRPr="00B90FC7">
        <w:rPr>
          <w:rFonts w:ascii="Times New Roman" w:hAnsi="Times New Roman" w:cs="Times New Roman"/>
          <w:sz w:val="24"/>
          <w:szCs w:val="24"/>
        </w:rPr>
        <w:t xml:space="preserve">je metoda IPS </w:t>
      </w:r>
      <w:r w:rsidR="00EE382B" w:rsidRPr="00B90FC7">
        <w:rPr>
          <w:rFonts w:ascii="Times New Roman" w:hAnsi="Times New Roman" w:cs="Times New Roman"/>
          <w:sz w:val="24"/>
          <w:szCs w:val="24"/>
        </w:rPr>
        <w:t>víceméně novou metodou, se kterou pracuje jen několik organizací republice v posledních pár letech. Od roku 2015 pracuje metodou IPS sociální služby pro lidi s duševním onemocněním pod organizací Fokus Praha a Fokus Mladá Boleslav, dále pak organizace Práh jižní Morava. Mimo tyto organizace není metoda IPS v ČR dále rozvíjena a lidem s duševním onemocněním poskytována.</w:t>
      </w:r>
      <w:r w:rsidR="00B913DA" w:rsidRPr="00B90FC7">
        <w:rPr>
          <w:rFonts w:ascii="Times New Roman" w:hAnsi="Times New Roman" w:cs="Times New Roman"/>
          <w:sz w:val="24"/>
          <w:szCs w:val="24"/>
        </w:rPr>
        <w:t xml:space="preserve"> V současné chvíli není žádnou dlouhodobější studií zjištěno, jaký dopad má metoda IPS na zaměstnávání lidí s duševním onemocněním v ČR</w:t>
      </w:r>
      <w:r w:rsidR="0074209F" w:rsidRPr="00B90FC7">
        <w:rPr>
          <w:rFonts w:ascii="Times New Roman" w:hAnsi="Times New Roman" w:cs="Times New Roman"/>
          <w:sz w:val="24"/>
          <w:szCs w:val="24"/>
        </w:rPr>
        <w:t>.</w:t>
      </w:r>
      <w:r w:rsidR="00B913DA" w:rsidRPr="00B90FC7">
        <w:rPr>
          <w:rFonts w:ascii="Times New Roman" w:hAnsi="Times New Roman" w:cs="Times New Roman"/>
          <w:sz w:val="24"/>
          <w:szCs w:val="24"/>
        </w:rPr>
        <w:t xml:space="preserve"> Jedním z cílů této práce je tyto informace poprvé zjistit a přispět k ambici realizovat IPS v každodenní praxi kvalitně a kontrolovaně. </w:t>
      </w:r>
      <w:r w:rsidR="0074209F" w:rsidRPr="00B90FC7">
        <w:rPr>
          <w:rFonts w:ascii="Times New Roman" w:hAnsi="Times New Roman" w:cs="Times New Roman"/>
          <w:sz w:val="24"/>
          <w:szCs w:val="24"/>
        </w:rPr>
        <w:t xml:space="preserve"> </w:t>
      </w:r>
    </w:p>
    <w:p w:rsidR="0074209F" w:rsidRPr="00B90FC7" w:rsidRDefault="00094100" w:rsidP="000941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50DC" w:rsidRPr="00B90FC7">
        <w:rPr>
          <w:rFonts w:ascii="Times New Roman" w:hAnsi="Times New Roman" w:cs="Times New Roman"/>
          <w:sz w:val="24"/>
          <w:szCs w:val="24"/>
        </w:rPr>
        <w:t xml:space="preserve">Při zavádění metody IPS do ČR můžeme částečně čerpat ze zkušeností z jiných zemí, kde už byla metoda IPS úspěšně implementována. V první řadě se osvědčilo navázat kvalitní vztahy s potencionálními zaměstnavateli a edukovat zaměstnavatele o metodě IPS. Výzkumy ukazují, že šlo o zásadní oblast, která měla výrazný vliv na úspěšné zavedení metody IPS na </w:t>
      </w:r>
      <w:r w:rsidR="00344EB9">
        <w:rPr>
          <w:rFonts w:ascii="Times New Roman" w:hAnsi="Times New Roman" w:cs="Times New Roman"/>
          <w:sz w:val="24"/>
          <w:szCs w:val="24"/>
        </w:rPr>
        <w:t>pracovní trh (Secker, Grove, Seebohm, 2001</w:t>
      </w:r>
      <w:r w:rsidR="00A650DC" w:rsidRPr="00B90FC7">
        <w:rPr>
          <w:rFonts w:ascii="Times New Roman" w:hAnsi="Times New Roman" w:cs="Times New Roman"/>
          <w:sz w:val="24"/>
          <w:szCs w:val="24"/>
        </w:rPr>
        <w:t xml:space="preserve">). </w:t>
      </w:r>
    </w:p>
    <w:p w:rsidR="00A650DC" w:rsidRDefault="00094100" w:rsidP="000941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Thornicoft (2006</w:t>
      </w:r>
      <w:r w:rsidR="00A650DC" w:rsidRPr="00B90FC7">
        <w:rPr>
          <w:rFonts w:ascii="Times New Roman" w:hAnsi="Times New Roman" w:cs="Times New Roman"/>
          <w:sz w:val="24"/>
          <w:szCs w:val="24"/>
        </w:rPr>
        <w:t xml:space="preserve">) zdůraznili význam vytvoření podpůrné sítě IPS při zaváděné této metody. Podpůrná síť je tvořena specialistou v oblasti  zaměstnávání vyškoleným v metody IPS, psychiatrickou sestrou, psychiatrem, psychologem, rodinnými příslušníky klienta, zaměstnavateli a kolegy klienta. </w:t>
      </w:r>
    </w:p>
    <w:p w:rsidR="0063456C" w:rsidRDefault="0063456C" w:rsidP="00094100">
      <w:pPr>
        <w:spacing w:after="0" w:line="360" w:lineRule="auto"/>
        <w:jc w:val="both"/>
        <w:rPr>
          <w:rFonts w:ascii="Times New Roman" w:hAnsi="Times New Roman" w:cs="Times New Roman"/>
          <w:sz w:val="24"/>
          <w:szCs w:val="24"/>
        </w:rPr>
      </w:pPr>
    </w:p>
    <w:p w:rsidR="0063456C" w:rsidRPr="00B90FC7" w:rsidRDefault="0063456C" w:rsidP="00094100">
      <w:pPr>
        <w:spacing w:after="0" w:line="360" w:lineRule="auto"/>
        <w:jc w:val="both"/>
        <w:rPr>
          <w:rFonts w:ascii="Times New Roman" w:hAnsi="Times New Roman" w:cs="Times New Roman"/>
          <w:sz w:val="24"/>
          <w:szCs w:val="24"/>
        </w:rPr>
      </w:pPr>
    </w:p>
    <w:p w:rsidR="00EE382B" w:rsidRPr="00B90FC7" w:rsidRDefault="00EE382B" w:rsidP="00B90FC7">
      <w:pPr>
        <w:spacing w:after="200" w:line="360" w:lineRule="auto"/>
        <w:jc w:val="both"/>
        <w:rPr>
          <w:rFonts w:ascii="Times New Roman" w:eastAsia="Calibri" w:hAnsi="Times New Roman" w:cs="Times New Roman"/>
          <w:b/>
          <w:sz w:val="24"/>
          <w:szCs w:val="24"/>
        </w:rPr>
      </w:pPr>
    </w:p>
    <w:p w:rsidR="00FC62CA" w:rsidRPr="00B90FC7" w:rsidRDefault="00FC62CA" w:rsidP="00B90FC7">
      <w:pPr>
        <w:spacing w:after="200" w:line="360" w:lineRule="auto"/>
        <w:jc w:val="both"/>
        <w:rPr>
          <w:rFonts w:ascii="Times New Roman" w:eastAsia="Calibri" w:hAnsi="Times New Roman" w:cs="Times New Roman"/>
          <w:b/>
          <w:sz w:val="24"/>
          <w:szCs w:val="24"/>
        </w:rPr>
      </w:pPr>
      <w:r w:rsidRPr="00B90FC7">
        <w:rPr>
          <w:rFonts w:ascii="Times New Roman" w:eastAsia="Calibri" w:hAnsi="Times New Roman" w:cs="Times New Roman"/>
          <w:b/>
          <w:sz w:val="24"/>
          <w:szCs w:val="24"/>
        </w:rPr>
        <w:lastRenderedPageBreak/>
        <w:t>4. 5. Srovnání modelů zaměstnávání s IPS</w:t>
      </w:r>
    </w:p>
    <w:p w:rsidR="00CB3DE3" w:rsidRDefault="0009653E" w:rsidP="00A82F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3DE3" w:rsidRPr="00B90FC7">
        <w:rPr>
          <w:rFonts w:ascii="Times New Roman" w:hAnsi="Times New Roman" w:cs="Times New Roman"/>
          <w:sz w:val="24"/>
          <w:szCs w:val="24"/>
        </w:rPr>
        <w:t>V</w:t>
      </w:r>
      <w:r w:rsidR="0063456C">
        <w:rPr>
          <w:rFonts w:ascii="Times New Roman" w:hAnsi="Times New Roman" w:cs="Times New Roman"/>
          <w:sz w:val="24"/>
          <w:szCs w:val="24"/>
        </w:rPr>
        <w:t xml:space="preserve"> současné době se nejvíce v ČR používá klasický model předpracovních tréniků. </w:t>
      </w:r>
      <w:r w:rsidR="00CB3DE3" w:rsidRPr="00B90FC7">
        <w:rPr>
          <w:rFonts w:ascii="Times New Roman" w:hAnsi="Times New Roman" w:cs="Times New Roman"/>
          <w:sz w:val="24"/>
          <w:szCs w:val="24"/>
        </w:rPr>
        <w:t xml:space="preserve">Jde o trénink pracovních a sociálních dovedností v režimu sociálně terapeutické dílny. Fungování sociálně terapeutické dílny je ošetřeno a ukotveno v Zákoně o sociálních službách č. 108/2006 sb. Dílen tohoto typu je v ČR velmi velké množství (několik desítek) a to včetně dílen, které jsou primárně zaměřené na poskytování péče pro lidi s duševním onemocněním. Klienti si v dílnách nacvičují za pomoci a podpory pracovního asistenta různé pracovní dovednosti. </w:t>
      </w:r>
    </w:p>
    <w:p w:rsidR="00A82FCD" w:rsidRPr="00B90FC7" w:rsidRDefault="00A82FCD" w:rsidP="00A82FCD">
      <w:pPr>
        <w:spacing w:after="0" w:line="360" w:lineRule="auto"/>
        <w:jc w:val="both"/>
        <w:rPr>
          <w:rFonts w:ascii="Times New Roman" w:hAnsi="Times New Roman" w:cs="Times New Roman"/>
          <w:sz w:val="24"/>
          <w:szCs w:val="24"/>
        </w:rPr>
      </w:pPr>
    </w:p>
    <w:p w:rsidR="00CB3DE3" w:rsidRPr="00B90FC7" w:rsidRDefault="0009653E" w:rsidP="00A82F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82FCD">
        <w:rPr>
          <w:rFonts w:ascii="Times New Roman" w:hAnsi="Times New Roman" w:cs="Times New Roman"/>
          <w:sz w:val="24"/>
          <w:szCs w:val="24"/>
        </w:rPr>
        <w:t xml:space="preserve">Dle zákona o soc. službách </w:t>
      </w:r>
      <w:r w:rsidR="00B64DFC">
        <w:rPr>
          <w:rFonts w:ascii="Times New Roman" w:hAnsi="Times New Roman" w:cs="Times New Roman"/>
          <w:sz w:val="24"/>
          <w:szCs w:val="24"/>
        </w:rPr>
        <w:t xml:space="preserve">pracovník sociálně terapeutické dílny: </w:t>
      </w:r>
    </w:p>
    <w:p w:rsidR="00CB3DE3" w:rsidRPr="00B90FC7" w:rsidRDefault="00CB3DE3"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není primárně součásti multidisciplinárního týmů, není to podmínkou</w:t>
      </w:r>
    </w:p>
    <w:p w:rsidR="00CB3DE3" w:rsidRPr="00B90FC7" w:rsidRDefault="00CB3DE3"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je klíčovým pracovníkem pro oblast zaměstnávání</w:t>
      </w:r>
      <w:r w:rsidR="00760C8F" w:rsidRPr="00B90FC7">
        <w:rPr>
          <w:rFonts w:ascii="Times New Roman" w:hAnsi="Times New Roman" w:cs="Times New Roman"/>
          <w:sz w:val="24"/>
          <w:szCs w:val="24"/>
        </w:rPr>
        <w:t xml:space="preserve"> a většinou řeší i další oblasti života klienta</w:t>
      </w:r>
    </w:p>
    <w:p w:rsidR="00CB3DE3" w:rsidRPr="00B90FC7" w:rsidRDefault="00CB3DE3"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vyhledává pracovní nabídky</w:t>
      </w:r>
    </w:p>
    <w:p w:rsidR="00CB3DE3" w:rsidRPr="00B90FC7" w:rsidRDefault="00CB3DE3"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nacvičuje s klienty v chráněném prostředí pracovní a sociální dovednosti potřebné pro zaměstnání na běžném nebo chráněném pracovním trhu</w:t>
      </w:r>
    </w:p>
    <w:p w:rsidR="00CB3DE3" w:rsidRPr="00B90FC7" w:rsidRDefault="004328A2"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posuzuje a zaměřuje se na připravenost klienta pro pracovní trh</w:t>
      </w:r>
    </w:p>
    <w:p w:rsidR="004328A2" w:rsidRPr="00B90FC7" w:rsidRDefault="00B863AC"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služba je časově omezená</w:t>
      </w:r>
    </w:p>
    <w:p w:rsidR="00B863AC" w:rsidRDefault="00B863AC"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u zájemců u </w:t>
      </w:r>
      <w:r w:rsidR="00401036" w:rsidRPr="00B90FC7">
        <w:rPr>
          <w:rFonts w:ascii="Times New Roman" w:hAnsi="Times New Roman" w:cs="Times New Roman"/>
          <w:sz w:val="24"/>
          <w:szCs w:val="24"/>
        </w:rPr>
        <w:t>službu řeší, zda jsou klienti</w:t>
      </w:r>
      <w:r w:rsidRPr="00B90FC7">
        <w:rPr>
          <w:rFonts w:ascii="Times New Roman" w:hAnsi="Times New Roman" w:cs="Times New Roman"/>
          <w:sz w:val="24"/>
          <w:szCs w:val="24"/>
        </w:rPr>
        <w:t xml:space="preserve"> pro službu vhodní</w:t>
      </w:r>
    </w:p>
    <w:p w:rsidR="00A82FCD" w:rsidRPr="00B90FC7" w:rsidRDefault="00A82FCD" w:rsidP="00A82FCD">
      <w:pPr>
        <w:pStyle w:val="Odstavecseseznamem"/>
        <w:spacing w:after="0" w:line="360" w:lineRule="auto"/>
        <w:jc w:val="both"/>
        <w:rPr>
          <w:rFonts w:ascii="Times New Roman" w:hAnsi="Times New Roman" w:cs="Times New Roman"/>
          <w:sz w:val="24"/>
          <w:szCs w:val="24"/>
        </w:rPr>
      </w:pPr>
    </w:p>
    <w:p w:rsidR="00CB3DE3" w:rsidRPr="00B90FC7" w:rsidRDefault="0009653E" w:rsidP="00A82F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3DE3" w:rsidRPr="00B90FC7">
        <w:rPr>
          <w:rFonts w:ascii="Times New Roman" w:hAnsi="Times New Roman" w:cs="Times New Roman"/>
          <w:sz w:val="24"/>
          <w:szCs w:val="24"/>
        </w:rPr>
        <w:t>IPS pracovník:</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pracuje v rámci multidisciplinárního týmu</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je klíčovým pracovníkem pro oblast zaměstnávání </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má na starosti zhruba 20 klientů</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vyhledává pracovní nabídky</w:t>
      </w:r>
    </w:p>
    <w:p w:rsidR="00401036" w:rsidRPr="00B90FC7" w:rsidRDefault="00401036"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pracuje se všemi klienty, kteří projeví zájem o zaměstnání</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komunikuje se zaměstnavateli a kolegy </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provádí profesní diagnostiku</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provádí pracovní asistence klientovi u zaměstnavateli v případě potřeby</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lastRenderedPageBreak/>
        <w:t>pomáhá klientovi v nalezení, získání a udržení zaměstnání</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poskytují podporu bez časových omezení, tak dlouho, jak je </w:t>
      </w:r>
      <w:r w:rsidR="00A82FCD">
        <w:rPr>
          <w:rFonts w:ascii="Times New Roman" w:hAnsi="Times New Roman" w:cs="Times New Roman"/>
          <w:sz w:val="24"/>
          <w:szCs w:val="24"/>
        </w:rPr>
        <w:t>p</w:t>
      </w:r>
      <w:r w:rsidRPr="00B90FC7">
        <w:rPr>
          <w:rFonts w:ascii="Times New Roman" w:hAnsi="Times New Roman" w:cs="Times New Roman"/>
          <w:sz w:val="24"/>
          <w:szCs w:val="24"/>
        </w:rPr>
        <w:t>otřeba</w:t>
      </w:r>
    </w:p>
    <w:p w:rsidR="00CB3DE3"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nabízejí podporu zaměstnavatelům a kolegům klienta</w:t>
      </w:r>
    </w:p>
    <w:p w:rsidR="00A82FCD" w:rsidRPr="00B90FC7" w:rsidRDefault="00A82FCD" w:rsidP="00A82FCD">
      <w:pPr>
        <w:pStyle w:val="Odstavecseseznamem"/>
        <w:spacing w:after="0" w:line="360" w:lineRule="auto"/>
        <w:jc w:val="both"/>
        <w:rPr>
          <w:rFonts w:ascii="Times New Roman" w:hAnsi="Times New Roman" w:cs="Times New Roman"/>
          <w:sz w:val="24"/>
          <w:szCs w:val="24"/>
        </w:rPr>
      </w:pPr>
    </w:p>
    <w:p w:rsidR="00CB3DE3" w:rsidRPr="00B90FC7" w:rsidRDefault="0009653E" w:rsidP="00A82F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3DE3" w:rsidRPr="00B90FC7">
        <w:rPr>
          <w:rFonts w:ascii="Times New Roman" w:hAnsi="Times New Roman" w:cs="Times New Roman"/>
          <w:sz w:val="24"/>
          <w:szCs w:val="24"/>
        </w:rPr>
        <w:t xml:space="preserve">Hlavní myšlenkou IPS je, že neexistují kritéria pro vyloučení člověka s duševním onemocněním z pracovního trhu. IPS je pro každého, kdo má zájem pracovat, bez ohledu na jeho psychiatrickou diagnózu, symptomy, pracovní zkušenosti, apod. </w:t>
      </w:r>
    </w:p>
    <w:p w:rsidR="00CB3DE3" w:rsidRDefault="00A82FCD" w:rsidP="00A82F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3DE3" w:rsidRPr="00B90FC7">
        <w:rPr>
          <w:rFonts w:ascii="Times New Roman" w:hAnsi="Times New Roman" w:cs="Times New Roman"/>
          <w:sz w:val="24"/>
          <w:szCs w:val="24"/>
        </w:rPr>
        <w:t xml:space="preserve">Na následující tabulce jsem shrnula srovnání </w:t>
      </w:r>
      <w:r w:rsidR="00B64DFC">
        <w:rPr>
          <w:rFonts w:ascii="Times New Roman" w:hAnsi="Times New Roman" w:cs="Times New Roman"/>
          <w:sz w:val="24"/>
          <w:szCs w:val="24"/>
        </w:rPr>
        <w:t xml:space="preserve">hlavních principů STD a IPS. </w:t>
      </w:r>
    </w:p>
    <w:p w:rsidR="00B64DFC" w:rsidRPr="00B90FC7" w:rsidRDefault="00B64DFC" w:rsidP="00A82FCD">
      <w:pPr>
        <w:spacing w:after="0" w:line="360" w:lineRule="auto"/>
        <w:jc w:val="both"/>
        <w:rPr>
          <w:rFonts w:ascii="Times New Roman" w:hAnsi="Times New Roman" w:cs="Times New Roman"/>
          <w:sz w:val="24"/>
          <w:szCs w:val="24"/>
        </w:rPr>
      </w:pPr>
    </w:p>
    <w:p w:rsidR="00A27E6F" w:rsidRPr="00B90FC7" w:rsidRDefault="00B64DFC" w:rsidP="00A82F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č. 9 Srovnání IPS </w:t>
      </w:r>
      <w:r w:rsidR="0063456C">
        <w:rPr>
          <w:rFonts w:ascii="Times New Roman" w:hAnsi="Times New Roman" w:cs="Times New Roman"/>
          <w:sz w:val="24"/>
          <w:szCs w:val="24"/>
        </w:rPr>
        <w:t xml:space="preserve">a STD </w:t>
      </w:r>
    </w:p>
    <w:p w:rsidR="00401036" w:rsidRPr="00B90FC7" w:rsidRDefault="00401036" w:rsidP="00B90FC7">
      <w:pPr>
        <w:spacing w:line="360" w:lineRule="auto"/>
        <w:jc w:val="both"/>
        <w:rPr>
          <w:rFonts w:ascii="Times New Roman" w:hAnsi="Times New Roman" w:cs="Times New Roman"/>
          <w:sz w:val="24"/>
          <w:szCs w:val="24"/>
        </w:rPr>
      </w:pPr>
    </w:p>
    <w:tbl>
      <w:tblPr>
        <w:tblStyle w:val="Tabulkasmkou4zvraznn1"/>
        <w:tblW w:w="0" w:type="auto"/>
        <w:tblLook w:val="04A0" w:firstRow="1" w:lastRow="0" w:firstColumn="1" w:lastColumn="0" w:noHBand="0" w:noVBand="1"/>
      </w:tblPr>
      <w:tblGrid>
        <w:gridCol w:w="3044"/>
        <w:gridCol w:w="1926"/>
        <w:gridCol w:w="1910"/>
      </w:tblGrid>
      <w:tr w:rsidR="00B64DFC" w:rsidRPr="00B90FC7" w:rsidTr="00B64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PRINCIPY</w:t>
            </w:r>
          </w:p>
        </w:tc>
        <w:tc>
          <w:tcPr>
            <w:tcW w:w="1926" w:type="dxa"/>
          </w:tcPr>
          <w:p w:rsidR="00B64DFC" w:rsidRPr="00B90FC7" w:rsidRDefault="00B64DFC" w:rsidP="00B90FC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STD</w:t>
            </w:r>
          </w:p>
        </w:tc>
        <w:tc>
          <w:tcPr>
            <w:tcW w:w="1910" w:type="dxa"/>
          </w:tcPr>
          <w:p w:rsidR="00B64DFC" w:rsidRPr="00B90FC7" w:rsidRDefault="00B64DFC" w:rsidP="00B90FC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IPS</w:t>
            </w:r>
          </w:p>
        </w:tc>
      </w:tr>
      <w:tr w:rsidR="00B64DFC" w:rsidRPr="00B90FC7" w:rsidTr="00B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ČASOVĚ OMEZENÁ SLUŽBA</w:t>
            </w:r>
          </w:p>
        </w:tc>
        <w:tc>
          <w:tcPr>
            <w:tcW w:w="1926" w:type="dxa"/>
          </w:tcPr>
          <w:p w:rsidR="00B64DFC" w:rsidRPr="00B90FC7" w:rsidRDefault="00B64DFC"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Cambria Math" w:hAnsi="Cambria Math" w:cs="Cambria Math"/>
                <w:sz w:val="24"/>
                <w:szCs w:val="24"/>
              </w:rPr>
              <w:t>⃝</w:t>
            </w:r>
          </w:p>
        </w:tc>
        <w:tc>
          <w:tcPr>
            <w:tcW w:w="1910" w:type="dxa"/>
          </w:tcPr>
          <w:p w:rsidR="00B64DFC" w:rsidRPr="00B90FC7" w:rsidRDefault="00B64DFC"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4DFC" w:rsidRPr="00B90FC7" w:rsidTr="00B64DFC">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MULTIDISCIPLINARITA TÝMŮ</w:t>
            </w:r>
          </w:p>
        </w:tc>
        <w:tc>
          <w:tcPr>
            <w:tcW w:w="1926" w:type="dxa"/>
          </w:tcPr>
          <w:p w:rsidR="00B64DFC" w:rsidRPr="00B90FC7" w:rsidRDefault="00B64DFC"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10" w:type="dxa"/>
          </w:tcPr>
          <w:p w:rsidR="00B64DFC" w:rsidRPr="00B90FC7" w:rsidRDefault="00B64DFC"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Cambria Math" w:hAnsi="Cambria Math" w:cs="Cambria Math"/>
                <w:sz w:val="24"/>
                <w:szCs w:val="24"/>
              </w:rPr>
              <w:t>⃝</w:t>
            </w:r>
          </w:p>
        </w:tc>
      </w:tr>
      <w:tr w:rsidR="00B64DFC" w:rsidRPr="00B90FC7" w:rsidTr="00B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ZKOUMÁNÍ PŘIPRAVENOSTI NA PRÁCI </w:t>
            </w:r>
          </w:p>
        </w:tc>
        <w:tc>
          <w:tcPr>
            <w:tcW w:w="1926" w:type="dxa"/>
          </w:tcPr>
          <w:p w:rsidR="00B64DFC" w:rsidRPr="00B90FC7" w:rsidRDefault="00B64DFC"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Cambria Math" w:hAnsi="Cambria Math" w:cs="Cambria Math"/>
                <w:sz w:val="24"/>
                <w:szCs w:val="24"/>
              </w:rPr>
              <w:t>⃝</w:t>
            </w:r>
          </w:p>
        </w:tc>
        <w:tc>
          <w:tcPr>
            <w:tcW w:w="1910" w:type="dxa"/>
          </w:tcPr>
          <w:p w:rsidR="00B64DFC" w:rsidRPr="00B90FC7" w:rsidRDefault="00B64DFC"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4DFC" w:rsidRPr="00B90FC7" w:rsidTr="00B64DFC">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PŘEDPRACOVNÍ TRÉNINKY DOVEDNOSTÍ</w:t>
            </w:r>
          </w:p>
        </w:tc>
        <w:tc>
          <w:tcPr>
            <w:tcW w:w="1926" w:type="dxa"/>
          </w:tcPr>
          <w:p w:rsidR="00B64DFC" w:rsidRPr="00B90FC7" w:rsidRDefault="00B64DFC"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Cambria Math" w:hAnsi="Cambria Math" w:cs="Cambria Math"/>
                <w:sz w:val="24"/>
                <w:szCs w:val="24"/>
              </w:rPr>
              <w:t>⃝</w:t>
            </w:r>
          </w:p>
        </w:tc>
        <w:tc>
          <w:tcPr>
            <w:tcW w:w="1910" w:type="dxa"/>
          </w:tcPr>
          <w:p w:rsidR="00B64DFC" w:rsidRPr="00B90FC7" w:rsidRDefault="00B64DFC"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4DFC" w:rsidRPr="00B90FC7" w:rsidTr="00B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CÍL JE PLACENÁ PRÁCE V BĚŽNÝCH PODMÍNKÁCH</w:t>
            </w:r>
          </w:p>
        </w:tc>
        <w:tc>
          <w:tcPr>
            <w:tcW w:w="1926" w:type="dxa"/>
          </w:tcPr>
          <w:p w:rsidR="00B64DFC" w:rsidRPr="00B90FC7" w:rsidRDefault="00B64DFC"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10" w:type="dxa"/>
          </w:tcPr>
          <w:p w:rsidR="00B64DFC" w:rsidRPr="00B90FC7" w:rsidRDefault="00B64DFC"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Cambria Math" w:hAnsi="Cambria Math" w:cs="Cambria Math"/>
                <w:sz w:val="24"/>
                <w:szCs w:val="24"/>
              </w:rPr>
              <w:t>⃝</w:t>
            </w:r>
          </w:p>
        </w:tc>
      </w:tr>
      <w:tr w:rsidR="00B64DFC" w:rsidRPr="00B90FC7" w:rsidTr="00B64DFC">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PRÁCE JE HLEDANÁ BEZODKLADU PO VYSLOVENÍ PŘÁNÍ PRACOVAT</w:t>
            </w:r>
          </w:p>
        </w:tc>
        <w:tc>
          <w:tcPr>
            <w:tcW w:w="1926" w:type="dxa"/>
          </w:tcPr>
          <w:p w:rsidR="00B64DFC" w:rsidRPr="00B90FC7" w:rsidRDefault="00B64DFC"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10" w:type="dxa"/>
          </w:tcPr>
          <w:p w:rsidR="00B64DFC" w:rsidRPr="00B90FC7" w:rsidRDefault="00B64DFC"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Cambria Math" w:hAnsi="Cambria Math" w:cs="Cambria Math"/>
                <w:sz w:val="24"/>
                <w:szCs w:val="24"/>
              </w:rPr>
              <w:t>⃝</w:t>
            </w:r>
          </w:p>
        </w:tc>
      </w:tr>
    </w:tbl>
    <w:p w:rsidR="00401036" w:rsidRPr="00B90FC7" w:rsidRDefault="00401036" w:rsidP="00B90FC7">
      <w:pPr>
        <w:spacing w:line="360" w:lineRule="auto"/>
        <w:jc w:val="both"/>
        <w:rPr>
          <w:rFonts w:ascii="Times New Roman" w:hAnsi="Times New Roman" w:cs="Times New Roman"/>
          <w:sz w:val="24"/>
          <w:szCs w:val="24"/>
        </w:rPr>
      </w:pPr>
    </w:p>
    <w:p w:rsidR="00B64DFC" w:rsidRDefault="00B64DFC" w:rsidP="000F7D3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 Specifika práce s lidmi s závažným duševním onemocněním</w:t>
      </w:r>
    </w:p>
    <w:p w:rsidR="00A95B51" w:rsidRDefault="000F7D32" w:rsidP="000F7D32">
      <w:pPr>
        <w:spacing w:line="360" w:lineRule="auto"/>
        <w:jc w:val="both"/>
        <w:rPr>
          <w:rFonts w:ascii="Times New Roman" w:hAnsi="Times New Roman" w:cs="Times New Roman"/>
          <w:b/>
          <w:sz w:val="24"/>
          <w:szCs w:val="24"/>
        </w:rPr>
      </w:pPr>
      <w:r w:rsidRPr="00A95B51">
        <w:rPr>
          <w:rFonts w:ascii="Times New Roman" w:hAnsi="Times New Roman" w:cs="Times New Roman"/>
          <w:b/>
          <w:sz w:val="24"/>
          <w:szCs w:val="24"/>
        </w:rPr>
        <w:t>5. 1. Psychiatrické miminum</w:t>
      </w:r>
    </w:p>
    <w:p w:rsidR="00AF7DCF" w:rsidRDefault="00AF7DCF" w:rsidP="00AF7DCF">
      <w:pPr>
        <w:spacing w:after="0" w:line="360" w:lineRule="auto"/>
        <w:jc w:val="both"/>
        <w:rPr>
          <w:rFonts w:ascii="Times New Roman" w:hAnsi="Times New Roman" w:cs="Times New Roman"/>
          <w:color w:val="222222"/>
          <w:sz w:val="24"/>
          <w:szCs w:val="24"/>
          <w:shd w:val="clear" w:color="auto" w:fill="FFFFFF"/>
        </w:rPr>
      </w:pPr>
      <w:r w:rsidRPr="00AF7DCF">
        <w:rPr>
          <w:rFonts w:ascii="Times New Roman" w:hAnsi="Times New Roman" w:cs="Times New Roman"/>
          <w:sz w:val="24"/>
          <w:szCs w:val="24"/>
        </w:rPr>
        <w:t xml:space="preserve">     Při popisu duševních onemocnění vycházím v této kapitole z Mezinárodní klasifikace nemocí a souvisejících zdravotních problémů </w:t>
      </w:r>
      <w:r w:rsidRPr="00AF7DCF">
        <w:rPr>
          <w:rFonts w:ascii="Times New Roman" w:hAnsi="Times New Roman" w:cs="Times New Roman"/>
          <w:color w:val="222222"/>
          <w:sz w:val="24"/>
          <w:szCs w:val="24"/>
          <w:shd w:val="clear" w:color="auto" w:fill="FFFFFF"/>
        </w:rPr>
        <w:t>(v češtině označovaná zkratkou </w:t>
      </w:r>
      <w:r w:rsidRPr="00AF7DCF">
        <w:rPr>
          <w:rFonts w:ascii="Times New Roman" w:hAnsi="Times New Roman" w:cs="Times New Roman"/>
          <w:bCs/>
          <w:color w:val="222222"/>
          <w:sz w:val="24"/>
          <w:szCs w:val="24"/>
          <w:shd w:val="clear" w:color="auto" w:fill="FFFFFF"/>
        </w:rPr>
        <w:t>MKN</w:t>
      </w:r>
      <w:r w:rsidRPr="00AF7DCF">
        <w:rPr>
          <w:rFonts w:ascii="Times New Roman" w:hAnsi="Times New Roman" w:cs="Times New Roman"/>
          <w:color w:val="222222"/>
          <w:sz w:val="24"/>
          <w:szCs w:val="24"/>
          <w:shd w:val="clear" w:color="auto" w:fill="FFFFFF"/>
        </w:rPr>
        <w:t>, v originále </w:t>
      </w:r>
      <w:r w:rsidRPr="00AF7DCF">
        <w:rPr>
          <w:rFonts w:ascii="Times New Roman" w:hAnsi="Times New Roman" w:cs="Times New Roman"/>
          <w:bCs/>
          <w:color w:val="222222"/>
          <w:sz w:val="24"/>
          <w:szCs w:val="24"/>
          <w:shd w:val="clear" w:color="auto" w:fill="FFFFFF"/>
        </w:rPr>
        <w:t>International Classification of Diseases and Related Health Problems</w:t>
      </w:r>
      <w:r w:rsidRPr="00AF7DCF">
        <w:rPr>
          <w:rFonts w:ascii="Times New Roman" w:hAnsi="Times New Roman" w:cs="Times New Roman"/>
          <w:color w:val="222222"/>
          <w:sz w:val="24"/>
          <w:szCs w:val="24"/>
          <w:shd w:val="clear" w:color="auto" w:fill="FFFFFF"/>
        </w:rPr>
        <w:t>, zkratka </w:t>
      </w:r>
      <w:r w:rsidRPr="00AF7DCF">
        <w:rPr>
          <w:rFonts w:ascii="Times New Roman" w:hAnsi="Times New Roman" w:cs="Times New Roman"/>
          <w:bCs/>
          <w:color w:val="222222"/>
          <w:sz w:val="24"/>
          <w:szCs w:val="24"/>
          <w:shd w:val="clear" w:color="auto" w:fill="FFFFFF"/>
        </w:rPr>
        <w:t>ICD</w:t>
      </w:r>
      <w:r w:rsidRPr="00AF7DCF">
        <w:rPr>
          <w:rFonts w:ascii="Times New Roman" w:hAnsi="Times New Roman" w:cs="Times New Roman"/>
          <w:color w:val="222222"/>
          <w:sz w:val="24"/>
          <w:szCs w:val="24"/>
          <w:shd w:val="clear" w:color="auto" w:fill="FFFFFF"/>
        </w:rPr>
        <w:t>). MKN je publikace, která kodifikuje systém označování a klasifikace lidských nemocnění, poruch, zdravotních problémů a dalších příznaků, situací či okolností, publikovaný </w:t>
      </w:r>
      <w:hyperlink r:id="rId22" w:tooltip="Světová zdravotnická organizace" w:history="1">
        <w:r w:rsidRPr="00B31CD6">
          <w:rPr>
            <w:rFonts w:ascii="Times New Roman" w:hAnsi="Times New Roman" w:cs="Times New Roman"/>
            <w:sz w:val="24"/>
            <w:szCs w:val="24"/>
            <w:shd w:val="clear" w:color="auto" w:fill="FFFFFF"/>
          </w:rPr>
          <w:t>Světovou zdravotnickou organizací</w:t>
        </w:r>
      </w:hyperlink>
      <w:r w:rsidRPr="00B31CD6">
        <w:rPr>
          <w:rFonts w:ascii="Times New Roman" w:hAnsi="Times New Roman" w:cs="Times New Roman"/>
          <w:sz w:val="24"/>
          <w:szCs w:val="24"/>
          <w:shd w:val="clear" w:color="auto" w:fill="FFFFFF"/>
        </w:rPr>
        <w:t> </w:t>
      </w:r>
      <w:r w:rsidRPr="00AF7DCF">
        <w:rPr>
          <w:rFonts w:ascii="Times New Roman" w:hAnsi="Times New Roman" w:cs="Times New Roman"/>
          <w:color w:val="222222"/>
          <w:sz w:val="24"/>
          <w:szCs w:val="24"/>
          <w:shd w:val="clear" w:color="auto" w:fill="FFFFFF"/>
        </w:rPr>
        <w:t>(WHO), přičemž některé národní zdravotní organizace vydávají její modifikované verze přizpůsobené místním podmínkám a speciálním účelům.</w:t>
      </w:r>
    </w:p>
    <w:p w:rsidR="00B31CD6" w:rsidRDefault="00B31CD6" w:rsidP="00AF7DCF">
      <w:pPr>
        <w:spacing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Poruchy duševní a poruchy chování jsou v MKN označeny a definovány pod diagnostickými značkami F00-F99. </w:t>
      </w:r>
    </w:p>
    <w:p w:rsidR="00AF7DCF" w:rsidRDefault="00AF7DCF" w:rsidP="00AF7DCF">
      <w:pPr>
        <w:spacing w:after="0" w:line="360" w:lineRule="auto"/>
        <w:jc w:val="both"/>
        <w:rPr>
          <w:rFonts w:ascii="Times New Roman" w:hAnsi="Times New Roman" w:cs="Times New Roman"/>
          <w:sz w:val="24"/>
          <w:szCs w:val="24"/>
        </w:rPr>
      </w:pPr>
    </w:p>
    <w:p w:rsidR="00B64DFC" w:rsidRPr="00AF7DCF" w:rsidRDefault="00B64DFC" w:rsidP="00AF7DCF">
      <w:pPr>
        <w:spacing w:after="0" w:line="360" w:lineRule="auto"/>
        <w:jc w:val="both"/>
        <w:rPr>
          <w:rFonts w:ascii="Times New Roman" w:hAnsi="Times New Roman" w:cs="Times New Roman"/>
          <w:sz w:val="24"/>
          <w:szCs w:val="24"/>
        </w:rPr>
      </w:pPr>
    </w:p>
    <w:p w:rsidR="00A95B51" w:rsidRDefault="000F7D32" w:rsidP="00A95B51">
      <w:pPr>
        <w:spacing w:line="360" w:lineRule="auto"/>
        <w:ind w:firstLine="708"/>
        <w:jc w:val="both"/>
        <w:rPr>
          <w:rFonts w:ascii="Times New Roman" w:hAnsi="Times New Roman" w:cs="Times New Roman"/>
          <w:b/>
          <w:sz w:val="24"/>
          <w:szCs w:val="24"/>
        </w:rPr>
      </w:pPr>
      <w:r w:rsidRPr="00A95B51">
        <w:rPr>
          <w:rFonts w:ascii="Times New Roman" w:hAnsi="Times New Roman" w:cs="Times New Roman"/>
          <w:b/>
          <w:sz w:val="24"/>
          <w:szCs w:val="24"/>
        </w:rPr>
        <w:t>5.1.1. Organické duševní poruchy</w:t>
      </w:r>
    </w:p>
    <w:p w:rsidR="00A95B51" w:rsidRDefault="004F37BB" w:rsidP="004F37BB">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4F37BB">
        <w:rPr>
          <w:rFonts w:ascii="Times New Roman" w:hAnsi="Times New Roman" w:cs="Times New Roman"/>
          <w:sz w:val="24"/>
          <w:szCs w:val="24"/>
        </w:rPr>
        <w:t xml:space="preserve">Tato skupina duševních onemocnění </w:t>
      </w:r>
      <w:r w:rsidRPr="004F37BB">
        <w:rPr>
          <w:rFonts w:ascii="Times New Roman" w:hAnsi="Times New Roman" w:cs="Times New Roman"/>
          <w:color w:val="000000"/>
          <w:sz w:val="24"/>
          <w:szCs w:val="24"/>
        </w:rPr>
        <w:t>obsahuje skupinu duševních poruch‚ seskupených na podkladě společné prokazatelné etiologie u mozkového onemocnění‚ poranění mozku nebo jiného poškození vedoucího k mozkové dysfunkci. Tato dysfunkce může být primární‚ jako je tomu u nemocí‚ poranění nebo poškození‚ které postihují mozek přímo a selektivně; nebo sekundární‚ kdy je mozek postižen pouze jako jeden z mnoha orgánů nebo tělesných systémů u systémových chorob nebo onemocněn</w:t>
      </w:r>
      <w:r w:rsidR="008035AC">
        <w:rPr>
          <w:rFonts w:ascii="Times New Roman" w:hAnsi="Times New Roman" w:cs="Times New Roman"/>
          <w:color w:val="000000"/>
          <w:sz w:val="24"/>
          <w:szCs w:val="24"/>
        </w:rPr>
        <w:t xml:space="preserve">. </w:t>
      </w:r>
      <w:r w:rsidR="008035AC" w:rsidRPr="008035AC">
        <w:rPr>
          <w:rFonts w:ascii="Times New Roman" w:hAnsi="Times New Roman" w:cs="Times New Roman"/>
          <w:sz w:val="24"/>
          <w:szCs w:val="24"/>
        </w:rPr>
        <w:t>Organické duševní poruchy vznikají na podkladě makroskopického či mikroskopického morfologického postižení mozku, např. infarkty mozkové tkáně, jejími záněty, ukládáním patol. proteinů atd.</w:t>
      </w:r>
    </w:p>
    <w:p w:rsidR="004F37BB" w:rsidRDefault="004F37BB" w:rsidP="004F37BB">
      <w:p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4F37BB">
        <w:rPr>
          <w:rFonts w:ascii="Times New Roman" w:hAnsi="Times New Roman" w:cs="Times New Roman"/>
          <w:sz w:val="24"/>
          <w:szCs w:val="24"/>
        </w:rPr>
        <w:t>Patří sem skupina demencí, amnestických syndromů, delirií, lehká porucha poznávání, organicky podmíněné emoční poruchy, organické psychotické poruchy, organické poruchy chování a organické změny osobnosti</w:t>
      </w:r>
    </w:p>
    <w:p w:rsidR="00B64DFC" w:rsidRDefault="00B64DFC" w:rsidP="004F37BB">
      <w:pPr>
        <w:spacing w:after="0" w:line="360" w:lineRule="auto"/>
        <w:jc w:val="both"/>
        <w:rPr>
          <w:rFonts w:ascii="Times New Roman" w:hAnsi="Times New Roman" w:cs="Times New Roman"/>
          <w:sz w:val="24"/>
          <w:szCs w:val="24"/>
        </w:rPr>
      </w:pPr>
    </w:p>
    <w:p w:rsidR="00B64DFC" w:rsidRDefault="00B64DFC" w:rsidP="004F37BB">
      <w:pPr>
        <w:spacing w:after="0" w:line="360" w:lineRule="auto"/>
        <w:jc w:val="both"/>
        <w:rPr>
          <w:rFonts w:ascii="Times New Roman" w:hAnsi="Times New Roman" w:cs="Times New Roman"/>
          <w:sz w:val="24"/>
          <w:szCs w:val="24"/>
        </w:rPr>
      </w:pPr>
    </w:p>
    <w:p w:rsidR="00B64DFC" w:rsidRPr="004F37BB" w:rsidRDefault="00B64DFC" w:rsidP="004F37BB">
      <w:pPr>
        <w:spacing w:after="0" w:line="360" w:lineRule="auto"/>
        <w:jc w:val="both"/>
        <w:rPr>
          <w:rFonts w:ascii="Times New Roman" w:hAnsi="Times New Roman" w:cs="Times New Roman"/>
          <w:color w:val="000000"/>
          <w:sz w:val="24"/>
          <w:szCs w:val="24"/>
        </w:rPr>
      </w:pPr>
    </w:p>
    <w:p w:rsidR="004F37BB" w:rsidRPr="004F37BB" w:rsidRDefault="004F37BB" w:rsidP="004F37BB">
      <w:pPr>
        <w:spacing w:after="0" w:line="360" w:lineRule="auto"/>
        <w:jc w:val="both"/>
        <w:rPr>
          <w:rFonts w:ascii="Times New Roman" w:hAnsi="Times New Roman" w:cs="Times New Roman"/>
          <w:sz w:val="24"/>
          <w:szCs w:val="24"/>
        </w:rPr>
      </w:pPr>
    </w:p>
    <w:p w:rsidR="00166433" w:rsidRDefault="001A4CA4" w:rsidP="00166433">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5.1</w:t>
      </w:r>
      <w:r w:rsidR="000F7D32" w:rsidRPr="00A95B51">
        <w:rPr>
          <w:rFonts w:ascii="Times New Roman" w:hAnsi="Times New Roman" w:cs="Times New Roman"/>
          <w:b/>
          <w:sz w:val="24"/>
          <w:szCs w:val="24"/>
        </w:rPr>
        <w:t>.2. Poruchy vyvolané vlivem psychoaktivních látek</w:t>
      </w:r>
    </w:p>
    <w:p w:rsidR="00166433" w:rsidRDefault="00166433" w:rsidP="008A3A20">
      <w:pPr>
        <w:spacing w:after="0" w:line="360" w:lineRule="auto"/>
        <w:jc w:val="both"/>
        <w:rPr>
          <w:rFonts w:ascii="Times New Roman" w:hAnsi="Times New Roman" w:cs="Times New Roman"/>
          <w:color w:val="000000"/>
          <w:sz w:val="24"/>
          <w:szCs w:val="24"/>
        </w:rPr>
      </w:pPr>
      <w:r w:rsidRPr="008A3A20">
        <w:rPr>
          <w:rFonts w:ascii="Times New Roman" w:hAnsi="Times New Roman" w:cs="Times New Roman"/>
          <w:b/>
          <w:sz w:val="24"/>
          <w:szCs w:val="24"/>
        </w:rPr>
        <w:t xml:space="preserve">     </w:t>
      </w:r>
      <w:r w:rsidRPr="008A3A20">
        <w:rPr>
          <w:rFonts w:ascii="Times New Roman" w:hAnsi="Times New Roman" w:cs="Times New Roman"/>
          <w:color w:val="000000"/>
          <w:sz w:val="24"/>
          <w:szCs w:val="24"/>
        </w:rPr>
        <w:t>Poruchy vyvolané bsahuje široké spektrum nemocí různé tíže a různých klinických forem‚ které</w:t>
      </w:r>
      <w:r w:rsidR="008A3A20" w:rsidRPr="008A3A20">
        <w:rPr>
          <w:rFonts w:ascii="Times New Roman" w:hAnsi="Times New Roman" w:cs="Times New Roman"/>
          <w:color w:val="000000"/>
          <w:sz w:val="24"/>
          <w:szCs w:val="24"/>
        </w:rPr>
        <w:t xml:space="preserve"> však všechny </w:t>
      </w:r>
      <w:r w:rsidRPr="008A3A20">
        <w:rPr>
          <w:rFonts w:ascii="Times New Roman" w:hAnsi="Times New Roman" w:cs="Times New Roman"/>
          <w:color w:val="000000"/>
          <w:sz w:val="24"/>
          <w:szCs w:val="24"/>
        </w:rPr>
        <w:t>sdílejí společný jmenovatel‚ kterým je užívání psychoaktivních substancí</w:t>
      </w:r>
      <w:r w:rsidR="008A3A20" w:rsidRPr="008A3A20">
        <w:rPr>
          <w:rFonts w:ascii="Times New Roman" w:hAnsi="Times New Roman" w:cs="Times New Roman"/>
          <w:color w:val="000000"/>
          <w:sz w:val="24"/>
          <w:szCs w:val="24"/>
        </w:rPr>
        <w:t xml:space="preserve">‚ které mohou‚ ale nemusejí být </w:t>
      </w:r>
      <w:r w:rsidRPr="008A3A20">
        <w:rPr>
          <w:rFonts w:ascii="Times New Roman" w:hAnsi="Times New Roman" w:cs="Times New Roman"/>
          <w:color w:val="000000"/>
          <w:sz w:val="24"/>
          <w:szCs w:val="24"/>
        </w:rPr>
        <w:t>předepsány lékařem.</w:t>
      </w:r>
    </w:p>
    <w:p w:rsidR="008A3A20" w:rsidRDefault="008A3A20" w:rsidP="008A3A2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Řadíme sem akutní intoxikace, škodlivé užívání návykových látek, syndrom závislosti, odvykací stav, delirium, amnestický syndrom, reziduální stavy. </w:t>
      </w:r>
    </w:p>
    <w:p w:rsidR="008A3A20" w:rsidRDefault="008A3A20" w:rsidP="008A3A20">
      <w:pPr>
        <w:spacing w:after="0" w:line="360" w:lineRule="auto"/>
        <w:jc w:val="both"/>
        <w:rPr>
          <w:rStyle w:val="Siln"/>
          <w:rFonts w:ascii="Times New Roman" w:hAnsi="Times New Roman" w:cs="Times New Roman"/>
          <w:b w:val="0"/>
          <w:sz w:val="24"/>
          <w:szCs w:val="24"/>
          <w:shd w:val="clear" w:color="auto" w:fill="FFFFFF"/>
        </w:rPr>
      </w:pPr>
      <w:r w:rsidRPr="008A3A20">
        <w:rPr>
          <w:rFonts w:ascii="Times New Roman" w:hAnsi="Times New Roman" w:cs="Times New Roman"/>
          <w:sz w:val="24"/>
          <w:szCs w:val="24"/>
        </w:rPr>
        <w:t xml:space="preserve">     M</w:t>
      </w:r>
      <w:r w:rsidRPr="008A3A20">
        <w:rPr>
          <w:rFonts w:ascii="Times New Roman" w:hAnsi="Times New Roman" w:cs="Times New Roman"/>
          <w:sz w:val="24"/>
          <w:szCs w:val="24"/>
          <w:shd w:val="clear" w:color="auto" w:fill="FFFFFF"/>
        </w:rPr>
        <w:t>KN-10 zahrnuje devět psychoaktivních látek:</w:t>
      </w:r>
      <w:r w:rsidRPr="008A3A20">
        <w:rPr>
          <w:rFonts w:ascii="Times New Roman" w:hAnsi="Times New Roman" w:cs="Times New Roman"/>
          <w:b/>
          <w:sz w:val="24"/>
          <w:szCs w:val="24"/>
          <w:shd w:val="clear" w:color="auto" w:fill="FFFFFF"/>
        </w:rPr>
        <w:t> </w:t>
      </w:r>
      <w:r w:rsidRPr="008A3A20">
        <w:rPr>
          <w:rStyle w:val="Siln"/>
          <w:rFonts w:ascii="Times New Roman" w:hAnsi="Times New Roman" w:cs="Times New Roman"/>
          <w:b w:val="0"/>
          <w:sz w:val="24"/>
          <w:szCs w:val="24"/>
          <w:shd w:val="clear" w:color="auto" w:fill="FFFFFF"/>
        </w:rPr>
        <w:t>alkohol, opioidy, kanabinoidy, sedativa a hypnotika, stimulancia, halucinogeny, tabák, organická rozpouštědla</w:t>
      </w:r>
      <w:r w:rsidR="00B93574">
        <w:rPr>
          <w:rStyle w:val="Siln"/>
          <w:rFonts w:ascii="Times New Roman" w:hAnsi="Times New Roman" w:cs="Times New Roman"/>
          <w:b w:val="0"/>
          <w:sz w:val="24"/>
          <w:szCs w:val="24"/>
          <w:shd w:val="clear" w:color="auto" w:fill="FFFFFF"/>
        </w:rPr>
        <w:t>, které způsobují poruchy duševní a poruchy chování</w:t>
      </w:r>
      <w:r w:rsidRPr="008A3A20">
        <w:rPr>
          <w:rStyle w:val="Siln"/>
          <w:rFonts w:ascii="Times New Roman" w:hAnsi="Times New Roman" w:cs="Times New Roman"/>
          <w:b w:val="0"/>
          <w:sz w:val="24"/>
          <w:szCs w:val="24"/>
          <w:shd w:val="clear" w:color="auto" w:fill="FFFFFF"/>
        </w:rPr>
        <w:t>.</w:t>
      </w:r>
    </w:p>
    <w:p w:rsidR="00B93574" w:rsidRPr="008A3A20" w:rsidRDefault="00B93574" w:rsidP="008A3A20">
      <w:pPr>
        <w:spacing w:after="0" w:line="360" w:lineRule="auto"/>
        <w:jc w:val="both"/>
        <w:rPr>
          <w:rFonts w:ascii="Times New Roman" w:hAnsi="Times New Roman" w:cs="Times New Roman"/>
          <w:b/>
          <w:sz w:val="24"/>
          <w:szCs w:val="24"/>
        </w:rPr>
      </w:pPr>
      <w:r>
        <w:rPr>
          <w:rStyle w:val="Siln"/>
          <w:rFonts w:ascii="Times New Roman" w:hAnsi="Times New Roman" w:cs="Times New Roman"/>
          <w:b w:val="0"/>
          <w:sz w:val="24"/>
          <w:szCs w:val="24"/>
          <w:shd w:val="clear" w:color="auto" w:fill="FFFFFF"/>
        </w:rPr>
        <w:t xml:space="preserve">     Dle DSM-IV</w:t>
      </w:r>
      <w:r>
        <w:rPr>
          <w:rStyle w:val="Znakapoznpodarou"/>
          <w:rFonts w:ascii="Times New Roman" w:hAnsi="Times New Roman" w:cs="Times New Roman"/>
          <w:bCs/>
          <w:sz w:val="24"/>
          <w:szCs w:val="24"/>
          <w:shd w:val="clear" w:color="auto" w:fill="FFFFFF"/>
        </w:rPr>
        <w:footnoteReference w:id="4"/>
      </w:r>
      <w:r w:rsidR="00E463DF">
        <w:rPr>
          <w:rStyle w:val="Siln"/>
          <w:rFonts w:ascii="Times New Roman" w:hAnsi="Times New Roman" w:cs="Times New Roman"/>
          <w:b w:val="0"/>
          <w:sz w:val="24"/>
          <w:szCs w:val="24"/>
          <w:shd w:val="clear" w:color="auto" w:fill="FFFFFF"/>
        </w:rPr>
        <w:t xml:space="preserve"> vede užívání návykových látek k neschopnosti plnit hlavní povinnosti v práci, škole či domácnosti nebo užívání látky v nebezpečných situacích nebo právní, sociální či vztahové problémy způsobené užíváním látky. </w:t>
      </w:r>
    </w:p>
    <w:p w:rsidR="008A3A20" w:rsidRPr="008A3A20" w:rsidRDefault="008A3A20" w:rsidP="008A3A20">
      <w:pPr>
        <w:spacing w:after="0" w:line="360" w:lineRule="auto"/>
        <w:jc w:val="both"/>
        <w:rPr>
          <w:rFonts w:ascii="Times New Roman" w:hAnsi="Times New Roman" w:cs="Times New Roman"/>
          <w:b/>
          <w:sz w:val="24"/>
          <w:szCs w:val="24"/>
        </w:rPr>
      </w:pPr>
    </w:p>
    <w:p w:rsidR="000F7D32" w:rsidRDefault="001A4CA4" w:rsidP="000F7D32">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5.1</w:t>
      </w:r>
      <w:r w:rsidR="000F7D32" w:rsidRPr="00A95B51">
        <w:rPr>
          <w:rFonts w:ascii="Times New Roman" w:hAnsi="Times New Roman" w:cs="Times New Roman"/>
          <w:b/>
          <w:sz w:val="24"/>
          <w:szCs w:val="24"/>
        </w:rPr>
        <w:t>.3. Psychotické poruchy</w:t>
      </w:r>
    </w:p>
    <w:p w:rsidR="00F61C7C" w:rsidRDefault="00F61C7C" w:rsidP="00667BB1">
      <w:pPr>
        <w:spacing w:after="0" w:line="360" w:lineRule="auto"/>
        <w:jc w:val="both"/>
        <w:rPr>
          <w:rFonts w:ascii="Times New Roman" w:hAnsi="Times New Roman" w:cs="Times New Roman"/>
          <w:color w:val="000000"/>
          <w:sz w:val="24"/>
          <w:szCs w:val="24"/>
        </w:rPr>
      </w:pPr>
      <w:r w:rsidRPr="001B0886">
        <w:rPr>
          <w:rFonts w:ascii="Times New Roman" w:hAnsi="Times New Roman" w:cs="Times New Roman"/>
          <w:color w:val="000000"/>
          <w:sz w:val="24"/>
          <w:szCs w:val="24"/>
        </w:rPr>
        <w:t xml:space="preserve">     Psychotické poruchy jsou v MKN 10 v oddíle F 20-29 Schizofrenie, poruchy schizotypální a poruchy s bludy. Do této oblasti patří schizofrenie‚ jako nejdůležitější člen této skupiny‚ schizotypální porucha‚ poruchy s trvalými bludy a větší skupina akutních a přechodných psychotických poruch. Schizo-afektivní poruchy zůstávají v této kapitole i přes svou kontroverzní povahu.</w:t>
      </w:r>
    </w:p>
    <w:p w:rsidR="00FD2024" w:rsidRDefault="00FA780C" w:rsidP="00667BB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Charakteristické symptomy psychotických poruch můžeme rozdělit na kognitivní deficit a pozitivní, negativní a dezorganizované příznaky. </w:t>
      </w:r>
      <w:r w:rsidR="00FD2024">
        <w:rPr>
          <w:rFonts w:ascii="Times New Roman" w:hAnsi="Times New Roman" w:cs="Times New Roman"/>
          <w:color w:val="000000"/>
          <w:sz w:val="24"/>
          <w:szCs w:val="24"/>
        </w:rPr>
        <w:t xml:space="preserve">Intelekt a vědomí jsou obvykle zachovány, ačkoliv v průběhu doby se mohou vyvinout kognitivní defekty. Mezi nejdůležitější psychopatologické fenomény patří ozvučování myšlenek: vkládání nebo odnímání myšlenek, vysílání myšlenek, bludné vnímání a bludy ovládání; pasivita nebo pocity ovlivňování, sluchové halucinace, které komentují nebo diskutují o pacientovi ve třetí osobě. Průběh psychotických poruch je buď trvalý nebo epizodický s narůstajícím nebo </w:t>
      </w:r>
      <w:r w:rsidR="00FD2024">
        <w:rPr>
          <w:rFonts w:ascii="Times New Roman" w:hAnsi="Times New Roman" w:cs="Times New Roman"/>
          <w:color w:val="000000"/>
          <w:sz w:val="24"/>
          <w:szCs w:val="24"/>
        </w:rPr>
        <w:lastRenderedPageBreak/>
        <w:t xml:space="preserve">trvalým defektem, anebo může být jedna nebo více atak s úplnou nebo neúplnou remisí. Nejnovější výsledky epidemiologických studií udávají vcelku konzistentně celoživotní prevalenci onemocnění mezi 1-1,5% (Ocisková, Praško, 2015). </w:t>
      </w:r>
    </w:p>
    <w:p w:rsidR="00B64DFC" w:rsidRDefault="00B64DFC" w:rsidP="00667BB1">
      <w:pPr>
        <w:spacing w:after="0" w:line="360" w:lineRule="auto"/>
        <w:jc w:val="both"/>
        <w:rPr>
          <w:rFonts w:ascii="Times New Roman" w:hAnsi="Times New Roman" w:cs="Times New Roman"/>
          <w:color w:val="000000"/>
          <w:sz w:val="24"/>
          <w:szCs w:val="24"/>
        </w:rPr>
      </w:pPr>
    </w:p>
    <w:p w:rsidR="00B64DFC" w:rsidRDefault="00B64DFC" w:rsidP="00667BB1">
      <w:pPr>
        <w:spacing w:after="0" w:line="360" w:lineRule="auto"/>
        <w:jc w:val="both"/>
        <w:rPr>
          <w:rFonts w:ascii="Times New Roman" w:hAnsi="Times New Roman" w:cs="Times New Roman"/>
          <w:color w:val="000000"/>
          <w:sz w:val="24"/>
          <w:szCs w:val="24"/>
        </w:rPr>
      </w:pPr>
    </w:p>
    <w:p w:rsidR="00667BB1" w:rsidRPr="00FD2024" w:rsidRDefault="00667BB1" w:rsidP="00667BB1">
      <w:pPr>
        <w:spacing w:after="0" w:line="360" w:lineRule="auto"/>
        <w:jc w:val="both"/>
        <w:rPr>
          <w:rFonts w:ascii="Times New Roman" w:hAnsi="Times New Roman" w:cs="Times New Roman"/>
          <w:color w:val="000000"/>
          <w:sz w:val="24"/>
          <w:szCs w:val="24"/>
        </w:rPr>
      </w:pPr>
    </w:p>
    <w:p w:rsidR="00667BB1" w:rsidRDefault="001A4CA4" w:rsidP="00667BB1">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5.1</w:t>
      </w:r>
      <w:r w:rsidR="000F7D32" w:rsidRPr="00A95B51">
        <w:rPr>
          <w:rFonts w:ascii="Times New Roman" w:hAnsi="Times New Roman" w:cs="Times New Roman"/>
          <w:b/>
          <w:sz w:val="24"/>
          <w:szCs w:val="24"/>
        </w:rPr>
        <w:t>.4. Afektivní poruchy</w:t>
      </w:r>
    </w:p>
    <w:p w:rsidR="00667BB1" w:rsidRDefault="00667BB1" w:rsidP="001564D1">
      <w:pPr>
        <w:spacing w:after="0" w:line="360" w:lineRule="auto"/>
        <w:jc w:val="both"/>
        <w:rPr>
          <w:rFonts w:ascii="Times New Roman" w:hAnsi="Times New Roman" w:cs="Times New Roman"/>
          <w:color w:val="000000"/>
          <w:sz w:val="24"/>
          <w:szCs w:val="24"/>
        </w:rPr>
      </w:pPr>
      <w:r w:rsidRPr="00667BB1">
        <w:rPr>
          <w:rFonts w:ascii="Times New Roman" w:hAnsi="Times New Roman" w:cs="Times New Roman"/>
          <w:b/>
          <w:sz w:val="24"/>
          <w:szCs w:val="24"/>
        </w:rPr>
        <w:t xml:space="preserve">     </w:t>
      </w:r>
      <w:r w:rsidRPr="00667BB1">
        <w:rPr>
          <w:rFonts w:ascii="Times New Roman" w:hAnsi="Times New Roman" w:cs="Times New Roman"/>
          <w:color w:val="000000"/>
          <w:sz w:val="24"/>
          <w:szCs w:val="24"/>
        </w:rPr>
        <w:t>U těchto poruch je základní vlastností porucha afektivity nebo nálady směrem k depresi (současně s úzkostí nebo bez ní) nebo k euforii. Tato změna nálady je obvykle doprovázena změnou v celkové aktivitě. Většina ostatních symptomů jsou buď sekundární k změnám nálady a aktivity‚ nebo mohou být snadno v tomto kontextu vysvětleny. Většina z těchto poruch má tendenci k recidivám. Začátek individuální fáze je často vyvolán stresovou událostí nebo situací.</w:t>
      </w:r>
    </w:p>
    <w:p w:rsidR="008B6A60" w:rsidRDefault="008B6A60" w:rsidP="001564D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Afektivním poruchám věnuje MKN 10 označení F30-F39 a zahrnuje především depresivní a manické psychopatologické obrazy. U těchto poruch se aktuální propuknutí nemoci nazývá fáze (na rozdíl od schizofrenie, kde se nazývá ataka). V období fáze pacient prožívá depresi nebo mánii, jakmile však porucha odezní, pacient má období plného zdraví, které se nazývá remise. </w:t>
      </w:r>
      <w:r w:rsidR="00581EFD">
        <w:rPr>
          <w:rFonts w:ascii="Times New Roman" w:hAnsi="Times New Roman" w:cs="Times New Roman"/>
          <w:color w:val="000000"/>
          <w:sz w:val="24"/>
          <w:szCs w:val="24"/>
        </w:rPr>
        <w:t>Remis</w:t>
      </w:r>
      <w:r w:rsidR="003720B7">
        <w:rPr>
          <w:rFonts w:ascii="Times New Roman" w:hAnsi="Times New Roman" w:cs="Times New Roman"/>
          <w:color w:val="000000"/>
          <w:sz w:val="24"/>
          <w:szCs w:val="24"/>
        </w:rPr>
        <w:t>e</w:t>
      </w:r>
      <w:r w:rsidR="00581EFD">
        <w:rPr>
          <w:rFonts w:ascii="Times New Roman" w:hAnsi="Times New Roman" w:cs="Times New Roman"/>
          <w:color w:val="000000"/>
          <w:sz w:val="24"/>
          <w:szCs w:val="24"/>
        </w:rPr>
        <w:t xml:space="preserve"> u afektivních poruch, pokud u nich není příměs </w:t>
      </w:r>
      <w:r w:rsidR="003720B7">
        <w:rPr>
          <w:rFonts w:ascii="Times New Roman" w:hAnsi="Times New Roman" w:cs="Times New Roman"/>
          <w:color w:val="000000"/>
          <w:sz w:val="24"/>
          <w:szCs w:val="24"/>
        </w:rPr>
        <w:t>s</w:t>
      </w:r>
      <w:r w:rsidR="00581EFD">
        <w:rPr>
          <w:rFonts w:ascii="Times New Roman" w:hAnsi="Times New Roman" w:cs="Times New Roman"/>
          <w:color w:val="000000"/>
          <w:sz w:val="24"/>
          <w:szCs w:val="24"/>
        </w:rPr>
        <w:t xml:space="preserve">chizofrenních příznaků jsou kvalitní a nezanechávají na osobnosti žádné následky typu schizofrenního defektu (deficitu) osobnosti (Kučerová, 2013). </w:t>
      </w:r>
    </w:p>
    <w:p w:rsidR="00C44681" w:rsidRPr="00224EA1" w:rsidRDefault="00581EFD" w:rsidP="003720B7">
      <w:pPr>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color w:val="000000"/>
          <w:sz w:val="24"/>
          <w:szCs w:val="24"/>
        </w:rPr>
        <w:t xml:space="preserve">     </w:t>
      </w:r>
      <w:r w:rsidR="003720B7">
        <w:rPr>
          <w:rFonts w:ascii="Times New Roman" w:hAnsi="Times New Roman" w:cs="Times New Roman"/>
          <w:color w:val="000000"/>
          <w:sz w:val="24"/>
          <w:szCs w:val="24"/>
        </w:rPr>
        <w:t xml:space="preserve">Mezi afektivní poruchy radíme mánii a depresi. </w:t>
      </w:r>
      <w:r w:rsidRPr="00C44681">
        <w:rPr>
          <w:rFonts w:ascii="Times New Roman" w:hAnsi="Times New Roman" w:cs="Times New Roman"/>
          <w:color w:val="000000"/>
          <w:sz w:val="24"/>
          <w:szCs w:val="24"/>
        </w:rPr>
        <w:t>Deprese</w:t>
      </w:r>
      <w:r w:rsidR="003B0F02" w:rsidRPr="00C44681">
        <w:rPr>
          <w:rFonts w:ascii="Times New Roman" w:hAnsi="Times New Roman" w:cs="Times New Roman"/>
          <w:color w:val="222222"/>
          <w:sz w:val="24"/>
          <w:szCs w:val="24"/>
          <w:shd w:val="clear" w:color="auto" w:fill="FFFFFF"/>
        </w:rPr>
        <w:t xml:space="preserve"> je </w:t>
      </w:r>
      <w:r w:rsidR="00C44681">
        <w:rPr>
          <w:rFonts w:ascii="Times New Roman" w:hAnsi="Times New Roman" w:cs="Times New Roman"/>
          <w:color w:val="222222"/>
          <w:sz w:val="24"/>
          <w:szCs w:val="24"/>
          <w:shd w:val="clear" w:color="auto" w:fill="FFFFFF"/>
        </w:rPr>
        <w:t>závažná, dlouhotrvající porucha psychiky</w:t>
      </w:r>
      <w:r w:rsidR="003B0F02" w:rsidRPr="00C44681">
        <w:rPr>
          <w:rFonts w:ascii="Times New Roman" w:hAnsi="Times New Roman" w:cs="Times New Roman"/>
          <w:color w:val="222222"/>
          <w:sz w:val="24"/>
          <w:szCs w:val="24"/>
          <w:shd w:val="clear" w:color="auto" w:fill="FFFFFF"/>
        </w:rPr>
        <w:t xml:space="preserve"> projevující se snížením až vymizením schopnosti prožívat potěšení, </w:t>
      </w:r>
      <w:r w:rsidR="003B0F02" w:rsidRPr="00224EA1">
        <w:rPr>
          <w:rFonts w:ascii="Times New Roman" w:hAnsi="Times New Roman" w:cs="Times New Roman"/>
          <w:sz w:val="24"/>
          <w:szCs w:val="24"/>
          <w:shd w:val="clear" w:color="auto" w:fill="FFFFFF"/>
        </w:rPr>
        <w:t>p</w:t>
      </w:r>
      <w:r w:rsidR="00C44681" w:rsidRPr="00224EA1">
        <w:rPr>
          <w:rFonts w:ascii="Times New Roman" w:hAnsi="Times New Roman" w:cs="Times New Roman"/>
          <w:sz w:val="24"/>
          <w:szCs w:val="24"/>
          <w:shd w:val="clear" w:color="auto" w:fill="FFFFFF"/>
        </w:rPr>
        <w:t>okleslým náladami</w:t>
      </w:r>
      <w:r w:rsidR="003B0F02" w:rsidRPr="00224EA1">
        <w:rPr>
          <w:rFonts w:ascii="Times New Roman" w:hAnsi="Times New Roman" w:cs="Times New Roman"/>
          <w:sz w:val="24"/>
          <w:szCs w:val="24"/>
          <w:shd w:val="clear" w:color="auto" w:fill="FFFFFF"/>
        </w:rPr>
        <w:t> jedince a patologickým smutkem</w:t>
      </w:r>
      <w:r w:rsidR="00C44681" w:rsidRPr="00224EA1">
        <w:rPr>
          <w:rFonts w:ascii="Times New Roman" w:hAnsi="Times New Roman" w:cs="Times New Roman"/>
          <w:sz w:val="24"/>
          <w:szCs w:val="24"/>
          <w:shd w:val="clear" w:color="auto" w:fill="FFFFFF"/>
        </w:rPr>
        <w:t xml:space="preserve">. </w:t>
      </w:r>
      <w:r w:rsidR="00C44681" w:rsidRPr="00224EA1">
        <w:rPr>
          <w:rFonts w:ascii="Times New Roman" w:eastAsia="Times New Roman" w:hAnsi="Times New Roman" w:cs="Times New Roman"/>
          <w:sz w:val="24"/>
          <w:szCs w:val="24"/>
          <w:lang w:eastAsia="cs-CZ"/>
        </w:rPr>
        <w:t xml:space="preserve">Projevuje se jako soubor duševních a tělesných příznaků, které nemusejí být vždy všechny přítomné. Z duševních příznaků je to např. pocit bez energie, plačtivost, nebo naopak zvýšené duševní napětí a větší hádavost, ztráta sebevědomí, pocit úbytku vlastních schopností a významu. </w:t>
      </w:r>
      <w:r w:rsidR="00C44681" w:rsidRPr="00C44681">
        <w:rPr>
          <w:rFonts w:ascii="Times New Roman" w:eastAsia="Times New Roman" w:hAnsi="Times New Roman" w:cs="Times New Roman"/>
          <w:bCs/>
          <w:sz w:val="24"/>
          <w:szCs w:val="24"/>
          <w:bdr w:val="none" w:sz="0" w:space="0" w:color="auto" w:frame="1"/>
          <w:lang w:eastAsia="cs-CZ"/>
        </w:rPr>
        <w:t>Z tělesných příznaků</w:t>
      </w:r>
      <w:r w:rsidR="00C44681" w:rsidRPr="00C44681">
        <w:rPr>
          <w:rFonts w:ascii="Times New Roman" w:eastAsia="Times New Roman" w:hAnsi="Times New Roman" w:cs="Times New Roman"/>
          <w:sz w:val="24"/>
          <w:szCs w:val="24"/>
          <w:lang w:eastAsia="cs-CZ"/>
        </w:rPr>
        <w:t> jsou to všechny možné příznaky, se kterými lidé chodí i k jiným specialistům. „Od deprese“ mohou být bolesti hlavy, pocit špatného vidění, pocit nedostatečného nadechnutí a nedostatku vzduchu, pocit tlaku až knedlíku v krku a tlaku na hrudníku, bolesti páteře</w:t>
      </w:r>
      <w:r w:rsidR="00C44681" w:rsidRPr="00224EA1">
        <w:rPr>
          <w:rFonts w:ascii="Times New Roman" w:eastAsia="Times New Roman" w:hAnsi="Times New Roman" w:cs="Times New Roman"/>
          <w:sz w:val="24"/>
          <w:szCs w:val="24"/>
          <w:lang w:eastAsia="cs-CZ"/>
        </w:rPr>
        <w:t xml:space="preserve"> (Styx, 2003).</w:t>
      </w:r>
    </w:p>
    <w:p w:rsidR="003720B7" w:rsidRDefault="003720B7" w:rsidP="003720B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Mánie je porucha emotivity, a sice porucha nálady, podobně jako deprese. Je však na opačném pólu. Nálada je nadměrně veselá a je provázena zrychlením psychomotoriky, tedy myšlení i pohybu. Myšlení může být zrychlené. Pacient neustále něco dělá, ovšem jeho činnost není produktivní a je nekvalitní (Kučerová, 2013).</w:t>
      </w:r>
    </w:p>
    <w:p w:rsidR="00B64DFC" w:rsidRPr="00C44681" w:rsidRDefault="00B64DFC" w:rsidP="003720B7">
      <w:pPr>
        <w:spacing w:after="0" w:line="360" w:lineRule="auto"/>
        <w:jc w:val="both"/>
        <w:rPr>
          <w:rFonts w:ascii="Times New Roman" w:hAnsi="Times New Roman" w:cs="Times New Roman"/>
          <w:color w:val="000000"/>
          <w:sz w:val="24"/>
          <w:szCs w:val="24"/>
        </w:rPr>
      </w:pPr>
    </w:p>
    <w:p w:rsidR="00581EFD" w:rsidRPr="00667BB1" w:rsidRDefault="00581EFD" w:rsidP="00667BB1">
      <w:pPr>
        <w:spacing w:line="360" w:lineRule="auto"/>
        <w:jc w:val="both"/>
        <w:rPr>
          <w:rFonts w:ascii="Times New Roman" w:hAnsi="Times New Roman" w:cs="Times New Roman"/>
          <w:b/>
          <w:sz w:val="24"/>
          <w:szCs w:val="24"/>
        </w:rPr>
      </w:pPr>
    </w:p>
    <w:p w:rsidR="004F7C80" w:rsidRDefault="001A4CA4" w:rsidP="004F7C8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5.1</w:t>
      </w:r>
      <w:r w:rsidR="000F7D32" w:rsidRPr="00A95B51">
        <w:rPr>
          <w:rFonts w:ascii="Times New Roman" w:hAnsi="Times New Roman" w:cs="Times New Roman"/>
          <w:b/>
          <w:sz w:val="24"/>
          <w:szCs w:val="24"/>
        </w:rPr>
        <w:t>.5. Neurotické poruchy</w:t>
      </w:r>
    </w:p>
    <w:p w:rsidR="004F7C80" w:rsidRDefault="004F7C80" w:rsidP="00B64DF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Neuróza je porucha adaptačních mechanismů člověka. Její příznaky jsou pro jedince obtěžující, jsou jím vnímány jako nepřijatelné a cizí. Hodnocení reality není narušeno, chování nenarušuje základní sociální normy. Příznaky neuróz můžeme rozdělit na příznaky duševní – úzkost, strach, deprese, fobie, obsese, kompulze, derealizace, depersonalizace, poruchy spánku a příznaky tělesné – bolesti hlavy, dušnost, palpitace, bolesti na hrudi, závratě, tachykardie, paresézie, atd.</w:t>
      </w:r>
      <w:r w:rsidR="00C84EA7" w:rsidRPr="00C84EA7">
        <w:rPr>
          <w:rFonts w:ascii="Times New Roman" w:hAnsi="Times New Roman" w:cs="Times New Roman"/>
          <w:sz w:val="24"/>
          <w:szCs w:val="24"/>
        </w:rPr>
        <w:t xml:space="preserve"> </w:t>
      </w:r>
      <w:r w:rsidR="00C84EA7">
        <w:rPr>
          <w:rFonts w:ascii="Times New Roman" w:hAnsi="Times New Roman" w:cs="Times New Roman"/>
          <w:sz w:val="24"/>
          <w:szCs w:val="24"/>
        </w:rPr>
        <w:t>(Marková, Venglářová, Babiáková, 2006).</w:t>
      </w:r>
    </w:p>
    <w:p w:rsidR="004F7C80" w:rsidRDefault="00B64DFC" w:rsidP="00B64D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7C80">
        <w:rPr>
          <w:rFonts w:ascii="Times New Roman" w:hAnsi="Times New Roman" w:cs="Times New Roman"/>
          <w:sz w:val="24"/>
          <w:szCs w:val="24"/>
        </w:rPr>
        <w:t>Formování neurotické symptomatiky je dlouhodobé, někdy tyto neurotické poruchy označujeme jako strukturální. U aktuální neurózy se příznaky a obtíže vyvinou vlivem nadměrné či opakované zátěže u jedince s normální psychickou výbavou a bývá u nich zřetelný vztah mezi konfliktem a problémy při jeho zpracování. Prevalence neurotických poruch v populaci je udávána mezi 7-85% podle zvolené metody (Marková, Venglářová, Babiáková, 2006).</w:t>
      </w:r>
    </w:p>
    <w:p w:rsidR="00B64DFC" w:rsidRDefault="00B64DFC" w:rsidP="00B64DFC">
      <w:pPr>
        <w:spacing w:after="0" w:line="360" w:lineRule="auto"/>
        <w:jc w:val="both"/>
        <w:rPr>
          <w:rFonts w:ascii="Times New Roman" w:hAnsi="Times New Roman" w:cs="Times New Roman"/>
          <w:sz w:val="24"/>
          <w:szCs w:val="24"/>
        </w:rPr>
      </w:pPr>
    </w:p>
    <w:p w:rsidR="00B64DFC" w:rsidRPr="004F7C80" w:rsidRDefault="00B64DFC" w:rsidP="00B64DFC">
      <w:pPr>
        <w:spacing w:after="0" w:line="360" w:lineRule="auto"/>
        <w:jc w:val="both"/>
        <w:rPr>
          <w:rFonts w:ascii="Times New Roman" w:hAnsi="Times New Roman" w:cs="Times New Roman"/>
          <w:sz w:val="24"/>
          <w:szCs w:val="24"/>
        </w:rPr>
      </w:pPr>
    </w:p>
    <w:p w:rsidR="000F7D32" w:rsidRDefault="001A4CA4" w:rsidP="000F7D32">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5.1.6</w:t>
      </w:r>
      <w:r w:rsidR="000F7D32" w:rsidRPr="00A95B51">
        <w:rPr>
          <w:rFonts w:ascii="Times New Roman" w:hAnsi="Times New Roman" w:cs="Times New Roman"/>
          <w:b/>
          <w:sz w:val="24"/>
          <w:szCs w:val="24"/>
        </w:rPr>
        <w:t>. Poruchy osobnosti a chování</w:t>
      </w:r>
    </w:p>
    <w:p w:rsidR="006F0EC8" w:rsidRPr="006F0EC8" w:rsidRDefault="006F0EC8" w:rsidP="006F0EC8">
      <w:pPr>
        <w:spacing w:line="360" w:lineRule="auto"/>
        <w:jc w:val="both"/>
        <w:rPr>
          <w:rFonts w:ascii="Times New Roman" w:hAnsi="Times New Roman" w:cs="Times New Roman"/>
          <w:sz w:val="24"/>
          <w:szCs w:val="24"/>
        </w:rPr>
      </w:pPr>
      <w:r w:rsidRPr="006F0EC8">
        <w:rPr>
          <w:rFonts w:ascii="Times New Roman" w:hAnsi="Times New Roman" w:cs="Times New Roman"/>
          <w:sz w:val="24"/>
          <w:szCs w:val="24"/>
        </w:rPr>
        <w:t xml:space="preserve">     </w:t>
      </w:r>
      <w:r w:rsidR="004A590B">
        <w:rPr>
          <w:rFonts w:ascii="Times New Roman" w:hAnsi="Times New Roman" w:cs="Times New Roman"/>
          <w:sz w:val="24"/>
          <w:szCs w:val="24"/>
        </w:rPr>
        <w:t>Dle MKN 10 t</w:t>
      </w:r>
      <w:r w:rsidRPr="006F0EC8">
        <w:rPr>
          <w:rFonts w:ascii="Times New Roman" w:hAnsi="Times New Roman" w:cs="Times New Roman"/>
          <w:sz w:val="24"/>
          <w:szCs w:val="24"/>
        </w:rPr>
        <w:t xml:space="preserve">ato skupina poruch zahrnuje rozmanitost stavů a vzorců chování klinického významu‚ které mají tendenci přetrvávat a objevují se jako vyjádření charakteristického životního stylu jedince a způsobu jeho vztahu k sobě i druhým. Některé z těchto stavů a vzorců chování se objevují časně v průběhu individuálního vývoje jako výsledek konstitucionálních faktorů a sociálních zkušeností‚ jiné se získávají později v životě. </w:t>
      </w:r>
      <w:r>
        <w:rPr>
          <w:rFonts w:ascii="Times New Roman" w:hAnsi="Times New Roman" w:cs="Times New Roman"/>
          <w:sz w:val="24"/>
          <w:szCs w:val="24"/>
        </w:rPr>
        <w:t xml:space="preserve">Specifické poruchy osobnosti </w:t>
      </w:r>
      <w:r w:rsidRPr="006F0EC8">
        <w:rPr>
          <w:rFonts w:ascii="Times New Roman" w:hAnsi="Times New Roman" w:cs="Times New Roman"/>
          <w:sz w:val="24"/>
          <w:szCs w:val="24"/>
        </w:rPr>
        <w:t xml:space="preserve">smíšené a jiné poruchy osobnosti a trvalé změny osobnosti jsou hluboce zakořeněné a trvalé vzorce chování‚ ukazující neměnnou odpověď na širokou </w:t>
      </w:r>
      <w:r w:rsidRPr="006F0EC8">
        <w:rPr>
          <w:rFonts w:ascii="Times New Roman" w:hAnsi="Times New Roman" w:cs="Times New Roman"/>
          <w:sz w:val="24"/>
          <w:szCs w:val="24"/>
        </w:rPr>
        <w:lastRenderedPageBreak/>
        <w:t>škálu osobních a sociálních situací. Reprezentují extrémní nebo významné odchylky od způsobů‚ kterými průměrný člověk v dané kultuře vnímá‚ myslí‚ cítí a zvláště má vztahy k druhým. Takové vzorce chování mají tendenci být stabilní a zahrnovat různé oblasti chování a psychologického fungování. Jsou často‚ i když ne vždycky‚ sdruženy s různým stupněm subjektivní tísně a narušení sociálního výkonu</w:t>
      </w:r>
    </w:p>
    <w:p w:rsidR="000F7D32" w:rsidRDefault="000F7D32" w:rsidP="00B90FC7">
      <w:pPr>
        <w:spacing w:after="200" w:line="360" w:lineRule="auto"/>
        <w:jc w:val="both"/>
        <w:rPr>
          <w:rFonts w:ascii="Times New Roman" w:eastAsia="Calibri" w:hAnsi="Times New Roman" w:cs="Times New Roman"/>
          <w:sz w:val="24"/>
          <w:szCs w:val="24"/>
        </w:rPr>
      </w:pPr>
    </w:p>
    <w:p w:rsidR="00B64DFC" w:rsidRPr="006F0EC8" w:rsidRDefault="00B64DFC" w:rsidP="00B90FC7">
      <w:pPr>
        <w:spacing w:after="200" w:line="360" w:lineRule="auto"/>
        <w:jc w:val="both"/>
        <w:rPr>
          <w:rFonts w:ascii="Times New Roman" w:eastAsia="Calibri" w:hAnsi="Times New Roman" w:cs="Times New Roman"/>
          <w:sz w:val="24"/>
          <w:szCs w:val="24"/>
        </w:rPr>
      </w:pPr>
    </w:p>
    <w:p w:rsidR="00C01163" w:rsidRPr="00DA2BDB" w:rsidRDefault="00C01163" w:rsidP="00B90FC7">
      <w:pPr>
        <w:spacing w:after="200" w:line="360" w:lineRule="auto"/>
        <w:jc w:val="both"/>
        <w:rPr>
          <w:rFonts w:ascii="Times New Roman" w:eastAsia="Calibri" w:hAnsi="Times New Roman" w:cs="Times New Roman"/>
          <w:b/>
          <w:sz w:val="24"/>
          <w:szCs w:val="24"/>
        </w:rPr>
      </w:pPr>
      <w:r w:rsidRPr="00DA2BDB">
        <w:rPr>
          <w:rFonts w:ascii="Times New Roman" w:eastAsia="Calibri" w:hAnsi="Times New Roman" w:cs="Times New Roman"/>
          <w:b/>
          <w:sz w:val="24"/>
          <w:szCs w:val="24"/>
        </w:rPr>
        <w:t xml:space="preserve">5. 2. Komunitní péče pro osoby s psychickým omezením </w:t>
      </w:r>
    </w:p>
    <w:p w:rsidR="00AE6530" w:rsidRPr="00B90FC7" w:rsidRDefault="00E05035"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04F5" w:rsidRPr="00B90FC7">
        <w:rPr>
          <w:rFonts w:ascii="Times New Roman" w:eastAsia="Calibri" w:hAnsi="Times New Roman" w:cs="Times New Roman"/>
          <w:sz w:val="24"/>
          <w:szCs w:val="24"/>
        </w:rPr>
        <w:t xml:space="preserve">V ČR je </w:t>
      </w:r>
      <w:r w:rsidR="00AE6530" w:rsidRPr="00B90FC7">
        <w:rPr>
          <w:rFonts w:ascii="Times New Roman" w:eastAsia="Calibri" w:hAnsi="Times New Roman" w:cs="Times New Roman"/>
          <w:sz w:val="24"/>
          <w:szCs w:val="24"/>
        </w:rPr>
        <w:t xml:space="preserve">87 % lůžkové péče akutní i následné se odehrává v psychiatrických léčebnách a zařízení poskytující péči blíže komunitě jsou rozvinuta </w:t>
      </w:r>
      <w:r>
        <w:rPr>
          <w:rFonts w:ascii="Times New Roman" w:eastAsia="Calibri" w:hAnsi="Times New Roman" w:cs="Times New Roman"/>
          <w:sz w:val="24"/>
          <w:szCs w:val="24"/>
        </w:rPr>
        <w:t>jen nepatrně (Wenigová, 2005</w:t>
      </w:r>
      <w:r w:rsidR="00AE6530" w:rsidRPr="00B90FC7">
        <w:rPr>
          <w:rFonts w:ascii="Times New Roman" w:eastAsia="Calibri" w:hAnsi="Times New Roman" w:cs="Times New Roman"/>
          <w:sz w:val="24"/>
          <w:szCs w:val="24"/>
        </w:rPr>
        <w:t>)</w:t>
      </w:r>
      <w:r>
        <w:rPr>
          <w:rFonts w:ascii="Times New Roman" w:eastAsia="Calibri" w:hAnsi="Times New Roman" w:cs="Times New Roman"/>
          <w:sz w:val="24"/>
          <w:szCs w:val="24"/>
        </w:rPr>
        <w:t>.</w:t>
      </w:r>
    </w:p>
    <w:p w:rsidR="004B04F5" w:rsidRDefault="00E05035"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04F5" w:rsidRPr="00B90FC7">
        <w:rPr>
          <w:rFonts w:ascii="Times New Roman" w:eastAsia="Calibri" w:hAnsi="Times New Roman" w:cs="Times New Roman"/>
          <w:sz w:val="24"/>
          <w:szCs w:val="24"/>
        </w:rPr>
        <w:t>Komunitní péče se začala vyvíjet v ekonomicky vyspělých státech po druhé světové válce současně s redukcí péče ve velkých psychiatrických léčebnách. V 50. a 60. letech minulého století vznikaly hypotézy o negativním vlivu instituce na průběh nemoci u dlouhodobě léčených pacientů: role pacienta v instituci nebo insti</w:t>
      </w:r>
      <w:r w:rsidR="00154EAC">
        <w:rPr>
          <w:rFonts w:ascii="Times New Roman" w:eastAsia="Calibri" w:hAnsi="Times New Roman" w:cs="Times New Roman"/>
          <w:sz w:val="24"/>
          <w:szCs w:val="24"/>
        </w:rPr>
        <w:t>tucionální perspektiva</w:t>
      </w:r>
      <w:r w:rsidR="004B04F5" w:rsidRPr="00B90FC7">
        <w:rPr>
          <w:rFonts w:ascii="Times New Roman" w:eastAsia="Calibri" w:hAnsi="Times New Roman" w:cs="Times New Roman"/>
          <w:sz w:val="24"/>
          <w:szCs w:val="24"/>
        </w:rPr>
        <w:t>; snížené sebevědomí, ztráta zájmu a neschopnost plánování jako syndro</w:t>
      </w:r>
      <w:r w:rsidR="004B3FE1">
        <w:rPr>
          <w:rFonts w:ascii="Times New Roman" w:eastAsia="Calibri" w:hAnsi="Times New Roman" w:cs="Times New Roman"/>
          <w:sz w:val="24"/>
          <w:szCs w:val="24"/>
        </w:rPr>
        <w:t xml:space="preserve">m tzv. institucionální neurózy, </w:t>
      </w:r>
      <w:r w:rsidR="004B04F5" w:rsidRPr="00B90FC7">
        <w:rPr>
          <w:rFonts w:ascii="Times New Roman" w:eastAsia="Calibri" w:hAnsi="Times New Roman" w:cs="Times New Roman"/>
          <w:sz w:val="24"/>
          <w:szCs w:val="24"/>
        </w:rPr>
        <w:t xml:space="preserve">tzv. sekundární handicap projevující se depresí a netečností u pacientů tam, kde personál zaujímá vůči pacientům nízká očekávání (Wing a Brown, 1961)1. Toto hnutí vyústilo později jak ve změnách způsobu péče ve velkých psychiatrických léčebnách, tak v tzv. deinstitucionalizaci neboli redukci velkých psychiatrických nemocnic a jejich náhradu službami, které jsou bližší </w:t>
      </w:r>
      <w:r w:rsidR="00154EAC">
        <w:rPr>
          <w:rFonts w:ascii="Times New Roman" w:eastAsia="Calibri" w:hAnsi="Times New Roman" w:cs="Times New Roman"/>
          <w:sz w:val="24"/>
          <w:szCs w:val="24"/>
        </w:rPr>
        <w:t>přirozenému prostředí pacientů (Wenigová, et.al, 2010).</w:t>
      </w:r>
      <w:r w:rsidR="004B04F5" w:rsidRPr="00B90FC7">
        <w:rPr>
          <w:rFonts w:ascii="Times New Roman" w:eastAsia="Calibri" w:hAnsi="Times New Roman" w:cs="Times New Roman"/>
          <w:sz w:val="24"/>
          <w:szCs w:val="24"/>
        </w:rPr>
        <w:t xml:space="preserve"> </w:t>
      </w:r>
    </w:p>
    <w:p w:rsidR="00154EAC" w:rsidRDefault="00154EAC"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Stejně jako se již více než třicet let vyvíjí podoba komunitně zakotvených služeb o duševně nemocné, proměňuje se i sám pojem komunitní péče v ČR. Uvádí se řada definic různých autorů z různé doby. Zde zvolená definice jednoduše zachycuje základní principy komunitní péče, je dnes všeobecně akceptovaná a je již známá i z naší literatury:</w:t>
      </w:r>
    </w:p>
    <w:p w:rsidR="00154EAC" w:rsidRDefault="00154EAC"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Jako komunitní péče je označován systém terapie, pomoci a podpory, který je obsahově a organizačně uspořádám tak, aby byl schopen pomoci i lidem s vážnějším zdravotním postižením žít co možná nejvíce v podmínkách běžného života, subjektivně co nejuspokojivějším způsobem (Pfeiffer, 2002). </w:t>
      </w:r>
    </w:p>
    <w:p w:rsidR="00DB05F1" w:rsidRDefault="00DB05F1"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D17593">
        <w:rPr>
          <w:rFonts w:ascii="Times New Roman" w:eastAsia="Calibri" w:hAnsi="Times New Roman" w:cs="Times New Roman"/>
          <w:sz w:val="24"/>
          <w:szCs w:val="24"/>
        </w:rPr>
        <w:t xml:space="preserve">Model komunitní péče, který se zdá v ČR v současnosti u nás politicky i odborně akceptovatelný, je model balancované péče. Balancovaná péče odpovídá zhruba druhé fázi ve vývoji komunitní péče – tzn. komunitnímu přístupu (v zahraničí 70. a 80. léta 20. století). Jedná se o model převážně institucionálně zakotvený, nikoli však již s těžištěm ve velkých psychiatrických ústavech. </w:t>
      </w:r>
      <w:r w:rsidR="00DA2BDB">
        <w:rPr>
          <w:rFonts w:ascii="Times New Roman" w:eastAsia="Calibri" w:hAnsi="Times New Roman" w:cs="Times New Roman"/>
          <w:sz w:val="24"/>
          <w:szCs w:val="24"/>
        </w:rPr>
        <w:t xml:space="preserve"> Péče se má realizovat v rozmanitých intermediálních zařízeních (denní sanatoria, krizová centra, zařízení podporované práce a bydlení). Její nedílnou součástí má být péče lůžková, poskytovaná převážně na psychiatrických odděleních všeobecných nemocnic a pouze v malé míře v psychiatrických léčebnách (Thornicroft a Tansella, 2003). </w:t>
      </w:r>
    </w:p>
    <w:p w:rsidR="00DA2BDB" w:rsidRDefault="00DA2BDB"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Thornicroft </w:t>
      </w:r>
      <w:r w:rsidR="0097681B">
        <w:rPr>
          <w:rFonts w:ascii="Times New Roman" w:eastAsia="Calibri" w:hAnsi="Times New Roman" w:cs="Times New Roman"/>
          <w:sz w:val="24"/>
          <w:szCs w:val="24"/>
        </w:rPr>
        <w:t xml:space="preserve">(Thornicroft a Tansella, 2003) </w:t>
      </w:r>
      <w:r>
        <w:rPr>
          <w:rFonts w:ascii="Times New Roman" w:eastAsia="Calibri" w:hAnsi="Times New Roman" w:cs="Times New Roman"/>
          <w:sz w:val="24"/>
          <w:szCs w:val="24"/>
        </w:rPr>
        <w:t>charakterizuje balancovanou péči jako systém poskytování služeb, které:</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jsou blízko domova, včetně moderních pro akutní přijetí a dlouhodobých ubytovacích zařízení v komunitě</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jsou mobilní, včetně služeb poskytujících domácí léčení</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zaměřují se na zneschopnění stejně jako na symptomy</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poskytují specifickou léčbu a péči podle diagnózy a potřeb každého jednotlivce</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hlásí se k mezinárodním konvencím o lidských právech</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reflektují priority samotných uživatelů služeb</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jsou koordinovány mezi poskytovateli péče a organizacemi. </w:t>
      </w:r>
    </w:p>
    <w:p w:rsidR="00DA2BDB" w:rsidRPr="00DA2BDB" w:rsidRDefault="00DA2BDB" w:rsidP="00DA2BDB">
      <w:pPr>
        <w:pStyle w:val="Odstavecseseznamem"/>
        <w:spacing w:after="0" w:line="360" w:lineRule="auto"/>
        <w:jc w:val="both"/>
        <w:rPr>
          <w:rFonts w:ascii="Times New Roman" w:eastAsia="Calibri" w:hAnsi="Times New Roman" w:cs="Times New Roman"/>
          <w:sz w:val="24"/>
          <w:szCs w:val="24"/>
        </w:rPr>
      </w:pPr>
    </w:p>
    <w:p w:rsidR="00DA2BDB" w:rsidRDefault="00DA2BDB"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Je zřejmé, že v mnoha místech ČR tyto služby ještě ani nezačaly vznikat, jinde existuje jedno či dvě zařízení bez další návaznosti. Pokrytí službami je spíše dílčí, nesystematické a neplánovité. To, jak služby fungují, záleží spíše na okamžitých finančních možnostech neziskových organizací, jejich odborném zaměření a vyspělosti než na zakázce obcí či odborných společností a na prospěchu pacientů. Obce se teprve učí mapovat potřeby obyvatelstva v různých oblastech a artikulovat zakázky ve formě komunitního plánování (Pěč, et.al., 2009). </w:t>
      </w:r>
    </w:p>
    <w:p w:rsidR="00E05035" w:rsidRDefault="00E05035" w:rsidP="00E05035">
      <w:pPr>
        <w:spacing w:after="0" w:line="360" w:lineRule="auto"/>
        <w:jc w:val="both"/>
        <w:rPr>
          <w:rFonts w:ascii="Times New Roman" w:eastAsia="Calibri" w:hAnsi="Times New Roman" w:cs="Times New Roman"/>
          <w:sz w:val="24"/>
          <w:szCs w:val="24"/>
        </w:rPr>
      </w:pPr>
    </w:p>
    <w:p w:rsidR="00E05035" w:rsidRDefault="00E05035" w:rsidP="00E05035">
      <w:pPr>
        <w:spacing w:after="0" w:line="360" w:lineRule="auto"/>
        <w:jc w:val="both"/>
        <w:rPr>
          <w:rFonts w:ascii="Times New Roman" w:eastAsia="Calibri" w:hAnsi="Times New Roman" w:cs="Times New Roman"/>
          <w:sz w:val="24"/>
          <w:szCs w:val="24"/>
        </w:rPr>
      </w:pPr>
    </w:p>
    <w:p w:rsidR="00E05035" w:rsidRDefault="00E05035" w:rsidP="00E05035">
      <w:pPr>
        <w:spacing w:after="0" w:line="360" w:lineRule="auto"/>
        <w:jc w:val="both"/>
        <w:rPr>
          <w:rFonts w:ascii="Times New Roman" w:eastAsia="Calibri" w:hAnsi="Times New Roman" w:cs="Times New Roman"/>
          <w:sz w:val="24"/>
          <w:szCs w:val="24"/>
        </w:rPr>
      </w:pPr>
    </w:p>
    <w:p w:rsidR="00E05035" w:rsidRPr="00B90FC7" w:rsidRDefault="00E05035" w:rsidP="00E05035">
      <w:pPr>
        <w:spacing w:after="0" w:line="360" w:lineRule="auto"/>
        <w:jc w:val="both"/>
        <w:rPr>
          <w:rFonts w:ascii="Times New Roman" w:eastAsia="Calibri" w:hAnsi="Times New Roman" w:cs="Times New Roman"/>
          <w:sz w:val="24"/>
          <w:szCs w:val="24"/>
        </w:rPr>
      </w:pPr>
    </w:p>
    <w:p w:rsidR="00C01163" w:rsidRPr="00AD6ADA" w:rsidRDefault="00C01163" w:rsidP="00AD6ADA">
      <w:pPr>
        <w:spacing w:after="200" w:line="360" w:lineRule="auto"/>
        <w:jc w:val="both"/>
        <w:rPr>
          <w:rFonts w:ascii="Times New Roman" w:eastAsia="Calibri" w:hAnsi="Times New Roman" w:cs="Times New Roman"/>
          <w:b/>
          <w:sz w:val="24"/>
          <w:szCs w:val="24"/>
          <w:highlight w:val="cyan"/>
        </w:rPr>
      </w:pPr>
      <w:r w:rsidRPr="00AD6ADA">
        <w:rPr>
          <w:rFonts w:ascii="Times New Roman" w:eastAsia="Calibri" w:hAnsi="Times New Roman" w:cs="Times New Roman"/>
          <w:b/>
          <w:sz w:val="24"/>
          <w:szCs w:val="24"/>
        </w:rPr>
        <w:t>5. 3. Psychiatri</w:t>
      </w:r>
      <w:r w:rsidR="00AD6ADA" w:rsidRPr="00AD6ADA">
        <w:rPr>
          <w:rFonts w:ascii="Times New Roman" w:eastAsia="Calibri" w:hAnsi="Times New Roman" w:cs="Times New Roman"/>
          <w:b/>
          <w:sz w:val="24"/>
          <w:szCs w:val="24"/>
        </w:rPr>
        <w:t>cká rehabilitace</w:t>
      </w:r>
    </w:p>
    <w:p w:rsidR="00237215" w:rsidRDefault="00AD6ADA" w:rsidP="00B90FC7">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7BAF" w:rsidRPr="00B90FC7">
        <w:rPr>
          <w:rFonts w:ascii="Times New Roman" w:hAnsi="Times New Roman" w:cs="Times New Roman"/>
          <w:sz w:val="24"/>
          <w:szCs w:val="24"/>
        </w:rPr>
        <w:t>„</w:t>
      </w:r>
      <w:r w:rsidR="00237215" w:rsidRPr="00D631B1">
        <w:rPr>
          <w:rFonts w:ascii="Times New Roman" w:hAnsi="Times New Roman" w:cs="Times New Roman"/>
          <w:i/>
          <w:sz w:val="24"/>
          <w:szCs w:val="24"/>
        </w:rPr>
        <w:t xml:space="preserve">Pokud si psychiatr přeje porozumět duševně nemocnému, a zejména na něj mít nějaký vliv, nalézá se v pozici, kdy </w:t>
      </w:r>
      <w:r w:rsidRPr="00D631B1">
        <w:rPr>
          <w:rFonts w:ascii="Times New Roman" w:hAnsi="Times New Roman" w:cs="Times New Roman"/>
          <w:i/>
          <w:sz w:val="24"/>
          <w:szCs w:val="24"/>
        </w:rPr>
        <w:t>je nucen umístit nemoc, diagnó</w:t>
      </w:r>
      <w:r w:rsidR="00237215" w:rsidRPr="00D631B1">
        <w:rPr>
          <w:rFonts w:ascii="Times New Roman" w:hAnsi="Times New Roman" w:cs="Times New Roman"/>
          <w:i/>
          <w:sz w:val="24"/>
          <w:szCs w:val="24"/>
        </w:rPr>
        <w:t>zu a syndrom, kterým je tento člověk onálepkován, do uvozovek, předpokládaje, že tento člověk je více zničen tím, co se od dané nemoci očekává, a bezpečnostními opatřeními, které byly takovou interpretací nastoleny, než nemocí samou.“ (Basaglia</w:t>
      </w:r>
      <w:r w:rsidR="000E7BAF" w:rsidRPr="00D631B1">
        <w:rPr>
          <w:rFonts w:ascii="Times New Roman" w:hAnsi="Times New Roman" w:cs="Times New Roman"/>
          <w:i/>
          <w:sz w:val="24"/>
          <w:szCs w:val="24"/>
        </w:rPr>
        <w:t>, 1967)</w:t>
      </w:r>
      <w:r w:rsidR="000E7BAF" w:rsidRPr="00B90FC7">
        <w:rPr>
          <w:rFonts w:ascii="Times New Roman" w:hAnsi="Times New Roman" w:cs="Times New Roman"/>
          <w:sz w:val="24"/>
          <w:szCs w:val="24"/>
        </w:rPr>
        <w:t xml:space="preserve"> </w:t>
      </w:r>
    </w:p>
    <w:p w:rsidR="00AD6ADA" w:rsidRDefault="00285558" w:rsidP="00CD0A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6ADA" w:rsidRPr="00285558">
        <w:rPr>
          <w:rFonts w:ascii="Times New Roman" w:hAnsi="Times New Roman" w:cs="Times New Roman"/>
          <w:sz w:val="24"/>
          <w:szCs w:val="24"/>
        </w:rPr>
        <w:t>Psychiatrická rehabilita</w:t>
      </w:r>
      <w:r w:rsidRPr="00285558">
        <w:rPr>
          <w:rFonts w:ascii="Times New Roman" w:hAnsi="Times New Roman" w:cs="Times New Roman"/>
          <w:sz w:val="24"/>
          <w:szCs w:val="24"/>
        </w:rPr>
        <w:t>ce znamená přístup zahrnující v sobě různé postupy a typy intervencí, které mají společné charakteristiky. Rozsah působnosti psychiatrické rehabilitace je definován jejím posláním, které W. Anthony a jeho spolupracovníci popsali již v osmdesátých letech minulého století: „psychiatrická rehabilitace má pomoci lidem s psychiatrickým postižením k tomu, aby mohli zvýšit svojí schopnost fungovat tak, aby byli úspěšní a spokojeni v prostředí, které si vybrali k životu, s co nejmenší mírou trvalé profesionální podpory“ (Anthony a kol., 2002, str.101).</w:t>
      </w:r>
    </w:p>
    <w:p w:rsidR="00A1672E" w:rsidRDefault="00A1672E" w:rsidP="00CD0A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Základní principy psychiatrické rehabilitace se formovaly dle přístupů tří škol, které vznikli v Bostonu, Los Angels a Anglii. Bostonská škola klade důraz na rozvoj pacientových schopností pomocí učení. Los Angeleská škola pomáhá pochopit, z čeho se nemoc skládá, jaké jsou stresové faktory vyvolávající zhoršení a naučit se s nemocí žít. Anglická škola klade důraz na prostředí pacienta a jeho roli v něm. Snaží se využívat potenciál prostředí</w:t>
      </w:r>
      <w:r w:rsidR="0085528C">
        <w:rPr>
          <w:rFonts w:ascii="Times New Roman" w:hAnsi="Times New Roman" w:cs="Times New Roman"/>
          <w:sz w:val="24"/>
          <w:szCs w:val="24"/>
        </w:rPr>
        <w:t xml:space="preserve"> (Wilken, 2010)</w:t>
      </w:r>
      <w:r>
        <w:rPr>
          <w:rFonts w:ascii="Times New Roman" w:hAnsi="Times New Roman" w:cs="Times New Roman"/>
          <w:sz w:val="24"/>
          <w:szCs w:val="24"/>
        </w:rPr>
        <w:t xml:space="preserve">. </w:t>
      </w:r>
    </w:p>
    <w:p w:rsidR="0085528C" w:rsidRDefault="0085528C" w:rsidP="00CD0A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Principy psychiatrické rehabilitace jsou dle Wilkena (Wilken 2010) následující:</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Individuální přístup</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Využití všech možností a dovedností terapeutického týmu i pacienta</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Zaměření na zachování zbytků zdraví</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Stanovení hranic mezi přáními a pacienta a možnostmi</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Spokojit se i s malými úspěchy</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Orientace na zdravou část osobnosti pacienta</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Aktivní zapojení pacienta</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Začátek rehabilitace již během léčby</w:t>
      </w:r>
    </w:p>
    <w:p w:rsidR="0085528C" w:rsidRPr="0085528C" w:rsidRDefault="0085528C" w:rsidP="0085528C">
      <w:pPr>
        <w:pStyle w:val="Odstavecseseznamem"/>
        <w:spacing w:after="0" w:line="360" w:lineRule="auto"/>
        <w:jc w:val="both"/>
        <w:rPr>
          <w:rFonts w:ascii="Times New Roman" w:hAnsi="Times New Roman" w:cs="Times New Roman"/>
          <w:sz w:val="24"/>
          <w:szCs w:val="24"/>
        </w:rPr>
      </w:pPr>
    </w:p>
    <w:p w:rsidR="00CD0A3A" w:rsidRPr="0029046B" w:rsidRDefault="00CD0A3A" w:rsidP="00CD0A3A">
      <w:pPr>
        <w:spacing w:after="0" w:line="360" w:lineRule="auto"/>
        <w:jc w:val="both"/>
        <w:rPr>
          <w:rFonts w:ascii="Times New Roman" w:hAnsi="Times New Roman" w:cs="Times New Roman"/>
          <w:sz w:val="24"/>
          <w:szCs w:val="24"/>
        </w:rPr>
      </w:pPr>
      <w:r w:rsidRPr="0029046B">
        <w:rPr>
          <w:rFonts w:ascii="Times New Roman" w:hAnsi="Times New Roman" w:cs="Times New Roman"/>
          <w:sz w:val="24"/>
          <w:szCs w:val="24"/>
        </w:rPr>
        <w:t xml:space="preserve">     Dle Boučka (Bouček, 2004) lze dělit psychiatrickou rehabilitaci obecně na následující okruhy:</w:t>
      </w:r>
    </w:p>
    <w:p w:rsidR="00CD0A3A" w:rsidRPr="0029046B" w:rsidRDefault="00CD0A3A" w:rsidP="00CD0A3A">
      <w:pPr>
        <w:pStyle w:val="Odstavecseseznamem"/>
        <w:numPr>
          <w:ilvl w:val="0"/>
          <w:numId w:val="25"/>
        </w:numPr>
        <w:spacing w:after="0" w:line="360" w:lineRule="auto"/>
        <w:jc w:val="both"/>
        <w:rPr>
          <w:rFonts w:ascii="Times New Roman" w:hAnsi="Times New Roman" w:cs="Times New Roman"/>
          <w:sz w:val="24"/>
          <w:szCs w:val="24"/>
        </w:rPr>
      </w:pPr>
      <w:r w:rsidRPr="0029046B">
        <w:rPr>
          <w:rFonts w:ascii="Times New Roman" w:hAnsi="Times New Roman" w:cs="Times New Roman"/>
          <w:sz w:val="24"/>
          <w:szCs w:val="24"/>
        </w:rPr>
        <w:t>fyzikální léčba</w:t>
      </w:r>
    </w:p>
    <w:p w:rsidR="00CD0A3A" w:rsidRPr="0029046B" w:rsidRDefault="00CD0A3A" w:rsidP="00CD0A3A">
      <w:pPr>
        <w:pStyle w:val="Odstavecseseznamem"/>
        <w:numPr>
          <w:ilvl w:val="0"/>
          <w:numId w:val="25"/>
        </w:numPr>
        <w:spacing w:after="0" w:line="360" w:lineRule="auto"/>
        <w:jc w:val="both"/>
        <w:rPr>
          <w:rFonts w:ascii="Times New Roman" w:hAnsi="Times New Roman" w:cs="Times New Roman"/>
          <w:sz w:val="24"/>
          <w:szCs w:val="24"/>
        </w:rPr>
      </w:pPr>
      <w:r w:rsidRPr="0029046B">
        <w:rPr>
          <w:rFonts w:ascii="Times New Roman" w:hAnsi="Times New Roman" w:cs="Times New Roman"/>
          <w:sz w:val="24"/>
          <w:szCs w:val="24"/>
        </w:rPr>
        <w:t>léčba pohybem a sportem</w:t>
      </w:r>
    </w:p>
    <w:p w:rsidR="00CD0A3A" w:rsidRPr="0029046B" w:rsidRDefault="00CD0A3A" w:rsidP="00CD0A3A">
      <w:pPr>
        <w:pStyle w:val="Odstavecseseznamem"/>
        <w:numPr>
          <w:ilvl w:val="0"/>
          <w:numId w:val="25"/>
        </w:numPr>
        <w:spacing w:after="0" w:line="360" w:lineRule="auto"/>
        <w:jc w:val="both"/>
        <w:rPr>
          <w:rFonts w:ascii="Times New Roman" w:hAnsi="Times New Roman" w:cs="Times New Roman"/>
          <w:sz w:val="24"/>
          <w:szCs w:val="24"/>
        </w:rPr>
      </w:pPr>
      <w:r w:rsidRPr="0029046B">
        <w:rPr>
          <w:rFonts w:ascii="Times New Roman" w:hAnsi="Times New Roman" w:cs="Times New Roman"/>
          <w:sz w:val="24"/>
          <w:szCs w:val="24"/>
        </w:rPr>
        <w:t>pracovní a činnostní léčba</w:t>
      </w:r>
    </w:p>
    <w:p w:rsidR="00CD0A3A" w:rsidRDefault="00CD0A3A" w:rsidP="00CD0A3A">
      <w:pPr>
        <w:pStyle w:val="Odstavecseseznamem"/>
        <w:numPr>
          <w:ilvl w:val="0"/>
          <w:numId w:val="25"/>
        </w:numPr>
        <w:spacing w:after="0" w:line="360" w:lineRule="auto"/>
        <w:jc w:val="both"/>
        <w:rPr>
          <w:rFonts w:ascii="Times New Roman" w:hAnsi="Times New Roman" w:cs="Times New Roman"/>
          <w:sz w:val="24"/>
          <w:szCs w:val="24"/>
        </w:rPr>
      </w:pPr>
      <w:r w:rsidRPr="0029046B">
        <w:rPr>
          <w:rFonts w:ascii="Times New Roman" w:hAnsi="Times New Roman" w:cs="Times New Roman"/>
          <w:sz w:val="24"/>
          <w:szCs w:val="24"/>
        </w:rPr>
        <w:t>umělecko-kreativní léčba e) terapie zábavná a rekreační</w:t>
      </w:r>
    </w:p>
    <w:p w:rsidR="0029046B" w:rsidRPr="00DF0EA9" w:rsidRDefault="0029046B" w:rsidP="0029046B">
      <w:pPr>
        <w:spacing w:after="0" w:line="360" w:lineRule="auto"/>
        <w:jc w:val="both"/>
        <w:rPr>
          <w:rFonts w:ascii="Times New Roman" w:hAnsi="Times New Roman" w:cs="Times New Roman"/>
          <w:sz w:val="24"/>
          <w:szCs w:val="24"/>
        </w:rPr>
      </w:pPr>
    </w:p>
    <w:p w:rsidR="0029046B" w:rsidRDefault="00B6471E" w:rsidP="0029046B">
      <w:pPr>
        <w:spacing w:after="0" w:line="360" w:lineRule="auto"/>
        <w:jc w:val="both"/>
        <w:rPr>
          <w:rFonts w:ascii="Times New Roman" w:hAnsi="Times New Roman" w:cs="Times New Roman"/>
          <w:color w:val="000000"/>
          <w:sz w:val="24"/>
          <w:szCs w:val="24"/>
          <w:shd w:val="clear" w:color="auto" w:fill="FFFFFF"/>
        </w:rPr>
      </w:pPr>
      <w:r w:rsidRPr="00DF0EA9">
        <w:rPr>
          <w:rFonts w:ascii="Times New Roman" w:hAnsi="Times New Roman" w:cs="Times New Roman"/>
          <w:sz w:val="24"/>
          <w:szCs w:val="24"/>
        </w:rPr>
        <w:t xml:space="preserve">     V současné době probíhá psychiatrická rehabilitace v ČR významnou reformou </w:t>
      </w:r>
      <w:r w:rsidRPr="00DF0EA9">
        <w:rPr>
          <w:rStyle w:val="Znakapoznpodarou"/>
          <w:rFonts w:ascii="Times New Roman" w:hAnsi="Times New Roman" w:cs="Times New Roman"/>
          <w:sz w:val="24"/>
          <w:szCs w:val="24"/>
        </w:rPr>
        <w:footnoteReference w:id="5"/>
      </w:r>
      <w:r w:rsidRPr="00DF0EA9">
        <w:rPr>
          <w:rFonts w:ascii="Times New Roman" w:hAnsi="Times New Roman" w:cs="Times New Roman"/>
          <w:sz w:val="24"/>
          <w:szCs w:val="24"/>
        </w:rPr>
        <w:t xml:space="preserve">. Reformu realizuje a zodpovídá za ní Ministerstvo zdravotnictví ČR. </w:t>
      </w:r>
      <w:r w:rsidRPr="00DF0EA9">
        <w:rPr>
          <w:rFonts w:ascii="Times New Roman" w:hAnsi="Times New Roman" w:cs="Times New Roman"/>
          <w:color w:val="000000"/>
          <w:sz w:val="24"/>
          <w:szCs w:val="24"/>
          <w:shd w:val="clear" w:color="auto" w:fill="FFFFFF"/>
        </w:rPr>
        <w:t xml:space="preserve">Cílem reformy je zbavit psychiatrickou péči stigmatu a přesunout ji z nemocničních zařízení do center duševního zdraví. Tato centra by podle plánů měla v budoucnu být v každém okrese. Fungování center se ověří v pilotních projektech, těch by mělo být 15 a jejichž zahájení by bylo mělo být do konce roku 2017. </w:t>
      </w:r>
    </w:p>
    <w:p w:rsidR="003A084F" w:rsidRPr="00AC6E21" w:rsidRDefault="00DF0EA9" w:rsidP="003A084F">
      <w:pPr>
        <w:pStyle w:val="Normlnweb"/>
        <w:shd w:val="clear" w:color="auto" w:fill="FFFFFF"/>
        <w:spacing w:before="0" w:beforeAutospacing="0" w:after="0" w:afterAutospacing="0" w:line="360" w:lineRule="auto"/>
        <w:jc w:val="both"/>
      </w:pPr>
      <w:r w:rsidRPr="00AC6E21">
        <w:rPr>
          <w:shd w:val="clear" w:color="auto" w:fill="FFFFFF"/>
        </w:rPr>
        <w:t xml:space="preserve">     </w:t>
      </w:r>
      <w:r w:rsidR="003A084F" w:rsidRPr="00AC6E21">
        <w:t>Centra duševního jsou jedním z pilířů reformy psychiatrické péče v ČR. V budoucnu by měla vzniknout síť center, přibližně na 100 000 obyvatel jedno takové centrum. Pracovníci centra tvoří multidisciplinární tým - jsou zde zastoupení sociální i zdravotní pracovníci i peer pracovník - člověk s vlastní zkušeností s duševním onemocněním a těžiště jejich práce spočívá v pomoci a podpoře jejich klientů jak v prostorách centra, tak ale také primárně přímo u klientů - v jejich prostředí - doma, v práci, v kavárně, či kdekoliv jinde.</w:t>
      </w:r>
    </w:p>
    <w:p w:rsidR="007C122D" w:rsidRPr="00AC6E21" w:rsidRDefault="00AC6E21" w:rsidP="00AC6E21">
      <w:pPr>
        <w:shd w:val="clear" w:color="auto" w:fill="FFFFFF"/>
        <w:spacing w:after="0" w:line="360" w:lineRule="auto"/>
        <w:jc w:val="both"/>
        <w:rPr>
          <w:rFonts w:ascii="Times New Roman" w:eastAsia="Times New Roman" w:hAnsi="Times New Roman" w:cs="Times New Roman"/>
          <w:sz w:val="24"/>
          <w:szCs w:val="24"/>
          <w:lang w:eastAsia="cs-CZ"/>
        </w:rPr>
      </w:pPr>
      <w:r w:rsidRPr="00AC6E21">
        <w:rPr>
          <w:rFonts w:ascii="Times New Roman" w:eastAsia="Times New Roman" w:hAnsi="Times New Roman" w:cs="Times New Roman"/>
          <w:sz w:val="24"/>
          <w:szCs w:val="24"/>
          <w:lang w:eastAsia="cs-CZ"/>
        </w:rPr>
        <w:t xml:space="preserve">     </w:t>
      </w:r>
      <w:r w:rsidR="003A084F" w:rsidRPr="003A084F">
        <w:rPr>
          <w:rFonts w:ascii="Times New Roman" w:eastAsia="Times New Roman" w:hAnsi="Times New Roman" w:cs="Times New Roman"/>
          <w:sz w:val="24"/>
          <w:szCs w:val="24"/>
          <w:lang w:eastAsia="cs-CZ"/>
        </w:rPr>
        <w:t>Smyslem center duševního zdraví  je neizolovat lidi s problémy s duševním zdravím dlouhodobě a bezdůvodně mimo společnost a umožňovat každému, pokud je to jen trochu možné,  vyrovnávat se s onemocněním v místě svého bydliště a žít dál svůj život mezi svými příbuznými a přáteli s adekvátní podporou terénních i ambulantních služeb.</w:t>
      </w:r>
      <w:r w:rsidRPr="00AC6E21">
        <w:rPr>
          <w:rFonts w:ascii="Times New Roman" w:eastAsia="Times New Roman" w:hAnsi="Times New Roman" w:cs="Times New Roman"/>
          <w:sz w:val="24"/>
          <w:szCs w:val="24"/>
          <w:lang w:eastAsia="cs-CZ"/>
        </w:rPr>
        <w:t xml:space="preserve"> Centra mají následující podobu: </w:t>
      </w:r>
      <w:r w:rsidR="00C9640D" w:rsidRPr="00AC6E21">
        <w:rPr>
          <w:rFonts w:ascii="Times New Roman" w:hAnsi="Times New Roman" w:cs="Times New Roman"/>
          <w:sz w:val="24"/>
          <w:szCs w:val="24"/>
        </w:rPr>
        <w:t>Centr</w:t>
      </w:r>
      <w:r w:rsidR="00AD6ADA" w:rsidRPr="00AC6E21">
        <w:rPr>
          <w:rFonts w:ascii="Times New Roman" w:hAnsi="Times New Roman" w:cs="Times New Roman"/>
          <w:sz w:val="24"/>
          <w:szCs w:val="24"/>
        </w:rPr>
        <w:t>a duš</w:t>
      </w:r>
      <w:r w:rsidRPr="00AC6E21">
        <w:rPr>
          <w:rFonts w:ascii="Times New Roman" w:hAnsi="Times New Roman" w:cs="Times New Roman"/>
          <w:sz w:val="24"/>
          <w:szCs w:val="24"/>
        </w:rPr>
        <w:t>evního zdraví jsou umístě</w:t>
      </w:r>
      <w:r w:rsidR="00C9640D" w:rsidRPr="00AC6E21">
        <w:rPr>
          <w:rFonts w:ascii="Times New Roman" w:hAnsi="Times New Roman" w:cs="Times New Roman"/>
          <w:sz w:val="24"/>
          <w:szCs w:val="24"/>
        </w:rPr>
        <w:t xml:space="preserve">na v běžné zástavbě, plocha zhruba 300 až 400 m2, každé má 6-8 lůžek s průměrnou dobou pobytu 10 dní, obložnost cca 50 %. Na lůžkách probíhají i nedobrovolné hospitalizace, příjmy v noci zajišťuje akutní oddělení všeobecné nemocnice. Noční směny zajišťují v každém centru dvě sestry, a jeden psychiatr na telefonu pro celou spádovou oblast. V rámci týmu jsou dva subtýmy — příjmy a </w:t>
      </w:r>
      <w:r w:rsidR="00C9640D" w:rsidRPr="00AC6E21">
        <w:rPr>
          <w:rFonts w:ascii="Times New Roman" w:hAnsi="Times New Roman" w:cs="Times New Roman"/>
          <w:sz w:val="24"/>
          <w:szCs w:val="24"/>
        </w:rPr>
        <w:lastRenderedPageBreak/>
        <w:t xml:space="preserve">dlouhodobá péče. Minimálně 70 % přímé práce s klienty probíhá v terénu, asertivní práce, case management, domácí hospitalizace jsou integrální součástí práce týmu. Tým každého centra se schází každý den na cca hodinovém setkání při střídání dopolední a odpolední směny. CDZ slouží jako zázemí pro terénní tým, nabízí bezpečné prostředí, kam je možné kdykoli přes den přijít, je to kontaktní místo a zároveň útočiště v případě potřeby — klient tu může strávit pár dní na lůžku. Všechny prostory jsou otevřené klientům, neexistují zde žádné restrikce. </w:t>
      </w:r>
      <w:r w:rsidR="007C122D" w:rsidRPr="00AC6E21">
        <w:rPr>
          <w:rFonts w:ascii="Times New Roman" w:hAnsi="Times New Roman" w:cs="Times New Roman"/>
          <w:sz w:val="24"/>
          <w:szCs w:val="24"/>
        </w:rPr>
        <w:t>(Novák, et.al., 2017).</w:t>
      </w:r>
    </w:p>
    <w:p w:rsidR="000E7BAF" w:rsidRPr="00AC6E21" w:rsidRDefault="00C9640D" w:rsidP="003A084F">
      <w:pPr>
        <w:spacing w:after="0" w:line="360" w:lineRule="auto"/>
        <w:jc w:val="both"/>
        <w:rPr>
          <w:rFonts w:ascii="Times New Roman" w:eastAsia="Calibri" w:hAnsi="Times New Roman" w:cs="Times New Roman"/>
          <w:sz w:val="24"/>
          <w:szCs w:val="24"/>
        </w:rPr>
      </w:pPr>
      <w:r w:rsidRPr="00AC6E21">
        <w:rPr>
          <w:rFonts w:ascii="Times New Roman" w:hAnsi="Times New Roman" w:cs="Times New Roman"/>
          <w:sz w:val="24"/>
          <w:szCs w:val="24"/>
        </w:rPr>
        <w:t xml:space="preserve">Stávající týmy CDZ jsou složeny obvykle z </w:t>
      </w:r>
      <w:r w:rsidR="007C122D" w:rsidRPr="00AC6E21">
        <w:rPr>
          <w:rFonts w:ascii="Times New Roman" w:hAnsi="Times New Roman" w:cs="Times New Roman"/>
          <w:sz w:val="24"/>
          <w:szCs w:val="24"/>
        </w:rPr>
        <w:t>30</w:t>
      </w:r>
      <w:r w:rsidRPr="00AC6E21">
        <w:rPr>
          <w:rFonts w:ascii="Times New Roman" w:hAnsi="Times New Roman" w:cs="Times New Roman"/>
          <w:sz w:val="24"/>
          <w:szCs w:val="24"/>
        </w:rPr>
        <w:t xml:space="preserve"> zdravotních sester, </w:t>
      </w:r>
      <w:r w:rsidR="007C122D" w:rsidRPr="00AC6E21">
        <w:rPr>
          <w:rFonts w:ascii="Times New Roman" w:hAnsi="Times New Roman" w:cs="Times New Roman"/>
          <w:sz w:val="24"/>
          <w:szCs w:val="24"/>
        </w:rPr>
        <w:t>1</w:t>
      </w:r>
      <w:r w:rsidRPr="00AC6E21">
        <w:rPr>
          <w:rFonts w:ascii="Times New Roman" w:hAnsi="Times New Roman" w:cs="Times New Roman"/>
          <w:sz w:val="24"/>
          <w:szCs w:val="24"/>
        </w:rPr>
        <w:t>—</w:t>
      </w:r>
      <w:r w:rsidR="007C122D" w:rsidRPr="00AC6E21">
        <w:rPr>
          <w:rFonts w:ascii="Times New Roman" w:hAnsi="Times New Roman" w:cs="Times New Roman"/>
          <w:sz w:val="24"/>
          <w:szCs w:val="24"/>
        </w:rPr>
        <w:t>2</w:t>
      </w:r>
      <w:r w:rsidRPr="00AC6E21">
        <w:rPr>
          <w:rFonts w:ascii="Times New Roman" w:hAnsi="Times New Roman" w:cs="Times New Roman"/>
          <w:sz w:val="24"/>
          <w:szCs w:val="24"/>
        </w:rPr>
        <w:t xml:space="preserve"> sociálních pracovníků, </w:t>
      </w:r>
      <w:r w:rsidR="007C122D" w:rsidRPr="00AC6E21">
        <w:rPr>
          <w:rFonts w:ascii="Times New Roman" w:hAnsi="Times New Roman" w:cs="Times New Roman"/>
          <w:sz w:val="24"/>
          <w:szCs w:val="24"/>
        </w:rPr>
        <w:t>2 psychologů, 1-2 rehabilitačních pracovníků a 4-5 psychiatrů. (Mezzina,2014</w:t>
      </w:r>
      <w:r w:rsidRPr="00AC6E21">
        <w:rPr>
          <w:rFonts w:ascii="Times New Roman" w:hAnsi="Times New Roman" w:cs="Times New Roman"/>
          <w:sz w:val="24"/>
          <w:szCs w:val="24"/>
        </w:rPr>
        <w:t>)</w:t>
      </w:r>
    </w:p>
    <w:p w:rsidR="003A084F" w:rsidRDefault="003A084F" w:rsidP="00B90FC7">
      <w:pPr>
        <w:spacing w:after="200" w:line="360" w:lineRule="auto"/>
        <w:jc w:val="both"/>
        <w:rPr>
          <w:rFonts w:ascii="Times New Roman" w:eastAsia="Calibri" w:hAnsi="Times New Roman" w:cs="Times New Roman"/>
          <w:sz w:val="24"/>
          <w:szCs w:val="24"/>
        </w:rPr>
      </w:pPr>
    </w:p>
    <w:p w:rsidR="00C01163" w:rsidRPr="009265DB" w:rsidRDefault="00C01163" w:rsidP="00B90FC7">
      <w:pPr>
        <w:spacing w:after="200" w:line="360" w:lineRule="auto"/>
        <w:jc w:val="both"/>
        <w:rPr>
          <w:rFonts w:ascii="Times New Roman" w:eastAsia="Calibri" w:hAnsi="Times New Roman" w:cs="Times New Roman"/>
          <w:b/>
          <w:sz w:val="24"/>
          <w:szCs w:val="24"/>
        </w:rPr>
      </w:pPr>
      <w:r w:rsidRPr="009265DB">
        <w:rPr>
          <w:rFonts w:ascii="Times New Roman" w:eastAsia="Calibri" w:hAnsi="Times New Roman" w:cs="Times New Roman"/>
          <w:b/>
          <w:sz w:val="24"/>
          <w:szCs w:val="24"/>
        </w:rPr>
        <w:t xml:space="preserve">5. 4. Možnosti terapie u lidí s duševním onemocněním </w:t>
      </w:r>
    </w:p>
    <w:p w:rsidR="00392AEF" w:rsidRDefault="00392AEF"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 následující kapitole se zaměřím na tři typy terapeutických a rehabilitačních přístupů, které se v současné době využívají v zahraničí a také v ČR při práci s lidmi s duševním onemocněním. Jedná se o FACT model, metakognitivní trénink a integrovaný psychoterapeutický program. Všechny tři modely péče byly vytvořeny primárně pro práci s lidmi s duševním onemocněním. </w:t>
      </w:r>
    </w:p>
    <w:p w:rsidR="00D32B0C" w:rsidRDefault="00D32B0C" w:rsidP="00126052">
      <w:pPr>
        <w:spacing w:after="0" w:line="360" w:lineRule="auto"/>
        <w:jc w:val="both"/>
        <w:rPr>
          <w:rFonts w:ascii="Times New Roman" w:hAnsi="Times New Roman" w:cs="Times New Roman"/>
          <w:sz w:val="24"/>
          <w:szCs w:val="24"/>
        </w:rPr>
      </w:pPr>
    </w:p>
    <w:p w:rsidR="00D32B0C" w:rsidRDefault="00D32B0C" w:rsidP="00126052">
      <w:pPr>
        <w:spacing w:after="0" w:line="360" w:lineRule="auto"/>
        <w:jc w:val="both"/>
        <w:rPr>
          <w:rFonts w:ascii="Times New Roman" w:hAnsi="Times New Roman" w:cs="Times New Roman"/>
          <w:i/>
          <w:sz w:val="24"/>
          <w:szCs w:val="24"/>
        </w:rPr>
      </w:pPr>
      <w:r w:rsidRPr="00D32B0C">
        <w:rPr>
          <w:rFonts w:ascii="Times New Roman" w:hAnsi="Times New Roman" w:cs="Times New Roman"/>
          <w:i/>
          <w:sz w:val="24"/>
          <w:szCs w:val="24"/>
        </w:rPr>
        <w:t>FACT – flexibilní asertivní léčba</w:t>
      </w:r>
    </w:p>
    <w:p w:rsidR="00D32B0C" w:rsidRPr="00D32B0C" w:rsidRDefault="00D32B0C" w:rsidP="00126052">
      <w:pPr>
        <w:spacing w:after="0" w:line="360" w:lineRule="auto"/>
        <w:jc w:val="both"/>
        <w:rPr>
          <w:rFonts w:ascii="Times New Roman" w:hAnsi="Times New Roman" w:cs="Times New Roman"/>
          <w:i/>
          <w:sz w:val="24"/>
          <w:szCs w:val="24"/>
        </w:rPr>
      </w:pPr>
    </w:p>
    <w:p w:rsidR="00D101E4" w:rsidRPr="00B90FC7" w:rsidRDefault="00392AEF"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FACT </w:t>
      </w:r>
      <w:r w:rsidR="007C122D" w:rsidRPr="00B90FC7">
        <w:rPr>
          <w:rFonts w:ascii="Times New Roman" w:hAnsi="Times New Roman" w:cs="Times New Roman"/>
          <w:sz w:val="24"/>
          <w:szCs w:val="24"/>
        </w:rPr>
        <w:t xml:space="preserve">je vlastně kombinací dvou typů case managementu a to Asertivní komunitní léčby (ACT) a individuálního case managementu. Asertivní komunitní léčba má své kořeny ve Spojených státech, konkrétně v Madisonské státní nemocnici ve státě Wisconsin. Zakladatelé ACTu Leonard Stein a Mary Ann Testová a Arnold Marx zde v </w:t>
      </w:r>
      <w:r w:rsidR="00552D63" w:rsidRPr="00B90FC7">
        <w:rPr>
          <w:rFonts w:ascii="Times New Roman" w:hAnsi="Times New Roman" w:cs="Times New Roman"/>
          <w:sz w:val="24"/>
          <w:szCs w:val="24"/>
        </w:rPr>
        <w:t>70</w:t>
      </w:r>
      <w:r w:rsidR="007C122D" w:rsidRPr="00B90FC7">
        <w:rPr>
          <w:rFonts w:ascii="Times New Roman" w:hAnsi="Times New Roman" w:cs="Times New Roman"/>
          <w:sz w:val="24"/>
          <w:szCs w:val="24"/>
        </w:rPr>
        <w:t>. letech dvacátého století vyvinuli systematicky nový typ služby, kterému se také někdy říká „nemocnice beze zdí“. Cílem bylo poskytnout pacientům propuštěným z nemocniční léčby natolik intenzivní a efektivní podporu v komunitě, aby u nich nedocházelo k sociálnímu či zdravotnímu propadu a nemuseli se opakovaně do psychiatrické nemocnice vracet</w:t>
      </w:r>
      <w:r w:rsidR="00552D63" w:rsidRPr="00B90FC7">
        <w:rPr>
          <w:rFonts w:ascii="Times New Roman" w:hAnsi="Times New Roman" w:cs="Times New Roman"/>
          <w:sz w:val="24"/>
          <w:szCs w:val="24"/>
        </w:rPr>
        <w:t xml:space="preserve"> (Novák, et.al. 2017).</w:t>
      </w:r>
    </w:p>
    <w:p w:rsidR="00ED0D49" w:rsidRPr="00B90FC7" w:rsidRDefault="00392AEF"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0D49" w:rsidRPr="00B90FC7">
        <w:rPr>
          <w:rFonts w:ascii="Times New Roman" w:hAnsi="Times New Roman" w:cs="Times New Roman"/>
          <w:sz w:val="24"/>
          <w:szCs w:val="24"/>
        </w:rPr>
        <w:t>Model FACT je vlastně „jen“ velmi dobře promyšleným a propracovaným propojením těchto dvou známých typů case managementu. FACT vyvinuli Remmers van Veldhuizen a Michiel Bähler v Alkmaru v roce 2003. O deset let později fungovalo v Nizozemsku již 200 FACT týmů. V zahraničí je o model rostoucí zájem. Mezi prvními byli profesionálové v Belgii, Hong Kongu, Norsku, Švédsku, UK a České republice</w:t>
      </w:r>
      <w:r>
        <w:rPr>
          <w:rFonts w:ascii="Times New Roman" w:hAnsi="Times New Roman" w:cs="Times New Roman"/>
          <w:sz w:val="24"/>
          <w:szCs w:val="24"/>
        </w:rPr>
        <w:t xml:space="preserve"> </w:t>
      </w:r>
      <w:r w:rsidRPr="00B90FC7">
        <w:rPr>
          <w:rFonts w:ascii="Times New Roman" w:hAnsi="Times New Roman" w:cs="Times New Roman"/>
          <w:sz w:val="24"/>
          <w:szCs w:val="24"/>
        </w:rPr>
        <w:t>(Novák, et.al. 2017).</w:t>
      </w:r>
    </w:p>
    <w:p w:rsidR="00084FF9" w:rsidRDefault="00392AEF"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4FF9" w:rsidRPr="00B90FC7">
        <w:rPr>
          <w:rFonts w:ascii="Times New Roman" w:hAnsi="Times New Roman" w:cs="Times New Roman"/>
          <w:sz w:val="24"/>
          <w:szCs w:val="24"/>
        </w:rPr>
        <w:t>Klienti jsou běžně v kontaktu s jedním case managerem, se kterým se scházejí, pracují na svých rehabilitač- ních cílech. Jestliže nastane krizová situace či složité období, změní se péče na „asertivní režim“, kdy je klient pravidelně navštěvován více členy týmu a cílem je bezpečně proplout krizí. Po jejím odeznění je obvykle možné vrátit se zpět k více individuální práci. Pro dobrou koordinaci péče o klienta ve zhoršeném období se Holanďanům osvědčily krátké každodenní porady, kde se proberou všichni klienti v „asertivním režimu“. Používá se přitom takzvaný FACT board, což lze přeložit jako FACT tabule. Na tuto tabuli mohou být umístěni klienti z různých důvodů jako je prevence krize, zhoršení symptomů, vyhýbání se péči, hospitalizace a také v momentě vstupu do služby.</w:t>
      </w:r>
      <w:r w:rsidR="009E03BF" w:rsidRPr="00B90FC7">
        <w:rPr>
          <w:rFonts w:ascii="Times New Roman" w:hAnsi="Times New Roman" w:cs="Times New Roman"/>
          <w:sz w:val="24"/>
          <w:szCs w:val="24"/>
        </w:rPr>
        <w:t xml:space="preserve"> (Novák, et al. 2017)</w:t>
      </w:r>
    </w:p>
    <w:p w:rsidR="00483436" w:rsidRPr="00B90FC7" w:rsidRDefault="00483436" w:rsidP="00126052">
      <w:pPr>
        <w:spacing w:after="0" w:line="360" w:lineRule="auto"/>
        <w:jc w:val="both"/>
        <w:rPr>
          <w:rFonts w:ascii="Times New Roman" w:hAnsi="Times New Roman" w:cs="Times New Roman"/>
          <w:sz w:val="24"/>
          <w:szCs w:val="24"/>
        </w:rPr>
      </w:pPr>
    </w:p>
    <w:p w:rsidR="00B64DFC" w:rsidRDefault="00B64DFC"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č. 10 </w:t>
      </w:r>
      <w:r w:rsidR="009E03BF" w:rsidRPr="00B90FC7">
        <w:rPr>
          <w:rFonts w:ascii="Times New Roman" w:hAnsi="Times New Roman" w:cs="Times New Roman"/>
          <w:sz w:val="24"/>
          <w:szCs w:val="24"/>
        </w:rPr>
        <w:t>Složení týmu podle profesí a úvazků</w:t>
      </w:r>
    </w:p>
    <w:p w:rsidR="009E03BF" w:rsidRPr="00B90FC7" w:rsidRDefault="00A62742"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(zdroj: Susan A., et al., 2009</w:t>
      </w:r>
      <w:r w:rsidR="00392AEF">
        <w:rPr>
          <w:rFonts w:ascii="Times New Roman" w:hAnsi="Times New Roman" w:cs="Times New Roman"/>
          <w:sz w:val="24"/>
          <w:szCs w:val="24"/>
        </w:rPr>
        <w:t>)</w:t>
      </w:r>
      <w:r w:rsidR="009E03BF" w:rsidRPr="00B90FC7">
        <w:rPr>
          <w:rFonts w:ascii="Times New Roman" w:hAnsi="Times New Roman" w:cs="Times New Roman"/>
          <w:sz w:val="24"/>
          <w:szCs w:val="24"/>
        </w:rPr>
        <w:t xml:space="preserve">:  </w:t>
      </w:r>
    </w:p>
    <w:tbl>
      <w:tblPr>
        <w:tblStyle w:val="Tabulkasmkou4zvraznn5"/>
        <w:tblW w:w="0" w:type="auto"/>
        <w:tblLook w:val="04A0" w:firstRow="1" w:lastRow="0" w:firstColumn="1" w:lastColumn="0" w:noHBand="0" w:noVBand="1"/>
      </w:tblPr>
      <w:tblGrid>
        <w:gridCol w:w="4388"/>
        <w:gridCol w:w="4389"/>
      </w:tblGrid>
      <w:tr w:rsidR="009E03BF" w:rsidRPr="00B90FC7" w:rsidTr="0087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b w:val="0"/>
                <w:sz w:val="24"/>
                <w:szCs w:val="24"/>
              </w:rPr>
            </w:pPr>
            <w:r w:rsidRPr="00B90FC7">
              <w:rPr>
                <w:rFonts w:ascii="Times New Roman" w:hAnsi="Times New Roman" w:cs="Times New Roman"/>
                <w:b w:val="0"/>
                <w:sz w:val="24"/>
                <w:szCs w:val="24"/>
              </w:rPr>
              <w:t xml:space="preserve">Pracovní pozice </w:t>
            </w:r>
          </w:p>
        </w:tc>
        <w:tc>
          <w:tcPr>
            <w:tcW w:w="4389" w:type="dxa"/>
          </w:tcPr>
          <w:p w:rsidR="009E03BF" w:rsidRPr="00B90FC7" w:rsidRDefault="009E03BF" w:rsidP="001260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90FC7">
              <w:rPr>
                <w:rFonts w:ascii="Times New Roman" w:hAnsi="Times New Roman" w:cs="Times New Roman"/>
                <w:b w:val="0"/>
                <w:sz w:val="24"/>
                <w:szCs w:val="24"/>
              </w:rPr>
              <w:t>Výše úvazku</w:t>
            </w:r>
          </w:p>
        </w:tc>
      </w:tr>
      <w:tr w:rsidR="009E03BF" w:rsidRPr="00B90FC7" w:rsidTr="0087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Psychiatr</w:t>
            </w:r>
          </w:p>
        </w:tc>
        <w:tc>
          <w:tcPr>
            <w:tcW w:w="4389" w:type="dxa"/>
          </w:tcPr>
          <w:p w:rsidR="009E03BF" w:rsidRPr="00B90FC7" w:rsidRDefault="009E03BF" w:rsidP="001260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1,0</w:t>
            </w:r>
          </w:p>
        </w:tc>
      </w:tr>
      <w:tr w:rsidR="009E03BF" w:rsidRPr="00B90FC7" w:rsidTr="00877E2A">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Vedoucí týmu</w:t>
            </w:r>
          </w:p>
        </w:tc>
        <w:tc>
          <w:tcPr>
            <w:tcW w:w="4389" w:type="dxa"/>
          </w:tcPr>
          <w:p w:rsidR="009E03BF" w:rsidRPr="00B90FC7" w:rsidRDefault="009E03BF" w:rsidP="001260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0,5</w:t>
            </w:r>
          </w:p>
        </w:tc>
      </w:tr>
      <w:tr w:rsidR="009E03BF" w:rsidRPr="00B90FC7" w:rsidTr="0087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Psychiatrické sestry</w:t>
            </w:r>
          </w:p>
        </w:tc>
        <w:tc>
          <w:tcPr>
            <w:tcW w:w="4389" w:type="dxa"/>
          </w:tcPr>
          <w:p w:rsidR="009E03BF" w:rsidRPr="00B90FC7" w:rsidRDefault="009E03BF" w:rsidP="001260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4,0 – 5,0</w:t>
            </w:r>
          </w:p>
        </w:tc>
      </w:tr>
      <w:tr w:rsidR="009E03BF" w:rsidRPr="00B90FC7" w:rsidTr="00877E2A">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Komunitní psychiatrické sestry</w:t>
            </w:r>
          </w:p>
        </w:tc>
        <w:tc>
          <w:tcPr>
            <w:tcW w:w="4389" w:type="dxa"/>
          </w:tcPr>
          <w:p w:rsidR="009E03BF" w:rsidRPr="00B90FC7" w:rsidRDefault="009E03BF" w:rsidP="001260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1,0 – 2,0</w:t>
            </w:r>
          </w:p>
        </w:tc>
      </w:tr>
      <w:tr w:rsidR="009E03BF" w:rsidRPr="00B90FC7" w:rsidTr="0087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Sociální pracovník</w:t>
            </w:r>
          </w:p>
        </w:tc>
        <w:tc>
          <w:tcPr>
            <w:tcW w:w="4389" w:type="dxa"/>
          </w:tcPr>
          <w:p w:rsidR="009E03BF" w:rsidRPr="00B90FC7" w:rsidRDefault="009E03BF" w:rsidP="001260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0,8</w:t>
            </w:r>
          </w:p>
        </w:tc>
      </w:tr>
      <w:tr w:rsidR="009E03BF" w:rsidRPr="00B90FC7" w:rsidTr="00877E2A">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Psycholog</w:t>
            </w:r>
          </w:p>
        </w:tc>
        <w:tc>
          <w:tcPr>
            <w:tcW w:w="4389" w:type="dxa"/>
          </w:tcPr>
          <w:p w:rsidR="009E03BF" w:rsidRPr="00B90FC7" w:rsidRDefault="009E03BF" w:rsidP="001260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0,6</w:t>
            </w:r>
          </w:p>
        </w:tc>
      </w:tr>
      <w:tr w:rsidR="009E03BF" w:rsidRPr="00B90FC7" w:rsidTr="0087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Peer konzultant</w:t>
            </w:r>
          </w:p>
        </w:tc>
        <w:tc>
          <w:tcPr>
            <w:tcW w:w="4389" w:type="dxa"/>
          </w:tcPr>
          <w:p w:rsidR="009E03BF" w:rsidRPr="00B90FC7" w:rsidRDefault="009E03BF" w:rsidP="001260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0,5</w:t>
            </w:r>
          </w:p>
        </w:tc>
      </w:tr>
      <w:tr w:rsidR="009E03BF" w:rsidRPr="00B90FC7" w:rsidTr="00877E2A">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Pracovní konzultant</w:t>
            </w:r>
            <w:r w:rsidR="00B64DFC">
              <w:rPr>
                <w:rFonts w:ascii="Times New Roman" w:hAnsi="Times New Roman" w:cs="Times New Roman"/>
                <w:sz w:val="24"/>
                <w:szCs w:val="24"/>
              </w:rPr>
              <w:t xml:space="preserve"> (specialista na IPS)</w:t>
            </w:r>
          </w:p>
        </w:tc>
        <w:tc>
          <w:tcPr>
            <w:tcW w:w="4389" w:type="dxa"/>
          </w:tcPr>
          <w:p w:rsidR="009E03BF" w:rsidRPr="00B90FC7" w:rsidRDefault="009E03BF" w:rsidP="001260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 xml:space="preserve">0,4 </w:t>
            </w:r>
          </w:p>
        </w:tc>
      </w:tr>
      <w:tr w:rsidR="009E03BF" w:rsidRPr="00B90FC7" w:rsidTr="0087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Celkem úvazků</w:t>
            </w:r>
          </w:p>
        </w:tc>
        <w:tc>
          <w:tcPr>
            <w:tcW w:w="4389" w:type="dxa"/>
          </w:tcPr>
          <w:p w:rsidR="009E03BF" w:rsidRPr="00B90FC7" w:rsidRDefault="009E03BF" w:rsidP="001260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10,4</w:t>
            </w:r>
          </w:p>
        </w:tc>
      </w:tr>
    </w:tbl>
    <w:p w:rsidR="009E03BF" w:rsidRPr="00B90FC7" w:rsidRDefault="009E03BF" w:rsidP="00126052">
      <w:pPr>
        <w:spacing w:after="0" w:line="360" w:lineRule="auto"/>
        <w:jc w:val="both"/>
        <w:rPr>
          <w:rFonts w:ascii="Times New Roman" w:hAnsi="Times New Roman" w:cs="Times New Roman"/>
          <w:sz w:val="24"/>
          <w:szCs w:val="24"/>
        </w:rPr>
      </w:pPr>
    </w:p>
    <w:p w:rsidR="009E03BF" w:rsidRPr="00B90FC7" w:rsidRDefault="00483436"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E03BF" w:rsidRPr="00B90FC7">
        <w:rPr>
          <w:rFonts w:ascii="Times New Roman" w:hAnsi="Times New Roman" w:cs="Times New Roman"/>
          <w:sz w:val="24"/>
          <w:szCs w:val="24"/>
        </w:rPr>
        <w:t>Role casemanagerů zastávají jak psychiatrické sestry, sociální pracovníci tak někdy i psychologové</w:t>
      </w:r>
      <w:r>
        <w:rPr>
          <w:rFonts w:ascii="Times New Roman" w:hAnsi="Times New Roman" w:cs="Times New Roman"/>
          <w:sz w:val="24"/>
          <w:szCs w:val="24"/>
        </w:rPr>
        <w:t xml:space="preserve">. </w:t>
      </w:r>
      <w:r w:rsidR="009E03BF" w:rsidRPr="00B90FC7">
        <w:rPr>
          <w:rFonts w:ascii="Times New Roman" w:hAnsi="Times New Roman" w:cs="Times New Roman"/>
          <w:sz w:val="24"/>
          <w:szCs w:val="24"/>
        </w:rPr>
        <w:t xml:space="preserve">Kromě požadavku na zastoupení jednotlivých profesí je také vyžadována následující kvalifikace: </w:t>
      </w:r>
    </w:p>
    <w:p w:rsidR="009E03BF" w:rsidRPr="00B90FC7" w:rsidRDefault="009E03BF" w:rsidP="00126052">
      <w:p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 odbornost v oblasti závislostí — nejméně u 2,0 úvazku; </w:t>
      </w:r>
    </w:p>
    <w:p w:rsidR="009E03BF" w:rsidRDefault="009E03BF" w:rsidP="00126052">
      <w:p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dostatečné znalosti a dovednosti v rehabilitaci a pří</w:t>
      </w:r>
      <w:r w:rsidR="00A62742">
        <w:rPr>
          <w:rFonts w:ascii="Times New Roman" w:hAnsi="Times New Roman" w:cs="Times New Roman"/>
          <w:sz w:val="24"/>
          <w:szCs w:val="24"/>
        </w:rPr>
        <w:t>stupu orientovaném na zotavení (Novák, et al., 2017)</w:t>
      </w:r>
    </w:p>
    <w:p w:rsidR="00084FF9" w:rsidRPr="00B90FC7" w:rsidRDefault="00126052"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3BB6" w:rsidRPr="00B90FC7">
        <w:rPr>
          <w:rFonts w:ascii="Times New Roman" w:hAnsi="Times New Roman" w:cs="Times New Roman"/>
          <w:sz w:val="24"/>
          <w:szCs w:val="24"/>
        </w:rPr>
        <w:t>V souvislosti s FACTem je v odborných kruzích dobře známý článek švédských autorů Nordéna a Norlandera z roku 2014, v němž poukazují na nedostatky studií o FACT modelu a na málo skute</w:t>
      </w:r>
      <w:r>
        <w:rPr>
          <w:rFonts w:ascii="Times New Roman" w:hAnsi="Times New Roman" w:cs="Times New Roman"/>
          <w:sz w:val="24"/>
          <w:szCs w:val="24"/>
        </w:rPr>
        <w:t xml:space="preserve">čně nesporně prokázaných efektů (Susan A., et al., 2009). </w:t>
      </w:r>
    </w:p>
    <w:p w:rsidR="00084FF9" w:rsidRDefault="00126052"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4B0B" w:rsidRPr="00B90FC7">
        <w:rPr>
          <w:rFonts w:ascii="Times New Roman" w:hAnsi="Times New Roman" w:cs="Times New Roman"/>
          <w:sz w:val="24"/>
          <w:szCs w:val="24"/>
        </w:rPr>
        <w:t>V ČR se stal FACT model od roku 2012 jedním z nejvýznamnějších inspiračních zdrojů rozvoje terénních multidisciplinárních týmů. Projevilo se to ve standardu Center duševního zdraví, která přejímají z FACTu většinu principů i stavebních prvků. Jako přínosné se v ČR ukazuje zapojování peer konzultantů do týmů, dů- raz na prevalenci terénní práce i využívá- ní FACT tabule. V roce 2016 se celkem 26 týmů z celé ČR účastní projektu Centra pro rozvoj péče o duševní zdraví, jehož cílem je vyzkoušet ve spolupráci s holandskými experty hodnocení podle FACT věrnostní škály a zavést konkrétní pracovní postupy FACTu do praxe.</w:t>
      </w:r>
      <w:r w:rsidR="002142D1" w:rsidRPr="00B90FC7">
        <w:rPr>
          <w:rFonts w:ascii="Times New Roman" w:hAnsi="Times New Roman" w:cs="Times New Roman"/>
          <w:sz w:val="24"/>
          <w:szCs w:val="24"/>
        </w:rPr>
        <w:t xml:space="preserve"> – přefor</w:t>
      </w:r>
      <w:r>
        <w:rPr>
          <w:rFonts w:ascii="Times New Roman" w:hAnsi="Times New Roman" w:cs="Times New Roman"/>
          <w:sz w:val="24"/>
          <w:szCs w:val="24"/>
        </w:rPr>
        <w:t>mulovat, ať to nemusím citovat (Novák et al., 2017)</w:t>
      </w:r>
    </w:p>
    <w:p w:rsidR="00D32B0C" w:rsidRPr="00B90FC7" w:rsidRDefault="00D32B0C" w:rsidP="00126052">
      <w:pPr>
        <w:spacing w:after="0" w:line="360" w:lineRule="auto"/>
        <w:jc w:val="both"/>
        <w:rPr>
          <w:rFonts w:ascii="Times New Roman" w:hAnsi="Times New Roman" w:cs="Times New Roman"/>
          <w:sz w:val="24"/>
          <w:szCs w:val="24"/>
        </w:rPr>
      </w:pPr>
    </w:p>
    <w:p w:rsidR="00623A73" w:rsidRPr="00D32B0C" w:rsidRDefault="00623A73" w:rsidP="00B90FC7">
      <w:pPr>
        <w:spacing w:after="200" w:line="360" w:lineRule="auto"/>
        <w:jc w:val="both"/>
        <w:rPr>
          <w:rFonts w:ascii="Times New Roman" w:hAnsi="Times New Roman" w:cs="Times New Roman"/>
          <w:i/>
          <w:sz w:val="24"/>
          <w:szCs w:val="24"/>
        </w:rPr>
      </w:pPr>
      <w:r w:rsidRPr="00D32B0C">
        <w:rPr>
          <w:rFonts w:ascii="Times New Roman" w:hAnsi="Times New Roman" w:cs="Times New Roman"/>
          <w:i/>
          <w:sz w:val="24"/>
          <w:szCs w:val="24"/>
        </w:rPr>
        <w:t>Integrovaný psychoterapeutický program pro lidi se závažným psychickým onemocněním (IPT)</w:t>
      </w:r>
    </w:p>
    <w:p w:rsidR="00CE183E" w:rsidRDefault="00D32B0C" w:rsidP="00E813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183E">
        <w:rPr>
          <w:rFonts w:ascii="Times New Roman" w:hAnsi="Times New Roman" w:cs="Times New Roman"/>
          <w:sz w:val="24"/>
          <w:szCs w:val="24"/>
        </w:rPr>
        <w:t>Při procházení různými studiemi posledního desetiletí můžeme pozorovat tendenci zařazovat kognitivní rehabilitaci do komplexní péče nejenom u chroničtějších pacientů</w:t>
      </w:r>
      <w:r w:rsidR="00E0749F">
        <w:rPr>
          <w:rFonts w:ascii="Times New Roman" w:hAnsi="Times New Roman" w:cs="Times New Roman"/>
          <w:sz w:val="24"/>
          <w:szCs w:val="24"/>
        </w:rPr>
        <w:t xml:space="preserve"> s duševním onemocněním</w:t>
      </w:r>
      <w:r w:rsidR="00CE183E">
        <w:rPr>
          <w:rFonts w:ascii="Times New Roman" w:hAnsi="Times New Roman" w:cs="Times New Roman"/>
          <w:sz w:val="24"/>
          <w:szCs w:val="24"/>
        </w:rPr>
        <w:t>, ale i u pacientů například po první epizodě, přestože dopad kognitivního deficitu na fungování v životě je méně patrný. Kognitivní rehabilitace se stává součástí komplexní péče nejen o hospitalizované pacienty, ale i o pacienty ambulantní. Zdá se, že kognitivní rehabilitace je nejefektivnější u pacientů z hlediska symptomů nemocí stabilizovaných, zároveň však většina autorů doporučuje začít co nejdříve po odeznění akutní psychotické epizody</w:t>
      </w:r>
      <w:r w:rsidR="00394D3C">
        <w:rPr>
          <w:rFonts w:ascii="Times New Roman" w:hAnsi="Times New Roman" w:cs="Times New Roman"/>
          <w:sz w:val="24"/>
          <w:szCs w:val="24"/>
        </w:rPr>
        <w:t xml:space="preserve"> (Preiss, Kučerová, </w:t>
      </w:r>
      <w:r w:rsidR="00E0749F">
        <w:rPr>
          <w:rFonts w:ascii="Times New Roman" w:hAnsi="Times New Roman" w:cs="Times New Roman"/>
          <w:sz w:val="24"/>
          <w:szCs w:val="24"/>
        </w:rPr>
        <w:t>2006</w:t>
      </w:r>
      <w:r w:rsidR="00394D3C">
        <w:rPr>
          <w:rFonts w:ascii="Times New Roman" w:hAnsi="Times New Roman" w:cs="Times New Roman"/>
          <w:sz w:val="24"/>
          <w:szCs w:val="24"/>
        </w:rPr>
        <w:t>)</w:t>
      </w:r>
      <w:r w:rsidR="00CE183E">
        <w:rPr>
          <w:rFonts w:ascii="Times New Roman" w:hAnsi="Times New Roman" w:cs="Times New Roman"/>
          <w:sz w:val="24"/>
          <w:szCs w:val="24"/>
        </w:rPr>
        <w:t>.</w:t>
      </w:r>
    </w:p>
    <w:p w:rsidR="00394D3C" w:rsidRDefault="00394D3C" w:rsidP="00E813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Dále je patrná tendence propojovat v rámci kognitivní rehabilitace různé přístupy. Většinou již nejde jen o obecnou stimulaci, ale o cílený trénink zaměřený na pracovní, </w:t>
      </w:r>
      <w:r>
        <w:rPr>
          <w:rFonts w:ascii="Times New Roman" w:hAnsi="Times New Roman" w:cs="Times New Roman"/>
          <w:sz w:val="24"/>
          <w:szCs w:val="24"/>
        </w:rPr>
        <w:lastRenderedPageBreak/>
        <w:t>krátkodobou a dlouhodobou paměť, na plánování, flexibilitu, řešení problémů a posílení kompenzačních strategií. To vše probíhá systematicky, opakovaně a s využíváním poznatků behaviorálních teorií učení a pedagogické psychologie (práce s motivací, učen zaměřené na proces, zaangažování osobních zkušeností do procesu učení, zvýšení subjektivně prožívané kompetence, učení zaměřené na přesnost a předcházení chybá</w:t>
      </w:r>
      <w:r w:rsidR="00E0749F">
        <w:rPr>
          <w:rFonts w:ascii="Times New Roman" w:hAnsi="Times New Roman" w:cs="Times New Roman"/>
          <w:sz w:val="24"/>
          <w:szCs w:val="24"/>
        </w:rPr>
        <w:t>m (Medalia et al., 2009</w:t>
      </w:r>
      <w:r>
        <w:rPr>
          <w:rFonts w:ascii="Times New Roman" w:hAnsi="Times New Roman" w:cs="Times New Roman"/>
          <w:sz w:val="24"/>
          <w:szCs w:val="24"/>
        </w:rPr>
        <w:t xml:space="preserve">). </w:t>
      </w:r>
    </w:p>
    <w:p w:rsidR="00623A73" w:rsidRPr="00B90FC7" w:rsidRDefault="00CE183E" w:rsidP="00E813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3A73" w:rsidRPr="00B90FC7">
        <w:rPr>
          <w:rFonts w:ascii="Times New Roman" w:hAnsi="Times New Roman" w:cs="Times New Roman"/>
          <w:sz w:val="24"/>
          <w:szCs w:val="24"/>
        </w:rPr>
        <w:t xml:space="preserve">IPT umožňuje zlepšit zvládání jak kognitivních </w:t>
      </w:r>
      <w:r w:rsidR="003B0546">
        <w:rPr>
          <w:rFonts w:ascii="Times New Roman" w:hAnsi="Times New Roman" w:cs="Times New Roman"/>
          <w:sz w:val="24"/>
          <w:szCs w:val="24"/>
        </w:rPr>
        <w:t>poruch a n</w:t>
      </w:r>
      <w:r w:rsidR="00623A73" w:rsidRPr="00B90FC7">
        <w:rPr>
          <w:rFonts w:ascii="Times New Roman" w:hAnsi="Times New Roman" w:cs="Times New Roman"/>
          <w:sz w:val="24"/>
          <w:szCs w:val="24"/>
        </w:rPr>
        <w:t>a</w:t>
      </w:r>
      <w:r w:rsidR="003B0546">
        <w:rPr>
          <w:rFonts w:ascii="Times New Roman" w:hAnsi="Times New Roman" w:cs="Times New Roman"/>
          <w:sz w:val="24"/>
          <w:szCs w:val="24"/>
        </w:rPr>
        <w:t>r</w:t>
      </w:r>
      <w:r w:rsidR="00623A73" w:rsidRPr="00B90FC7">
        <w:rPr>
          <w:rFonts w:ascii="Times New Roman" w:hAnsi="Times New Roman" w:cs="Times New Roman"/>
          <w:sz w:val="24"/>
          <w:szCs w:val="24"/>
        </w:rPr>
        <w:t>ušených sociálních funkcí, tak i schopností těchto nemocných řešit problémy. Zahrnuje v sobě i přístupy skupinově dynamické. Umožňuje pacientům zapojit se v rámci další rehabilitace a resocializace. Terapeutický program byl vytvořen prof. Brennerem a dr. Roderem ze Švýcarska. Metoda je vhodná pro práci s pacienty ho</w:t>
      </w:r>
      <w:r w:rsidR="00D32B0C">
        <w:rPr>
          <w:rFonts w:ascii="Times New Roman" w:hAnsi="Times New Roman" w:cs="Times New Roman"/>
          <w:sz w:val="24"/>
          <w:szCs w:val="24"/>
        </w:rPr>
        <w:t>spitalizovanými i ambulantními (Pěč,</w:t>
      </w:r>
      <w:r w:rsidR="003B0546">
        <w:rPr>
          <w:rFonts w:ascii="Times New Roman" w:hAnsi="Times New Roman" w:cs="Times New Roman"/>
          <w:sz w:val="24"/>
          <w:szCs w:val="24"/>
        </w:rPr>
        <w:t xml:space="preserve"> Volker</w:t>
      </w:r>
      <w:r w:rsidR="00A11535">
        <w:rPr>
          <w:rFonts w:ascii="Times New Roman" w:hAnsi="Times New Roman" w:cs="Times New Roman"/>
          <w:sz w:val="24"/>
          <w:szCs w:val="24"/>
        </w:rPr>
        <w:t>,</w:t>
      </w:r>
      <w:r w:rsidR="00D32B0C">
        <w:rPr>
          <w:rFonts w:ascii="Times New Roman" w:hAnsi="Times New Roman" w:cs="Times New Roman"/>
          <w:sz w:val="24"/>
          <w:szCs w:val="24"/>
        </w:rPr>
        <w:t xml:space="preserve"> </w:t>
      </w:r>
      <w:r w:rsidR="00A11535">
        <w:rPr>
          <w:rFonts w:ascii="Times New Roman" w:hAnsi="Times New Roman" w:cs="Times New Roman"/>
          <w:sz w:val="24"/>
          <w:szCs w:val="24"/>
        </w:rPr>
        <w:t>1993)</w:t>
      </w:r>
    </w:p>
    <w:p w:rsidR="00623A73" w:rsidRPr="00B90FC7" w:rsidRDefault="00A11535" w:rsidP="00E813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3A73" w:rsidRPr="00B90FC7">
        <w:rPr>
          <w:rFonts w:ascii="Times New Roman" w:hAnsi="Times New Roman" w:cs="Times New Roman"/>
          <w:sz w:val="24"/>
          <w:szCs w:val="24"/>
        </w:rPr>
        <w:t>Systematická skupinová práce v oblasti kognitivních poruch byla v ČR do začátku devadesátých let téměř neznámá. Význam těchto metod stoupl až v posledním desetiletí, kdy se rozšiřuje počet denních stacionářů pro lidi se závažným duševním onemocněním (zejména psychotickým) a klade se větší důraz na rehabilitaci a psychoterapii v psychiatrických nemocnicích a na psychiatrických oddělením. V České republice je průkopníkem této metody zejména občanské sdružení ESET-HELP, které proškolila v metodě IPT řadu lékařů, z</w:t>
      </w:r>
      <w:r w:rsidR="00E813BB">
        <w:rPr>
          <w:rFonts w:ascii="Times New Roman" w:hAnsi="Times New Roman" w:cs="Times New Roman"/>
          <w:sz w:val="24"/>
          <w:szCs w:val="24"/>
        </w:rPr>
        <w:t>dravotních sester či psychologů</w:t>
      </w:r>
      <w:r w:rsidR="00E813BB" w:rsidRPr="00E813BB">
        <w:rPr>
          <w:rFonts w:ascii="Times New Roman" w:hAnsi="Times New Roman" w:cs="Times New Roman"/>
          <w:sz w:val="24"/>
          <w:szCs w:val="24"/>
        </w:rPr>
        <w:t xml:space="preserve"> </w:t>
      </w:r>
      <w:r w:rsidR="00E813BB">
        <w:rPr>
          <w:rFonts w:ascii="Times New Roman" w:hAnsi="Times New Roman" w:cs="Times New Roman"/>
          <w:sz w:val="24"/>
          <w:szCs w:val="24"/>
        </w:rPr>
        <w:t>(Pěč, Volker, 1993).</w:t>
      </w:r>
    </w:p>
    <w:p w:rsidR="00CE183E" w:rsidRDefault="00CE183E" w:rsidP="00B90FC7">
      <w:pPr>
        <w:spacing w:after="200" w:line="360" w:lineRule="auto"/>
        <w:jc w:val="both"/>
        <w:rPr>
          <w:rFonts w:ascii="Times New Roman" w:hAnsi="Times New Roman" w:cs="Times New Roman"/>
          <w:sz w:val="24"/>
          <w:szCs w:val="24"/>
        </w:rPr>
      </w:pPr>
    </w:p>
    <w:p w:rsidR="00623A73" w:rsidRPr="00CE183E" w:rsidRDefault="00623A73" w:rsidP="00B90FC7">
      <w:pPr>
        <w:spacing w:after="200" w:line="360" w:lineRule="auto"/>
        <w:jc w:val="both"/>
        <w:rPr>
          <w:rFonts w:ascii="Times New Roman" w:hAnsi="Times New Roman" w:cs="Times New Roman"/>
          <w:i/>
          <w:sz w:val="24"/>
          <w:szCs w:val="24"/>
        </w:rPr>
      </w:pPr>
      <w:r w:rsidRPr="00CE183E">
        <w:rPr>
          <w:rFonts w:ascii="Times New Roman" w:hAnsi="Times New Roman" w:cs="Times New Roman"/>
          <w:i/>
          <w:sz w:val="24"/>
          <w:szCs w:val="24"/>
        </w:rPr>
        <w:t>Metagognitivní trénink</w:t>
      </w:r>
    </w:p>
    <w:p w:rsidR="00623A73" w:rsidRDefault="00623A73" w:rsidP="00B64DFC">
      <w:p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Metakognitivní trénink pro lidi se schizofrenním onemocněním (MKT) je program skupinové terapie pro psychotické pacienty, vytvořený Moritzem a Woodwardem. Má pacientům pomoci, aby si dokázali uvědomit chyby v myšlení, kterých se dopouštějí, a aby tyto chyby zmírnili. Vychází z vědeckých studií, které prokazují, že pro schizofrenii jsou charakteristické určité typy poruch kognitivních procesů, že si pacienti těchto poruch nejsou vědomi a že to ovlivňuje jejich emoce a jejich chování. MKT se skládá z 8 modulů, zaměřených vždy na určitý typ kognitivního zkreslení. Jeden modul se věnuje depresi a metodám jejího zvládání. Každý modul má část edukační, část nácvikovou a závěrečné shrnutí a doporučení. Součástí programu je manuál pro terapeuta, listy pro pacienty, kteří mohou mezi sezeními plnit zadané úkoly, a dvě kartičky první pomoci. Studie o účinnosti </w:t>
      </w:r>
      <w:r w:rsidRPr="00B90FC7">
        <w:rPr>
          <w:rFonts w:ascii="Times New Roman" w:hAnsi="Times New Roman" w:cs="Times New Roman"/>
          <w:sz w:val="24"/>
          <w:szCs w:val="24"/>
        </w:rPr>
        <w:lastRenderedPageBreak/>
        <w:t>programu MKT ukazují, že je tento program pacienty velmi dobře přijímán a že vede ke zmírnění chyb v myšlení, souvisejícími s</w:t>
      </w:r>
      <w:r w:rsidR="00672C96">
        <w:rPr>
          <w:rFonts w:ascii="Times New Roman" w:hAnsi="Times New Roman" w:cs="Times New Roman"/>
          <w:sz w:val="24"/>
          <w:szCs w:val="24"/>
        </w:rPr>
        <w:t> </w:t>
      </w:r>
      <w:r w:rsidRPr="00B90FC7">
        <w:rPr>
          <w:rFonts w:ascii="Times New Roman" w:hAnsi="Times New Roman" w:cs="Times New Roman"/>
          <w:sz w:val="24"/>
          <w:szCs w:val="24"/>
        </w:rPr>
        <w:t>psychózou</w:t>
      </w:r>
      <w:r w:rsidR="00672C96">
        <w:rPr>
          <w:rFonts w:ascii="Times New Roman" w:hAnsi="Times New Roman" w:cs="Times New Roman"/>
          <w:sz w:val="24"/>
          <w:szCs w:val="24"/>
        </w:rPr>
        <w:t xml:space="preserve"> (Možný, 2012). </w:t>
      </w:r>
      <w:r w:rsidR="00672C96">
        <w:rPr>
          <w:rStyle w:val="Znakapoznpodarou"/>
          <w:rFonts w:ascii="Times New Roman" w:hAnsi="Times New Roman" w:cs="Times New Roman"/>
          <w:sz w:val="24"/>
          <w:szCs w:val="24"/>
        </w:rPr>
        <w:footnoteReference w:id="6"/>
      </w:r>
    </w:p>
    <w:p w:rsidR="00AC5802" w:rsidRPr="00B90FC7" w:rsidRDefault="00AC5802" w:rsidP="00B64D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Metakognitivní trénink není pochopitelně jedinou možností terapie, nicméně některé studie ukazují na jeho dobrou účinnost</w:t>
      </w:r>
      <w:r w:rsidR="00120593">
        <w:rPr>
          <w:rFonts w:ascii="Times New Roman" w:hAnsi="Times New Roman" w:cs="Times New Roman"/>
          <w:sz w:val="24"/>
          <w:szCs w:val="24"/>
        </w:rPr>
        <w:t xml:space="preserve"> (Moritz et al., 2010)</w:t>
      </w:r>
      <w:r>
        <w:rPr>
          <w:rFonts w:ascii="Times New Roman" w:hAnsi="Times New Roman" w:cs="Times New Roman"/>
          <w:sz w:val="24"/>
          <w:szCs w:val="24"/>
        </w:rPr>
        <w:t>. Člověk s duševním onemocněním se v rámci tréninku učí přemýšlet o svých myšlenkových procesech, o tom, jak myslí a uvažuje v běžném životě. Trénink sestává z osmi modulů, které se fokusují na specifické kognitivní procesy, negativně ovlivněny psychopatologií schizofrenie. Metakognitivní trénink pochopitelně nenahradí farmakoterapii, výhledově však může přispět k </w:t>
      </w:r>
      <w:r w:rsidRPr="00564A42">
        <w:rPr>
          <w:rFonts w:ascii="Times New Roman" w:hAnsi="Times New Roman" w:cs="Times New Roman"/>
          <w:sz w:val="24"/>
          <w:szCs w:val="24"/>
        </w:rPr>
        <w:t xml:space="preserve">zlepšení schopnosti nahlížet na vlastní kognitivní procesy a lépe fungovat v rámci sociálních </w:t>
      </w:r>
      <w:r w:rsidR="00564A42" w:rsidRPr="00564A42">
        <w:rPr>
          <w:rFonts w:ascii="Times New Roman" w:hAnsi="Times New Roman" w:cs="Times New Roman"/>
          <w:sz w:val="24"/>
          <w:szCs w:val="24"/>
        </w:rPr>
        <w:t>interakcí (Obereignerů R. et al., 2011).</w:t>
      </w:r>
      <w:r>
        <w:rPr>
          <w:rFonts w:ascii="Times New Roman" w:hAnsi="Times New Roman" w:cs="Times New Roman"/>
          <w:sz w:val="24"/>
          <w:szCs w:val="24"/>
        </w:rPr>
        <w:t xml:space="preserve"> </w:t>
      </w:r>
    </w:p>
    <w:p w:rsidR="00623A73" w:rsidRPr="00B90FC7" w:rsidRDefault="00623A73" w:rsidP="00B90FC7">
      <w:pPr>
        <w:spacing w:after="200" w:line="360" w:lineRule="auto"/>
        <w:jc w:val="both"/>
        <w:rPr>
          <w:rFonts w:ascii="Times New Roman" w:hAnsi="Times New Roman" w:cs="Times New Roman"/>
          <w:sz w:val="24"/>
          <w:szCs w:val="24"/>
        </w:rPr>
      </w:pPr>
    </w:p>
    <w:p w:rsidR="00552D63" w:rsidRPr="00B90FC7" w:rsidRDefault="00552D63" w:rsidP="00B90FC7">
      <w:pPr>
        <w:spacing w:after="200" w:line="360" w:lineRule="auto"/>
        <w:jc w:val="both"/>
        <w:rPr>
          <w:rFonts w:ascii="Times New Roman" w:eastAsia="Calibri" w:hAnsi="Times New Roman" w:cs="Times New Roman"/>
          <w:sz w:val="24"/>
          <w:szCs w:val="24"/>
        </w:rPr>
      </w:pPr>
    </w:p>
    <w:p w:rsidR="00C01163" w:rsidRDefault="00C01163" w:rsidP="00B90FC7">
      <w:pPr>
        <w:spacing w:after="200" w:line="360" w:lineRule="auto"/>
        <w:jc w:val="both"/>
        <w:rPr>
          <w:rFonts w:ascii="Times New Roman" w:eastAsia="Calibri" w:hAnsi="Times New Roman" w:cs="Times New Roman"/>
          <w:b/>
          <w:sz w:val="24"/>
          <w:szCs w:val="24"/>
        </w:rPr>
      </w:pPr>
      <w:r w:rsidRPr="00672C96">
        <w:rPr>
          <w:rFonts w:ascii="Times New Roman" w:eastAsia="Calibri" w:hAnsi="Times New Roman" w:cs="Times New Roman"/>
          <w:b/>
          <w:sz w:val="24"/>
          <w:szCs w:val="24"/>
        </w:rPr>
        <w:t xml:space="preserve">5. 5. Sociální služby </w:t>
      </w:r>
      <w:r w:rsidR="00672C96" w:rsidRPr="00672C96">
        <w:rPr>
          <w:rFonts w:ascii="Times New Roman" w:eastAsia="Calibri" w:hAnsi="Times New Roman" w:cs="Times New Roman"/>
          <w:b/>
          <w:sz w:val="24"/>
          <w:szCs w:val="24"/>
        </w:rPr>
        <w:t>pro lidi s duševním onemocněním</w:t>
      </w:r>
    </w:p>
    <w:p w:rsidR="00AC5802" w:rsidRDefault="007F143D" w:rsidP="00F12687">
      <w:pPr>
        <w:spacing w:after="0" w:line="360" w:lineRule="auto"/>
        <w:jc w:val="both"/>
        <w:rPr>
          <w:rFonts w:ascii="Times New Roman" w:eastAsia="Calibri" w:hAnsi="Times New Roman" w:cs="Times New Roman"/>
          <w:sz w:val="24"/>
          <w:szCs w:val="24"/>
        </w:rPr>
      </w:pPr>
      <w:r w:rsidRPr="007F143D">
        <w:rPr>
          <w:rFonts w:ascii="Times New Roman" w:hAnsi="Times New Roman" w:cs="Times New Roman"/>
          <w:sz w:val="24"/>
          <w:szCs w:val="24"/>
        </w:rPr>
        <w:t xml:space="preserve">     Systém sociálních služeb </w:t>
      </w:r>
      <w:r w:rsidR="00FC68D9">
        <w:rPr>
          <w:rFonts w:ascii="Times New Roman" w:hAnsi="Times New Roman" w:cs="Times New Roman"/>
          <w:sz w:val="24"/>
          <w:szCs w:val="24"/>
        </w:rPr>
        <w:t xml:space="preserve">je od roku 2006 upraven zákonem 108/2006 Sb. – zákonem </w:t>
      </w:r>
      <w:r w:rsidR="00230AE3">
        <w:rPr>
          <w:rFonts w:ascii="Times New Roman" w:hAnsi="Times New Roman" w:cs="Times New Roman"/>
          <w:sz w:val="24"/>
          <w:szCs w:val="24"/>
        </w:rPr>
        <w:t>o sociá</w:t>
      </w:r>
      <w:r w:rsidR="001A7244">
        <w:rPr>
          <w:rFonts w:ascii="Times New Roman" w:hAnsi="Times New Roman" w:cs="Times New Roman"/>
          <w:sz w:val="24"/>
          <w:szCs w:val="24"/>
        </w:rPr>
        <w:t xml:space="preserve">lních službách. Zákon rozlišuje </w:t>
      </w:r>
      <w:r w:rsidR="00230AE3">
        <w:rPr>
          <w:rFonts w:ascii="Times New Roman" w:hAnsi="Times New Roman" w:cs="Times New Roman"/>
          <w:sz w:val="24"/>
          <w:szCs w:val="24"/>
        </w:rPr>
        <w:t>služby na služby sociální péče a sociální prevence</w:t>
      </w:r>
      <w:r w:rsidR="001A7244">
        <w:rPr>
          <w:rFonts w:ascii="Times New Roman" w:hAnsi="Times New Roman" w:cs="Times New Roman"/>
          <w:sz w:val="24"/>
          <w:szCs w:val="24"/>
        </w:rPr>
        <w:t xml:space="preserve"> a vymezuje také sociální poradenství. Zákon definu</w:t>
      </w:r>
      <w:r w:rsidR="00230AE3">
        <w:rPr>
          <w:rFonts w:ascii="Times New Roman" w:hAnsi="Times New Roman" w:cs="Times New Roman"/>
          <w:sz w:val="24"/>
          <w:szCs w:val="24"/>
        </w:rPr>
        <w:t xml:space="preserve">je </w:t>
      </w:r>
      <w:r w:rsidRPr="007F143D">
        <w:rPr>
          <w:rFonts w:ascii="Times New Roman" w:hAnsi="Times New Roman" w:cs="Times New Roman"/>
          <w:sz w:val="24"/>
          <w:szCs w:val="24"/>
        </w:rPr>
        <w:t>čtrnáct druhů služeb sociální péče. Je to osobní asistence, pečovatelská služba, tísňová péče, průvodcovské a předčitatelské služby, podpora samostatného bydlení, odlehčovací služby, centra denních služeb, denní stacionáře, týdenní stacionáře, domovy pro osoby se zdravotním postižením, domovy pro seniory, domovy se zvláštním režimem, chráněné bydlení, a sociální služby ve zdravotnických zařízeních ústavní péče. Služby sociálního prevence se snaží eliminovat jevy sociálního vyloučení. Jedná se o situace, kdy se v životě člověka vyskytnou překážky, které komplikují nebo zcela zamezují, aby jedinec žil způsobem, který je ve</w:t>
      </w:r>
      <w:r w:rsidR="005406EF">
        <w:rPr>
          <w:rFonts w:ascii="Times New Roman" w:hAnsi="Times New Roman" w:cs="Times New Roman"/>
          <w:sz w:val="24"/>
          <w:szCs w:val="24"/>
        </w:rPr>
        <w:t xml:space="preserve"> společnosti považován za běžný</w:t>
      </w:r>
      <w:r w:rsidR="00FC68D9">
        <w:rPr>
          <w:rFonts w:ascii="Times New Roman" w:hAnsi="Times New Roman" w:cs="Times New Roman"/>
          <w:sz w:val="24"/>
          <w:szCs w:val="24"/>
        </w:rPr>
        <w:t xml:space="preserve"> </w:t>
      </w:r>
      <w:r w:rsidR="00230AE3">
        <w:rPr>
          <w:rFonts w:ascii="Times New Roman" w:hAnsi="Times New Roman" w:cs="Times New Roman"/>
          <w:sz w:val="24"/>
          <w:szCs w:val="24"/>
        </w:rPr>
        <w:t>(Ma</w:t>
      </w:r>
      <w:r w:rsidRPr="007F143D">
        <w:rPr>
          <w:rFonts w:ascii="Times New Roman" w:hAnsi="Times New Roman" w:cs="Times New Roman"/>
          <w:sz w:val="24"/>
          <w:szCs w:val="24"/>
        </w:rPr>
        <w:t>hrová, 2008).</w:t>
      </w:r>
      <w:r w:rsidR="005406EF">
        <w:rPr>
          <w:rFonts w:ascii="Times New Roman" w:hAnsi="Times New Roman" w:cs="Times New Roman"/>
          <w:sz w:val="24"/>
          <w:szCs w:val="24"/>
        </w:rPr>
        <w:t xml:space="preserve"> Zákon dále rozlišuje formu poskytování služeb – terénní (poskytovaná v přirozeném prostředí), ambulantní (docházková) a pobytová (poskytující ubytování). </w:t>
      </w:r>
      <w:r w:rsidR="00014705">
        <w:rPr>
          <w:rFonts w:ascii="Times New Roman" w:hAnsi="Times New Roman" w:cs="Times New Roman"/>
          <w:sz w:val="24"/>
          <w:szCs w:val="24"/>
        </w:rPr>
        <w:t xml:space="preserve">Lidé s duševním onemocněním mohou využívat všech forem a druhů služeb pokud vyhovují jejím individuálně nastaveným vstupním kritérium a cílové skupině. </w:t>
      </w:r>
    </w:p>
    <w:p w:rsidR="00F12687" w:rsidRPr="007F143D" w:rsidRDefault="00F12687" w:rsidP="00F12687">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 xml:space="preserve">     </w:t>
      </w:r>
      <w:r>
        <w:rPr>
          <w:rFonts w:ascii="Times New Roman" w:eastAsia="Calibri" w:hAnsi="Times New Roman" w:cs="Times New Roman"/>
          <w:sz w:val="24"/>
          <w:szCs w:val="24"/>
        </w:rPr>
        <w:t xml:space="preserve">Lidem s duševním onemocněním by měl být nabízen ucelený systém služeb. Úkolem </w:t>
      </w:r>
      <w:r w:rsidRPr="007F143D">
        <w:rPr>
          <w:rFonts w:ascii="Times New Roman" w:eastAsia="Calibri" w:hAnsi="Times New Roman" w:cs="Times New Roman"/>
          <w:sz w:val="24"/>
          <w:szCs w:val="24"/>
        </w:rPr>
        <w:t xml:space="preserve">sociálního pracovníka je klienta do tohoto systému přivést, pomoci mu zvolit okruh služeb, které právě on a jeho rodina mohou využít, pak ho systémem provázet a spolupracovat s ním v oblasti konkrétních postupů sociální práce. Je nezbytné si uvědomit, že duševní potíže mohou mít i lidé, kteří primárně přicházejí s jiným problémem nebo </w:t>
      </w:r>
      <w:r>
        <w:rPr>
          <w:rFonts w:ascii="Times New Roman" w:eastAsia="Calibri" w:hAnsi="Times New Roman" w:cs="Times New Roman"/>
          <w:sz w:val="24"/>
          <w:szCs w:val="24"/>
        </w:rPr>
        <w:t>omezením</w:t>
      </w:r>
      <w:r w:rsidRPr="007F143D">
        <w:rPr>
          <w:rFonts w:ascii="Times New Roman" w:eastAsia="Calibri" w:hAnsi="Times New Roman" w:cs="Times New Roman"/>
          <w:sz w:val="24"/>
          <w:szCs w:val="24"/>
        </w:rPr>
        <w:t xml:space="preserve">. Například deprese nebo nadužívání alkoholu je častým doprovodným jevem nezaměstnanosti, stáží, tělesného postižení apod. (Mahrová, 2008). </w:t>
      </w:r>
    </w:p>
    <w:p w:rsidR="00F12687" w:rsidRDefault="00F12687" w:rsidP="00F12687">
      <w:pPr>
        <w:spacing w:after="0" w:line="360" w:lineRule="auto"/>
        <w:jc w:val="both"/>
        <w:rPr>
          <w:rFonts w:ascii="Times New Roman" w:hAnsi="Times New Roman" w:cs="Times New Roman"/>
          <w:sz w:val="24"/>
          <w:szCs w:val="24"/>
        </w:rPr>
      </w:pPr>
      <w:r w:rsidRPr="007F143D">
        <w:rPr>
          <w:rFonts w:ascii="Times New Roman" w:eastAsia="Calibri" w:hAnsi="Times New Roman" w:cs="Times New Roman"/>
          <w:sz w:val="24"/>
          <w:szCs w:val="24"/>
        </w:rPr>
        <w:t xml:space="preserve">     </w:t>
      </w:r>
      <w:r>
        <w:rPr>
          <w:rFonts w:ascii="Times New Roman" w:hAnsi="Times New Roman" w:cs="Times New Roman"/>
          <w:sz w:val="24"/>
          <w:szCs w:val="24"/>
        </w:rPr>
        <w:t>Při sociální</w:t>
      </w:r>
      <w:r w:rsidRPr="007F143D">
        <w:rPr>
          <w:rFonts w:ascii="Times New Roman" w:hAnsi="Times New Roman" w:cs="Times New Roman"/>
          <w:sz w:val="24"/>
          <w:szCs w:val="24"/>
        </w:rPr>
        <w:t xml:space="preserve"> práci s</w:t>
      </w:r>
      <w:r>
        <w:rPr>
          <w:rFonts w:ascii="Times New Roman" w:hAnsi="Times New Roman" w:cs="Times New Roman"/>
          <w:sz w:val="24"/>
          <w:szCs w:val="24"/>
        </w:rPr>
        <w:t> lidmi s duševním onemocněním</w:t>
      </w:r>
      <w:r w:rsidRPr="007F143D">
        <w:rPr>
          <w:rFonts w:ascii="Times New Roman" w:hAnsi="Times New Roman" w:cs="Times New Roman"/>
          <w:sz w:val="24"/>
          <w:szCs w:val="24"/>
        </w:rPr>
        <w:t xml:space="preserve">, by se každý pracovník měl zaměřit na získání vědomostí v oblasti psychiatrického minima. Kromě všech již zmíněných dovedností se musí obrnit také trpělivostí, uměním vyjednávání, mediací, zmocňováním klientů atd. Často se při práci setkává s klienty, kteří nechtějí </w:t>
      </w:r>
      <w:r>
        <w:rPr>
          <w:rFonts w:ascii="Times New Roman" w:hAnsi="Times New Roman" w:cs="Times New Roman"/>
          <w:sz w:val="24"/>
          <w:szCs w:val="24"/>
        </w:rPr>
        <w:t xml:space="preserve">nebo kvůli svému psychickému omezení nedokáží aktivně </w:t>
      </w:r>
      <w:r w:rsidRPr="007F143D">
        <w:rPr>
          <w:rFonts w:ascii="Times New Roman" w:hAnsi="Times New Roman" w:cs="Times New Roman"/>
          <w:sz w:val="24"/>
          <w:szCs w:val="24"/>
        </w:rPr>
        <w:t xml:space="preserve">spolupracovat. </w:t>
      </w:r>
      <w:r>
        <w:rPr>
          <w:rFonts w:ascii="Times New Roman" w:hAnsi="Times New Roman" w:cs="Times New Roman"/>
          <w:sz w:val="24"/>
          <w:szCs w:val="24"/>
        </w:rPr>
        <w:t xml:space="preserve">Mohou se u nich vyskytovat přetrvávající pozitivní symptomy onemocnění (bludy, halucinace). </w:t>
      </w:r>
      <w:r w:rsidRPr="007F143D">
        <w:rPr>
          <w:rFonts w:ascii="Times New Roman" w:hAnsi="Times New Roman" w:cs="Times New Roman"/>
          <w:sz w:val="24"/>
          <w:szCs w:val="24"/>
        </w:rPr>
        <w:t>Musí si proto pěstovat svou odolnost pro různé stresové situace a zvýšit svůj frustrační práh (Sociální práce, 1/2008).</w:t>
      </w:r>
    </w:p>
    <w:p w:rsidR="00F12687" w:rsidRDefault="00F12687" w:rsidP="00F12687">
      <w:pPr>
        <w:spacing w:after="0" w:line="360" w:lineRule="auto"/>
        <w:jc w:val="both"/>
        <w:rPr>
          <w:rFonts w:ascii="Times New Roman" w:hAnsi="Times New Roman" w:cs="Times New Roman"/>
          <w:sz w:val="24"/>
          <w:szCs w:val="24"/>
        </w:rPr>
      </w:pPr>
      <w:r w:rsidRPr="00F12687">
        <w:rPr>
          <w:rFonts w:ascii="Times New Roman" w:hAnsi="Times New Roman" w:cs="Times New Roman"/>
          <w:sz w:val="24"/>
          <w:szCs w:val="24"/>
        </w:rPr>
        <w:t xml:space="preserve">     </w:t>
      </w:r>
      <w:r>
        <w:rPr>
          <w:rFonts w:ascii="Times New Roman" w:hAnsi="Times New Roman" w:cs="Times New Roman"/>
          <w:sz w:val="24"/>
          <w:szCs w:val="24"/>
        </w:rPr>
        <w:t>Sociální práce s lidmi s duševním onemocněním a p</w:t>
      </w:r>
      <w:r w:rsidRPr="00F12687">
        <w:rPr>
          <w:rFonts w:ascii="Times New Roman" w:hAnsi="Times New Roman" w:cs="Times New Roman"/>
          <w:sz w:val="24"/>
          <w:szCs w:val="24"/>
        </w:rPr>
        <w:t xml:space="preserve">sychiatrie </w:t>
      </w:r>
      <w:r>
        <w:rPr>
          <w:rFonts w:ascii="Times New Roman" w:hAnsi="Times New Roman" w:cs="Times New Roman"/>
          <w:sz w:val="24"/>
          <w:szCs w:val="24"/>
        </w:rPr>
        <w:t xml:space="preserve">jsou dva obory, které se při péči o jedince s duševním onemocněním často potkávají. Oba dva obory </w:t>
      </w:r>
      <w:r w:rsidRPr="00F12687">
        <w:rPr>
          <w:rFonts w:ascii="Times New Roman" w:hAnsi="Times New Roman" w:cs="Times New Roman"/>
          <w:sz w:val="24"/>
          <w:szCs w:val="24"/>
        </w:rPr>
        <w:t>mají spoustu společných znaků. Navrátil (2001) uvádí, že obě disciplíny spojuje práce s lidmi, kteří se potýkají s osobními a sociálními problémy. Obě pomáhají zlepšit jejich sociální vztahy, zároveň působí na jejich emoční stránku a celkově tak ovlivňují jejich vnitřní stavy. Každá se, ale zaměřuje na něco jiného. Psychiatrie se zaměřuje na léčení nemocí, patologií, zabývá se vnitřní dynamikou individuálního a skupinového chování. Sociální práce se zaměřuje na podporu, obnovu sociálního fungování klienta a zabývá se sociálními vztahy, prostředím a interakcí.</w:t>
      </w:r>
    </w:p>
    <w:p w:rsidR="00F12687" w:rsidRDefault="00F12687" w:rsidP="00F12687">
      <w:pPr>
        <w:spacing w:after="0" w:line="360" w:lineRule="auto"/>
        <w:jc w:val="both"/>
        <w:rPr>
          <w:rFonts w:ascii="Times New Roman" w:hAnsi="Times New Roman" w:cs="Times New Roman"/>
          <w:sz w:val="24"/>
          <w:szCs w:val="24"/>
        </w:rPr>
      </w:pPr>
      <w:r w:rsidRPr="00CE148D">
        <w:rPr>
          <w:rFonts w:ascii="Times New Roman" w:hAnsi="Times New Roman" w:cs="Times New Roman"/>
          <w:sz w:val="24"/>
          <w:szCs w:val="24"/>
        </w:rPr>
        <w:t xml:space="preserve">     Dle Matouška (2010) je v souvislosti se sociální prací s lidmi s duševním onemocněním vhodnější mluvit v rámci individuální práce zejména o případové práci, což souvisí především ze snahy o deinstitucionalizaci. </w:t>
      </w:r>
      <w:r w:rsidR="00A67DD6">
        <w:rPr>
          <w:rFonts w:ascii="Times New Roman" w:hAnsi="Times New Roman" w:cs="Times New Roman"/>
          <w:sz w:val="24"/>
          <w:szCs w:val="24"/>
        </w:rPr>
        <w:t>V situaci, kdy klienti odejdou z psychiatrických nemocnic, je možné se zaměřovat na jejich individuální potřeby, tzv. případově.</w:t>
      </w:r>
      <w:r w:rsidRPr="00CE148D">
        <w:rPr>
          <w:rFonts w:ascii="Times New Roman" w:hAnsi="Times New Roman" w:cs="Times New Roman"/>
          <w:sz w:val="24"/>
          <w:szCs w:val="24"/>
        </w:rPr>
        <w:t xml:space="preserve"> Zároveň je třeba, aby pro klienta byla zabezpečena propojenost služeb, návaznost poskytované péče a také její koordinace, a to vše v rámci jednoho případu. </w:t>
      </w:r>
      <w:r w:rsidR="00A67DD6">
        <w:rPr>
          <w:rFonts w:ascii="Times New Roman" w:hAnsi="Times New Roman" w:cs="Times New Roman"/>
          <w:sz w:val="24"/>
          <w:szCs w:val="24"/>
        </w:rPr>
        <w:t xml:space="preserve">Z tohoto důvodu se v sociální práci s lidmi s duševním onemocněním často využívá metody casemanagementu. </w:t>
      </w:r>
    </w:p>
    <w:p w:rsid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lastRenderedPageBreak/>
        <w:t xml:space="preserve">     Zásady case managementu při práci s lidmi s duševním onemocněním jsou dle Stuhlíka (2001) :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Zaměření na zdravé stránky klienta více než na psychopatologii </w:t>
      </w:r>
    </w:p>
    <w:p w:rsidR="00A67DD6" w:rsidRPr="00A67DD6" w:rsidRDefault="00A67DD6" w:rsidP="00A67D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A67DD6">
        <w:rPr>
          <w:rFonts w:ascii="Times New Roman" w:hAnsi="Times New Roman" w:cs="Times New Roman"/>
          <w:sz w:val="24"/>
          <w:szCs w:val="24"/>
        </w:rPr>
        <w:t>Diagnóza může být stigmatizujícím prvkem, který nic nevypovídá o klientových potřebách, o jeho zkušenostech a o jeho cílech do budoucna.</w:t>
      </w:r>
      <w:r>
        <w:rPr>
          <w:rFonts w:ascii="Times New Roman" w:hAnsi="Times New Roman" w:cs="Times New Roman"/>
          <w:sz w:val="24"/>
          <w:szCs w:val="24"/>
        </w:rPr>
        <w:t>)</w:t>
      </w:r>
      <w:r w:rsidRPr="00A67DD6">
        <w:rPr>
          <w:rFonts w:ascii="Times New Roman" w:hAnsi="Times New Roman" w:cs="Times New Roman"/>
          <w:sz w:val="24"/>
          <w:szCs w:val="24"/>
        </w:rPr>
        <w:t xml:space="preserve">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Podstatný je vztah klienta a case managera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Intervence jsou založeny na klientově rozhodnutí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Asertivita intervencí</w:t>
      </w:r>
    </w:p>
    <w:p w:rsidR="00A67DD6" w:rsidRPr="00A67DD6" w:rsidRDefault="00A67DD6" w:rsidP="00A67D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A67DD6">
        <w:rPr>
          <w:rFonts w:ascii="Times New Roman" w:hAnsi="Times New Roman" w:cs="Times New Roman"/>
          <w:sz w:val="24"/>
          <w:szCs w:val="24"/>
        </w:rPr>
        <w:t>Pracovník by měl klientovi nabízet služby asertivně, měl by mít přehled o jeho potřebách, měl by znát klientovo sociální okolí, kontaktovat klienta v jeho přirozeném prostředí, aby byl schopen reflektovat případná skrytá rizika, která klient nemusí „vidět“, a poté o nich s klientem hovořit, nabízet mu službu, která by pomohla klientovi tuto situaci řešit.</w:t>
      </w:r>
      <w:r>
        <w:rPr>
          <w:rFonts w:ascii="Times New Roman" w:hAnsi="Times New Roman" w:cs="Times New Roman"/>
          <w:sz w:val="24"/>
          <w:szCs w:val="24"/>
        </w:rPr>
        <w:t>)</w:t>
      </w:r>
      <w:r w:rsidRPr="00A67DD6">
        <w:rPr>
          <w:rFonts w:ascii="Times New Roman" w:hAnsi="Times New Roman" w:cs="Times New Roman"/>
          <w:sz w:val="24"/>
          <w:szCs w:val="24"/>
        </w:rPr>
        <w:t xml:space="preserve">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I lidé s dlouhodobým a závažným duševním onemocněním se mohou měnit, učit, zlepšovat a je třeba je v tom podporovat.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Využívají se nejen tradiční služby, ale především zdroje komunity. Společenství, ve kterém klient žije, je zdroj, nikoliv překážka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Podpora zotavení rodinného prostředí</w:t>
      </w:r>
    </w:p>
    <w:p w:rsidR="00A67DD6" w:rsidRPr="00A67DD6" w:rsidRDefault="00A67DD6" w:rsidP="00A67DD6">
      <w:pPr>
        <w:spacing w:after="0" w:line="360" w:lineRule="auto"/>
        <w:jc w:val="both"/>
        <w:rPr>
          <w:rFonts w:ascii="Times New Roman" w:eastAsia="Calibri" w:hAnsi="Times New Roman" w:cs="Times New Roman"/>
          <w:b/>
          <w:sz w:val="24"/>
          <w:szCs w:val="24"/>
        </w:rPr>
      </w:pPr>
      <w:r>
        <w:rPr>
          <w:rFonts w:ascii="Times New Roman" w:hAnsi="Times New Roman" w:cs="Times New Roman"/>
          <w:sz w:val="24"/>
          <w:szCs w:val="24"/>
        </w:rPr>
        <w:t>(</w:t>
      </w:r>
      <w:r w:rsidRPr="00A67DD6">
        <w:rPr>
          <w:rFonts w:ascii="Times New Roman" w:hAnsi="Times New Roman" w:cs="Times New Roman"/>
          <w:sz w:val="24"/>
          <w:szCs w:val="24"/>
        </w:rPr>
        <w:t>Většina intervencí by měla být poskytována tak, aby vedla nejen k zotavení samotného klienta, ale i zotavení celého rodinného systému. Pokud dojde k nastartování změn uvnitř rodiny např. změny postojů či komunikace, je větší šance, že rodina podpoří i změny vedoucí k zotavení nemocného člena rodiny.</w:t>
      </w:r>
      <w:r>
        <w:rPr>
          <w:rFonts w:ascii="Times New Roman" w:hAnsi="Times New Roman" w:cs="Times New Roman"/>
          <w:sz w:val="24"/>
          <w:szCs w:val="24"/>
        </w:rPr>
        <w:t>)</w:t>
      </w:r>
    </w:p>
    <w:p w:rsidR="009265DB" w:rsidRPr="00B90FC7" w:rsidRDefault="009265DB" w:rsidP="00B90FC7">
      <w:pPr>
        <w:spacing w:after="200" w:line="360" w:lineRule="auto"/>
        <w:jc w:val="both"/>
        <w:rPr>
          <w:rFonts w:ascii="Times New Roman" w:eastAsia="Calibri" w:hAnsi="Times New Roman" w:cs="Times New Roman"/>
          <w:sz w:val="24"/>
          <w:szCs w:val="24"/>
        </w:rPr>
      </w:pPr>
    </w:p>
    <w:p w:rsidR="00C01163" w:rsidRPr="00EF582D" w:rsidRDefault="00ED21A1" w:rsidP="00B90FC7">
      <w:pPr>
        <w:spacing w:after="200" w:line="360" w:lineRule="auto"/>
        <w:jc w:val="both"/>
        <w:rPr>
          <w:rFonts w:ascii="Times New Roman" w:eastAsia="Calibri" w:hAnsi="Times New Roman" w:cs="Times New Roman"/>
          <w:b/>
          <w:sz w:val="24"/>
          <w:szCs w:val="24"/>
        </w:rPr>
      </w:pPr>
      <w:r w:rsidRPr="00B64DFC">
        <w:rPr>
          <w:rFonts w:ascii="Times New Roman" w:eastAsia="Calibri" w:hAnsi="Times New Roman" w:cs="Times New Roman"/>
          <w:b/>
          <w:sz w:val="24"/>
          <w:szCs w:val="24"/>
        </w:rPr>
        <w:t>5. 6</w:t>
      </w:r>
      <w:r w:rsidR="00C01163" w:rsidRPr="00B64DFC">
        <w:rPr>
          <w:rFonts w:ascii="Times New Roman" w:eastAsia="Calibri" w:hAnsi="Times New Roman" w:cs="Times New Roman"/>
          <w:b/>
          <w:sz w:val="24"/>
          <w:szCs w:val="24"/>
        </w:rPr>
        <w:t>. Role sociálního pracovníka</w:t>
      </w:r>
      <w:r w:rsidR="00F41A18" w:rsidRPr="00B64DFC">
        <w:rPr>
          <w:rFonts w:ascii="Times New Roman" w:eastAsia="Calibri" w:hAnsi="Times New Roman" w:cs="Times New Roman"/>
          <w:b/>
          <w:sz w:val="24"/>
          <w:szCs w:val="24"/>
        </w:rPr>
        <w:t xml:space="preserve"> – </w:t>
      </w:r>
    </w:p>
    <w:p w:rsidR="00BA7836" w:rsidRDefault="0099368B" w:rsidP="00BC6E43">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Sociální pracovník se při práci s lidmi s duševním one</w:t>
      </w:r>
      <w:r w:rsidR="005244FB">
        <w:rPr>
          <w:rFonts w:ascii="Times New Roman" w:eastAsia="Calibri" w:hAnsi="Times New Roman" w:cs="Times New Roman"/>
          <w:sz w:val="24"/>
          <w:szCs w:val="24"/>
        </w:rPr>
        <w:t>mocněním čím dál častěji ocitá jako součást</w:t>
      </w:r>
      <w:r>
        <w:rPr>
          <w:rFonts w:ascii="Times New Roman" w:eastAsia="Calibri" w:hAnsi="Times New Roman" w:cs="Times New Roman"/>
          <w:sz w:val="24"/>
          <w:szCs w:val="24"/>
        </w:rPr>
        <w:t> </w:t>
      </w:r>
      <w:r w:rsidR="005244FB">
        <w:rPr>
          <w:rFonts w:ascii="Times New Roman" w:eastAsia="Calibri" w:hAnsi="Times New Roman" w:cs="Times New Roman"/>
          <w:sz w:val="24"/>
          <w:szCs w:val="24"/>
        </w:rPr>
        <w:t>multidisciplinárního</w:t>
      </w:r>
      <w:r>
        <w:rPr>
          <w:rFonts w:ascii="Times New Roman" w:eastAsia="Calibri" w:hAnsi="Times New Roman" w:cs="Times New Roman"/>
          <w:sz w:val="24"/>
          <w:szCs w:val="24"/>
        </w:rPr>
        <w:t xml:space="preserve"> </w:t>
      </w:r>
      <w:r w:rsidR="005244FB">
        <w:rPr>
          <w:rFonts w:ascii="Times New Roman" w:eastAsia="Calibri" w:hAnsi="Times New Roman" w:cs="Times New Roman"/>
          <w:sz w:val="24"/>
          <w:szCs w:val="24"/>
        </w:rPr>
        <w:t xml:space="preserve">týmu. </w:t>
      </w:r>
      <w:r w:rsidR="001833F6">
        <w:rPr>
          <w:rFonts w:ascii="Times New Roman" w:eastAsia="Calibri" w:hAnsi="Times New Roman" w:cs="Times New Roman"/>
          <w:sz w:val="24"/>
          <w:szCs w:val="24"/>
        </w:rPr>
        <w:t xml:space="preserve">V rámci reformy psychiatrické péče, která se v ČR již připravuje a realizují se první kroky, se počítá se sociálním pracovníkem, který bude součástí terénního psychiatrického týmu. </w:t>
      </w:r>
    </w:p>
    <w:p w:rsidR="001833F6" w:rsidRDefault="001833F6" w:rsidP="00BC6E43">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Na kulatém stolu k reformě péče o duševní zdraví v České republice, který se konnal 11. dubna 2017 se navrhlo nové rozdělení kompetencí pracovníků v multidisciplinárním psychiatrickém týmu. Role sociálního pracovníka byla definována následovně:</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má roli klíčového pracovníka</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sociální šetření, sociální poradenství, nácvik sociálních dovedností</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mobilizace sociálních zdrojů komunity (bydlení, sociální dávky..)</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práce s rodinou klienta/pacienta</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vyhodnocování potřeb, soběstačnosti projevů nemoci a rizikových faktorů zeména v sociálním poli</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použití cílených aktivit edukace, nácvik sociálních dovedností..)</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pomoc se zajištěním základních finančních potřeba klientů/pacientů</w:t>
      </w:r>
    </w:p>
    <w:p w:rsidR="00025515" w:rsidRDefault="00025515" w:rsidP="00BC6E43">
      <w:pPr>
        <w:spacing w:after="200" w:line="360" w:lineRule="auto"/>
        <w:jc w:val="both"/>
        <w:rPr>
          <w:rFonts w:ascii="Times New Roman" w:eastAsia="Calibri" w:hAnsi="Times New Roman" w:cs="Times New Roman"/>
          <w:sz w:val="24"/>
          <w:szCs w:val="24"/>
        </w:rPr>
      </w:pPr>
    </w:p>
    <w:p w:rsidR="00025515" w:rsidRDefault="00025515" w:rsidP="00BC6E43">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Sociální pracovník má v tomto modelu jako klíčový pracovník následující úkoly:</w:t>
      </w:r>
    </w:p>
    <w:p w:rsidR="00025515" w:rsidRDefault="00C60D04" w:rsidP="00BC6E43">
      <w:pPr>
        <w:pStyle w:val="Odstavecseseznamem"/>
        <w:numPr>
          <w:ilvl w:val="0"/>
          <w:numId w:val="10"/>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tvoří vstupní bráno do multidisciplinárního týmu – je primární terapeut klienta/pacienta</w:t>
      </w:r>
    </w:p>
    <w:p w:rsidR="00C60D04" w:rsidRDefault="00C60D04" w:rsidP="00BC6E43">
      <w:pPr>
        <w:pStyle w:val="Odstavecseseznamem"/>
        <w:numPr>
          <w:ilvl w:val="0"/>
          <w:numId w:val="10"/>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tvoří s klientem/pacientem plán zotavení a vyhodnocuje ho spolu s klientem a celým týmem</w:t>
      </w:r>
    </w:p>
    <w:p w:rsidR="001833F6" w:rsidRDefault="00C60D04" w:rsidP="00BC6E43">
      <w:pPr>
        <w:pStyle w:val="Odstavecseseznamem"/>
        <w:numPr>
          <w:ilvl w:val="0"/>
          <w:numId w:val="10"/>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zapojuje a koordinuje další pomoc a podporu</w:t>
      </w:r>
    </w:p>
    <w:p w:rsidR="00BC6E43" w:rsidRPr="00BC6E43" w:rsidRDefault="00BC6E43" w:rsidP="00BC6E43">
      <w:pPr>
        <w:pStyle w:val="Odstavecseseznamem"/>
        <w:spacing w:after="200" w:line="360" w:lineRule="auto"/>
        <w:jc w:val="both"/>
        <w:rPr>
          <w:rFonts w:ascii="Times New Roman" w:eastAsia="Calibri" w:hAnsi="Times New Roman" w:cs="Times New Roman"/>
          <w:sz w:val="24"/>
          <w:szCs w:val="24"/>
        </w:rPr>
      </w:pPr>
    </w:p>
    <w:p w:rsidR="00237215" w:rsidRDefault="00F977B5" w:rsidP="00BC6E43">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C6E43">
        <w:rPr>
          <w:rFonts w:ascii="Times New Roman" w:eastAsia="Calibri" w:hAnsi="Times New Roman" w:cs="Times New Roman"/>
          <w:sz w:val="24"/>
          <w:szCs w:val="24"/>
        </w:rPr>
        <w:t xml:space="preserve">Duševní onemocnění je onemocnění, které se neustále vyvíjí, má svoje propady a také zlepšení. Sociální pracovník musí volené intervence, komunikaci a styl přizpůsobovat aktuálnímu psychického stavu klienta. Tématem volení různých rolí při práci s klienty s duševním onemocněním se zabývá řada autorů, mimo jinými i Wilken (2010). Wilken odkazuje na teorii situačního vedení, </w:t>
      </w:r>
      <w:r w:rsidR="00EF582D">
        <w:rPr>
          <w:rFonts w:ascii="Times New Roman" w:eastAsia="Calibri" w:hAnsi="Times New Roman" w:cs="Times New Roman"/>
          <w:sz w:val="24"/>
          <w:szCs w:val="24"/>
        </w:rPr>
        <w:t>po</w:t>
      </w:r>
      <w:r w:rsidR="00BC6E43">
        <w:rPr>
          <w:rFonts w:ascii="Times New Roman" w:eastAsia="Calibri" w:hAnsi="Times New Roman" w:cs="Times New Roman"/>
          <w:sz w:val="24"/>
          <w:szCs w:val="24"/>
        </w:rPr>
        <w:t xml:space="preserve">ukazuje </w:t>
      </w:r>
      <w:r w:rsidR="00C31D4F">
        <w:rPr>
          <w:rFonts w:ascii="Times New Roman" w:eastAsia="Calibri" w:hAnsi="Times New Roman" w:cs="Times New Roman"/>
          <w:sz w:val="24"/>
          <w:szCs w:val="24"/>
        </w:rPr>
        <w:t>na kontinuum: kompaktní množinu bodů s před</w:t>
      </w:r>
      <w:r w:rsidR="00EF582D">
        <w:rPr>
          <w:rFonts w:ascii="Times New Roman" w:eastAsia="Calibri" w:hAnsi="Times New Roman" w:cs="Times New Roman"/>
          <w:sz w:val="24"/>
          <w:szCs w:val="24"/>
        </w:rPr>
        <w:t>p</w:t>
      </w:r>
      <w:r w:rsidR="00C31D4F">
        <w:rPr>
          <w:rFonts w:ascii="Times New Roman" w:eastAsia="Calibri" w:hAnsi="Times New Roman" w:cs="Times New Roman"/>
          <w:sz w:val="24"/>
          <w:szCs w:val="24"/>
        </w:rPr>
        <w:t>okládanou odpovědností na jednom pólu a monitorováním na pólu druhém.</w:t>
      </w:r>
    </w:p>
    <w:p w:rsidR="00C31D4F" w:rsidRDefault="00C31D4F" w:rsidP="00BC6E43">
      <w:pPr>
        <w:pStyle w:val="Odstavecseseznamem"/>
        <w:numPr>
          <w:ilvl w:val="0"/>
          <w:numId w:val="8"/>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Pracovník by měl předpokládat odpovědnost v optimálním rozsahu. Tento předpoklad je uplatňován mj. při nemoci, nebo dekompenzaci, anebo při nebezpečí </w:t>
      </w:r>
      <w:r>
        <w:rPr>
          <w:rFonts w:ascii="Times New Roman" w:eastAsia="Calibri" w:hAnsi="Times New Roman" w:cs="Times New Roman"/>
          <w:sz w:val="24"/>
          <w:szCs w:val="24"/>
        </w:rPr>
        <w:lastRenderedPageBreak/>
        <w:t>dekompenzace psychického stavu. Vždy dochází k obdobím, kdy musíme předpokládat, že klient zůstává odpovědným. V takovém případě je na místě direktivní vedení.</w:t>
      </w:r>
    </w:p>
    <w:p w:rsidR="00C31D4F" w:rsidRDefault="00C31D4F" w:rsidP="00C31D4F">
      <w:pPr>
        <w:pStyle w:val="Odstavecseseznamem"/>
        <w:numPr>
          <w:ilvl w:val="0"/>
          <w:numId w:val="8"/>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Doprovod a ujištění: klient je s pracovníkem aktivitní, navíc pracovník poskytuje klientovi ujištění, že jeho/její rozhodnutí jsou správná. Zde doporučujeme přesvědčovací nebo zúčastněný styl.</w:t>
      </w:r>
    </w:p>
    <w:p w:rsidR="00C31D4F" w:rsidRDefault="00C31D4F" w:rsidP="00C31D4F">
      <w:pPr>
        <w:pStyle w:val="Odstavecseseznamem"/>
        <w:numPr>
          <w:ilvl w:val="0"/>
          <w:numId w:val="8"/>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Společná práce: společně s klientem pátrá pracovník, jaké jsou klientovi potřeby. Činnost pracovníka podněcuje klienta objevovat nové možnosti. To je příkladem zúčastněného stylu. </w:t>
      </w:r>
    </w:p>
    <w:p w:rsidR="00C31D4F" w:rsidRDefault="00C31D4F" w:rsidP="00C31D4F">
      <w:pPr>
        <w:pStyle w:val="Odstavecseseznamem"/>
        <w:numPr>
          <w:ilvl w:val="0"/>
          <w:numId w:val="8"/>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Podporující pozorování: klient sám určuje, kterých činností se chce účastnit, aby zvýšil svou nezávislost. Pracovník poskytuje podporu, pokud ji klient žádá. Zde leží výhybka mezi zúčastněným a delegujícím stylem.</w:t>
      </w:r>
    </w:p>
    <w:p w:rsidR="00C31D4F" w:rsidRDefault="00C31D4F" w:rsidP="00C31D4F">
      <w:pPr>
        <w:pStyle w:val="Odstavecseseznamem"/>
        <w:numPr>
          <w:ilvl w:val="0"/>
          <w:numId w:val="8"/>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Monitorování: klient má minimální potřebu konzultovat. Osobní poradenství existuje ve „spící“ formě a je aktivováno pouze na vyžádání klienta, např. je-li konfrontován se zvláštním, nebo novým problémem. Klient ovšem také může prodělat relaps psychického onemocnění a potřebuje pak odlišný způsob přístupu. Pro tyto případy je využitelný cyklický pohyb mezi různými styly práce, které osobní pracovníci mohou využít. </w:t>
      </w:r>
    </w:p>
    <w:p w:rsidR="00CB3DE3" w:rsidRPr="00C31D4F" w:rsidRDefault="004B04F5" w:rsidP="00C31D4F">
      <w:pPr>
        <w:spacing w:after="200" w:line="360" w:lineRule="auto"/>
        <w:jc w:val="both"/>
        <w:rPr>
          <w:rFonts w:ascii="Times New Roman" w:eastAsia="Calibri" w:hAnsi="Times New Roman" w:cs="Times New Roman"/>
          <w:sz w:val="24"/>
          <w:szCs w:val="24"/>
        </w:rPr>
      </w:pPr>
      <w:r w:rsidRPr="00B90FC7">
        <w:rPr>
          <w:rFonts w:ascii="Times New Roman" w:hAnsi="Times New Roman" w:cs="Times New Roman"/>
          <w:sz w:val="24"/>
          <w:szCs w:val="24"/>
        </w:rPr>
        <w:t xml:space="preserve">Wilken </w:t>
      </w:r>
      <w:r w:rsidR="00EF582D">
        <w:rPr>
          <w:rFonts w:ascii="Times New Roman" w:hAnsi="Times New Roman" w:cs="Times New Roman"/>
          <w:sz w:val="24"/>
          <w:szCs w:val="24"/>
        </w:rPr>
        <w:t>(2010) provedl také výzkum</w:t>
      </w:r>
      <w:r w:rsidRPr="00B90FC7">
        <w:rPr>
          <w:rFonts w:ascii="Times New Roman" w:hAnsi="Times New Roman" w:cs="Times New Roman"/>
          <w:sz w:val="24"/>
          <w:szCs w:val="24"/>
        </w:rPr>
        <w:t>, který ukazuje, že hodnotné spojenect</w:t>
      </w:r>
      <w:r w:rsidR="00EF582D">
        <w:rPr>
          <w:rFonts w:ascii="Times New Roman" w:hAnsi="Times New Roman" w:cs="Times New Roman"/>
          <w:sz w:val="24"/>
          <w:szCs w:val="24"/>
        </w:rPr>
        <w:t>v</w:t>
      </w:r>
      <w:r w:rsidRPr="00B90FC7">
        <w:rPr>
          <w:rFonts w:ascii="Times New Roman" w:hAnsi="Times New Roman" w:cs="Times New Roman"/>
          <w:sz w:val="24"/>
          <w:szCs w:val="24"/>
        </w:rPr>
        <w:t xml:space="preserve">í mezi odborníkem a klientem je podmíněno těmito prvky: </w:t>
      </w:r>
    </w:p>
    <w:p w:rsidR="004B04F5" w:rsidRPr="00B90FC7" w:rsidRDefault="004B04F5" w:rsidP="00B90FC7">
      <w:pPr>
        <w:pStyle w:val="Odstavecseseznamem"/>
        <w:numPr>
          <w:ilvl w:val="0"/>
          <w:numId w:val="6"/>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napojení</w:t>
      </w:r>
    </w:p>
    <w:p w:rsidR="004B04F5" w:rsidRPr="00B90FC7" w:rsidRDefault="004B04F5" w:rsidP="00B90FC7">
      <w:pPr>
        <w:pStyle w:val="Odstavecseseznamem"/>
        <w:numPr>
          <w:ilvl w:val="0"/>
          <w:numId w:val="6"/>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porozumění</w:t>
      </w:r>
    </w:p>
    <w:p w:rsidR="004B04F5" w:rsidRPr="00B90FC7" w:rsidRDefault="004B04F5" w:rsidP="00B90FC7">
      <w:pPr>
        <w:pStyle w:val="Odstavecseseznamem"/>
        <w:numPr>
          <w:ilvl w:val="0"/>
          <w:numId w:val="6"/>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stvrzení </w:t>
      </w:r>
    </w:p>
    <w:p w:rsidR="004B04F5" w:rsidRPr="00B90FC7" w:rsidRDefault="004B04F5" w:rsidP="00B90FC7">
      <w:pPr>
        <w:pStyle w:val="Odstavecseseznamem"/>
        <w:numPr>
          <w:ilvl w:val="0"/>
          <w:numId w:val="6"/>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zabezpečení</w:t>
      </w:r>
    </w:p>
    <w:p w:rsidR="004B04F5" w:rsidRPr="00B90FC7" w:rsidRDefault="004B04F5" w:rsidP="00B90FC7">
      <w:pPr>
        <w:pStyle w:val="Odstavecseseznamem"/>
        <w:numPr>
          <w:ilvl w:val="0"/>
          <w:numId w:val="6"/>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posílení</w:t>
      </w:r>
    </w:p>
    <w:p w:rsidR="004B04F5" w:rsidRPr="00B90FC7" w:rsidRDefault="009550B8"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Naopak z jiného výzkumu (Tielens a Verster, 2010) vyplývá, že řada klientů s duševním onemocněním má negativní zkušenost ze spolupráce se sociálním pracovníkem. Někdy tyto situace klienti popisovali a vnímali dokonce až jako silně traumatizující. Pro názornost uvedu několik důvodů, které klienti ve výzkumu uváděli:</w:t>
      </w:r>
    </w:p>
    <w:p w:rsidR="009550B8" w:rsidRPr="00B90FC7" w:rsidRDefault="009550B8" w:rsidP="00B90FC7">
      <w:pPr>
        <w:pStyle w:val="Odstavecseseznamem"/>
        <w:numPr>
          <w:ilvl w:val="0"/>
          <w:numId w:val="7"/>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lastRenderedPageBreak/>
        <w:t>pomáhající pracovníci nebývají vždy upřímní. Klienti od nich slýchali, že se na příjmovém psychiatrickém oddělení uklidní nebo že se budou cítit lépe, zkušenost klientů v prvních dnech až týdnech hospitalizace bývá jiná. Klienti dále uváděli, že je pracovníci přesvědčovali o tom, že život pro ně bude bez příznaků psychózy lepší (což někdy není) a že jim klient může kdykoliv zavolat, když bude něco potřebovat (pracovníci potom byli ale nedostupní a neozvali se vždy zpátky). Tielens dospěl k následující závěru: klienti jsou schopni přijmout fakt, že neznáme odpovědi na všechno, buďme proto upřímní.</w:t>
      </w:r>
    </w:p>
    <w:p w:rsidR="009550B8" w:rsidRPr="00B90FC7" w:rsidRDefault="009550B8" w:rsidP="00B90FC7">
      <w:pPr>
        <w:pStyle w:val="Odstavecseseznamem"/>
        <w:numPr>
          <w:ilvl w:val="0"/>
          <w:numId w:val="7"/>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Pracovníci často dávali velmi výrazně najevo negativní postoj k vysazení léků klientem nebo samoredukci medikace. Klienti uváděli, že pracovníci byli i velmi odmítaví, když si klient o tom s nimi chtěl pohovořit. Tielens pak vybízí pracovníci  k tomu, aby nechali klienta vytvořit si svůj názor na braní léků a jen mu nabízeli co největší míru informací, která se s braním a nebraním léků pojí. </w:t>
      </w:r>
    </w:p>
    <w:p w:rsidR="00EF582D" w:rsidRDefault="00D101E4" w:rsidP="00D101E4">
      <w:pPr>
        <w:pStyle w:val="Odstavecseseznamem"/>
        <w:numPr>
          <w:ilvl w:val="0"/>
          <w:numId w:val="7"/>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Z výzkumu dále vyplynulo, že pracovníkům příliš záleží na klientově pocitu bezpečí. Pracovníci pak často zasahují, aniž by přitom skutečně rozuměli a pochopili situaci. </w:t>
      </w:r>
    </w:p>
    <w:p w:rsidR="00EF582D" w:rsidRDefault="00EF582D" w:rsidP="00EF582D">
      <w:pPr>
        <w:spacing w:line="360" w:lineRule="auto"/>
        <w:jc w:val="both"/>
        <w:rPr>
          <w:rFonts w:ascii="Times New Roman" w:hAnsi="Times New Roman" w:cs="Times New Roman"/>
          <w:sz w:val="24"/>
          <w:szCs w:val="24"/>
        </w:rPr>
      </w:pPr>
    </w:p>
    <w:p w:rsidR="00F41A18" w:rsidRDefault="00EF582D" w:rsidP="00EF58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Obecně lze konstatovat, že role sociálního pracovníka </w:t>
      </w:r>
      <w:r w:rsidR="00CA416C">
        <w:rPr>
          <w:rFonts w:ascii="Times New Roman" w:hAnsi="Times New Roman" w:cs="Times New Roman"/>
          <w:sz w:val="24"/>
          <w:szCs w:val="24"/>
        </w:rPr>
        <w:t xml:space="preserve">se proměňuje nejen kvůli neustále se vyvíjejícímu psychickému stavu klienta, ale také s ohledem na probíhající změny, které souvisí s reformou psychiatrické péče v ČR. </w:t>
      </w:r>
    </w:p>
    <w:p w:rsidR="00F41A18" w:rsidRPr="00DA45CD" w:rsidRDefault="00F41A18" w:rsidP="00DA45CD">
      <w:pPr>
        <w:spacing w:line="360" w:lineRule="auto"/>
        <w:jc w:val="both"/>
        <w:rPr>
          <w:rFonts w:ascii="Times New Roman" w:hAnsi="Times New Roman" w:cs="Times New Roman"/>
          <w:b/>
          <w:sz w:val="24"/>
          <w:szCs w:val="24"/>
        </w:rPr>
      </w:pPr>
    </w:p>
    <w:p w:rsidR="00086200" w:rsidRPr="00FD289A" w:rsidRDefault="00086200" w:rsidP="00FF05F5">
      <w:pPr>
        <w:spacing w:after="0" w:line="360" w:lineRule="auto"/>
        <w:jc w:val="both"/>
        <w:rPr>
          <w:rFonts w:ascii="Times New Roman" w:hAnsi="Times New Roman" w:cs="Times New Roman"/>
          <w:sz w:val="24"/>
          <w:szCs w:val="24"/>
        </w:rPr>
      </w:pPr>
    </w:p>
    <w:p w:rsidR="00C00434" w:rsidRPr="002F4A9C" w:rsidRDefault="0070573B" w:rsidP="00FF05F5">
      <w:pPr>
        <w:spacing w:after="0" w:line="360" w:lineRule="auto"/>
        <w:jc w:val="both"/>
        <w:rPr>
          <w:rFonts w:ascii="Times New Roman" w:hAnsi="Times New Roman" w:cs="Times New Roman"/>
          <w:b/>
          <w:sz w:val="24"/>
          <w:szCs w:val="24"/>
        </w:rPr>
      </w:pPr>
      <w:r w:rsidRPr="002F4A9C">
        <w:rPr>
          <w:rFonts w:ascii="Times New Roman" w:hAnsi="Times New Roman" w:cs="Times New Roman"/>
          <w:b/>
          <w:sz w:val="24"/>
          <w:szCs w:val="24"/>
        </w:rPr>
        <w:t>SEZNAM POUŽITÉ LITERATURY</w:t>
      </w:r>
    </w:p>
    <w:p w:rsidR="0070573B" w:rsidRDefault="0070573B" w:rsidP="00FF05F5">
      <w:pPr>
        <w:spacing w:after="0" w:line="360" w:lineRule="auto"/>
        <w:jc w:val="both"/>
        <w:rPr>
          <w:rFonts w:ascii="Times New Roman" w:hAnsi="Times New Roman" w:cs="Times New Roman"/>
          <w:sz w:val="24"/>
          <w:szCs w:val="24"/>
        </w:rPr>
      </w:pPr>
    </w:p>
    <w:p w:rsidR="0070573B" w:rsidRDefault="0070573B" w:rsidP="00FF05F5">
      <w:pPr>
        <w:spacing w:after="0" w:line="360" w:lineRule="auto"/>
        <w:jc w:val="both"/>
        <w:rPr>
          <w:rFonts w:ascii="Times New Roman" w:hAnsi="Times New Roman" w:cs="Times New Roman"/>
          <w:sz w:val="24"/>
          <w:szCs w:val="24"/>
        </w:rPr>
      </w:pPr>
    </w:p>
    <w:p w:rsidR="0070573B" w:rsidRPr="000863AF" w:rsidRDefault="0070573B" w:rsidP="0070573B">
      <w:pPr>
        <w:spacing w:line="360" w:lineRule="auto"/>
        <w:jc w:val="both"/>
        <w:rPr>
          <w:rFonts w:ascii="Times New Roman" w:hAnsi="Times New Roman" w:cs="Times New Roman"/>
          <w:sz w:val="24"/>
          <w:szCs w:val="24"/>
        </w:rPr>
      </w:pPr>
      <w:r w:rsidRPr="0070573B">
        <w:rPr>
          <w:rFonts w:ascii="Times New Roman" w:hAnsi="Times New Roman" w:cs="Times New Roman"/>
          <w:i/>
          <w:sz w:val="24"/>
          <w:szCs w:val="24"/>
        </w:rPr>
        <w:t>Analýza vývoje zaměstnanosti a nezaměstnanosti z</w:t>
      </w:r>
      <w:r w:rsidR="00AD1EAA">
        <w:rPr>
          <w:rFonts w:ascii="Times New Roman" w:hAnsi="Times New Roman" w:cs="Times New Roman"/>
          <w:i/>
          <w:sz w:val="24"/>
          <w:szCs w:val="24"/>
        </w:rPr>
        <w:t> </w:t>
      </w:r>
      <w:r w:rsidRPr="0070573B">
        <w:rPr>
          <w:rFonts w:ascii="Times New Roman" w:hAnsi="Times New Roman" w:cs="Times New Roman"/>
          <w:i/>
          <w:sz w:val="24"/>
          <w:szCs w:val="24"/>
        </w:rPr>
        <w:t>roku 2016</w:t>
      </w:r>
      <w:r>
        <w:rPr>
          <w:rFonts w:ascii="Times New Roman" w:hAnsi="Times New Roman" w:cs="Times New Roman"/>
          <w:sz w:val="24"/>
          <w:szCs w:val="24"/>
        </w:rPr>
        <w:t xml:space="preserve">. </w:t>
      </w:r>
      <w:r w:rsidRPr="000863AF">
        <w:rPr>
          <w:rFonts w:ascii="Times New Roman" w:hAnsi="Times New Roman" w:cs="Times New Roman"/>
          <w:sz w:val="24"/>
          <w:szCs w:val="24"/>
        </w:rPr>
        <w:t>MPSV</w:t>
      </w:r>
      <w:r>
        <w:rPr>
          <w:rFonts w:ascii="Times New Roman" w:hAnsi="Times New Roman" w:cs="Times New Roman"/>
          <w:sz w:val="24"/>
          <w:szCs w:val="24"/>
        </w:rPr>
        <w:t xml:space="preserve"> ČR</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ANTHONY a kol. 2002. </w:t>
      </w:r>
      <w:r w:rsidRPr="000863AF">
        <w:rPr>
          <w:rFonts w:ascii="Times New Roman" w:hAnsi="Times New Roman" w:cs="Times New Roman"/>
          <w:i/>
          <w:sz w:val="24"/>
          <w:szCs w:val="24"/>
        </w:rPr>
        <w:t>Psychiatric Rehabilitation</w:t>
      </w:r>
      <w:r w:rsidRPr="000863AF">
        <w:rPr>
          <w:rFonts w:ascii="Times New Roman" w:hAnsi="Times New Roman" w:cs="Times New Roman"/>
          <w:sz w:val="24"/>
          <w:szCs w:val="24"/>
        </w:rPr>
        <w:t>. Second Edition. Boston: Center for Psychiatric Rehabilitation, Trustees of Boston University.</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BASAGLIA, F. 1967 </w:t>
      </w:r>
      <w:r w:rsidRPr="000863AF">
        <w:rPr>
          <w:rFonts w:ascii="Times New Roman" w:hAnsi="Times New Roman" w:cs="Times New Roman"/>
          <w:i/>
          <w:sz w:val="24"/>
          <w:szCs w:val="24"/>
        </w:rPr>
        <w:t>What is Psychiatry?</w:t>
      </w:r>
      <w:r w:rsidRPr="000863AF">
        <w:rPr>
          <w:rFonts w:ascii="Times New Roman" w:hAnsi="Times New Roman" w:cs="Times New Roman"/>
          <w:sz w:val="24"/>
          <w:szCs w:val="24"/>
        </w:rPr>
        <w:t xml:space="preserve"> Provincial Administration of Parma. 2. end ed</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lastRenderedPageBreak/>
        <w:t xml:space="preserve">BECKER, D. R.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DRAKE, R. E. 2005. </w:t>
      </w:r>
      <w:r w:rsidRPr="000863AF">
        <w:rPr>
          <w:rFonts w:ascii="Times New Roman" w:hAnsi="Times New Roman" w:cs="Times New Roman"/>
          <w:i/>
          <w:sz w:val="24"/>
          <w:szCs w:val="24"/>
        </w:rPr>
        <w:t>Supported employment for people with severe mental illness</w:t>
      </w:r>
      <w:r w:rsidRPr="000863AF">
        <w:rPr>
          <w:rFonts w:ascii="Times New Roman" w:hAnsi="Times New Roman" w:cs="Times New Roman"/>
          <w:sz w:val="24"/>
          <w:szCs w:val="24"/>
        </w:rPr>
        <w:t xml:space="preserve">. A guideline for the Behavioral Health Recovery Management Project. </w:t>
      </w:r>
    </w:p>
    <w:p w:rsidR="0070573B" w:rsidRDefault="0070573B" w:rsidP="0070573B">
      <w:pPr>
        <w:spacing w:line="360" w:lineRule="auto"/>
        <w:jc w:val="both"/>
        <w:rPr>
          <w:rFonts w:ascii="Times New Roman" w:hAnsi="Times New Roman" w:cs="Times New Roman"/>
          <w:color w:val="0000FF"/>
          <w:sz w:val="24"/>
          <w:szCs w:val="24"/>
        </w:rPr>
      </w:pPr>
      <w:r w:rsidRPr="000863AF">
        <w:rPr>
          <w:rFonts w:ascii="Times New Roman" w:hAnsi="Times New Roman" w:cs="Times New Roman"/>
          <w:sz w:val="24"/>
          <w:szCs w:val="24"/>
        </w:rPr>
        <w:t>BERANOVÁ, N. 2017. Nemožnost pracovního uplatnění. Podpora změny paradigmatu péče o duševní zdraví. Fokus ČR. Praha. 2017. [online]. [cit. 2017-03-15].  Dostupné Z: &lt;</w:t>
      </w:r>
      <w:hyperlink r:id="rId23" w:history="1">
        <w:r w:rsidRPr="000863AF">
          <w:rPr>
            <w:rStyle w:val="Hypertextovodkaz"/>
            <w:rFonts w:ascii="Times New Roman" w:hAnsi="Times New Roman" w:cs="Times New Roman"/>
            <w:sz w:val="24"/>
            <w:szCs w:val="24"/>
          </w:rPr>
          <w:t>http://www.fokus-cr.cz/images/Brozura_Nemoznost_pracovniho_uplatneni.pdf</w:t>
        </w:r>
      </w:hyperlink>
      <w:r w:rsidRPr="000863AF">
        <w:rPr>
          <w:rFonts w:ascii="Times New Roman" w:hAnsi="Times New Roman" w:cs="Times New Roman"/>
          <w:sz w:val="24"/>
          <w:szCs w:val="24"/>
        </w:rPr>
        <w:t>&gt;</w:t>
      </w:r>
    </w:p>
    <w:p w:rsidR="0070573B" w:rsidRPr="000863AF" w:rsidRDefault="0070573B" w:rsidP="0070573B">
      <w:pPr>
        <w:spacing w:line="360" w:lineRule="auto"/>
        <w:jc w:val="both"/>
        <w:rPr>
          <w:rFonts w:ascii="Times New Roman" w:hAnsi="Times New Roman" w:cs="Times New Roman"/>
          <w:color w:val="0000FF"/>
          <w:sz w:val="24"/>
          <w:szCs w:val="24"/>
        </w:rPr>
      </w:pPr>
      <w:r w:rsidRPr="000863AF">
        <w:rPr>
          <w:rFonts w:ascii="Times New Roman" w:eastAsia="Times New Roman" w:hAnsi="Times New Roman" w:cs="Times New Roman"/>
          <w:bCs/>
          <w:color w:val="000000"/>
          <w:kern w:val="36"/>
          <w:sz w:val="24"/>
          <w:szCs w:val="24"/>
          <w:lang w:eastAsia="cs-CZ"/>
        </w:rPr>
        <w:t xml:space="preserve">BOND R.G. </w:t>
      </w:r>
      <w:r w:rsidR="00AD1EAA">
        <w:rPr>
          <w:rFonts w:ascii="Times New Roman" w:eastAsia="Times New Roman" w:hAnsi="Times New Roman" w:cs="Times New Roman"/>
          <w:bCs/>
          <w:color w:val="000000"/>
          <w:kern w:val="36"/>
          <w:sz w:val="24"/>
          <w:szCs w:val="24"/>
          <w:lang w:eastAsia="cs-CZ"/>
        </w:rPr>
        <w:t>–</w:t>
      </w:r>
      <w:r w:rsidRPr="000863AF">
        <w:rPr>
          <w:rFonts w:ascii="Times New Roman" w:eastAsia="Times New Roman" w:hAnsi="Times New Roman" w:cs="Times New Roman"/>
          <w:bCs/>
          <w:color w:val="000000"/>
          <w:kern w:val="36"/>
          <w:sz w:val="24"/>
          <w:szCs w:val="24"/>
          <w:lang w:eastAsia="cs-CZ"/>
        </w:rPr>
        <w:t xml:space="preserve"> DRAKE R.E, 2012 Generalizability of the Individual Placement and Support (IPS) model of supported employment outside the US. </w:t>
      </w:r>
      <w:hyperlink r:id="rId24" w:history="1">
        <w:r w:rsidRPr="000863AF">
          <w:rPr>
            <w:rFonts w:ascii="Times New Roman" w:hAnsi="Times New Roman" w:cs="Times New Roman"/>
            <w:sz w:val="24"/>
            <w:szCs w:val="24"/>
            <w:shd w:val="clear" w:color="auto" w:fill="FFFFFF"/>
          </w:rPr>
          <w:t>World Psychiatry</w:t>
        </w:r>
      </w:hyperlink>
      <w:r w:rsidRPr="000863AF">
        <w:rPr>
          <w:rFonts w:ascii="Times New Roman" w:hAnsi="Times New Roman" w:cs="Times New Roman"/>
          <w:color w:val="000000"/>
          <w:sz w:val="24"/>
          <w:szCs w:val="24"/>
          <w:shd w:val="clear" w:color="auto" w:fill="FFFFFF"/>
        </w:rPr>
        <w:t>. 2012 Feb; 11(1): 32–39.</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BOUČEK, J. 2004 </w:t>
      </w:r>
      <w:r w:rsidRPr="000863AF">
        <w:rPr>
          <w:rFonts w:ascii="Times New Roman" w:hAnsi="Times New Roman" w:cs="Times New Roman"/>
          <w:i/>
          <w:sz w:val="24"/>
          <w:szCs w:val="24"/>
        </w:rPr>
        <w:t>Rehabilitace v</w:t>
      </w:r>
      <w:r w:rsidR="00AD1EAA">
        <w:rPr>
          <w:rFonts w:ascii="Times New Roman" w:hAnsi="Times New Roman" w:cs="Times New Roman"/>
          <w:i/>
          <w:sz w:val="24"/>
          <w:szCs w:val="24"/>
        </w:rPr>
        <w:t> </w:t>
      </w:r>
      <w:r w:rsidRPr="000863AF">
        <w:rPr>
          <w:rFonts w:ascii="Times New Roman" w:hAnsi="Times New Roman" w:cs="Times New Roman"/>
          <w:i/>
          <w:sz w:val="24"/>
          <w:szCs w:val="24"/>
        </w:rPr>
        <w:t>psychiatrii</w:t>
      </w:r>
      <w:r w:rsidRPr="000863AF">
        <w:rPr>
          <w:rFonts w:ascii="Times New Roman" w:hAnsi="Times New Roman" w:cs="Times New Roman"/>
          <w:sz w:val="24"/>
          <w:szCs w:val="24"/>
        </w:rPr>
        <w:t xml:space="preserve">. Psychiatria pre prax. 5/2004.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BOURDIEU, P. 1998. </w:t>
      </w:r>
      <w:r w:rsidRPr="000863AF">
        <w:rPr>
          <w:rFonts w:ascii="Times New Roman" w:hAnsi="Times New Roman" w:cs="Times New Roman"/>
          <w:i/>
          <w:sz w:val="24"/>
          <w:szCs w:val="24"/>
        </w:rPr>
        <w:t>Teorie jednání.</w:t>
      </w:r>
      <w:r w:rsidRPr="000863AF">
        <w:rPr>
          <w:rFonts w:ascii="Times New Roman" w:hAnsi="Times New Roman" w:cs="Times New Roman"/>
          <w:sz w:val="24"/>
          <w:szCs w:val="24"/>
        </w:rPr>
        <w:t xml:space="preserve"> Vyd. 1.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Praha : Karolinum, 1998.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179 s. ISBN 80-7184-518-3.</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BRIZGALOVÁ L.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ZÁVODSKÁ P. 2016. Analýza aktivní politiky zaměstnanosti a její nové nástroje [online]. [cit. 2017-03-15].  Dostupné Z: &lt;https://www.unob.cz/eam/Documents/Archiv/EaM_M_2016/Brizgalova_Zavodska.pdf&gt;</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ČERNÁ, P. 2003. </w:t>
      </w:r>
      <w:r w:rsidRPr="000863AF">
        <w:rPr>
          <w:rFonts w:ascii="Times New Roman" w:hAnsi="Times New Roman" w:cs="Times New Roman"/>
          <w:i/>
          <w:sz w:val="24"/>
          <w:szCs w:val="24"/>
        </w:rPr>
        <w:t>Uplatnitelnost dlouhodobě duševně nemocných osob na trhu práce</w:t>
      </w:r>
      <w:r w:rsidRPr="000863AF">
        <w:rPr>
          <w:rFonts w:ascii="Times New Roman" w:hAnsi="Times New Roman" w:cs="Times New Roman"/>
          <w:sz w:val="24"/>
          <w:szCs w:val="24"/>
        </w:rPr>
        <w:t xml:space="preserve">. Jihočeská Univerzita, zdravotně sociální fakulta, 2003.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ČEVELA, R.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ČELEDOVÁ, L.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ZVONÍKOVÁ, A.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recenze knihy. </w:t>
      </w:r>
      <w:r w:rsidRPr="000863AF">
        <w:rPr>
          <w:rFonts w:ascii="Times New Roman" w:hAnsi="Times New Roman" w:cs="Times New Roman"/>
          <w:i/>
          <w:sz w:val="24"/>
          <w:szCs w:val="24"/>
        </w:rPr>
        <w:t>Pracovní lékařství</w:t>
      </w:r>
      <w:r w:rsidRPr="000863AF">
        <w:rPr>
          <w:rFonts w:ascii="Times New Roman" w:hAnsi="Times New Roman" w:cs="Times New Roman"/>
          <w:sz w:val="24"/>
          <w:szCs w:val="24"/>
        </w:rPr>
        <w:t>, Praha: Česká lékařská společnost J.E.Purkyně, 2010, roč. 2010/62, č. 2. ISSN 0032-6291.</w:t>
      </w:r>
    </w:p>
    <w:p w:rsidR="0070573B" w:rsidRPr="000863AF" w:rsidRDefault="0070573B" w:rsidP="0070573B">
      <w:pPr>
        <w:pStyle w:val="Reference"/>
        <w:spacing w:after="160" w:line="360" w:lineRule="auto"/>
        <w:rPr>
          <w:noProof w:val="0"/>
        </w:rPr>
      </w:pPr>
      <w:r w:rsidRPr="000863AF">
        <w:rPr>
          <w:noProof w:val="0"/>
        </w:rPr>
        <w:t xml:space="preserve">DISMAN, M. 2000. </w:t>
      </w:r>
      <w:r w:rsidRPr="000863AF">
        <w:rPr>
          <w:i/>
          <w:noProof w:val="0"/>
        </w:rPr>
        <w:t>Jak se vyrábí sociologická znalost</w:t>
      </w:r>
      <w:r w:rsidRPr="000863AF">
        <w:rPr>
          <w:noProof w:val="0"/>
        </w:rPr>
        <w:t xml:space="preserve">. 3. Vyd. Praha: Karolinum. 2002, </w:t>
      </w:r>
    </w:p>
    <w:p w:rsidR="0070573B" w:rsidRPr="000863AF" w:rsidRDefault="0070573B" w:rsidP="0070573B">
      <w:pPr>
        <w:pStyle w:val="Reference"/>
        <w:spacing w:after="160" w:line="360" w:lineRule="auto"/>
        <w:rPr>
          <w:noProof w:val="0"/>
        </w:rPr>
      </w:pPr>
      <w:r w:rsidRPr="000863AF">
        <w:rPr>
          <w:noProof w:val="0"/>
        </w:rPr>
        <w:t xml:space="preserve">374 s. ISBN: </w:t>
      </w:r>
      <w:r w:rsidRPr="000863AF">
        <w:t>978-80-246-0139-7</w:t>
      </w:r>
    </w:p>
    <w:p w:rsidR="0070573B" w:rsidRPr="000863AF" w:rsidRDefault="0070573B" w:rsidP="0070573B">
      <w:pPr>
        <w:shd w:val="clear" w:color="auto" w:fill="FFFFFF"/>
        <w:spacing w:line="360" w:lineRule="auto"/>
        <w:jc w:val="both"/>
        <w:outlineLvl w:val="0"/>
        <w:rPr>
          <w:rFonts w:ascii="Times New Roman" w:eastAsia="Times New Roman" w:hAnsi="Times New Roman" w:cs="Times New Roman"/>
          <w:color w:val="000000"/>
          <w:sz w:val="24"/>
          <w:szCs w:val="24"/>
          <w:lang w:eastAsia="cs-CZ"/>
        </w:rPr>
      </w:pPr>
      <w:r w:rsidRPr="000863AF">
        <w:rPr>
          <w:rFonts w:ascii="Times New Roman" w:eastAsia="Times New Roman" w:hAnsi="Times New Roman" w:cs="Times New Roman"/>
          <w:bCs/>
          <w:color w:val="000000"/>
          <w:kern w:val="36"/>
          <w:sz w:val="24"/>
          <w:szCs w:val="24"/>
          <w:lang w:eastAsia="cs-CZ"/>
        </w:rPr>
        <w:t xml:space="preserve">ENGLAND, M.J., et al. 2015. </w:t>
      </w:r>
      <w:r w:rsidRPr="000863AF">
        <w:rPr>
          <w:rFonts w:ascii="Times New Roman" w:eastAsia="Times New Roman" w:hAnsi="Times New Roman" w:cs="Times New Roman"/>
          <w:bCs/>
          <w:i/>
          <w:color w:val="000000"/>
          <w:kern w:val="36"/>
          <w:sz w:val="24"/>
          <w:szCs w:val="24"/>
          <w:lang w:eastAsia="cs-CZ"/>
        </w:rPr>
        <w:t>Psychosocial Interventions for Mental and Substance Use Disorders</w:t>
      </w:r>
      <w:r w:rsidRPr="000863AF">
        <w:rPr>
          <w:rFonts w:ascii="Times New Roman" w:eastAsia="Times New Roman" w:hAnsi="Times New Roman" w:cs="Times New Roman"/>
          <w:bCs/>
          <w:color w:val="000000"/>
          <w:kern w:val="36"/>
          <w:sz w:val="24"/>
          <w:szCs w:val="24"/>
          <w:lang w:eastAsia="cs-CZ"/>
        </w:rPr>
        <w:t xml:space="preserve">, </w:t>
      </w:r>
      <w:r w:rsidRPr="000863AF">
        <w:rPr>
          <w:rFonts w:ascii="Times New Roman" w:eastAsia="Times New Roman" w:hAnsi="Times New Roman" w:cs="Times New Roman"/>
          <w:color w:val="000000"/>
          <w:sz w:val="24"/>
          <w:szCs w:val="24"/>
          <w:shd w:val="clear" w:color="auto" w:fill="FFFFFF"/>
          <w:lang w:eastAsia="cs-CZ"/>
        </w:rPr>
        <w:t>Washington (DC): </w:t>
      </w:r>
      <w:hyperlink r:id="rId25" w:history="1">
        <w:r w:rsidRPr="000863AF">
          <w:rPr>
            <w:rFonts w:ascii="Times New Roman" w:eastAsia="Times New Roman" w:hAnsi="Times New Roman" w:cs="Times New Roman"/>
            <w:sz w:val="24"/>
            <w:szCs w:val="24"/>
            <w:shd w:val="clear" w:color="auto" w:fill="FFFFFF"/>
            <w:lang w:eastAsia="cs-CZ"/>
          </w:rPr>
          <w:t>National Academies Press (US)</w:t>
        </w:r>
      </w:hyperlink>
      <w:r w:rsidRPr="000863AF">
        <w:rPr>
          <w:rFonts w:ascii="Times New Roman" w:eastAsia="Times New Roman" w:hAnsi="Times New Roman" w:cs="Times New Roman"/>
          <w:sz w:val="24"/>
          <w:szCs w:val="24"/>
          <w:shd w:val="clear" w:color="auto" w:fill="FFFFFF"/>
          <w:lang w:eastAsia="cs-CZ"/>
        </w:rPr>
        <w:t>;</w:t>
      </w:r>
      <w:r w:rsidRPr="000863AF">
        <w:rPr>
          <w:rFonts w:ascii="Times New Roman" w:eastAsia="Times New Roman" w:hAnsi="Times New Roman" w:cs="Times New Roman"/>
          <w:color w:val="000000"/>
          <w:sz w:val="24"/>
          <w:szCs w:val="24"/>
          <w:shd w:val="clear" w:color="auto" w:fill="FFFFFF"/>
          <w:lang w:eastAsia="cs-CZ"/>
        </w:rPr>
        <w:t xml:space="preserve"> 2015, </w:t>
      </w:r>
      <w:r w:rsidRPr="000863AF">
        <w:rPr>
          <w:rFonts w:ascii="Times New Roman" w:eastAsia="Times New Roman" w:hAnsi="Times New Roman" w:cs="Times New Roman"/>
          <w:color w:val="000000"/>
          <w:sz w:val="24"/>
          <w:szCs w:val="24"/>
          <w:lang w:eastAsia="cs-CZ"/>
        </w:rPr>
        <w:t>ISBN-13: 978-0-309-31694-1</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EMMEROVÁ M. at al. 2012. </w:t>
      </w:r>
      <w:r w:rsidRPr="000863AF">
        <w:rPr>
          <w:rFonts w:ascii="Times New Roman" w:hAnsi="Times New Roman" w:cs="Times New Roman"/>
          <w:i/>
          <w:sz w:val="24"/>
          <w:szCs w:val="24"/>
        </w:rPr>
        <w:t>Základní východiska zavedení koordinované rehabilitace zdravotně postižených v</w:t>
      </w:r>
      <w:r w:rsidR="00AD1EAA">
        <w:rPr>
          <w:rFonts w:ascii="Times New Roman" w:hAnsi="Times New Roman" w:cs="Times New Roman"/>
          <w:i/>
          <w:sz w:val="24"/>
          <w:szCs w:val="24"/>
        </w:rPr>
        <w:t> </w:t>
      </w:r>
      <w:r w:rsidRPr="000863AF">
        <w:rPr>
          <w:rFonts w:ascii="Times New Roman" w:hAnsi="Times New Roman" w:cs="Times New Roman"/>
          <w:i/>
          <w:sz w:val="24"/>
          <w:szCs w:val="24"/>
        </w:rPr>
        <w:t>ČR</w:t>
      </w:r>
      <w:r w:rsidRPr="000863AF">
        <w:rPr>
          <w:rFonts w:ascii="Times New Roman" w:hAnsi="Times New Roman" w:cs="Times New Roman"/>
          <w:sz w:val="24"/>
          <w:szCs w:val="24"/>
        </w:rPr>
        <w:t xml:space="preserve">, 2012, MPSV: Praha.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lastRenderedPageBreak/>
        <w:t xml:space="preserve">ERBANOVÁ, R. 2006. </w:t>
      </w:r>
      <w:r w:rsidRPr="000863AF">
        <w:rPr>
          <w:rFonts w:ascii="Times New Roman" w:hAnsi="Times New Roman" w:cs="Times New Roman"/>
          <w:i/>
          <w:sz w:val="24"/>
          <w:szCs w:val="24"/>
        </w:rPr>
        <w:t>Co je sociální firma? Vhodný model zaměstnávání osob znevýhodněných na trhu práce</w:t>
      </w:r>
      <w:r w:rsidRPr="000863AF">
        <w:rPr>
          <w:rFonts w:ascii="Times New Roman" w:hAnsi="Times New Roman" w:cs="Times New Roman"/>
          <w:sz w:val="24"/>
          <w:szCs w:val="24"/>
        </w:rPr>
        <w:t xml:space="preserve">. GRANTIS, č. 7-8, s. 6-7. </w:t>
      </w:r>
    </w:p>
    <w:p w:rsidR="0070573B"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European Commission: European Pact for Mental Health and Well-being. Brussels, 2008</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FALTOVÁ, M.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ZUNT, T. 2008. </w:t>
      </w:r>
      <w:r w:rsidRPr="000863AF">
        <w:rPr>
          <w:rFonts w:ascii="Times New Roman" w:hAnsi="Times New Roman" w:cs="Times New Roman"/>
          <w:i/>
          <w:sz w:val="24"/>
          <w:szCs w:val="24"/>
        </w:rPr>
        <w:t>Malý průvodce diskriminační problematikou</w:t>
      </w:r>
      <w:r w:rsidRPr="000863AF">
        <w:rPr>
          <w:rFonts w:ascii="Times New Roman" w:hAnsi="Times New Roman" w:cs="Times New Roman"/>
          <w:sz w:val="24"/>
          <w:szCs w:val="24"/>
        </w:rPr>
        <w:t>. Český Krumlov: ICOS</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FESTOVÁ, J.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VOJTĚCH, J. 2006. </w:t>
      </w:r>
      <w:r w:rsidRPr="000863AF">
        <w:rPr>
          <w:rFonts w:ascii="Times New Roman" w:hAnsi="Times New Roman" w:cs="Times New Roman"/>
          <w:i/>
          <w:sz w:val="24"/>
          <w:szCs w:val="24"/>
        </w:rPr>
        <w:t>Nezaměstnanost absolventů škol se středním a vyšším odborným vzděláním</w:t>
      </w:r>
      <w:r w:rsidRPr="000863AF">
        <w:rPr>
          <w:rFonts w:ascii="Times New Roman" w:hAnsi="Times New Roman" w:cs="Times New Roman"/>
          <w:sz w:val="24"/>
          <w:szCs w:val="24"/>
        </w:rPr>
        <w:t xml:space="preserve"> – 2006 [online]. Praha: MŠMT [cit. 9. 12. 2016]. Dostupné z:  &lt;</w:t>
      </w:r>
      <w:hyperlink r:id="rId26" w:history="1">
        <w:r w:rsidRPr="000863AF">
          <w:rPr>
            <w:rStyle w:val="Hypertextovodkaz"/>
            <w:rFonts w:ascii="Times New Roman" w:hAnsi="Times New Roman" w:cs="Times New Roman"/>
            <w:sz w:val="24"/>
            <w:szCs w:val="24"/>
          </w:rPr>
          <w:t>http://www.nuov.cz/uploads/Vzdelavani_a_TP/NZabspub06.p</w:t>
        </w:r>
      </w:hyperlink>
      <w:r w:rsidRPr="000863AF">
        <w:rPr>
          <w:rFonts w:ascii="Times New Roman" w:hAnsi="Times New Roman" w:cs="Times New Roman"/>
          <w:sz w:val="24"/>
          <w:szCs w:val="24"/>
        </w:rPr>
        <w:t>&gt;</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GABRIEL, J. 2012. </w:t>
      </w:r>
      <w:r w:rsidRPr="000863AF">
        <w:rPr>
          <w:rFonts w:ascii="Times New Roman" w:hAnsi="Times New Roman" w:cs="Times New Roman"/>
          <w:i/>
          <w:sz w:val="24"/>
          <w:szCs w:val="24"/>
        </w:rPr>
        <w:t>Stát porušuje práva OZP</w:t>
      </w:r>
      <w:r w:rsidRPr="000863AF">
        <w:rPr>
          <w:rFonts w:ascii="Times New Roman" w:hAnsi="Times New Roman" w:cs="Times New Roman"/>
          <w:sz w:val="24"/>
          <w:szCs w:val="24"/>
        </w:rPr>
        <w:t>. Esprit 1-2/2012, s. 8, Praha: Nakladatelství Esprit</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GABRIEL J., 2017. </w:t>
      </w:r>
      <w:r w:rsidRPr="000863AF">
        <w:rPr>
          <w:rFonts w:ascii="Times New Roman" w:hAnsi="Times New Roman" w:cs="Times New Roman"/>
          <w:i/>
          <w:sz w:val="24"/>
          <w:szCs w:val="24"/>
        </w:rPr>
        <w:t>Problémy</w:t>
      </w:r>
      <w:r w:rsidRPr="000863AF">
        <w:rPr>
          <w:rFonts w:ascii="Times New Roman" w:hAnsi="Times New Roman" w:cs="Times New Roman"/>
          <w:sz w:val="24"/>
          <w:szCs w:val="24"/>
        </w:rPr>
        <w:t xml:space="preserve"> </w:t>
      </w:r>
      <w:r w:rsidRPr="000863AF">
        <w:rPr>
          <w:rFonts w:ascii="Times New Roman" w:hAnsi="Times New Roman" w:cs="Times New Roman"/>
          <w:i/>
          <w:sz w:val="24"/>
          <w:szCs w:val="24"/>
        </w:rPr>
        <w:t>pracovního uplatnění lidí s</w:t>
      </w:r>
      <w:r w:rsidR="00AD1EAA">
        <w:rPr>
          <w:rFonts w:ascii="Times New Roman" w:hAnsi="Times New Roman" w:cs="Times New Roman"/>
          <w:i/>
          <w:sz w:val="24"/>
          <w:szCs w:val="24"/>
        </w:rPr>
        <w:t> </w:t>
      </w:r>
      <w:r w:rsidRPr="000863AF">
        <w:rPr>
          <w:rFonts w:ascii="Times New Roman" w:hAnsi="Times New Roman" w:cs="Times New Roman"/>
          <w:i/>
          <w:sz w:val="24"/>
          <w:szCs w:val="24"/>
        </w:rPr>
        <w:t>vážným duševním onemocněním</w:t>
      </w:r>
      <w:r w:rsidRPr="000863AF">
        <w:rPr>
          <w:rFonts w:ascii="Times New Roman" w:hAnsi="Times New Roman" w:cs="Times New Roman"/>
          <w:sz w:val="24"/>
          <w:szCs w:val="24"/>
        </w:rPr>
        <w:t xml:space="preserve">. [online]. [cit. 11. 9. 2017] &lt; </w:t>
      </w:r>
      <w:hyperlink r:id="rId27" w:history="1">
        <w:r w:rsidR="00AD1EAA" w:rsidRPr="003A428C">
          <w:rPr>
            <w:rStyle w:val="Hypertextovodkaz"/>
            <w:rFonts w:ascii="Times New Roman" w:hAnsi="Times New Roman" w:cs="Times New Roman"/>
            <w:sz w:val="24"/>
            <w:szCs w:val="24"/>
          </w:rPr>
          <w:t>http://www.lidemezilidmi.cz/mise-pro-dusevni-zdravi/problemy-pracovniho-uplatneni-lidi-s-vaznym-dusevnim-onemocnenim</w:t>
        </w:r>
      </w:hyperlink>
      <w:r w:rsidRPr="000863AF">
        <w:rPr>
          <w:rFonts w:ascii="Times New Roman" w:hAnsi="Times New Roman" w:cs="Times New Roman"/>
          <w:sz w:val="24"/>
          <w:szCs w:val="24"/>
        </w:rPr>
        <w:t>&gt;</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GROVE B.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MEMBREY H., 2005. Sheep and Goats: New thinking about employability. In GROVE B.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SECKER J.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SEEBOHM P. (eds). New thinking about mental health and employment. Oxford, Radcliffe Press.</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HAŠKOVÁ, H. 2005. </w:t>
      </w:r>
      <w:r w:rsidRPr="000863AF">
        <w:rPr>
          <w:rFonts w:ascii="Times New Roman" w:hAnsi="Times New Roman" w:cs="Times New Roman"/>
          <w:i/>
          <w:sz w:val="24"/>
          <w:szCs w:val="24"/>
        </w:rPr>
        <w:t>Pracující matky a genderové role ve výsledcích mezinárodního longitudinálního výzkumu</w:t>
      </w:r>
      <w:r>
        <w:rPr>
          <w:rFonts w:ascii="Times New Roman" w:hAnsi="Times New Roman" w:cs="Times New Roman"/>
          <w:sz w:val="24"/>
          <w:szCs w:val="24"/>
        </w:rPr>
        <w:t>. [online]. [cit. 11. 11. 201</w:t>
      </w:r>
      <w:r w:rsidRPr="000863AF">
        <w:rPr>
          <w:rFonts w:ascii="Times New Roman" w:hAnsi="Times New Roman" w:cs="Times New Roman"/>
          <w:sz w:val="24"/>
          <w:szCs w:val="24"/>
        </w:rPr>
        <w:t xml:space="preserve">6] &lt; </w:t>
      </w:r>
      <w:hyperlink r:id="rId28" w:history="1">
        <w:r w:rsidR="00AD1EAA" w:rsidRPr="003A428C">
          <w:rPr>
            <w:rStyle w:val="Hypertextovodkaz"/>
            <w:rFonts w:ascii="Times New Roman" w:hAnsi="Times New Roman" w:cs="Times New Roman"/>
            <w:sz w:val="24"/>
            <w:szCs w:val="24"/>
          </w:rPr>
          <w:t>https://www.mpsv.cz/cs/31426</w:t>
        </w:r>
      </w:hyperlink>
      <w:r w:rsidRPr="000863AF">
        <w:rPr>
          <w:rFonts w:ascii="Times New Roman" w:hAnsi="Times New Roman" w:cs="Times New Roman"/>
          <w:sz w:val="24"/>
          <w:szCs w:val="24"/>
        </w:rPr>
        <w:t>&gt;</w:t>
      </w:r>
    </w:p>
    <w:p w:rsidR="0070573B" w:rsidRPr="000863AF" w:rsidRDefault="0070573B" w:rsidP="00705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i/>
          <w:color w:val="000000"/>
          <w:sz w:val="24"/>
          <w:szCs w:val="24"/>
          <w:lang w:eastAsia="cs-CZ"/>
        </w:rPr>
      </w:pPr>
      <w:r w:rsidRPr="000863AF">
        <w:rPr>
          <w:rFonts w:ascii="Times New Roman" w:eastAsia="Times New Roman" w:hAnsi="Times New Roman" w:cs="Times New Roman"/>
          <w:color w:val="000000"/>
          <w:sz w:val="24"/>
          <w:szCs w:val="24"/>
          <w:lang w:eastAsia="cs-CZ"/>
        </w:rPr>
        <w:t xml:space="preserve">HOLUBOVÁ, M. 2015. </w:t>
      </w:r>
      <w:r w:rsidRPr="000863AF">
        <w:rPr>
          <w:rFonts w:ascii="Times New Roman" w:eastAsia="Times New Roman" w:hAnsi="Times New Roman" w:cs="Times New Roman"/>
          <w:i/>
          <w:color w:val="000000"/>
          <w:sz w:val="24"/>
          <w:szCs w:val="24"/>
          <w:lang w:eastAsia="cs-CZ"/>
        </w:rPr>
        <w:t>Role copingových strategií a kvality života v</w:t>
      </w:r>
      <w:r w:rsidR="00AD1EAA">
        <w:rPr>
          <w:rFonts w:ascii="Times New Roman" w:eastAsia="Times New Roman" w:hAnsi="Times New Roman" w:cs="Times New Roman"/>
          <w:i/>
          <w:color w:val="000000"/>
          <w:sz w:val="24"/>
          <w:szCs w:val="24"/>
          <w:lang w:eastAsia="cs-CZ"/>
        </w:rPr>
        <w:t> </w:t>
      </w:r>
      <w:r w:rsidRPr="000863AF">
        <w:rPr>
          <w:rFonts w:ascii="Times New Roman" w:eastAsia="Times New Roman" w:hAnsi="Times New Roman" w:cs="Times New Roman"/>
          <w:i/>
          <w:color w:val="000000"/>
          <w:sz w:val="24"/>
          <w:szCs w:val="24"/>
          <w:lang w:eastAsia="cs-CZ"/>
        </w:rPr>
        <w:t>kontextu</w:t>
      </w:r>
    </w:p>
    <w:p w:rsidR="0070573B" w:rsidRPr="000863AF" w:rsidRDefault="0070573B" w:rsidP="00705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000000"/>
          <w:sz w:val="24"/>
          <w:szCs w:val="24"/>
          <w:lang w:eastAsia="cs-CZ"/>
        </w:rPr>
      </w:pPr>
      <w:r w:rsidRPr="000863AF">
        <w:rPr>
          <w:rFonts w:ascii="Times New Roman" w:eastAsia="Times New Roman" w:hAnsi="Times New Roman" w:cs="Times New Roman"/>
          <w:i/>
          <w:color w:val="000000"/>
          <w:sz w:val="24"/>
          <w:szCs w:val="24"/>
          <w:lang w:eastAsia="cs-CZ"/>
        </w:rPr>
        <w:t>sebe-stigmatizace u pacientů se schizofrenií</w:t>
      </w:r>
      <w:r w:rsidRPr="000863AF">
        <w:rPr>
          <w:rFonts w:ascii="Times New Roman" w:eastAsia="Times New Roman" w:hAnsi="Times New Roman" w:cs="Times New Roman"/>
          <w:color w:val="000000"/>
          <w:sz w:val="24"/>
          <w:szCs w:val="24"/>
          <w:lang w:eastAsia="cs-CZ"/>
        </w:rPr>
        <w:t>. Olomouc: Univerzita Palackého.</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CHARVÁT et. al. 2011. </w:t>
      </w:r>
      <w:r w:rsidRPr="000863AF">
        <w:rPr>
          <w:rFonts w:ascii="Times New Roman" w:hAnsi="Times New Roman" w:cs="Times New Roman"/>
          <w:i/>
          <w:sz w:val="24"/>
          <w:szCs w:val="24"/>
        </w:rPr>
        <w:t>Kvalitativní přístup a metody ve vědách o člověku VIII</w:t>
      </w:r>
      <w:r w:rsidRPr="000863AF">
        <w:rPr>
          <w:rFonts w:ascii="Times New Roman" w:hAnsi="Times New Roman" w:cs="Times New Roman"/>
          <w:sz w:val="24"/>
          <w:szCs w:val="24"/>
        </w:rPr>
        <w:t>. 1.vyd. Olomouc : Univerzita Palackého v</w:t>
      </w:r>
      <w:r w:rsidR="00AD1EAA">
        <w:rPr>
          <w:rFonts w:ascii="Times New Roman" w:hAnsi="Times New Roman" w:cs="Times New Roman"/>
          <w:sz w:val="24"/>
          <w:szCs w:val="24"/>
        </w:rPr>
        <w:t> </w:t>
      </w:r>
      <w:r w:rsidRPr="000863AF">
        <w:rPr>
          <w:rFonts w:ascii="Times New Roman" w:hAnsi="Times New Roman" w:cs="Times New Roman"/>
          <w:sz w:val="24"/>
          <w:szCs w:val="24"/>
        </w:rPr>
        <w:t xml:space="preserve">Olomouci. 2011.  ISBN 978-80-244-2906-9. </w:t>
      </w:r>
    </w:p>
    <w:p w:rsidR="0070573B" w:rsidRPr="000863AF" w:rsidRDefault="0070573B" w:rsidP="0070573B">
      <w:pPr>
        <w:spacing w:line="360" w:lineRule="auto"/>
        <w:jc w:val="both"/>
        <w:rPr>
          <w:rFonts w:ascii="Times New Roman" w:hAnsi="Times New Roman" w:cs="Times New Roman"/>
          <w:color w:val="000000"/>
          <w:sz w:val="24"/>
          <w:szCs w:val="24"/>
          <w:shd w:val="clear" w:color="auto" w:fill="FFF4CE"/>
        </w:rPr>
      </w:pPr>
      <w:r w:rsidRPr="000863AF">
        <w:rPr>
          <w:rFonts w:ascii="Times New Roman" w:hAnsi="Times New Roman" w:cs="Times New Roman"/>
          <w:sz w:val="24"/>
          <w:szCs w:val="24"/>
        </w:rPr>
        <w:t xml:space="preserve">IRVING C.B.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PARK B.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MARSHALL M. 2010. </w:t>
      </w:r>
      <w:r w:rsidRPr="000863AF">
        <w:rPr>
          <w:rFonts w:ascii="Times New Roman" w:hAnsi="Times New Roman" w:cs="Times New Roman"/>
          <w:i/>
          <w:sz w:val="24"/>
          <w:szCs w:val="24"/>
        </w:rPr>
        <w:t>Intensive case management for severe mental illness.</w:t>
      </w:r>
      <w:r w:rsidRPr="000863AF">
        <w:rPr>
          <w:rFonts w:ascii="Times New Roman" w:hAnsi="Times New Roman" w:cs="Times New Roman"/>
          <w:sz w:val="24"/>
          <w:szCs w:val="24"/>
        </w:rPr>
        <w:t xml:space="preserve"> In Cochrane Database syst. Rev, volume 2017, 10.1002/14651858.CD007906.pub3.</w:t>
      </w:r>
    </w:p>
    <w:p w:rsidR="0070573B" w:rsidRPr="000863AF" w:rsidRDefault="0070573B" w:rsidP="0070573B">
      <w:pPr>
        <w:pStyle w:val="Reference"/>
        <w:spacing w:after="160" w:line="360" w:lineRule="auto"/>
        <w:ind w:left="0" w:firstLine="0"/>
      </w:pPr>
      <w:r w:rsidRPr="000863AF">
        <w:t xml:space="preserve">JOHNOVÁ, M. </w:t>
      </w:r>
      <w:r w:rsidRPr="000863AF">
        <w:rPr>
          <w:i/>
        </w:rPr>
        <w:t>Standardy podporovaného zaměstnávání</w:t>
      </w:r>
      <w:r w:rsidRPr="000863AF">
        <w:t>, Praha, ČUPZ, 2006</w:t>
      </w:r>
    </w:p>
    <w:p w:rsidR="0070573B"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lastRenderedPageBreak/>
        <w:t xml:space="preserve">KALVODA, H. 2011. </w:t>
      </w:r>
      <w:r w:rsidRPr="000863AF">
        <w:rPr>
          <w:rFonts w:ascii="Times New Roman" w:hAnsi="Times New Roman" w:cs="Times New Roman"/>
          <w:i/>
          <w:sz w:val="24"/>
          <w:szCs w:val="24"/>
        </w:rPr>
        <w:t>CAN: Camberwellské hodnocení potřeb</w:t>
      </w:r>
      <w:r w:rsidRPr="000863AF">
        <w:rPr>
          <w:rFonts w:ascii="Times New Roman" w:hAnsi="Times New Roman" w:cs="Times New Roman"/>
          <w:sz w:val="24"/>
          <w:szCs w:val="24"/>
        </w:rPr>
        <w:t>,</w:t>
      </w:r>
      <w:r>
        <w:rPr>
          <w:rFonts w:ascii="Times New Roman" w:hAnsi="Times New Roman" w:cs="Times New Roman"/>
          <w:sz w:val="24"/>
          <w:szCs w:val="24"/>
        </w:rPr>
        <w:t xml:space="preserve"> 2. vydání. Amper, Praha, 2011. </w:t>
      </w:r>
      <w:r w:rsidRPr="000863AF">
        <w:rPr>
          <w:rFonts w:ascii="Times New Roman" w:hAnsi="Times New Roman" w:cs="Times New Roman"/>
          <w:sz w:val="24"/>
          <w:szCs w:val="24"/>
        </w:rPr>
        <w:t>ISBN: 978-80-260-0138-6</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eastAsia="Times New Roman" w:hAnsi="Times New Roman" w:cs="Times New Roman"/>
          <w:bCs/>
          <w:color w:val="000000"/>
          <w:sz w:val="24"/>
          <w:szCs w:val="24"/>
          <w:lang w:eastAsia="cs-CZ"/>
        </w:rPr>
        <w:t>KOTÍKOVÁ J. 2013. Přehled opatření na úseku politiky zaměstnanosti osob se zdravotním postižením ve vybraných zemích EU</w:t>
      </w:r>
      <w:r w:rsidRPr="000863AF">
        <w:rPr>
          <w:rFonts w:ascii="Times New Roman" w:eastAsia="Times New Roman" w:hAnsi="Times New Roman" w:cs="Times New Roman"/>
          <w:color w:val="000000"/>
          <w:sz w:val="24"/>
          <w:szCs w:val="24"/>
          <w:lang w:eastAsia="cs-CZ"/>
        </w:rPr>
        <w:t> [Overview of measures in the field of employment policy of persons with disabilities in selected EU countries]. Praha : </w:t>
      </w:r>
      <w:hyperlink r:id="rId29" w:history="1">
        <w:r w:rsidRPr="000863AF">
          <w:rPr>
            <w:rFonts w:ascii="Times New Roman" w:eastAsia="Times New Roman" w:hAnsi="Times New Roman" w:cs="Times New Roman"/>
            <w:sz w:val="24"/>
            <w:szCs w:val="24"/>
            <w:lang w:eastAsia="cs-CZ"/>
          </w:rPr>
          <w:t>VÚPSV, v.v.i.</w:t>
        </w:r>
      </w:hyperlink>
      <w:r w:rsidRPr="000863AF">
        <w:rPr>
          <w:rFonts w:ascii="Times New Roman" w:eastAsia="Times New Roman" w:hAnsi="Times New Roman" w:cs="Times New Roman"/>
          <w:sz w:val="24"/>
          <w:szCs w:val="24"/>
          <w:lang w:eastAsia="cs-CZ"/>
        </w:rPr>
        <w:t>, </w:t>
      </w:r>
      <w:hyperlink r:id="rId30" w:history="1">
        <w:r w:rsidRPr="000863AF">
          <w:rPr>
            <w:rFonts w:ascii="Times New Roman" w:eastAsia="Times New Roman" w:hAnsi="Times New Roman" w:cs="Times New Roman"/>
            <w:sz w:val="24"/>
            <w:szCs w:val="24"/>
            <w:lang w:eastAsia="cs-CZ"/>
          </w:rPr>
          <w:t>2013</w:t>
        </w:r>
      </w:hyperlink>
      <w:r w:rsidRPr="000863AF">
        <w:rPr>
          <w:rFonts w:ascii="Times New Roman" w:eastAsia="Times New Roman" w:hAnsi="Times New Roman" w:cs="Times New Roman"/>
          <w:sz w:val="24"/>
          <w:szCs w:val="24"/>
          <w:lang w:eastAsia="cs-CZ"/>
        </w:rPr>
        <w:t xml:space="preserve">. </w:t>
      </w:r>
      <w:r w:rsidR="00AD1EAA">
        <w:rPr>
          <w:rFonts w:ascii="Times New Roman" w:eastAsia="Times New Roman" w:hAnsi="Times New Roman" w:cs="Times New Roman"/>
          <w:sz w:val="24"/>
          <w:szCs w:val="24"/>
          <w:lang w:eastAsia="cs-CZ"/>
        </w:rPr>
        <w:t>–</w:t>
      </w:r>
      <w:r w:rsidRPr="000863AF">
        <w:rPr>
          <w:rFonts w:ascii="Times New Roman" w:eastAsia="Times New Roman" w:hAnsi="Times New Roman" w:cs="Times New Roman"/>
          <w:color w:val="000000"/>
          <w:sz w:val="24"/>
          <w:szCs w:val="24"/>
          <w:lang w:eastAsia="cs-CZ"/>
        </w:rPr>
        <w:t xml:space="preserve"> 109 s. </w:t>
      </w:r>
      <w:r w:rsidR="00AD1EAA">
        <w:rPr>
          <w:rFonts w:ascii="Times New Roman" w:eastAsia="Times New Roman" w:hAnsi="Times New Roman" w:cs="Times New Roman"/>
          <w:color w:val="000000"/>
          <w:sz w:val="24"/>
          <w:szCs w:val="24"/>
          <w:lang w:eastAsia="cs-CZ"/>
        </w:rPr>
        <w:t>–</w:t>
      </w:r>
      <w:r w:rsidRPr="000863AF">
        <w:rPr>
          <w:rFonts w:ascii="Times New Roman" w:eastAsia="Times New Roman" w:hAnsi="Times New Roman" w:cs="Times New Roman"/>
          <w:color w:val="000000"/>
          <w:sz w:val="24"/>
          <w:szCs w:val="24"/>
          <w:lang w:eastAsia="cs-CZ"/>
        </w:rPr>
        <w:t xml:space="preserve"> ISBN 978-80-7416-141-4</w:t>
      </w:r>
    </w:p>
    <w:p w:rsidR="0070573B" w:rsidRPr="000863AF" w:rsidRDefault="0070573B" w:rsidP="0070573B">
      <w:pPr>
        <w:pStyle w:val="Reference"/>
        <w:spacing w:after="160" w:line="360" w:lineRule="auto"/>
        <w:rPr>
          <w:noProof w:val="0"/>
        </w:rPr>
      </w:pPr>
      <w:r w:rsidRPr="000863AF">
        <w:rPr>
          <w:noProof w:val="0"/>
        </w:rPr>
        <w:t xml:space="preserve">KŘÍŽKOVÁ, A. </w:t>
      </w:r>
      <w:r w:rsidR="00AD1EAA">
        <w:rPr>
          <w:noProof w:val="0"/>
        </w:rPr>
        <w:t>–</w:t>
      </w:r>
      <w:r w:rsidRPr="000863AF">
        <w:rPr>
          <w:noProof w:val="0"/>
        </w:rPr>
        <w:t xml:space="preserve"> HAŠKOVÁ, H. 2003. </w:t>
      </w:r>
      <w:r w:rsidRPr="000863AF">
        <w:rPr>
          <w:i/>
          <w:noProof w:val="0"/>
        </w:rPr>
        <w:t>Průzkum veřejného mínění o postavení žen na trhu práce</w:t>
      </w:r>
      <w:r w:rsidRPr="000863AF">
        <w:rPr>
          <w:noProof w:val="0"/>
        </w:rPr>
        <w:t xml:space="preserve">. Praha: Sociologický ústav AV </w:t>
      </w:r>
      <w:r>
        <w:rPr>
          <w:noProof w:val="0"/>
        </w:rPr>
        <w:t>ČR. [online]. [cit. 11. 12. 2016</w:t>
      </w:r>
      <w:r w:rsidRPr="000863AF">
        <w:rPr>
          <w:noProof w:val="0"/>
        </w:rPr>
        <w:t>] Dostupné z: &lt;https://www.mpsv.cz/cs/8037 &gt;</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KUČEROVÁ H. 2013. </w:t>
      </w:r>
      <w:r w:rsidRPr="000863AF">
        <w:rPr>
          <w:rFonts w:ascii="Times New Roman" w:hAnsi="Times New Roman" w:cs="Times New Roman"/>
          <w:i/>
          <w:sz w:val="24"/>
          <w:szCs w:val="24"/>
        </w:rPr>
        <w:t>Psychiatrické minimum</w:t>
      </w:r>
      <w:r w:rsidRPr="000863AF">
        <w:rPr>
          <w:rFonts w:ascii="Times New Roman" w:hAnsi="Times New Roman" w:cs="Times New Roman"/>
          <w:sz w:val="24"/>
          <w:szCs w:val="24"/>
        </w:rPr>
        <w:t>. 2013. Praha : Grada, 168s. ISBN 978-80-247-4733-0.</w:t>
      </w:r>
    </w:p>
    <w:p w:rsidR="0070573B" w:rsidRPr="000863AF" w:rsidRDefault="0070573B" w:rsidP="0070573B">
      <w:pPr>
        <w:shd w:val="clear" w:color="auto" w:fill="FFFFFF"/>
        <w:spacing w:line="360" w:lineRule="auto"/>
        <w:jc w:val="both"/>
        <w:outlineLvl w:val="0"/>
        <w:rPr>
          <w:rFonts w:ascii="Times New Roman" w:hAnsi="Times New Roman" w:cs="Times New Roman"/>
          <w:sz w:val="24"/>
          <w:szCs w:val="24"/>
        </w:rPr>
      </w:pPr>
      <w:r w:rsidRPr="000863AF">
        <w:rPr>
          <w:rFonts w:ascii="Times New Roman" w:hAnsi="Times New Roman" w:cs="Times New Roman"/>
          <w:sz w:val="24"/>
          <w:szCs w:val="24"/>
        </w:rPr>
        <w:t xml:space="preserve">LEAMY M, et al. 2011. </w:t>
      </w:r>
      <w:r w:rsidRPr="000863AF">
        <w:rPr>
          <w:rFonts w:ascii="Times New Roman" w:hAnsi="Times New Roman" w:cs="Times New Roman"/>
          <w:i/>
          <w:sz w:val="24"/>
          <w:szCs w:val="24"/>
        </w:rPr>
        <w:t xml:space="preserve">Conceptual </w:t>
      </w:r>
      <w:r w:rsidR="00AD1EAA">
        <w:rPr>
          <w:rFonts w:ascii="Times New Roman" w:hAnsi="Times New Roman" w:cs="Times New Roman"/>
          <w:i/>
          <w:sz w:val="24"/>
          <w:szCs w:val="24"/>
        </w:rPr>
        <w:pgNum/>
      </w:r>
      <w:r w:rsidR="00AD1EAA">
        <w:rPr>
          <w:rFonts w:ascii="Times New Roman" w:hAnsi="Times New Roman" w:cs="Times New Roman"/>
          <w:i/>
          <w:sz w:val="24"/>
          <w:szCs w:val="24"/>
        </w:rPr>
        <w:t>ystém</w:t>
      </w:r>
      <w:r w:rsidR="00AD1EAA">
        <w:rPr>
          <w:rFonts w:ascii="Times New Roman" w:hAnsi="Times New Roman" w:cs="Times New Roman"/>
          <w:i/>
          <w:sz w:val="24"/>
          <w:szCs w:val="24"/>
        </w:rPr>
        <w:pgNum/>
      </w:r>
      <w:r w:rsidR="00AD1EAA">
        <w:rPr>
          <w:rFonts w:ascii="Times New Roman" w:hAnsi="Times New Roman" w:cs="Times New Roman"/>
          <w:i/>
          <w:sz w:val="24"/>
          <w:szCs w:val="24"/>
        </w:rPr>
        <w:t>rk</w:t>
      </w:r>
      <w:r w:rsidRPr="000863AF">
        <w:rPr>
          <w:rFonts w:ascii="Times New Roman" w:hAnsi="Times New Roman" w:cs="Times New Roman"/>
          <w:i/>
          <w:sz w:val="24"/>
          <w:szCs w:val="24"/>
        </w:rPr>
        <w:t xml:space="preserve"> for personal recovery in mental health: systematic review and narrative synthesis</w:t>
      </w:r>
      <w:r w:rsidRPr="000863AF">
        <w:rPr>
          <w:rFonts w:ascii="Times New Roman" w:hAnsi="Times New Roman" w:cs="Times New Roman"/>
          <w:sz w:val="24"/>
          <w:szCs w:val="24"/>
        </w:rPr>
        <w:t>, The British Journal of Prachiatry, 2011</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LIBIGER, J. 2001. </w:t>
      </w:r>
      <w:r w:rsidRPr="000863AF">
        <w:rPr>
          <w:rFonts w:ascii="Times New Roman" w:hAnsi="Times New Roman" w:cs="Times New Roman"/>
          <w:i/>
          <w:sz w:val="24"/>
          <w:szCs w:val="24"/>
        </w:rPr>
        <w:t>Stigma duševního onemocnění</w:t>
      </w:r>
      <w:r w:rsidRPr="000863AF">
        <w:rPr>
          <w:rFonts w:ascii="Times New Roman" w:hAnsi="Times New Roman" w:cs="Times New Roman"/>
          <w:sz w:val="24"/>
          <w:szCs w:val="24"/>
        </w:rPr>
        <w:t>. Psychiatrie, č. 5 (1): 38–40.</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MAHROVÁ G. 2008 </w:t>
      </w:r>
      <w:r w:rsidRPr="000863AF">
        <w:rPr>
          <w:rFonts w:ascii="Times New Roman" w:hAnsi="Times New Roman" w:cs="Times New Roman"/>
          <w:i/>
          <w:sz w:val="24"/>
          <w:szCs w:val="24"/>
        </w:rPr>
        <w:t>Sociální práce s</w:t>
      </w:r>
      <w:r w:rsidR="00AD1EAA">
        <w:rPr>
          <w:rFonts w:ascii="Times New Roman" w:hAnsi="Times New Roman" w:cs="Times New Roman"/>
          <w:i/>
          <w:sz w:val="24"/>
          <w:szCs w:val="24"/>
        </w:rPr>
        <w:t> </w:t>
      </w:r>
      <w:r w:rsidRPr="000863AF">
        <w:rPr>
          <w:rFonts w:ascii="Times New Roman" w:hAnsi="Times New Roman" w:cs="Times New Roman"/>
          <w:i/>
          <w:sz w:val="24"/>
          <w:szCs w:val="24"/>
        </w:rPr>
        <w:t>lidmi s</w:t>
      </w:r>
      <w:r w:rsidR="00AD1EAA">
        <w:rPr>
          <w:rFonts w:ascii="Times New Roman" w:hAnsi="Times New Roman" w:cs="Times New Roman"/>
          <w:i/>
          <w:sz w:val="24"/>
          <w:szCs w:val="24"/>
        </w:rPr>
        <w:t> </w:t>
      </w:r>
      <w:r w:rsidRPr="000863AF">
        <w:rPr>
          <w:rFonts w:ascii="Times New Roman" w:hAnsi="Times New Roman" w:cs="Times New Roman"/>
          <w:i/>
          <w:sz w:val="24"/>
          <w:szCs w:val="24"/>
        </w:rPr>
        <w:t>duševním onemocněním</w:t>
      </w:r>
      <w:r w:rsidRPr="000863AF">
        <w:rPr>
          <w:rFonts w:ascii="Times New Roman" w:hAnsi="Times New Roman" w:cs="Times New Roman"/>
          <w:sz w:val="24"/>
          <w:szCs w:val="24"/>
        </w:rPr>
        <w:t xml:space="preserve">. Praha : Grada. </w:t>
      </w:r>
      <w:r w:rsidR="00AD1EAA" w:rsidRPr="000863AF">
        <w:rPr>
          <w:rFonts w:ascii="Times New Roman" w:hAnsi="Times New Roman" w:cs="Times New Roman"/>
          <w:sz w:val="24"/>
          <w:szCs w:val="24"/>
        </w:rPr>
        <w:t>S</w:t>
      </w:r>
      <w:r w:rsidRPr="000863AF">
        <w:rPr>
          <w:rFonts w:ascii="Times New Roman" w:hAnsi="Times New Roman" w:cs="Times New Roman"/>
          <w:sz w:val="24"/>
          <w:szCs w:val="24"/>
        </w:rPr>
        <w:t xml:space="preserve">.176 ISBN </w:t>
      </w:r>
      <w:r w:rsidRPr="000863AF">
        <w:rPr>
          <w:rFonts w:ascii="Times New Roman" w:hAnsi="Times New Roman" w:cs="Times New Roman"/>
          <w:sz w:val="24"/>
          <w:szCs w:val="24"/>
          <w:shd w:val="clear" w:color="auto" w:fill="FFFFFF"/>
        </w:rPr>
        <w:t>8024721385</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MARSHALL, M., et al. </w:t>
      </w:r>
      <w:r w:rsidRPr="000863AF">
        <w:rPr>
          <w:rFonts w:ascii="Times New Roman" w:hAnsi="Times New Roman" w:cs="Times New Roman"/>
          <w:i/>
          <w:sz w:val="24"/>
          <w:szCs w:val="24"/>
        </w:rPr>
        <w:t>Assertive community treatment for people with severe mental disorders</w:t>
      </w:r>
      <w:r w:rsidRPr="000863AF">
        <w:rPr>
          <w:rFonts w:ascii="Times New Roman" w:hAnsi="Times New Roman" w:cs="Times New Roman"/>
          <w:sz w:val="24"/>
          <w:szCs w:val="24"/>
        </w:rPr>
        <w:t>. Cochrane database of systematic review, 2010, New York: Wiley</w:t>
      </w:r>
    </w:p>
    <w:p w:rsidR="0070573B" w:rsidRPr="000863AF" w:rsidRDefault="0070573B" w:rsidP="0070573B">
      <w:pPr>
        <w:pStyle w:val="Reference"/>
        <w:spacing w:after="160" w:line="360" w:lineRule="auto"/>
        <w:ind w:left="0" w:firstLine="0"/>
      </w:pPr>
      <w:r w:rsidRPr="000863AF">
        <w:t xml:space="preserve">MATHERS C. 2008. </w:t>
      </w:r>
      <w:r w:rsidRPr="000863AF">
        <w:rPr>
          <w:i/>
        </w:rPr>
        <w:t>The Global Burden of Disese</w:t>
      </w:r>
      <w:r w:rsidRPr="000863AF">
        <w:t xml:space="preserve">, World Health Organization, ISBN 9241563710. </w:t>
      </w:r>
    </w:p>
    <w:p w:rsidR="0070573B" w:rsidRPr="000863AF" w:rsidRDefault="0070573B" w:rsidP="0070573B">
      <w:pPr>
        <w:shd w:val="clear" w:color="auto" w:fill="FFFFFF"/>
        <w:spacing w:before="240" w:line="360" w:lineRule="auto"/>
        <w:jc w:val="both"/>
        <w:outlineLvl w:val="0"/>
        <w:rPr>
          <w:rFonts w:ascii="Times New Roman" w:eastAsia="Times New Roman" w:hAnsi="Times New Roman" w:cs="Times New Roman"/>
          <w:bCs/>
          <w:color w:val="000000"/>
          <w:kern w:val="36"/>
          <w:sz w:val="24"/>
          <w:szCs w:val="24"/>
          <w:lang w:eastAsia="cs-CZ"/>
        </w:rPr>
      </w:pPr>
      <w:r w:rsidRPr="000863AF">
        <w:rPr>
          <w:rFonts w:ascii="Times New Roman" w:hAnsi="Times New Roman" w:cs="Times New Roman"/>
          <w:sz w:val="24"/>
          <w:szCs w:val="24"/>
        </w:rPr>
        <w:t xml:space="preserve">MAJ M.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SARTORIUS N., 2002. </w:t>
      </w:r>
      <w:r w:rsidRPr="000863AF">
        <w:rPr>
          <w:rFonts w:ascii="Times New Roman" w:hAnsi="Times New Roman" w:cs="Times New Roman"/>
          <w:i/>
          <w:sz w:val="24"/>
          <w:szCs w:val="24"/>
        </w:rPr>
        <w:t>Schizophrenia</w:t>
      </w:r>
      <w:r w:rsidRPr="000863AF">
        <w:rPr>
          <w:rFonts w:ascii="Times New Roman" w:hAnsi="Times New Roman" w:cs="Times New Roman"/>
          <w:sz w:val="24"/>
          <w:szCs w:val="24"/>
        </w:rPr>
        <w:t>. Wiley: Geneva, ISBN 0-470-84964-9.</w:t>
      </w:r>
    </w:p>
    <w:p w:rsidR="0070573B" w:rsidRPr="000863AF" w:rsidRDefault="0070573B" w:rsidP="0070573B">
      <w:pPr>
        <w:spacing w:line="360" w:lineRule="auto"/>
        <w:jc w:val="both"/>
        <w:rPr>
          <w:rFonts w:ascii="Times New Roman" w:hAnsi="Times New Roman" w:cs="Times New Roman"/>
          <w:sz w:val="24"/>
          <w:szCs w:val="24"/>
          <w:shd w:val="clear" w:color="auto" w:fill="FFFFFF"/>
        </w:rPr>
      </w:pPr>
      <w:r w:rsidRPr="000863AF">
        <w:rPr>
          <w:rFonts w:ascii="Times New Roman" w:hAnsi="Times New Roman" w:cs="Times New Roman"/>
          <w:sz w:val="24"/>
          <w:szCs w:val="24"/>
          <w:shd w:val="clear" w:color="auto" w:fill="FFFFFF"/>
        </w:rPr>
        <w:t xml:space="preserve">MAHROVÁ G. </w:t>
      </w:r>
      <w:r w:rsidR="00AD1EAA">
        <w:rPr>
          <w:rFonts w:ascii="Times New Roman" w:hAnsi="Times New Roman" w:cs="Times New Roman"/>
          <w:sz w:val="24"/>
          <w:szCs w:val="24"/>
          <w:shd w:val="clear" w:color="auto" w:fill="FFFFFF"/>
        </w:rPr>
        <w:t>–</w:t>
      </w:r>
      <w:r w:rsidRPr="000863AF">
        <w:rPr>
          <w:rFonts w:ascii="Times New Roman" w:hAnsi="Times New Roman" w:cs="Times New Roman"/>
          <w:sz w:val="24"/>
          <w:szCs w:val="24"/>
          <w:shd w:val="clear" w:color="auto" w:fill="FFFFFF"/>
        </w:rPr>
        <w:t xml:space="preserve"> VENGLÁŘOVÁ M. et al. 2008. </w:t>
      </w:r>
      <w:r w:rsidRPr="000863AF">
        <w:rPr>
          <w:rFonts w:ascii="Times New Roman" w:hAnsi="Times New Roman" w:cs="Times New Roman"/>
          <w:i/>
          <w:sz w:val="24"/>
          <w:szCs w:val="24"/>
          <w:shd w:val="clear" w:color="auto" w:fill="FFFFFF"/>
        </w:rPr>
        <w:t>Sociální práce s</w:t>
      </w:r>
      <w:r w:rsidR="00AD1EAA">
        <w:rPr>
          <w:rFonts w:ascii="Times New Roman" w:hAnsi="Times New Roman" w:cs="Times New Roman"/>
          <w:i/>
          <w:sz w:val="24"/>
          <w:szCs w:val="24"/>
          <w:shd w:val="clear" w:color="auto" w:fill="FFFFFF"/>
        </w:rPr>
        <w:t> </w:t>
      </w:r>
      <w:r w:rsidRPr="000863AF">
        <w:rPr>
          <w:rFonts w:ascii="Times New Roman" w:hAnsi="Times New Roman" w:cs="Times New Roman"/>
          <w:i/>
          <w:sz w:val="24"/>
          <w:szCs w:val="24"/>
          <w:shd w:val="clear" w:color="auto" w:fill="FFFFFF"/>
        </w:rPr>
        <w:t>lidmi s</w:t>
      </w:r>
      <w:r w:rsidR="00AD1EAA">
        <w:rPr>
          <w:rFonts w:ascii="Times New Roman" w:hAnsi="Times New Roman" w:cs="Times New Roman"/>
          <w:i/>
          <w:sz w:val="24"/>
          <w:szCs w:val="24"/>
          <w:shd w:val="clear" w:color="auto" w:fill="FFFFFF"/>
        </w:rPr>
        <w:t> </w:t>
      </w:r>
      <w:r w:rsidRPr="000863AF">
        <w:rPr>
          <w:rFonts w:ascii="Times New Roman" w:hAnsi="Times New Roman" w:cs="Times New Roman"/>
          <w:i/>
          <w:sz w:val="24"/>
          <w:szCs w:val="24"/>
          <w:shd w:val="clear" w:color="auto" w:fill="FFFFFF"/>
        </w:rPr>
        <w:t>duševním onemocněním</w:t>
      </w:r>
      <w:r w:rsidRPr="000863AF">
        <w:rPr>
          <w:rFonts w:ascii="Times New Roman" w:hAnsi="Times New Roman" w:cs="Times New Roman"/>
          <w:sz w:val="24"/>
          <w:szCs w:val="24"/>
          <w:shd w:val="clear" w:color="auto" w:fill="FFFFFF"/>
        </w:rPr>
        <w:t xml:space="preserve">. Praha : Grada, 2008. ISBN 978-80-247-2138-5.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MARKOVÁ E.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VENGLÁŘOVÁ M.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BABIAKOVÁ M. </w:t>
      </w:r>
      <w:r w:rsidRPr="000863AF">
        <w:rPr>
          <w:rFonts w:ascii="Times New Roman" w:hAnsi="Times New Roman" w:cs="Times New Roman"/>
          <w:i/>
          <w:sz w:val="24"/>
          <w:szCs w:val="24"/>
        </w:rPr>
        <w:t>Psychiatrická ošetřovatelská péče</w:t>
      </w:r>
      <w:r w:rsidRPr="000863AF">
        <w:rPr>
          <w:rFonts w:ascii="Times New Roman" w:hAnsi="Times New Roman" w:cs="Times New Roman"/>
          <w:sz w:val="24"/>
          <w:szCs w:val="24"/>
        </w:rPr>
        <w:t xml:space="preserve">. Grada: Praha. 2006. 352 S. ISBN 80-247-1151-6.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lastRenderedPageBreak/>
        <w:t xml:space="preserve">MEDALIA A. et al. </w:t>
      </w:r>
      <w:r w:rsidRPr="000863AF">
        <w:rPr>
          <w:rFonts w:ascii="Times New Roman" w:hAnsi="Times New Roman" w:cs="Times New Roman"/>
          <w:i/>
          <w:sz w:val="24"/>
          <w:szCs w:val="24"/>
        </w:rPr>
        <w:t>Cognitive Remediation for Psychological Disorders: Therapist Guide</w:t>
      </w:r>
      <w:r w:rsidRPr="000863AF">
        <w:rPr>
          <w:rFonts w:ascii="Times New Roman" w:hAnsi="Times New Roman" w:cs="Times New Roman"/>
          <w:sz w:val="24"/>
          <w:szCs w:val="24"/>
        </w:rPr>
        <w:t>, 2009. Oxford university press. ISBN 978-0-19-538371-3.</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MEZZANINA, R. 2014. </w:t>
      </w:r>
      <w:r w:rsidRPr="000863AF">
        <w:rPr>
          <w:rFonts w:ascii="Times New Roman" w:hAnsi="Times New Roman" w:cs="Times New Roman"/>
          <w:i/>
          <w:sz w:val="24"/>
          <w:szCs w:val="24"/>
        </w:rPr>
        <w:t xml:space="preserve">Community mental health care in Trieste and beyond: An open door/no restraint </w:t>
      </w:r>
      <w:r w:rsidR="00AD1EAA">
        <w:rPr>
          <w:rFonts w:ascii="Times New Roman" w:hAnsi="Times New Roman" w:cs="Times New Roman"/>
          <w:i/>
          <w:sz w:val="24"/>
          <w:szCs w:val="24"/>
        </w:rPr>
        <w:pgNum/>
      </w:r>
      <w:r w:rsidR="00AD1EAA">
        <w:rPr>
          <w:rFonts w:ascii="Times New Roman" w:hAnsi="Times New Roman" w:cs="Times New Roman"/>
          <w:i/>
          <w:sz w:val="24"/>
          <w:szCs w:val="24"/>
        </w:rPr>
        <w:t>ystém</w:t>
      </w:r>
      <w:r w:rsidRPr="000863AF">
        <w:rPr>
          <w:rFonts w:ascii="Times New Roman" w:hAnsi="Times New Roman" w:cs="Times New Roman"/>
          <w:i/>
          <w:sz w:val="24"/>
          <w:szCs w:val="24"/>
        </w:rPr>
        <w:t xml:space="preserve"> of care for recovery and citizenship</w:t>
      </w:r>
      <w:r w:rsidRPr="000863AF">
        <w:rPr>
          <w:rFonts w:ascii="Times New Roman" w:hAnsi="Times New Roman" w:cs="Times New Roman"/>
          <w:sz w:val="24"/>
          <w:szCs w:val="24"/>
        </w:rPr>
        <w:t>. The Journal of Nervous and Mental Disease, 202(6), 440-445.</w:t>
      </w:r>
    </w:p>
    <w:p w:rsidR="0070573B" w:rsidRPr="000863AF" w:rsidRDefault="0070573B" w:rsidP="0070573B">
      <w:pPr>
        <w:spacing w:line="360" w:lineRule="auto"/>
        <w:jc w:val="both"/>
        <w:rPr>
          <w:rFonts w:ascii="Times New Roman" w:hAnsi="Times New Roman" w:cs="Times New Roman"/>
          <w:color w:val="000000"/>
          <w:sz w:val="24"/>
          <w:szCs w:val="24"/>
          <w:shd w:val="clear" w:color="auto" w:fill="FFFFFF"/>
        </w:rPr>
      </w:pPr>
      <w:r w:rsidRPr="000863AF">
        <w:rPr>
          <w:rFonts w:ascii="Times New Roman" w:hAnsi="Times New Roman" w:cs="Times New Roman"/>
          <w:sz w:val="24"/>
          <w:szCs w:val="24"/>
        </w:rPr>
        <w:t xml:space="preserve">MICHALÍK, J. </w:t>
      </w:r>
      <w:r w:rsidRPr="000863AF">
        <w:rPr>
          <w:rFonts w:ascii="Times New Roman" w:hAnsi="Times New Roman" w:cs="Times New Roman"/>
          <w:i/>
          <w:sz w:val="24"/>
          <w:szCs w:val="24"/>
        </w:rPr>
        <w:t>Zdravotní postižení a pomáhající profese</w:t>
      </w:r>
      <w:r w:rsidRPr="000863AF">
        <w:rPr>
          <w:rFonts w:ascii="Times New Roman" w:hAnsi="Times New Roman" w:cs="Times New Roman"/>
          <w:sz w:val="24"/>
          <w:szCs w:val="24"/>
        </w:rPr>
        <w:t xml:space="preserve">. 1. Vyd. Praha : Portál 2011 511s. ISBN </w:t>
      </w:r>
      <w:r w:rsidRPr="000863AF">
        <w:rPr>
          <w:rFonts w:ascii="Times New Roman" w:hAnsi="Times New Roman" w:cs="Times New Roman"/>
          <w:color w:val="000000"/>
          <w:sz w:val="24"/>
          <w:szCs w:val="24"/>
          <w:shd w:val="clear" w:color="auto" w:fill="FFFFFF"/>
        </w:rPr>
        <w:t xml:space="preserve">978-80-7367-859-3.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MORITZ S.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VITZTHUM F.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RANDJBAR S, et al. 2010. </w:t>
      </w:r>
      <w:r w:rsidRPr="000863AF">
        <w:rPr>
          <w:rFonts w:ascii="Times New Roman" w:hAnsi="Times New Roman" w:cs="Times New Roman"/>
          <w:i/>
          <w:sz w:val="24"/>
          <w:szCs w:val="24"/>
        </w:rPr>
        <w:t>Detecting and defusing cognitive traps: metacognitive intervention in schizophrenia.</w:t>
      </w:r>
      <w:r w:rsidRPr="000863AF">
        <w:rPr>
          <w:rFonts w:ascii="Times New Roman" w:hAnsi="Times New Roman" w:cs="Times New Roman"/>
          <w:sz w:val="24"/>
          <w:szCs w:val="24"/>
        </w:rPr>
        <w:t xml:space="preserve"> Curr Opin Psychiatry 2010; 23(6): 561–569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MOŽNÝ, P. </w:t>
      </w:r>
      <w:r w:rsidRPr="000863AF">
        <w:rPr>
          <w:rFonts w:ascii="Times New Roman" w:hAnsi="Times New Roman" w:cs="Times New Roman"/>
          <w:i/>
          <w:sz w:val="24"/>
          <w:szCs w:val="24"/>
        </w:rPr>
        <w:t>Metakognitivní trénink pro schizofrenie</w:t>
      </w:r>
      <w:r w:rsidRPr="000863AF">
        <w:rPr>
          <w:rFonts w:ascii="Times New Roman" w:hAnsi="Times New Roman" w:cs="Times New Roman"/>
          <w:sz w:val="24"/>
          <w:szCs w:val="24"/>
        </w:rPr>
        <w:t xml:space="preserve">. Psychiatrie pro praxi. </w:t>
      </w:r>
      <w:hyperlink r:id="rId31" w:history="1">
        <w:r w:rsidRPr="000863AF">
          <w:rPr>
            <w:rStyle w:val="Hypertextovodkaz"/>
            <w:rFonts w:ascii="Times New Roman" w:hAnsi="Times New Roman" w:cs="Times New Roman"/>
            <w:color w:val="auto"/>
            <w:sz w:val="24"/>
            <w:szCs w:val="24"/>
          </w:rPr>
          <w:t>www.psychiatriepropraxi.cz</w:t>
        </w:r>
      </w:hyperlink>
      <w:r w:rsidRPr="000863AF">
        <w:rPr>
          <w:rFonts w:ascii="Times New Roman" w:hAnsi="Times New Roman" w:cs="Times New Roman"/>
          <w:sz w:val="24"/>
          <w:szCs w:val="24"/>
        </w:rPr>
        <w:t>, 2012, 13 (2)</w:t>
      </w:r>
    </w:p>
    <w:p w:rsidR="0070573B" w:rsidRPr="000863AF" w:rsidRDefault="0070573B" w:rsidP="0070573B">
      <w:pPr>
        <w:pStyle w:val="Reference"/>
        <w:spacing w:after="160" w:line="360" w:lineRule="auto"/>
        <w:ind w:left="0" w:firstLine="0"/>
        <w:rPr>
          <w:noProof w:val="0"/>
        </w:rPr>
      </w:pPr>
      <w:r w:rsidRPr="000863AF">
        <w:rPr>
          <w:noProof w:val="0"/>
        </w:rPr>
        <w:t>Národní strategie ochrany a podpory zdraví a prevence nemocí, Akční plán 3: Duševní zdraví. Ministerstvo zdravotnictví ČR – 2015. [online]. [cit. 11. 6. 2017] Dostupné z: &lt;</w:t>
      </w:r>
      <w:r w:rsidRPr="000863AF">
        <w:t xml:space="preserve"> </w:t>
      </w:r>
      <w:r w:rsidRPr="000863AF">
        <w:rPr>
          <w:noProof w:val="0"/>
        </w:rPr>
        <w:t>http://www.mzcr.cz/dokumenty/zdravi-2020-narodni-strategie-ochrany-a-podpory-zdravi-a-prevence-nemoci_8663_114_1.html &gt;</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NAVRÁTIL, P. 2001. </w:t>
      </w:r>
      <w:r w:rsidRPr="000863AF">
        <w:rPr>
          <w:rFonts w:ascii="Times New Roman" w:hAnsi="Times New Roman" w:cs="Times New Roman"/>
          <w:i/>
          <w:sz w:val="24"/>
          <w:szCs w:val="24"/>
        </w:rPr>
        <w:t>Teorie a metody sociální práce</w:t>
      </w:r>
      <w:r w:rsidRPr="000863AF">
        <w:rPr>
          <w:rFonts w:ascii="Times New Roman" w:hAnsi="Times New Roman" w:cs="Times New Roman"/>
          <w:sz w:val="24"/>
          <w:szCs w:val="24"/>
        </w:rPr>
        <w:t>. 1. Vyd. 2001 Brno : Zeman. 168 s. ISBN 80-903070-0-0</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NĚMEC, O. 2002. </w:t>
      </w:r>
      <w:r w:rsidRPr="000863AF">
        <w:rPr>
          <w:rFonts w:ascii="Times New Roman" w:hAnsi="Times New Roman" w:cs="Times New Roman"/>
          <w:i/>
          <w:sz w:val="24"/>
          <w:szCs w:val="24"/>
        </w:rPr>
        <w:t>Lidské zdroje na trhu práce</w:t>
      </w:r>
      <w:r w:rsidRPr="000863AF">
        <w:rPr>
          <w:rFonts w:ascii="Times New Roman" w:hAnsi="Times New Roman" w:cs="Times New Roman"/>
          <w:sz w:val="24"/>
          <w:szCs w:val="24"/>
        </w:rPr>
        <w:t xml:space="preserve">. Praha: Oeconomica.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NOVÁK, P a kol. 1999. </w:t>
      </w:r>
      <w:r w:rsidRPr="000863AF">
        <w:rPr>
          <w:rFonts w:ascii="Times New Roman" w:hAnsi="Times New Roman" w:cs="Times New Roman"/>
          <w:i/>
          <w:sz w:val="24"/>
          <w:szCs w:val="24"/>
        </w:rPr>
        <w:t>Pracovní rehabilitace</w:t>
      </w:r>
      <w:r w:rsidRPr="000863AF">
        <w:rPr>
          <w:rFonts w:ascii="Times New Roman" w:hAnsi="Times New Roman" w:cs="Times New Roman"/>
          <w:sz w:val="24"/>
          <w:szCs w:val="24"/>
        </w:rPr>
        <w:t>. Praha: Fokus.</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NOVÁK, P. et. Al. 2017. Podpora změny paradigmatu duševního zdraví. Fokus ČR z.ú. Praha,</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NOVÁK, P.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PACHTOVÁ, M.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SKUČKOVÁ, J. 2009. </w:t>
      </w:r>
      <w:r w:rsidRPr="000863AF">
        <w:rPr>
          <w:rFonts w:ascii="Times New Roman" w:hAnsi="Times New Roman" w:cs="Times New Roman"/>
          <w:i/>
          <w:sz w:val="24"/>
          <w:szCs w:val="24"/>
        </w:rPr>
        <w:t>Pracovní rehabilitace</w:t>
      </w:r>
      <w:r w:rsidRPr="000863AF">
        <w:rPr>
          <w:rFonts w:ascii="Times New Roman" w:hAnsi="Times New Roman" w:cs="Times New Roman"/>
          <w:sz w:val="24"/>
          <w:szCs w:val="24"/>
        </w:rPr>
        <w:t>, Příručka k</w:t>
      </w:r>
      <w:r w:rsidR="00AD1EAA">
        <w:rPr>
          <w:rFonts w:ascii="Times New Roman" w:hAnsi="Times New Roman" w:cs="Times New Roman"/>
          <w:sz w:val="24"/>
          <w:szCs w:val="24"/>
        </w:rPr>
        <w:t> </w:t>
      </w:r>
      <w:r w:rsidRPr="000863AF">
        <w:rPr>
          <w:rFonts w:ascii="Times New Roman" w:hAnsi="Times New Roman" w:cs="Times New Roman"/>
          <w:sz w:val="24"/>
          <w:szCs w:val="24"/>
        </w:rPr>
        <w:t>programům pracovní rehabilitace a podpory zaměstnávání duševně nemocných. Fokus Praha, Praha.</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lastRenderedPageBreak/>
        <w:t xml:space="preserve">OBEREIGNERŮ R. et al., </w:t>
      </w:r>
      <w:r w:rsidRPr="000863AF">
        <w:rPr>
          <w:rFonts w:ascii="Times New Roman" w:hAnsi="Times New Roman" w:cs="Times New Roman"/>
          <w:i/>
          <w:sz w:val="24"/>
          <w:szCs w:val="24"/>
        </w:rPr>
        <w:t>Kognitivní deficit u schizofrenie</w:t>
      </w:r>
      <w:r w:rsidRPr="000863AF">
        <w:rPr>
          <w:rFonts w:ascii="Times New Roman" w:hAnsi="Times New Roman" w:cs="Times New Roman"/>
          <w:sz w:val="24"/>
          <w:szCs w:val="24"/>
        </w:rPr>
        <w:t>. Psychiatrie pro prax, 2011, 12 (3): 100-105.</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OCISKOVÁ M.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PRAŠKO J. 2015. </w:t>
      </w:r>
      <w:r w:rsidRPr="000863AF">
        <w:rPr>
          <w:rFonts w:ascii="Times New Roman" w:hAnsi="Times New Roman" w:cs="Times New Roman"/>
          <w:i/>
          <w:sz w:val="24"/>
          <w:szCs w:val="24"/>
        </w:rPr>
        <w:t>Stigmatizace a sebestigmatizace u psychických poruch</w:t>
      </w:r>
      <w:r w:rsidRPr="000863AF">
        <w:rPr>
          <w:rFonts w:ascii="Times New Roman" w:hAnsi="Times New Roman" w:cs="Times New Roman"/>
          <w:sz w:val="24"/>
          <w:szCs w:val="24"/>
        </w:rPr>
        <w:t xml:space="preserve">. Grada: Praha. 2015. 376 s.,  ISBN 978-80-247-9906-3.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OPATŘILOVÁ, D.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ZÁMEČNÍKOVA, D. 2005. </w:t>
      </w:r>
      <w:r w:rsidRPr="000863AF">
        <w:rPr>
          <w:rFonts w:ascii="Times New Roman" w:hAnsi="Times New Roman" w:cs="Times New Roman"/>
          <w:i/>
          <w:sz w:val="24"/>
          <w:szCs w:val="24"/>
        </w:rPr>
        <w:t>Předprofesní a profesní příprava zdravotně postižených</w:t>
      </w:r>
      <w:r w:rsidRPr="000863AF">
        <w:rPr>
          <w:rFonts w:ascii="Times New Roman" w:hAnsi="Times New Roman" w:cs="Times New Roman"/>
          <w:sz w:val="24"/>
          <w:szCs w:val="24"/>
        </w:rPr>
        <w:t>. Brno: MU,  ISBN 80–210–3718–0.</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PĚČ, O.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RODER V. 1993. </w:t>
      </w:r>
      <w:r w:rsidRPr="000863AF">
        <w:rPr>
          <w:rFonts w:ascii="Times New Roman" w:hAnsi="Times New Roman" w:cs="Times New Roman"/>
          <w:i/>
          <w:sz w:val="24"/>
          <w:szCs w:val="24"/>
        </w:rPr>
        <w:t>Integrovaný psychoterapeutický program pro schizofrenní pacienty</w:t>
      </w:r>
      <w:r w:rsidRPr="000863AF">
        <w:rPr>
          <w:rFonts w:ascii="Times New Roman" w:hAnsi="Times New Roman" w:cs="Times New Roman"/>
          <w:sz w:val="24"/>
          <w:szCs w:val="24"/>
        </w:rPr>
        <w:t xml:space="preserve"> (IPT). Praha : Triton. ISBN 80-901521-3-9</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PĚČ, O. et. al. 2009. </w:t>
      </w:r>
      <w:r w:rsidRPr="000863AF">
        <w:rPr>
          <w:rFonts w:ascii="Times New Roman" w:hAnsi="Times New Roman" w:cs="Times New Roman"/>
          <w:i/>
          <w:sz w:val="24"/>
          <w:szCs w:val="24"/>
        </w:rPr>
        <w:t>Psychózy – psychoterapie, rehabilitace a komunitní péče</w:t>
      </w:r>
      <w:r w:rsidRPr="000863AF">
        <w:rPr>
          <w:rFonts w:ascii="Times New Roman" w:hAnsi="Times New Roman" w:cs="Times New Roman"/>
          <w:sz w:val="24"/>
          <w:szCs w:val="24"/>
        </w:rPr>
        <w:t>. Triton : Praha.  ISBN 978-80-7387-253-3.</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PFEIFFER, J. 2002. </w:t>
      </w:r>
      <w:r w:rsidRPr="000863AF">
        <w:rPr>
          <w:rFonts w:ascii="Times New Roman" w:hAnsi="Times New Roman" w:cs="Times New Roman"/>
          <w:i/>
          <w:sz w:val="24"/>
          <w:szCs w:val="24"/>
        </w:rPr>
        <w:t>Komunitní péče</w:t>
      </w:r>
      <w:r w:rsidRPr="000863AF">
        <w:rPr>
          <w:rFonts w:ascii="Times New Roman" w:hAnsi="Times New Roman" w:cs="Times New Roman"/>
          <w:sz w:val="24"/>
          <w:szCs w:val="24"/>
        </w:rPr>
        <w:t xml:space="preserve">. In Hoschl, C., Libiger, J., Švestka, j. (eds.). Psychiatrie, Praha: Tigis, 2002.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PFEIFFER, J. et al. 2005 </w:t>
      </w:r>
      <w:r w:rsidRPr="000863AF">
        <w:rPr>
          <w:rFonts w:ascii="Times New Roman" w:hAnsi="Times New Roman" w:cs="Times New Roman"/>
          <w:i/>
          <w:sz w:val="24"/>
          <w:szCs w:val="24"/>
        </w:rPr>
        <w:t>Moderní psychiatrie a komunitní péče</w:t>
      </w:r>
      <w:r w:rsidRPr="000863AF">
        <w:rPr>
          <w:rFonts w:ascii="Times New Roman" w:hAnsi="Times New Roman" w:cs="Times New Roman"/>
          <w:sz w:val="24"/>
          <w:szCs w:val="24"/>
        </w:rPr>
        <w:t>. Praha : Centrum pro rozvoj péče o duševní zdraví, 2001. ISBN neuvedeno.</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PREISS M.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KUČEROVÁ H. 2006. </w:t>
      </w:r>
      <w:r w:rsidRPr="000863AF">
        <w:rPr>
          <w:rFonts w:ascii="Times New Roman" w:hAnsi="Times New Roman" w:cs="Times New Roman"/>
          <w:i/>
          <w:sz w:val="24"/>
          <w:szCs w:val="24"/>
        </w:rPr>
        <w:t>Neuropsychologie v</w:t>
      </w:r>
      <w:r w:rsidR="00AD1EAA">
        <w:rPr>
          <w:rFonts w:ascii="Times New Roman" w:hAnsi="Times New Roman" w:cs="Times New Roman"/>
          <w:i/>
          <w:sz w:val="24"/>
          <w:szCs w:val="24"/>
        </w:rPr>
        <w:t> </w:t>
      </w:r>
      <w:r w:rsidRPr="000863AF">
        <w:rPr>
          <w:rFonts w:ascii="Times New Roman" w:hAnsi="Times New Roman" w:cs="Times New Roman"/>
          <w:i/>
          <w:sz w:val="24"/>
          <w:szCs w:val="24"/>
        </w:rPr>
        <w:t>psychiatrii</w:t>
      </w:r>
      <w:r w:rsidRPr="000863AF">
        <w:rPr>
          <w:rFonts w:ascii="Times New Roman" w:hAnsi="Times New Roman" w:cs="Times New Roman"/>
          <w:sz w:val="24"/>
          <w:szCs w:val="24"/>
        </w:rPr>
        <w:t xml:space="preserve">. 1. Vyd. Praha: Grada, 2006. ISBN 80-247-1460-4. </w:t>
      </w:r>
    </w:p>
    <w:p w:rsidR="0070573B" w:rsidRPr="000863AF" w:rsidRDefault="0070573B" w:rsidP="0070573B">
      <w:pPr>
        <w:pStyle w:val="Reference"/>
        <w:spacing w:after="160" w:line="360" w:lineRule="auto"/>
        <w:ind w:left="0" w:firstLine="0"/>
      </w:pPr>
      <w:r w:rsidRPr="000863AF">
        <w:t xml:space="preserve">RABOCH J. </w:t>
      </w:r>
      <w:r w:rsidR="00AD1EAA">
        <w:t>–</w:t>
      </w:r>
      <w:r w:rsidRPr="000863AF">
        <w:t xml:space="preserve"> WENIGOVÁ B. (eds.) 2012. </w:t>
      </w:r>
      <w:r w:rsidRPr="000863AF">
        <w:rPr>
          <w:i/>
        </w:rPr>
        <w:t>Mapování stavu psychiatrické péče a jejího směřování v</w:t>
      </w:r>
      <w:r w:rsidR="00AD1EAA">
        <w:rPr>
          <w:i/>
        </w:rPr>
        <w:t> </w:t>
      </w:r>
      <w:r w:rsidRPr="000863AF">
        <w:rPr>
          <w:i/>
        </w:rPr>
        <w:t>souladu se strategickými dokumenty České republiky (a zahraničí).</w:t>
      </w:r>
      <w:r w:rsidRPr="000863AF">
        <w:t xml:space="preserve"> Odborná zpráva z</w:t>
      </w:r>
      <w:r w:rsidR="00AD1EAA">
        <w:t> </w:t>
      </w:r>
      <w:r w:rsidRPr="000863AF">
        <w:t>projektu. Vydala Česká psychiatrická společnost o. s., Ke Karlovu 11, 128 00 Praha 2, 2012.</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RAGINS, M. n.d. A </w:t>
      </w:r>
      <w:r w:rsidRPr="000863AF">
        <w:rPr>
          <w:rFonts w:ascii="Times New Roman" w:hAnsi="Times New Roman" w:cs="Times New Roman"/>
          <w:i/>
          <w:sz w:val="24"/>
          <w:szCs w:val="24"/>
        </w:rPr>
        <w:t>Recovery based program inventory.</w:t>
      </w:r>
      <w:r w:rsidRPr="000863AF">
        <w:rPr>
          <w:rFonts w:ascii="Times New Roman" w:hAnsi="Times New Roman" w:cs="Times New Roman"/>
          <w:sz w:val="24"/>
          <w:szCs w:val="24"/>
        </w:rPr>
        <w:t xml:space="preserve"> The Village Integrated Service Agency. [online]. [cit. 11. 6. 2017] Dostupné z: &lt;http://www.village.isa.org/ragins%20Papers/inventory.htm. &gt;</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RINALDI M.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PERKINS R.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GLYNN E. et al. (2008) I</w:t>
      </w:r>
      <w:r w:rsidRPr="000863AF">
        <w:rPr>
          <w:rFonts w:ascii="Times New Roman" w:hAnsi="Times New Roman" w:cs="Times New Roman"/>
          <w:i/>
          <w:sz w:val="24"/>
          <w:szCs w:val="24"/>
        </w:rPr>
        <w:t>ndividual placement and support: from research to practice.</w:t>
      </w:r>
      <w:r w:rsidRPr="000863AF">
        <w:rPr>
          <w:rFonts w:ascii="Times New Roman" w:hAnsi="Times New Roman" w:cs="Times New Roman"/>
          <w:sz w:val="24"/>
          <w:szCs w:val="24"/>
        </w:rPr>
        <w:t xml:space="preserve"> Advances in Psychiatric Treatment, 13:50–60.</w:t>
      </w:r>
    </w:p>
    <w:p w:rsidR="0070573B" w:rsidRPr="000863AF" w:rsidRDefault="0070573B" w:rsidP="0070573B">
      <w:pPr>
        <w:pStyle w:val="Reference"/>
        <w:spacing w:after="160" w:line="360" w:lineRule="auto"/>
        <w:ind w:left="0" w:firstLine="0"/>
      </w:pPr>
      <w:r w:rsidRPr="000863AF">
        <w:lastRenderedPageBreak/>
        <w:t xml:space="preserve">SECKER J. </w:t>
      </w:r>
      <w:r w:rsidR="00AD1EAA">
        <w:t>–</w:t>
      </w:r>
      <w:r w:rsidRPr="000863AF">
        <w:t xml:space="preserve"> GROVE B. </w:t>
      </w:r>
      <w:r w:rsidR="00AD1EAA">
        <w:t>–</w:t>
      </w:r>
      <w:r w:rsidRPr="000863AF">
        <w:t xml:space="preserve"> SEEBOHM P. 2001. </w:t>
      </w:r>
      <w:r w:rsidRPr="000863AF">
        <w:rPr>
          <w:i/>
        </w:rPr>
        <w:t>Challenging barriers to employment, training and education for mental health service users: the service user</w:t>
      </w:r>
      <w:r w:rsidR="00AD1EAA">
        <w:rPr>
          <w:i/>
        </w:rPr>
        <w:t>‘</w:t>
      </w:r>
      <w:r w:rsidRPr="000863AF">
        <w:rPr>
          <w:i/>
        </w:rPr>
        <w:t>s perspective</w:t>
      </w:r>
      <w:r w:rsidRPr="000863AF">
        <w:t>. Journal of Mental Health, 10(4):395–404.</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SIROVÁTKA T. </w:t>
      </w:r>
      <w:r w:rsidRPr="000863AF">
        <w:rPr>
          <w:rFonts w:ascii="Times New Roman" w:hAnsi="Times New Roman" w:cs="Times New Roman"/>
          <w:i/>
          <w:sz w:val="24"/>
          <w:szCs w:val="24"/>
        </w:rPr>
        <w:t>Řešení nezaměstnanosti po česku: dvacet miliard na dávky a tři miliardy na přímou práci s</w:t>
      </w:r>
      <w:r w:rsidR="00AD1EAA">
        <w:rPr>
          <w:rFonts w:ascii="Times New Roman" w:hAnsi="Times New Roman" w:cs="Times New Roman"/>
          <w:i/>
          <w:sz w:val="24"/>
          <w:szCs w:val="24"/>
        </w:rPr>
        <w:t> </w:t>
      </w:r>
      <w:r w:rsidRPr="000863AF">
        <w:rPr>
          <w:rFonts w:ascii="Times New Roman" w:hAnsi="Times New Roman" w:cs="Times New Roman"/>
          <w:i/>
          <w:sz w:val="24"/>
          <w:szCs w:val="24"/>
        </w:rPr>
        <w:t>nezaměstnanými.</w:t>
      </w:r>
      <w:r w:rsidRPr="000863AF">
        <w:rPr>
          <w:rFonts w:ascii="Times New Roman" w:hAnsi="Times New Roman" w:cs="Times New Roman"/>
          <w:sz w:val="24"/>
          <w:szCs w:val="24"/>
        </w:rPr>
        <w:t xml:space="preserve"> In: www.socialniprace.cz [online]. Brno: Asociace vzdělavatelů v</w:t>
      </w:r>
      <w:r w:rsidR="00AD1EAA">
        <w:rPr>
          <w:rFonts w:ascii="Times New Roman" w:hAnsi="Times New Roman" w:cs="Times New Roman"/>
          <w:sz w:val="24"/>
          <w:szCs w:val="24"/>
        </w:rPr>
        <w:t> </w:t>
      </w:r>
      <w:r w:rsidRPr="000863AF">
        <w:rPr>
          <w:rFonts w:ascii="Times New Roman" w:hAnsi="Times New Roman" w:cs="Times New Roman"/>
          <w:sz w:val="24"/>
          <w:szCs w:val="24"/>
        </w:rPr>
        <w:t>sociální práci, 2014 [cit. 2016-03-15]. Dostupné z: &lt;http://www.socialniprace.cz/zpravy.php?oblast=1&amp;clanek=490&gt;</w:t>
      </w:r>
    </w:p>
    <w:p w:rsidR="0070573B" w:rsidRPr="000863AF" w:rsidRDefault="0070573B" w:rsidP="0070573B">
      <w:pPr>
        <w:pStyle w:val="Reference"/>
        <w:spacing w:after="160" w:line="360" w:lineRule="auto"/>
        <w:ind w:left="0" w:firstLine="0"/>
      </w:pPr>
      <w:r w:rsidRPr="000863AF">
        <w:rPr>
          <w:i/>
        </w:rPr>
        <w:t>Strategie reformy psychiatrické péče</w:t>
      </w:r>
      <w:r w:rsidRPr="000863AF">
        <w:t>. Ministerstvo zdravotnictví ČR, 2013, vydání 1.0 [online]. [cit. 15. 6. 2017]. Dostupné z: &lt;</w:t>
      </w:r>
      <w:hyperlink r:id="rId32" w:history="1">
        <w:r w:rsidRPr="000863AF">
          <w:rPr>
            <w:rStyle w:val="Hypertextovodkaz"/>
            <w:color w:val="auto"/>
          </w:rPr>
          <w:t>http://www.reformapsychiatrie.cz/wp-content/uploads/2013/10/SRPP_publikace_web_9-10-2013.pdf</w:t>
        </w:r>
      </w:hyperlink>
      <w:r w:rsidRPr="000863AF">
        <w:t>&gt;</w:t>
      </w:r>
    </w:p>
    <w:p w:rsidR="0070573B" w:rsidRPr="000863AF" w:rsidRDefault="0070573B" w:rsidP="0070573B">
      <w:pPr>
        <w:spacing w:before="100" w:beforeAutospacing="1" w:line="360" w:lineRule="auto"/>
        <w:jc w:val="both"/>
        <w:rPr>
          <w:rFonts w:ascii="Times New Roman" w:eastAsia="Times New Roman" w:hAnsi="Times New Roman" w:cs="Times New Roman"/>
          <w:sz w:val="24"/>
          <w:szCs w:val="24"/>
          <w:lang w:eastAsia="cs-CZ"/>
        </w:rPr>
      </w:pPr>
      <w:r w:rsidRPr="000863AF">
        <w:rPr>
          <w:rFonts w:ascii="Times New Roman" w:eastAsia="Times New Roman" w:hAnsi="Times New Roman" w:cs="Times New Roman"/>
          <w:i/>
          <w:sz w:val="24"/>
          <w:szCs w:val="24"/>
          <w:lang w:eastAsia="cs-CZ"/>
        </w:rPr>
        <w:t>Strategie politiky zaměstnanosti do roku 2020.</w:t>
      </w:r>
      <w:r w:rsidRPr="000863AF">
        <w:rPr>
          <w:rFonts w:ascii="Times New Roman" w:eastAsia="Times New Roman" w:hAnsi="Times New Roman" w:cs="Times New Roman"/>
          <w:sz w:val="24"/>
          <w:szCs w:val="24"/>
          <w:lang w:eastAsia="cs-CZ"/>
        </w:rPr>
        <w:t xml:space="preserve"> </w:t>
      </w:r>
      <w:r w:rsidRPr="000863AF">
        <w:rPr>
          <w:rFonts w:ascii="Times New Roman" w:hAnsi="Times New Roman" w:cs="Times New Roman"/>
          <w:sz w:val="24"/>
          <w:szCs w:val="24"/>
        </w:rPr>
        <w:t>[online]. [cit. 11. 9. 2017] Dostupné z: &lt;</w:t>
      </w:r>
      <w:hyperlink r:id="rId33" w:history="1">
        <w:r w:rsidRPr="000863AF">
          <w:rPr>
            <w:rStyle w:val="Hypertextovodkaz"/>
            <w:rFonts w:ascii="Times New Roman" w:eastAsia="Times New Roman" w:hAnsi="Times New Roman" w:cs="Times New Roman"/>
            <w:color w:val="auto"/>
            <w:sz w:val="24"/>
            <w:szCs w:val="24"/>
            <w:lang w:eastAsia="cs-CZ"/>
          </w:rPr>
          <w:t>https://www.esfcr.cz/file/8988/</w:t>
        </w:r>
      </w:hyperlink>
      <w:r w:rsidRPr="000863AF">
        <w:rPr>
          <w:rFonts w:ascii="Times New Roman" w:hAnsi="Times New Roman" w:cs="Times New Roman"/>
          <w:sz w:val="24"/>
          <w:szCs w:val="24"/>
        </w:rPr>
        <w:t>&gt;</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STUCHLÍK J., 2001. </w:t>
      </w:r>
      <w:r w:rsidRPr="000863AF">
        <w:rPr>
          <w:rFonts w:ascii="Times New Roman" w:hAnsi="Times New Roman" w:cs="Times New Roman"/>
          <w:i/>
          <w:sz w:val="24"/>
          <w:szCs w:val="24"/>
        </w:rPr>
        <w:t>Asertivní komunitní léčba &amp; case management</w:t>
      </w:r>
      <w:r w:rsidRPr="000863AF">
        <w:rPr>
          <w:rFonts w:ascii="Times New Roman" w:hAnsi="Times New Roman" w:cs="Times New Roman"/>
          <w:sz w:val="24"/>
          <w:szCs w:val="24"/>
        </w:rPr>
        <w:t>, Fokus Books, Praha 2001</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STYX P. 2003. </w:t>
      </w:r>
      <w:r w:rsidRPr="000863AF">
        <w:rPr>
          <w:rFonts w:ascii="Times New Roman" w:hAnsi="Times New Roman" w:cs="Times New Roman"/>
          <w:i/>
          <w:sz w:val="24"/>
          <w:szCs w:val="24"/>
        </w:rPr>
        <w:t>Jak žít a jednat s</w:t>
      </w:r>
      <w:r w:rsidR="00AD1EAA">
        <w:rPr>
          <w:rFonts w:ascii="Times New Roman" w:hAnsi="Times New Roman" w:cs="Times New Roman"/>
          <w:i/>
          <w:sz w:val="24"/>
          <w:szCs w:val="24"/>
        </w:rPr>
        <w:t> </w:t>
      </w:r>
      <w:r w:rsidRPr="000863AF">
        <w:rPr>
          <w:rFonts w:ascii="Times New Roman" w:hAnsi="Times New Roman" w:cs="Times New Roman"/>
          <w:i/>
          <w:sz w:val="24"/>
          <w:szCs w:val="24"/>
        </w:rPr>
        <w:t>duševně nemocnými lidmi</w:t>
      </w:r>
      <w:r w:rsidRPr="000863AF">
        <w:rPr>
          <w:rFonts w:ascii="Times New Roman" w:hAnsi="Times New Roman" w:cs="Times New Roman"/>
          <w:sz w:val="24"/>
          <w:szCs w:val="24"/>
        </w:rPr>
        <w:t xml:space="preserve">. Computer Press: Praha, 2003. ISBN 80-7226-828-7.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color w:val="000000"/>
          <w:sz w:val="24"/>
          <w:szCs w:val="24"/>
          <w:shd w:val="clear" w:color="auto" w:fill="FFFFFF"/>
        </w:rPr>
        <w:t xml:space="preserve">ŠTIKAR J. 2003. </w:t>
      </w:r>
      <w:r w:rsidRPr="000863AF">
        <w:rPr>
          <w:rFonts w:ascii="Times New Roman" w:hAnsi="Times New Roman" w:cs="Times New Roman"/>
          <w:i/>
          <w:color w:val="000000"/>
          <w:sz w:val="24"/>
          <w:szCs w:val="24"/>
          <w:shd w:val="clear" w:color="auto" w:fill="FFFFFF"/>
        </w:rPr>
        <w:t>Psychologie ve světě práce</w:t>
      </w:r>
      <w:r w:rsidRPr="000863AF">
        <w:rPr>
          <w:rFonts w:ascii="Times New Roman" w:hAnsi="Times New Roman" w:cs="Times New Roman"/>
          <w:color w:val="000000"/>
          <w:sz w:val="24"/>
          <w:szCs w:val="24"/>
          <w:shd w:val="clear" w:color="auto" w:fill="FFFFFF"/>
        </w:rPr>
        <w:t>. Praha : Karolinimum. 2003.  ISBN 8024604485</w:t>
      </w:r>
    </w:p>
    <w:p w:rsidR="0070573B" w:rsidRDefault="0070573B" w:rsidP="0070573B">
      <w:pPr>
        <w:spacing w:line="360" w:lineRule="auto"/>
        <w:jc w:val="both"/>
        <w:rPr>
          <w:rFonts w:ascii="Times New Roman" w:hAnsi="Times New Roman" w:cs="Times New Roman"/>
          <w:color w:val="000000"/>
          <w:sz w:val="24"/>
          <w:szCs w:val="24"/>
          <w:shd w:val="clear" w:color="auto" w:fill="FFFFFF"/>
        </w:rPr>
      </w:pPr>
      <w:r w:rsidRPr="000863AF">
        <w:rPr>
          <w:rFonts w:ascii="Times New Roman" w:hAnsi="Times New Roman" w:cs="Times New Roman"/>
          <w:color w:val="000000"/>
          <w:sz w:val="24"/>
          <w:szCs w:val="24"/>
          <w:shd w:val="clear" w:color="auto" w:fill="FFFFFF"/>
        </w:rPr>
        <w:t xml:space="preserve">ŠŤASTNÁ, J. </w:t>
      </w:r>
      <w:r w:rsidRPr="000863AF">
        <w:rPr>
          <w:rFonts w:ascii="Times New Roman" w:hAnsi="Times New Roman" w:cs="Times New Roman"/>
          <w:i/>
          <w:color w:val="000000"/>
          <w:sz w:val="24"/>
          <w:szCs w:val="24"/>
          <w:shd w:val="clear" w:color="auto" w:fill="FFFFFF"/>
        </w:rPr>
        <w:t>Když se řekne komunitní práce</w:t>
      </w:r>
      <w:r w:rsidRPr="000863AF">
        <w:rPr>
          <w:rFonts w:ascii="Times New Roman" w:hAnsi="Times New Roman" w:cs="Times New Roman"/>
          <w:color w:val="000000"/>
          <w:sz w:val="24"/>
          <w:szCs w:val="24"/>
          <w:shd w:val="clear" w:color="auto" w:fill="FFFFFF"/>
        </w:rPr>
        <w:t xml:space="preserve">. Karolinum, 2016, Praha. ISBN 978-80-246-3356-5. </w:t>
      </w:r>
    </w:p>
    <w:p w:rsidR="0070573B" w:rsidRPr="000863AF" w:rsidRDefault="008D1BEC" w:rsidP="0070573B">
      <w:pPr>
        <w:spacing w:line="360" w:lineRule="auto"/>
        <w:jc w:val="both"/>
        <w:rPr>
          <w:rFonts w:ascii="Times New Roman" w:hAnsi="Times New Roman" w:cs="Times New Roman"/>
          <w:color w:val="000000"/>
          <w:sz w:val="24"/>
          <w:szCs w:val="24"/>
          <w:shd w:val="clear" w:color="auto" w:fill="FFFFFF"/>
        </w:rPr>
      </w:pPr>
      <w:hyperlink r:id="rId34" w:history="1">
        <w:r w:rsidR="0070573B" w:rsidRPr="000863AF">
          <w:rPr>
            <w:rFonts w:ascii="Times New Roman" w:eastAsia="Times New Roman" w:hAnsi="Times New Roman" w:cs="Times New Roman"/>
            <w:sz w:val="24"/>
            <w:szCs w:val="24"/>
            <w:lang w:eastAsia="cs-CZ"/>
          </w:rPr>
          <w:t>T</w:t>
        </w:r>
        <w:r w:rsidR="0070573B" w:rsidRPr="000863AF">
          <w:rPr>
            <w:rFonts w:ascii="Times New Roman" w:hAnsi="Times New Roman" w:cs="Times New Roman"/>
            <w:sz w:val="24"/>
            <w:szCs w:val="24"/>
          </w:rPr>
          <w:t>HORNICROFT</w:t>
        </w:r>
        <w:r w:rsidR="0070573B" w:rsidRPr="000863AF">
          <w:rPr>
            <w:rFonts w:ascii="Times New Roman" w:eastAsia="Times New Roman" w:hAnsi="Times New Roman" w:cs="Times New Roman"/>
            <w:sz w:val="24"/>
            <w:szCs w:val="24"/>
            <w:lang w:eastAsia="cs-CZ"/>
          </w:rPr>
          <w:t xml:space="preserve"> G</w:t>
        </w:r>
      </w:hyperlink>
      <w:r w:rsidR="0070573B" w:rsidRPr="000863AF">
        <w:rPr>
          <w:rFonts w:ascii="Times New Roman" w:eastAsia="Times New Roman" w:hAnsi="Times New Roman" w:cs="Times New Roman"/>
          <w:sz w:val="24"/>
          <w:szCs w:val="24"/>
          <w:lang w:eastAsia="cs-CZ"/>
        </w:rPr>
        <w:t xml:space="preserve">. </w:t>
      </w:r>
      <w:r w:rsidR="00AD1EAA">
        <w:rPr>
          <w:rFonts w:ascii="Times New Roman" w:eastAsia="Times New Roman" w:hAnsi="Times New Roman" w:cs="Times New Roman"/>
          <w:sz w:val="24"/>
          <w:szCs w:val="24"/>
          <w:lang w:eastAsia="cs-CZ"/>
        </w:rPr>
        <w:t>–</w:t>
      </w:r>
      <w:r w:rsidR="0070573B" w:rsidRPr="000863AF">
        <w:rPr>
          <w:rFonts w:ascii="Times New Roman" w:eastAsia="Times New Roman" w:hAnsi="Times New Roman" w:cs="Times New Roman"/>
          <w:sz w:val="24"/>
          <w:szCs w:val="24"/>
          <w:lang w:eastAsia="cs-CZ"/>
        </w:rPr>
        <w:t> </w:t>
      </w:r>
      <w:hyperlink r:id="rId35" w:history="1">
        <w:r w:rsidR="0070573B" w:rsidRPr="000863AF">
          <w:rPr>
            <w:rFonts w:ascii="Times New Roman" w:eastAsia="Times New Roman" w:hAnsi="Times New Roman" w:cs="Times New Roman"/>
            <w:sz w:val="24"/>
            <w:szCs w:val="24"/>
            <w:lang w:eastAsia="cs-CZ"/>
          </w:rPr>
          <w:t>TANSELLA M</w:t>
        </w:r>
      </w:hyperlink>
      <w:r w:rsidR="0070573B" w:rsidRPr="000863AF">
        <w:rPr>
          <w:rFonts w:ascii="Times New Roman" w:eastAsia="Times New Roman" w:hAnsi="Times New Roman" w:cs="Times New Roman"/>
          <w:sz w:val="24"/>
          <w:szCs w:val="24"/>
          <w:lang w:eastAsia="cs-CZ"/>
        </w:rPr>
        <w:t>. 2013</w:t>
      </w:r>
      <w:r w:rsidR="0070573B" w:rsidRPr="000863AF">
        <w:rPr>
          <w:rFonts w:ascii="Times New Roman" w:eastAsia="Times New Roman" w:hAnsi="Times New Roman" w:cs="Times New Roman"/>
          <w:bCs/>
          <w:kern w:val="36"/>
          <w:sz w:val="24"/>
          <w:szCs w:val="24"/>
          <w:lang w:eastAsia="cs-CZ"/>
        </w:rPr>
        <w:t xml:space="preserve"> </w:t>
      </w:r>
      <w:r w:rsidR="0070573B" w:rsidRPr="000863AF">
        <w:rPr>
          <w:rFonts w:ascii="Times New Roman" w:eastAsia="Times New Roman" w:hAnsi="Times New Roman" w:cs="Times New Roman"/>
          <w:bCs/>
          <w:i/>
          <w:kern w:val="36"/>
          <w:sz w:val="24"/>
          <w:szCs w:val="24"/>
          <w:lang w:eastAsia="cs-CZ"/>
        </w:rPr>
        <w:t>The balanced care model: the case for both hospital- and community-based mental healthcare.</w:t>
      </w:r>
      <w:r w:rsidR="0070573B" w:rsidRPr="000863AF">
        <w:rPr>
          <w:rFonts w:ascii="Times New Roman" w:eastAsia="Times New Roman" w:hAnsi="Times New Roman" w:cs="Times New Roman"/>
          <w:sz w:val="24"/>
          <w:szCs w:val="24"/>
          <w:lang w:eastAsia="cs-CZ"/>
        </w:rPr>
        <w:t xml:space="preserve"> </w:t>
      </w:r>
      <w:hyperlink r:id="rId36" w:tooltip="The British journal of psychiatry : the journal of mental science." w:history="1">
        <w:r w:rsidR="0070573B" w:rsidRPr="000863AF">
          <w:rPr>
            <w:rFonts w:ascii="Times New Roman" w:eastAsia="Times New Roman" w:hAnsi="Times New Roman" w:cs="Times New Roman"/>
            <w:sz w:val="24"/>
            <w:szCs w:val="24"/>
            <w:lang w:eastAsia="cs-CZ"/>
          </w:rPr>
          <w:t>Br J Psychiatry.</w:t>
        </w:r>
      </w:hyperlink>
      <w:r w:rsidR="0070573B" w:rsidRPr="000863AF">
        <w:rPr>
          <w:rFonts w:ascii="Times New Roman" w:eastAsia="Times New Roman" w:hAnsi="Times New Roman" w:cs="Times New Roman"/>
          <w:sz w:val="24"/>
          <w:szCs w:val="24"/>
          <w:lang w:eastAsia="cs-CZ"/>
        </w:rPr>
        <w:t xml:space="preserve">  Apr; 202(4):246-8. doi: 10.1192/bjp.bp.112.111377.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THORNICROFT, G.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TANSELLA, M. 2003. </w:t>
      </w:r>
      <w:r w:rsidRPr="000863AF">
        <w:rPr>
          <w:rFonts w:ascii="Times New Roman" w:hAnsi="Times New Roman" w:cs="Times New Roman"/>
          <w:i/>
          <w:sz w:val="24"/>
          <w:szCs w:val="24"/>
        </w:rPr>
        <w:t xml:space="preserve">What are the arguments for community-based mental health care? </w:t>
      </w:r>
      <w:r w:rsidRPr="000863AF">
        <w:rPr>
          <w:rFonts w:ascii="Times New Roman" w:hAnsi="Times New Roman" w:cs="Times New Roman"/>
          <w:sz w:val="24"/>
          <w:szCs w:val="24"/>
        </w:rPr>
        <w:t xml:space="preserve">WHO Regional Office for Europes Health Evidence Network, 2003.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lastRenderedPageBreak/>
        <w:t xml:space="preserve">THORNICROFT, G.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SZMUKLER, G. 2001: </w:t>
      </w:r>
      <w:r w:rsidRPr="000863AF">
        <w:rPr>
          <w:rFonts w:ascii="Times New Roman" w:hAnsi="Times New Roman" w:cs="Times New Roman"/>
          <w:i/>
          <w:sz w:val="24"/>
          <w:szCs w:val="24"/>
        </w:rPr>
        <w:t>Textbook of Community Psychiatry</w:t>
      </w:r>
      <w:r w:rsidRPr="000863AF">
        <w:rPr>
          <w:rFonts w:ascii="Times New Roman" w:hAnsi="Times New Roman" w:cs="Times New Roman"/>
          <w:sz w:val="24"/>
          <w:szCs w:val="24"/>
        </w:rPr>
        <w:t>. Oxford University Press</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THORNICROFT G. 2006. </w:t>
      </w:r>
      <w:r w:rsidRPr="000863AF">
        <w:rPr>
          <w:rFonts w:ascii="Times New Roman" w:hAnsi="Times New Roman" w:cs="Times New Roman"/>
          <w:i/>
          <w:sz w:val="24"/>
          <w:szCs w:val="24"/>
        </w:rPr>
        <w:t>Shunned: discrimination against people with mental illness</w:t>
      </w:r>
      <w:r w:rsidRPr="000863AF">
        <w:rPr>
          <w:rFonts w:ascii="Times New Roman" w:hAnsi="Times New Roman" w:cs="Times New Roman"/>
          <w:sz w:val="24"/>
          <w:szCs w:val="24"/>
        </w:rPr>
        <w:t>. Oxford, Oxford University Press.</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TIJDENS, K. G. 2005. “</w:t>
      </w:r>
      <w:r w:rsidRPr="000863AF">
        <w:rPr>
          <w:rFonts w:ascii="Times New Roman" w:hAnsi="Times New Roman" w:cs="Times New Roman"/>
          <w:i/>
          <w:sz w:val="24"/>
          <w:szCs w:val="24"/>
        </w:rPr>
        <w:t>Prevent Marginalisation of Part-time Employment</w:t>
      </w:r>
      <w:r w:rsidRPr="000863AF">
        <w:rPr>
          <w:rFonts w:ascii="Times New Roman" w:hAnsi="Times New Roman" w:cs="Times New Roman"/>
          <w:sz w:val="24"/>
          <w:szCs w:val="24"/>
        </w:rPr>
        <w:t>?” In Marx, I., Salverda, W. (eds.) Low-wage Employment in Europe. Perspectives for Improvement. Leuven: Acco</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TIELENS, J.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VERSTER, M. (2010), </w:t>
      </w:r>
      <w:r w:rsidRPr="000863AF">
        <w:rPr>
          <w:rFonts w:ascii="Times New Roman" w:hAnsi="Times New Roman" w:cs="Times New Roman"/>
          <w:i/>
          <w:sz w:val="24"/>
          <w:szCs w:val="24"/>
        </w:rPr>
        <w:t>Bemoeizorg. Eenvoudige tips voor moeilijke zorg</w:t>
      </w:r>
      <w:r w:rsidRPr="000863AF">
        <w:rPr>
          <w:rFonts w:ascii="Times New Roman" w:hAnsi="Times New Roman" w:cs="Times New Roman"/>
          <w:sz w:val="24"/>
          <w:szCs w:val="24"/>
        </w:rPr>
        <w:t>. Utrecht: De Tijdstroom.</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TOMEČEK, L. 2006. </w:t>
      </w:r>
      <w:r w:rsidRPr="000863AF">
        <w:rPr>
          <w:rFonts w:ascii="Times New Roman" w:hAnsi="Times New Roman" w:cs="Times New Roman"/>
          <w:i/>
          <w:sz w:val="24"/>
          <w:szCs w:val="24"/>
        </w:rPr>
        <w:t>Aktivní politika zaměstnanosti</w:t>
      </w:r>
      <w:r w:rsidRPr="000863AF">
        <w:rPr>
          <w:rFonts w:ascii="Times New Roman" w:hAnsi="Times New Roman" w:cs="Times New Roman"/>
          <w:sz w:val="24"/>
          <w:szCs w:val="24"/>
        </w:rPr>
        <w:t>. Diplomová práce. Masarykova univerzita, Brno, Česká republika</w:t>
      </w:r>
    </w:p>
    <w:p w:rsidR="0070573B" w:rsidRPr="000863AF" w:rsidRDefault="0070573B" w:rsidP="0070573B">
      <w:pPr>
        <w:pStyle w:val="Zkladntext"/>
        <w:spacing w:after="160" w:line="360" w:lineRule="auto"/>
        <w:rPr>
          <w:szCs w:val="24"/>
        </w:rPr>
      </w:pPr>
      <w:r w:rsidRPr="000863AF">
        <w:rPr>
          <w:szCs w:val="24"/>
        </w:rPr>
        <w:t xml:space="preserve">VITÁKOVÁ, P. 2005. </w:t>
      </w:r>
      <w:r w:rsidRPr="000863AF">
        <w:rPr>
          <w:i/>
          <w:szCs w:val="24"/>
        </w:rPr>
        <w:t xml:space="preserve">Souhrnná metodika podporovaného zaměstnávání. </w:t>
      </w:r>
      <w:r w:rsidRPr="000863AF">
        <w:rPr>
          <w:szCs w:val="24"/>
        </w:rPr>
        <w:t>Praha: Rytmus.</w:t>
      </w:r>
    </w:p>
    <w:p w:rsidR="0070573B" w:rsidRPr="000863AF" w:rsidRDefault="0070573B" w:rsidP="0070573B">
      <w:pPr>
        <w:pStyle w:val="Zkladntext"/>
        <w:spacing w:after="160" w:line="360" w:lineRule="auto"/>
        <w:rPr>
          <w:szCs w:val="24"/>
        </w:rPr>
      </w:pPr>
      <w:r w:rsidRPr="000863AF">
        <w:rPr>
          <w:szCs w:val="24"/>
        </w:rPr>
        <w:t xml:space="preserve">VRBKOVÁ, K. </w:t>
      </w:r>
      <w:r w:rsidRPr="000863AF">
        <w:rPr>
          <w:i/>
          <w:szCs w:val="24"/>
        </w:rPr>
        <w:t>Význam podpory zaměstnání zdravotně postižených na otevřeném trhu práce pro jejich sociální začlenění.</w:t>
      </w:r>
      <w:r w:rsidRPr="000863AF">
        <w:rPr>
          <w:szCs w:val="24"/>
        </w:rPr>
        <w:t xml:space="preserve"> Diplomová práce. Brno: 2004</w:t>
      </w:r>
    </w:p>
    <w:p w:rsidR="0070573B" w:rsidRPr="000863AF" w:rsidRDefault="0070573B" w:rsidP="0070573B">
      <w:pPr>
        <w:spacing w:line="360" w:lineRule="auto"/>
        <w:jc w:val="both"/>
        <w:rPr>
          <w:rFonts w:ascii="Times New Roman" w:hAnsi="Times New Roman" w:cs="Times New Roman"/>
          <w:color w:val="000000"/>
          <w:sz w:val="24"/>
          <w:szCs w:val="24"/>
          <w:shd w:val="clear" w:color="auto" w:fill="FFFFFF"/>
        </w:rPr>
      </w:pPr>
      <w:r w:rsidRPr="000863AF">
        <w:rPr>
          <w:rFonts w:ascii="Times New Roman" w:hAnsi="Times New Roman" w:cs="Times New Roman"/>
          <w:color w:val="000000"/>
          <w:sz w:val="24"/>
          <w:szCs w:val="24"/>
          <w:shd w:val="clear" w:color="auto" w:fill="FFFFFF"/>
        </w:rPr>
        <w:t xml:space="preserve">VYSKOČIL, M.  </w:t>
      </w:r>
      <w:r w:rsidRPr="000863AF">
        <w:rPr>
          <w:rFonts w:ascii="Times New Roman" w:hAnsi="Times New Roman" w:cs="Times New Roman"/>
          <w:i/>
          <w:sz w:val="24"/>
          <w:szCs w:val="24"/>
        </w:rPr>
        <w:t>Podklad pro koncepci politiky vlády vůči NNO do roku 2020 sociální podnikání</w:t>
      </w:r>
      <w:r w:rsidRPr="000863AF">
        <w:rPr>
          <w:rFonts w:ascii="Times New Roman" w:hAnsi="Times New Roman" w:cs="Times New Roman"/>
          <w:color w:val="000000"/>
          <w:sz w:val="24"/>
          <w:szCs w:val="24"/>
          <w:shd w:val="clear" w:color="auto" w:fill="FFFFFF"/>
        </w:rPr>
        <w:t xml:space="preserve">  CVNS: Brno, 2014.</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WAGHORN, G.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LOYD, CH. 2005. </w:t>
      </w:r>
      <w:r w:rsidRPr="000863AF">
        <w:rPr>
          <w:rFonts w:ascii="Times New Roman" w:hAnsi="Times New Roman" w:cs="Times New Roman"/>
          <w:i/>
          <w:sz w:val="24"/>
          <w:szCs w:val="24"/>
        </w:rPr>
        <w:t>„The employment of people with mental illness</w:t>
      </w:r>
      <w:r w:rsidRPr="000863AF">
        <w:rPr>
          <w:rFonts w:ascii="Times New Roman" w:hAnsi="Times New Roman" w:cs="Times New Roman"/>
          <w:sz w:val="24"/>
          <w:szCs w:val="24"/>
        </w:rPr>
        <w:t xml:space="preserve">“ </w:t>
      </w:r>
      <w:r w:rsidRPr="000863AF">
        <w:rPr>
          <w:rFonts w:ascii="Times New Roman" w:hAnsi="Times New Roman" w:cs="Times New Roman"/>
          <w:snapToGrid w:val="0"/>
          <w:sz w:val="24"/>
          <w:szCs w:val="24"/>
        </w:rPr>
        <w:t>Australian e-Journal for the Advancement of Mental Health (AeJAMH)</w:t>
      </w:r>
      <w:r w:rsidRPr="000863AF">
        <w:rPr>
          <w:rFonts w:ascii="Times New Roman" w:hAnsi="Times New Roman" w:cs="Times New Roman"/>
          <w:sz w:val="24"/>
          <w:szCs w:val="24"/>
        </w:rPr>
        <w:t xml:space="preserve"> 2005. 3:25.</w:t>
      </w:r>
    </w:p>
    <w:p w:rsidR="0070573B"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WARNER, L. 2001. </w:t>
      </w:r>
      <w:r w:rsidRPr="000863AF">
        <w:rPr>
          <w:rFonts w:ascii="Times New Roman" w:hAnsi="Times New Roman" w:cs="Times New Roman"/>
          <w:i/>
          <w:sz w:val="24"/>
          <w:szCs w:val="24"/>
        </w:rPr>
        <w:t>Barriers to Employment among Persons with Mental Illness</w:t>
      </w:r>
      <w:r w:rsidRPr="000863AF">
        <w:rPr>
          <w:rFonts w:ascii="Times New Roman" w:hAnsi="Times New Roman" w:cs="Times New Roman"/>
          <w:sz w:val="24"/>
          <w:szCs w:val="24"/>
        </w:rPr>
        <w:t xml:space="preserve">: A Review of the Literature, Disability Research Institute. Project Number: p04- 04c.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eastAsia="Times New Roman" w:hAnsi="Times New Roman" w:cs="Times New Roman"/>
          <w:color w:val="000000"/>
          <w:sz w:val="24"/>
          <w:szCs w:val="24"/>
          <w:lang w:eastAsia="cs-CZ"/>
        </w:rPr>
        <w:t xml:space="preserve">WEEGHEL. J. et al. 2003.  </w:t>
      </w:r>
      <w:r w:rsidRPr="000863AF">
        <w:rPr>
          <w:rFonts w:ascii="Times New Roman" w:eastAsia="Times New Roman" w:hAnsi="Times New Roman" w:cs="Times New Roman"/>
          <w:i/>
          <w:color w:val="000000"/>
          <w:sz w:val="24"/>
          <w:szCs w:val="24"/>
          <w:lang w:eastAsia="cs-CZ"/>
        </w:rPr>
        <w:t>Community Care and Psychiatric Rehabilitation for Persons with Serious Mental Illness.</w:t>
      </w:r>
      <w:r w:rsidRPr="000863AF">
        <w:rPr>
          <w:rFonts w:ascii="Times New Roman" w:eastAsia="Times New Roman" w:hAnsi="Times New Roman" w:cs="Times New Roman"/>
          <w:color w:val="000000"/>
          <w:sz w:val="24"/>
          <w:szCs w:val="24"/>
          <w:lang w:eastAsia="cs-CZ"/>
        </w:rPr>
        <w:t xml:space="preserve"> Kiev: Vydavnictvo Sfera.  552</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WENIGOVÁ, B. 2005. </w:t>
      </w:r>
      <w:r w:rsidRPr="000863AF">
        <w:rPr>
          <w:rFonts w:ascii="Times New Roman" w:hAnsi="Times New Roman" w:cs="Times New Roman"/>
          <w:i/>
          <w:sz w:val="24"/>
          <w:szCs w:val="24"/>
        </w:rPr>
        <w:t>Stigma a psychiatrie</w:t>
      </w:r>
      <w:r w:rsidRPr="000863AF">
        <w:rPr>
          <w:rFonts w:ascii="Times New Roman" w:hAnsi="Times New Roman" w:cs="Times New Roman"/>
          <w:sz w:val="24"/>
          <w:szCs w:val="24"/>
        </w:rPr>
        <w:t xml:space="preserve"> (napříč časem). Sanquis 38, </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WENIGOVÁ B. et.al. 2010. </w:t>
      </w:r>
      <w:r w:rsidRPr="000863AF">
        <w:rPr>
          <w:rFonts w:ascii="Times New Roman" w:hAnsi="Times New Roman" w:cs="Times New Roman"/>
          <w:i/>
          <w:sz w:val="24"/>
          <w:szCs w:val="24"/>
        </w:rPr>
        <w:t>Stav péče o osob s</w:t>
      </w:r>
      <w:r w:rsidR="00AD1EAA">
        <w:rPr>
          <w:rFonts w:ascii="Times New Roman" w:hAnsi="Times New Roman" w:cs="Times New Roman"/>
          <w:i/>
          <w:sz w:val="24"/>
          <w:szCs w:val="24"/>
        </w:rPr>
        <w:t> </w:t>
      </w:r>
      <w:r w:rsidRPr="000863AF">
        <w:rPr>
          <w:rFonts w:ascii="Times New Roman" w:hAnsi="Times New Roman" w:cs="Times New Roman"/>
          <w:i/>
          <w:sz w:val="24"/>
          <w:szCs w:val="24"/>
        </w:rPr>
        <w:t>duševním onemocněním na území Karlovarského kraje</w:t>
      </w:r>
      <w:r w:rsidRPr="000863AF">
        <w:rPr>
          <w:rFonts w:ascii="Times New Roman" w:hAnsi="Times New Roman" w:cs="Times New Roman"/>
          <w:sz w:val="24"/>
          <w:szCs w:val="24"/>
        </w:rPr>
        <w:t>. CMHCD. Praha.</w:t>
      </w:r>
    </w:p>
    <w:p w:rsidR="0070573B" w:rsidRPr="000863AF"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lastRenderedPageBreak/>
        <w:t xml:space="preserve">WILKEN, J.P. 2010. </w:t>
      </w:r>
      <w:r w:rsidRPr="000863AF">
        <w:rPr>
          <w:rFonts w:ascii="Times New Roman" w:hAnsi="Times New Roman" w:cs="Times New Roman"/>
          <w:i/>
          <w:sz w:val="24"/>
          <w:szCs w:val="24"/>
        </w:rPr>
        <w:t>Recovering Care</w:t>
      </w:r>
      <w:r w:rsidRPr="000863AF">
        <w:rPr>
          <w:rFonts w:ascii="Times New Roman" w:hAnsi="Times New Roman" w:cs="Times New Roman"/>
          <w:sz w:val="24"/>
          <w:szCs w:val="24"/>
        </w:rPr>
        <w:t xml:space="preserve">. A contribution to a Theory and Practice of Good Care. Amsterdam: SWP. </w:t>
      </w:r>
    </w:p>
    <w:p w:rsidR="0070573B" w:rsidRDefault="0070573B" w:rsidP="0070573B">
      <w:pPr>
        <w:spacing w:line="360" w:lineRule="auto"/>
        <w:jc w:val="both"/>
        <w:rPr>
          <w:rFonts w:ascii="Times New Roman" w:hAnsi="Times New Roman" w:cs="Times New Roman"/>
          <w:sz w:val="24"/>
          <w:szCs w:val="24"/>
        </w:rPr>
      </w:pPr>
      <w:r w:rsidRPr="000863AF">
        <w:rPr>
          <w:rFonts w:ascii="Times New Roman" w:hAnsi="Times New Roman" w:cs="Times New Roman"/>
          <w:sz w:val="24"/>
          <w:szCs w:val="24"/>
        </w:rPr>
        <w:t xml:space="preserve">WING, J.K. </w:t>
      </w:r>
      <w:r w:rsidR="00AD1EAA">
        <w:rPr>
          <w:rFonts w:ascii="Times New Roman" w:hAnsi="Times New Roman" w:cs="Times New Roman"/>
          <w:sz w:val="24"/>
          <w:szCs w:val="24"/>
        </w:rPr>
        <w:t>–</w:t>
      </w:r>
      <w:r w:rsidRPr="000863AF">
        <w:rPr>
          <w:rFonts w:ascii="Times New Roman" w:hAnsi="Times New Roman" w:cs="Times New Roman"/>
          <w:sz w:val="24"/>
          <w:szCs w:val="24"/>
        </w:rPr>
        <w:t xml:space="preserve"> BROWN, G.W. </w:t>
      </w:r>
      <w:r w:rsidRPr="000863AF">
        <w:rPr>
          <w:rFonts w:ascii="Times New Roman" w:hAnsi="Times New Roman" w:cs="Times New Roman"/>
          <w:i/>
          <w:sz w:val="24"/>
          <w:szCs w:val="24"/>
        </w:rPr>
        <w:t>Social treatment of chronic-schizophrenia</w:t>
      </w:r>
      <w:r w:rsidRPr="000863AF">
        <w:rPr>
          <w:rFonts w:ascii="Times New Roman" w:hAnsi="Times New Roman" w:cs="Times New Roman"/>
          <w:sz w:val="24"/>
          <w:szCs w:val="24"/>
        </w:rPr>
        <w:t xml:space="preserve"> – comparative survey of 3 mentalhospitals. Journal of Mental Science 1961; 107(450):847-861.</w:t>
      </w:r>
    </w:p>
    <w:p w:rsidR="0070573B" w:rsidRPr="000863AF" w:rsidRDefault="0070573B" w:rsidP="0070573B">
      <w:pPr>
        <w:spacing w:line="360" w:lineRule="auto"/>
        <w:jc w:val="both"/>
        <w:rPr>
          <w:rFonts w:ascii="Times New Roman" w:hAnsi="Times New Roman" w:cs="Times New Roman"/>
          <w:i/>
          <w:sz w:val="24"/>
          <w:szCs w:val="24"/>
        </w:rPr>
      </w:pPr>
      <w:r w:rsidRPr="000863AF">
        <w:rPr>
          <w:rFonts w:ascii="Times New Roman" w:hAnsi="Times New Roman" w:cs="Times New Roman"/>
          <w:i/>
          <w:sz w:val="24"/>
          <w:szCs w:val="24"/>
        </w:rPr>
        <w:t>Zákon ČR č. 108/2006 Sb.</w:t>
      </w:r>
    </w:p>
    <w:p w:rsidR="0070573B" w:rsidRPr="000863AF" w:rsidRDefault="0070573B" w:rsidP="0070573B">
      <w:pPr>
        <w:spacing w:line="360" w:lineRule="auto"/>
        <w:jc w:val="both"/>
        <w:rPr>
          <w:rFonts w:ascii="Times New Roman" w:hAnsi="Times New Roman" w:cs="Times New Roman"/>
          <w:i/>
          <w:sz w:val="24"/>
          <w:szCs w:val="24"/>
        </w:rPr>
      </w:pPr>
      <w:r w:rsidRPr="000863AF">
        <w:rPr>
          <w:rFonts w:ascii="Times New Roman" w:hAnsi="Times New Roman" w:cs="Times New Roman"/>
          <w:i/>
          <w:sz w:val="24"/>
          <w:szCs w:val="24"/>
        </w:rPr>
        <w:t>Zákon ČR č. 435/2004 Sb.</w:t>
      </w:r>
    </w:p>
    <w:p w:rsidR="0070573B" w:rsidRDefault="0070573B" w:rsidP="00FF05F5">
      <w:pPr>
        <w:spacing w:after="0" w:line="360" w:lineRule="auto"/>
        <w:jc w:val="both"/>
        <w:rPr>
          <w:rFonts w:ascii="Times New Roman" w:hAnsi="Times New Roman" w:cs="Times New Roman"/>
          <w:sz w:val="24"/>
          <w:szCs w:val="24"/>
        </w:rPr>
      </w:pPr>
    </w:p>
    <w:p w:rsidR="003F10B2" w:rsidRDefault="003F10B2" w:rsidP="00FF05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662F8" w:rsidRDefault="00E62CD0" w:rsidP="00FF05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662F8" w:rsidRDefault="00C662F8" w:rsidP="00FF05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147C2" w:rsidRDefault="00F147C2" w:rsidP="00FF05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F05F5" w:rsidRDefault="00FF05F5" w:rsidP="00FF05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F05F5" w:rsidRDefault="00FF05F5" w:rsidP="00FF05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F05F5" w:rsidRDefault="00FF05F5" w:rsidP="00FF05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D79FA" w:rsidRDefault="00FD79FA" w:rsidP="00D101E4">
      <w:pPr>
        <w:spacing w:line="360" w:lineRule="auto"/>
        <w:jc w:val="both"/>
        <w:rPr>
          <w:rFonts w:ascii="Times New Roman" w:hAnsi="Times New Roman" w:cs="Times New Roman"/>
          <w:sz w:val="24"/>
          <w:szCs w:val="24"/>
        </w:rPr>
      </w:pPr>
    </w:p>
    <w:p w:rsidR="00B06C02" w:rsidRPr="00D101E4" w:rsidRDefault="00B06C02" w:rsidP="00D101E4">
      <w:pPr>
        <w:spacing w:line="360" w:lineRule="auto"/>
        <w:jc w:val="both"/>
        <w:rPr>
          <w:rFonts w:ascii="Times New Roman" w:hAnsi="Times New Roman" w:cs="Times New Roman"/>
          <w:sz w:val="24"/>
          <w:szCs w:val="24"/>
        </w:rPr>
      </w:pPr>
    </w:p>
    <w:p w:rsidR="00D008C8" w:rsidRDefault="00D008C8" w:rsidP="001C6ADC">
      <w:pPr>
        <w:spacing w:line="360" w:lineRule="auto"/>
        <w:jc w:val="both"/>
      </w:pPr>
    </w:p>
    <w:p w:rsidR="00132304" w:rsidRDefault="00132304" w:rsidP="001C6ADC">
      <w:pPr>
        <w:spacing w:line="360" w:lineRule="auto"/>
        <w:jc w:val="both"/>
      </w:pPr>
    </w:p>
    <w:p w:rsidR="00132304" w:rsidRDefault="00132304" w:rsidP="001C6ADC">
      <w:pPr>
        <w:spacing w:line="360" w:lineRule="auto"/>
        <w:jc w:val="both"/>
      </w:pPr>
    </w:p>
    <w:p w:rsidR="00132304" w:rsidRDefault="00132304" w:rsidP="001C6ADC">
      <w:pPr>
        <w:spacing w:line="360" w:lineRule="auto"/>
        <w:jc w:val="both"/>
      </w:pPr>
    </w:p>
    <w:p w:rsidR="00132304" w:rsidRDefault="00132304" w:rsidP="001C6ADC">
      <w:pPr>
        <w:spacing w:line="360" w:lineRule="auto"/>
        <w:jc w:val="both"/>
      </w:pPr>
    </w:p>
    <w:p w:rsidR="00132304" w:rsidRPr="00AD1EAA" w:rsidRDefault="00AD1EAA" w:rsidP="00AD1EAA">
      <w:pPr>
        <w:spacing w:line="360" w:lineRule="auto"/>
        <w:jc w:val="center"/>
        <w:rPr>
          <w:rFonts w:ascii="Times New Roman" w:hAnsi="Times New Roman" w:cs="Times New Roman"/>
          <w:b/>
          <w:sz w:val="24"/>
          <w:szCs w:val="24"/>
        </w:rPr>
      </w:pPr>
      <w:r w:rsidRPr="00AD1EAA">
        <w:rPr>
          <w:rFonts w:ascii="Times New Roman" w:hAnsi="Times New Roman" w:cs="Times New Roman"/>
          <w:b/>
          <w:sz w:val="24"/>
          <w:szCs w:val="24"/>
        </w:rPr>
        <w:t>PŘÍLOHY</w:t>
      </w: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AD1EAA" w:rsidRDefault="00AD1EAA" w:rsidP="00AD1EAA">
      <w:pPr>
        <w:spacing w:line="360" w:lineRule="auto"/>
        <w:jc w:val="center"/>
      </w:pPr>
    </w:p>
    <w:p w:rsidR="001A57F3" w:rsidRDefault="001A57F3" w:rsidP="00AD1EAA">
      <w:pPr>
        <w:spacing w:line="360" w:lineRule="auto"/>
        <w:rPr>
          <w:b/>
        </w:rPr>
      </w:pPr>
    </w:p>
    <w:p w:rsidR="001A57F3" w:rsidRDefault="001A57F3" w:rsidP="00AD1EAA">
      <w:pPr>
        <w:spacing w:line="360" w:lineRule="auto"/>
        <w:rPr>
          <w:b/>
        </w:rPr>
      </w:pPr>
    </w:p>
    <w:p w:rsidR="00AD1EAA" w:rsidRDefault="00AD1EAA" w:rsidP="00AD1EAA">
      <w:pPr>
        <w:spacing w:line="360" w:lineRule="auto"/>
        <w:rPr>
          <w:b/>
        </w:rPr>
      </w:pPr>
      <w:r>
        <w:rPr>
          <w:b/>
        </w:rPr>
        <w:t>Seznam příloh</w:t>
      </w:r>
    </w:p>
    <w:p w:rsidR="00AD1EAA" w:rsidRDefault="00AD1EAA" w:rsidP="00AD1EAA">
      <w:pPr>
        <w:spacing w:line="360" w:lineRule="auto"/>
        <w:rPr>
          <w:b/>
        </w:rPr>
      </w:pPr>
      <w:r>
        <w:rPr>
          <w:b/>
        </w:rPr>
        <w:t>Příloha č. 1 CAN – formulář na kódování odpovědí</w:t>
      </w:r>
    </w:p>
    <w:p w:rsidR="00AD1EAA" w:rsidRDefault="00AD1EAA" w:rsidP="00AD1EAA">
      <w:pPr>
        <w:spacing w:line="360" w:lineRule="auto"/>
        <w:rPr>
          <w:b/>
        </w:rPr>
      </w:pPr>
      <w:r>
        <w:rPr>
          <w:b/>
        </w:rPr>
        <w:t xml:space="preserve">Příloha č. 2 QPR – 15 – formulář na kódování odpovědí </w:t>
      </w: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Default="00236B18" w:rsidP="00AD1EAA">
      <w:pPr>
        <w:spacing w:line="360" w:lineRule="auto"/>
        <w:rPr>
          <w:b/>
        </w:rPr>
      </w:pPr>
    </w:p>
    <w:p w:rsidR="00236B18" w:rsidRPr="00AD1EAA" w:rsidRDefault="00236B18" w:rsidP="00AD1EAA">
      <w:pPr>
        <w:spacing w:line="360" w:lineRule="auto"/>
        <w:rPr>
          <w:b/>
        </w:rPr>
      </w:pPr>
    </w:p>
    <w:p w:rsidR="00D85F41" w:rsidRPr="00D85F41" w:rsidRDefault="00D85F41" w:rsidP="00D85F41">
      <w:pPr>
        <w:spacing w:line="360" w:lineRule="auto"/>
        <w:rPr>
          <w:b/>
        </w:rPr>
      </w:pPr>
      <w:r w:rsidRPr="00D85F41">
        <w:rPr>
          <w:b/>
        </w:rPr>
        <w:t>Příloha č. 1</w:t>
      </w:r>
    </w:p>
    <w:p w:rsidR="00D85F41" w:rsidRDefault="00D85F41" w:rsidP="00B36D74">
      <w:pPr>
        <w:spacing w:line="360" w:lineRule="auto"/>
        <w:jc w:val="center"/>
      </w:pPr>
      <w:r>
        <w:t>CAN</w:t>
      </w:r>
    </w:p>
    <w:p w:rsidR="00D85F41" w:rsidRDefault="00D85F41" w:rsidP="00AD1EAA">
      <w:pPr>
        <w:spacing w:line="360" w:lineRule="auto"/>
        <w:jc w:val="center"/>
      </w:pPr>
    </w:p>
    <w:tbl>
      <w:tblPr>
        <w:tblStyle w:val="Tabulkasmkou4"/>
        <w:tblW w:w="0" w:type="auto"/>
        <w:tblLook w:val="04A0" w:firstRow="1" w:lastRow="0" w:firstColumn="1" w:lastColumn="0" w:noHBand="0" w:noVBand="1"/>
      </w:tblPr>
      <w:tblGrid>
        <w:gridCol w:w="2194"/>
        <w:gridCol w:w="2194"/>
        <w:gridCol w:w="2194"/>
        <w:gridCol w:w="2195"/>
      </w:tblGrid>
      <w:tr w:rsidR="008C3814" w:rsidTr="00B36D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8C3814" w:rsidRDefault="00B36D74" w:rsidP="00D85F41">
            <w:pPr>
              <w:spacing w:line="360" w:lineRule="auto"/>
            </w:pPr>
            <w:r>
              <w:lastRenderedPageBreak/>
              <w:t xml:space="preserve">Oblast </w:t>
            </w:r>
          </w:p>
        </w:tc>
        <w:tc>
          <w:tcPr>
            <w:tcW w:w="2194" w:type="dxa"/>
          </w:tcPr>
          <w:p w:rsidR="008C3814" w:rsidRDefault="00B36D74" w:rsidP="00D85F41">
            <w:pPr>
              <w:spacing w:line="360" w:lineRule="auto"/>
              <w:cnfStyle w:val="100000000000" w:firstRow="1" w:lastRow="0" w:firstColumn="0" w:lastColumn="0" w:oddVBand="0" w:evenVBand="0" w:oddHBand="0" w:evenHBand="0" w:firstRowFirstColumn="0" w:firstRowLastColumn="0" w:lastRowFirstColumn="0" w:lastRowLastColumn="0"/>
            </w:pPr>
            <w:r>
              <w:t xml:space="preserve">Bez problémů </w:t>
            </w:r>
          </w:p>
        </w:tc>
        <w:tc>
          <w:tcPr>
            <w:tcW w:w="2194" w:type="dxa"/>
          </w:tcPr>
          <w:p w:rsidR="008C3814" w:rsidRDefault="00B36D74" w:rsidP="00D85F41">
            <w:pPr>
              <w:spacing w:line="360" w:lineRule="auto"/>
              <w:cnfStyle w:val="100000000000" w:firstRow="1" w:lastRow="0" w:firstColumn="0" w:lastColumn="0" w:oddVBand="0" w:evenVBand="0" w:oddHBand="0" w:evenHBand="0" w:firstRowFirstColumn="0" w:firstRowLastColumn="0" w:lastRowFirstColumn="0" w:lastRowLastColumn="0"/>
            </w:pPr>
            <w:r>
              <w:t>Naplněná potřeba</w:t>
            </w:r>
          </w:p>
        </w:tc>
        <w:tc>
          <w:tcPr>
            <w:tcW w:w="2195" w:type="dxa"/>
          </w:tcPr>
          <w:p w:rsidR="008C3814" w:rsidRDefault="00B36D74" w:rsidP="00D85F41">
            <w:pPr>
              <w:spacing w:line="360" w:lineRule="auto"/>
              <w:cnfStyle w:val="100000000000" w:firstRow="1" w:lastRow="0" w:firstColumn="0" w:lastColumn="0" w:oddVBand="0" w:evenVBand="0" w:oddHBand="0" w:evenHBand="0" w:firstRowFirstColumn="0" w:firstRowLastColumn="0" w:lastRowFirstColumn="0" w:lastRowLastColumn="0"/>
            </w:pPr>
            <w:r>
              <w:t>Nenaplněná potřeba</w:t>
            </w:r>
          </w:p>
        </w:tc>
      </w:tr>
      <w:tr w:rsidR="008C3814" w:rsidTr="00B36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8C3814" w:rsidRDefault="00B36D74" w:rsidP="00D85F41">
            <w:pPr>
              <w:spacing w:line="360" w:lineRule="auto"/>
            </w:pPr>
            <w:r>
              <w:t>Bydlení</w:t>
            </w:r>
          </w:p>
        </w:tc>
        <w:tc>
          <w:tcPr>
            <w:tcW w:w="2194" w:type="dxa"/>
          </w:tcPr>
          <w:p w:rsidR="008C3814" w:rsidRDefault="008C381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4" w:type="dxa"/>
          </w:tcPr>
          <w:p w:rsidR="008C3814" w:rsidRDefault="008C381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5" w:type="dxa"/>
          </w:tcPr>
          <w:p w:rsidR="008C3814" w:rsidRDefault="008C3814" w:rsidP="00D85F41">
            <w:pPr>
              <w:spacing w:line="360" w:lineRule="auto"/>
              <w:cnfStyle w:val="000000100000" w:firstRow="0" w:lastRow="0" w:firstColumn="0" w:lastColumn="0" w:oddVBand="0" w:evenVBand="0" w:oddHBand="1" w:evenHBand="0" w:firstRowFirstColumn="0" w:firstRowLastColumn="0" w:lastRowFirstColumn="0" w:lastRowLastColumn="0"/>
            </w:pPr>
          </w:p>
        </w:tc>
      </w:tr>
      <w:tr w:rsidR="008C3814" w:rsidTr="00B36D74">
        <w:tc>
          <w:tcPr>
            <w:cnfStyle w:val="001000000000" w:firstRow="0" w:lastRow="0" w:firstColumn="1" w:lastColumn="0" w:oddVBand="0" w:evenVBand="0" w:oddHBand="0" w:evenHBand="0" w:firstRowFirstColumn="0" w:firstRowLastColumn="0" w:lastRowFirstColumn="0" w:lastRowLastColumn="0"/>
            <w:tcW w:w="2194" w:type="dxa"/>
          </w:tcPr>
          <w:p w:rsidR="00B36D74" w:rsidRDefault="00B36D74" w:rsidP="00B36D74">
            <w:pPr>
              <w:spacing w:line="360" w:lineRule="auto"/>
            </w:pPr>
            <w:r>
              <w:t>Strava</w:t>
            </w:r>
          </w:p>
        </w:tc>
        <w:tc>
          <w:tcPr>
            <w:tcW w:w="2194" w:type="dxa"/>
          </w:tcPr>
          <w:p w:rsidR="008C3814" w:rsidRDefault="008C381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4" w:type="dxa"/>
          </w:tcPr>
          <w:p w:rsidR="008C3814" w:rsidRDefault="008C381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5" w:type="dxa"/>
          </w:tcPr>
          <w:p w:rsidR="008C3814" w:rsidRDefault="008C3814" w:rsidP="00D85F41">
            <w:pPr>
              <w:spacing w:line="360" w:lineRule="auto"/>
              <w:cnfStyle w:val="000000000000" w:firstRow="0" w:lastRow="0" w:firstColumn="0" w:lastColumn="0" w:oddVBand="0" w:evenVBand="0" w:oddHBand="0" w:evenHBand="0" w:firstRowFirstColumn="0" w:firstRowLastColumn="0" w:lastRowFirstColumn="0" w:lastRowLastColumn="0"/>
            </w:pPr>
          </w:p>
        </w:tc>
      </w:tr>
      <w:tr w:rsidR="008C3814" w:rsidTr="00B36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8C3814" w:rsidRDefault="00B36D74" w:rsidP="00D85F41">
            <w:pPr>
              <w:spacing w:line="360" w:lineRule="auto"/>
            </w:pPr>
            <w:r>
              <w:t>Péče o domácnost</w:t>
            </w:r>
          </w:p>
        </w:tc>
        <w:tc>
          <w:tcPr>
            <w:tcW w:w="2194" w:type="dxa"/>
          </w:tcPr>
          <w:p w:rsidR="008C3814" w:rsidRDefault="008C381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4" w:type="dxa"/>
          </w:tcPr>
          <w:p w:rsidR="008C3814" w:rsidRDefault="008C381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5" w:type="dxa"/>
          </w:tcPr>
          <w:p w:rsidR="008C3814" w:rsidRDefault="008C3814" w:rsidP="00D85F41">
            <w:pPr>
              <w:spacing w:line="360" w:lineRule="auto"/>
              <w:cnfStyle w:val="000000100000" w:firstRow="0" w:lastRow="0" w:firstColumn="0" w:lastColumn="0" w:oddVBand="0" w:evenVBand="0" w:oddHBand="1" w:evenHBand="0" w:firstRowFirstColumn="0" w:firstRowLastColumn="0" w:lastRowFirstColumn="0" w:lastRowLastColumn="0"/>
            </w:pPr>
          </w:p>
        </w:tc>
      </w:tr>
      <w:tr w:rsidR="008C3814" w:rsidTr="00B36D74">
        <w:tc>
          <w:tcPr>
            <w:cnfStyle w:val="001000000000" w:firstRow="0" w:lastRow="0" w:firstColumn="1" w:lastColumn="0" w:oddVBand="0" w:evenVBand="0" w:oddHBand="0" w:evenHBand="0" w:firstRowFirstColumn="0" w:firstRowLastColumn="0" w:lastRowFirstColumn="0" w:lastRowLastColumn="0"/>
            <w:tcW w:w="2194" w:type="dxa"/>
          </w:tcPr>
          <w:p w:rsidR="008C3814" w:rsidRDefault="00B36D74" w:rsidP="00D85F41">
            <w:pPr>
              <w:spacing w:line="360" w:lineRule="auto"/>
            </w:pPr>
            <w:r>
              <w:t>Péče o sebe</w:t>
            </w:r>
          </w:p>
        </w:tc>
        <w:tc>
          <w:tcPr>
            <w:tcW w:w="2194" w:type="dxa"/>
          </w:tcPr>
          <w:p w:rsidR="008C3814" w:rsidRDefault="008C381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4" w:type="dxa"/>
          </w:tcPr>
          <w:p w:rsidR="008C3814" w:rsidRDefault="008C381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5" w:type="dxa"/>
          </w:tcPr>
          <w:p w:rsidR="008C3814" w:rsidRDefault="008C3814" w:rsidP="00D85F41">
            <w:pPr>
              <w:spacing w:line="360" w:lineRule="auto"/>
              <w:cnfStyle w:val="000000000000" w:firstRow="0" w:lastRow="0" w:firstColumn="0" w:lastColumn="0" w:oddVBand="0" w:evenVBand="0" w:oddHBand="0" w:evenHBand="0" w:firstRowFirstColumn="0" w:firstRowLastColumn="0" w:lastRowFirstColumn="0" w:lastRowLastColumn="0"/>
            </w:pPr>
          </w:p>
        </w:tc>
      </w:tr>
      <w:tr w:rsidR="008C3814" w:rsidTr="00B36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8C3814" w:rsidRDefault="00B36D74" w:rsidP="00D85F41">
            <w:pPr>
              <w:spacing w:line="360" w:lineRule="auto"/>
            </w:pPr>
            <w:r>
              <w:t>Denní činnosti</w:t>
            </w:r>
          </w:p>
        </w:tc>
        <w:tc>
          <w:tcPr>
            <w:tcW w:w="2194" w:type="dxa"/>
          </w:tcPr>
          <w:p w:rsidR="008C3814" w:rsidRDefault="008C381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4" w:type="dxa"/>
          </w:tcPr>
          <w:p w:rsidR="008C3814" w:rsidRDefault="008C381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5" w:type="dxa"/>
          </w:tcPr>
          <w:p w:rsidR="008C3814" w:rsidRDefault="008C3814" w:rsidP="00D85F41">
            <w:pPr>
              <w:spacing w:line="360" w:lineRule="auto"/>
              <w:cnfStyle w:val="000000100000" w:firstRow="0" w:lastRow="0" w:firstColumn="0" w:lastColumn="0" w:oddVBand="0" w:evenVBand="0" w:oddHBand="1" w:evenHBand="0" w:firstRowFirstColumn="0" w:firstRowLastColumn="0" w:lastRowFirstColumn="0" w:lastRowLastColumn="0"/>
            </w:pPr>
          </w:p>
        </w:tc>
      </w:tr>
      <w:tr w:rsidR="008C3814" w:rsidTr="00B36D74">
        <w:tc>
          <w:tcPr>
            <w:cnfStyle w:val="001000000000" w:firstRow="0" w:lastRow="0" w:firstColumn="1" w:lastColumn="0" w:oddVBand="0" w:evenVBand="0" w:oddHBand="0" w:evenHBand="0" w:firstRowFirstColumn="0" w:firstRowLastColumn="0" w:lastRowFirstColumn="0" w:lastRowLastColumn="0"/>
            <w:tcW w:w="2194" w:type="dxa"/>
          </w:tcPr>
          <w:p w:rsidR="008C3814" w:rsidRDefault="00B36D74" w:rsidP="00D85F41">
            <w:pPr>
              <w:spacing w:line="360" w:lineRule="auto"/>
            </w:pPr>
            <w:r>
              <w:t>Tělesné zdraví</w:t>
            </w:r>
          </w:p>
        </w:tc>
        <w:tc>
          <w:tcPr>
            <w:tcW w:w="2194" w:type="dxa"/>
          </w:tcPr>
          <w:p w:rsidR="008C3814" w:rsidRDefault="008C381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4" w:type="dxa"/>
          </w:tcPr>
          <w:p w:rsidR="008C3814" w:rsidRDefault="008C381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5" w:type="dxa"/>
          </w:tcPr>
          <w:p w:rsidR="008C3814" w:rsidRDefault="008C3814" w:rsidP="00D85F41">
            <w:pPr>
              <w:spacing w:line="360" w:lineRule="auto"/>
              <w:cnfStyle w:val="000000000000" w:firstRow="0" w:lastRow="0" w:firstColumn="0" w:lastColumn="0" w:oddVBand="0" w:evenVBand="0" w:oddHBand="0" w:evenHBand="0" w:firstRowFirstColumn="0" w:firstRowLastColumn="0" w:lastRowFirstColumn="0" w:lastRowLastColumn="0"/>
            </w:pPr>
          </w:p>
        </w:tc>
      </w:tr>
      <w:tr w:rsidR="008C3814" w:rsidTr="00B36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8C3814" w:rsidRDefault="00B36D74" w:rsidP="00D85F41">
            <w:pPr>
              <w:spacing w:line="360" w:lineRule="auto"/>
            </w:pPr>
            <w:r>
              <w:t>Symptomy duš.onemocnění</w:t>
            </w:r>
          </w:p>
        </w:tc>
        <w:tc>
          <w:tcPr>
            <w:tcW w:w="2194" w:type="dxa"/>
          </w:tcPr>
          <w:p w:rsidR="008C3814" w:rsidRDefault="008C381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4" w:type="dxa"/>
          </w:tcPr>
          <w:p w:rsidR="008C3814" w:rsidRDefault="008C381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5" w:type="dxa"/>
          </w:tcPr>
          <w:p w:rsidR="008C3814" w:rsidRDefault="008C3814" w:rsidP="00D85F41">
            <w:pPr>
              <w:spacing w:line="360" w:lineRule="auto"/>
              <w:cnfStyle w:val="000000100000" w:firstRow="0" w:lastRow="0" w:firstColumn="0" w:lastColumn="0" w:oddVBand="0" w:evenVBand="0" w:oddHBand="1" w:evenHBand="0" w:firstRowFirstColumn="0" w:firstRowLastColumn="0" w:lastRowFirstColumn="0" w:lastRowLastColumn="0"/>
            </w:pPr>
          </w:p>
        </w:tc>
      </w:tr>
      <w:tr w:rsidR="00B36D74" w:rsidTr="00B36D74">
        <w:tc>
          <w:tcPr>
            <w:cnfStyle w:val="001000000000" w:firstRow="0" w:lastRow="0" w:firstColumn="1" w:lastColumn="0" w:oddVBand="0" w:evenVBand="0" w:oddHBand="0" w:evenHBand="0" w:firstRowFirstColumn="0" w:firstRowLastColumn="0" w:lastRowFirstColumn="0" w:lastRowLastColumn="0"/>
            <w:tcW w:w="2194" w:type="dxa"/>
          </w:tcPr>
          <w:p w:rsidR="00B36D74" w:rsidRDefault="00B36D74" w:rsidP="00D85F41">
            <w:pPr>
              <w:spacing w:line="360" w:lineRule="auto"/>
            </w:pPr>
            <w:r>
              <w:t>Info o zdrav.stavu</w:t>
            </w:r>
          </w:p>
        </w:tc>
        <w:tc>
          <w:tcPr>
            <w:tcW w:w="2194"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4"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5"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r>
      <w:tr w:rsidR="00B36D74" w:rsidTr="00B36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B36D74" w:rsidRDefault="00B36D74" w:rsidP="00D85F41">
            <w:pPr>
              <w:spacing w:line="360" w:lineRule="auto"/>
            </w:pPr>
            <w:r>
              <w:t>Psychické obtíže</w:t>
            </w:r>
          </w:p>
        </w:tc>
        <w:tc>
          <w:tcPr>
            <w:tcW w:w="2194"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4"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5"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r>
      <w:tr w:rsidR="00B36D74" w:rsidTr="00B36D74">
        <w:tc>
          <w:tcPr>
            <w:cnfStyle w:val="001000000000" w:firstRow="0" w:lastRow="0" w:firstColumn="1" w:lastColumn="0" w:oddVBand="0" w:evenVBand="0" w:oddHBand="0" w:evenHBand="0" w:firstRowFirstColumn="0" w:firstRowLastColumn="0" w:lastRowFirstColumn="0" w:lastRowLastColumn="0"/>
            <w:tcW w:w="2194" w:type="dxa"/>
          </w:tcPr>
          <w:p w:rsidR="00B36D74" w:rsidRDefault="00B36D74" w:rsidP="00D85F41">
            <w:pPr>
              <w:spacing w:line="360" w:lineRule="auto"/>
            </w:pPr>
            <w:r>
              <w:t>Ohrožení sebe</w:t>
            </w:r>
          </w:p>
        </w:tc>
        <w:tc>
          <w:tcPr>
            <w:tcW w:w="2194"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4"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5"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r>
      <w:tr w:rsidR="00B36D74" w:rsidTr="00B36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B36D74" w:rsidRDefault="00B36D74" w:rsidP="00D85F41">
            <w:pPr>
              <w:spacing w:line="360" w:lineRule="auto"/>
            </w:pPr>
            <w:r>
              <w:t>Ohrožení okolí</w:t>
            </w:r>
          </w:p>
        </w:tc>
        <w:tc>
          <w:tcPr>
            <w:tcW w:w="2194"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4"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5"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r>
      <w:tr w:rsidR="00B36D74" w:rsidTr="00B36D74">
        <w:tc>
          <w:tcPr>
            <w:cnfStyle w:val="001000000000" w:firstRow="0" w:lastRow="0" w:firstColumn="1" w:lastColumn="0" w:oddVBand="0" w:evenVBand="0" w:oddHBand="0" w:evenHBand="0" w:firstRowFirstColumn="0" w:firstRowLastColumn="0" w:lastRowFirstColumn="0" w:lastRowLastColumn="0"/>
            <w:tcW w:w="2194" w:type="dxa"/>
          </w:tcPr>
          <w:p w:rsidR="00B36D74" w:rsidRDefault="00B36D74" w:rsidP="00D85F41">
            <w:pPr>
              <w:spacing w:line="360" w:lineRule="auto"/>
            </w:pPr>
            <w:r>
              <w:t>Návykové látky</w:t>
            </w:r>
          </w:p>
        </w:tc>
        <w:tc>
          <w:tcPr>
            <w:tcW w:w="2194"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4"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5"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r>
      <w:tr w:rsidR="00B36D74" w:rsidTr="00B36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B36D74" w:rsidRDefault="00B36D74" w:rsidP="00D85F41">
            <w:pPr>
              <w:spacing w:line="360" w:lineRule="auto"/>
            </w:pPr>
            <w:r>
              <w:t>Přátelé</w:t>
            </w:r>
          </w:p>
        </w:tc>
        <w:tc>
          <w:tcPr>
            <w:tcW w:w="2194"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4"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5"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r>
      <w:tr w:rsidR="00B36D74" w:rsidTr="00B36D74">
        <w:tc>
          <w:tcPr>
            <w:cnfStyle w:val="001000000000" w:firstRow="0" w:lastRow="0" w:firstColumn="1" w:lastColumn="0" w:oddVBand="0" w:evenVBand="0" w:oddHBand="0" w:evenHBand="0" w:firstRowFirstColumn="0" w:firstRowLastColumn="0" w:lastRowFirstColumn="0" w:lastRowLastColumn="0"/>
            <w:tcW w:w="2194" w:type="dxa"/>
          </w:tcPr>
          <w:p w:rsidR="00B36D74" w:rsidRDefault="00B36D74" w:rsidP="00D85F41">
            <w:pPr>
              <w:spacing w:line="360" w:lineRule="auto"/>
            </w:pPr>
            <w:r>
              <w:t>Základní vzdělání</w:t>
            </w:r>
          </w:p>
        </w:tc>
        <w:tc>
          <w:tcPr>
            <w:tcW w:w="2194"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4"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5"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r>
      <w:tr w:rsidR="00B36D74" w:rsidTr="00B36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B36D74" w:rsidRDefault="00B36D74" w:rsidP="00D85F41">
            <w:pPr>
              <w:spacing w:line="360" w:lineRule="auto"/>
            </w:pPr>
            <w:r>
              <w:t>Peníze</w:t>
            </w:r>
          </w:p>
        </w:tc>
        <w:tc>
          <w:tcPr>
            <w:tcW w:w="2194"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4"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5"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r>
      <w:tr w:rsidR="00B36D74" w:rsidTr="00B36D74">
        <w:tc>
          <w:tcPr>
            <w:cnfStyle w:val="001000000000" w:firstRow="0" w:lastRow="0" w:firstColumn="1" w:lastColumn="0" w:oddVBand="0" w:evenVBand="0" w:oddHBand="0" w:evenHBand="0" w:firstRowFirstColumn="0" w:firstRowLastColumn="0" w:lastRowFirstColumn="0" w:lastRowLastColumn="0"/>
            <w:tcW w:w="2194" w:type="dxa"/>
          </w:tcPr>
          <w:p w:rsidR="00B36D74" w:rsidRDefault="00B36D74" w:rsidP="00D85F41">
            <w:pPr>
              <w:spacing w:line="360" w:lineRule="auto"/>
            </w:pPr>
            <w:r>
              <w:t>Finanční dávky</w:t>
            </w:r>
          </w:p>
        </w:tc>
        <w:tc>
          <w:tcPr>
            <w:tcW w:w="2194"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4"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c>
          <w:tcPr>
            <w:tcW w:w="2195" w:type="dxa"/>
          </w:tcPr>
          <w:p w:rsidR="00B36D74" w:rsidRDefault="00B36D74" w:rsidP="00D85F41">
            <w:pPr>
              <w:spacing w:line="360" w:lineRule="auto"/>
              <w:cnfStyle w:val="000000000000" w:firstRow="0" w:lastRow="0" w:firstColumn="0" w:lastColumn="0" w:oddVBand="0" w:evenVBand="0" w:oddHBand="0" w:evenHBand="0" w:firstRowFirstColumn="0" w:firstRowLastColumn="0" w:lastRowFirstColumn="0" w:lastRowLastColumn="0"/>
            </w:pPr>
          </w:p>
        </w:tc>
      </w:tr>
      <w:tr w:rsidR="00B36D74" w:rsidTr="00B36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B36D74" w:rsidRDefault="00B36D74" w:rsidP="00D85F41">
            <w:pPr>
              <w:spacing w:line="360" w:lineRule="auto"/>
            </w:pPr>
            <w:r>
              <w:t>Sexualita</w:t>
            </w:r>
          </w:p>
          <w:p w:rsidR="00B36D74" w:rsidRDefault="00B36D74" w:rsidP="00D85F41">
            <w:pPr>
              <w:spacing w:line="360" w:lineRule="auto"/>
            </w:pPr>
            <w:r>
              <w:t xml:space="preserve">Intimní vztahy </w:t>
            </w:r>
          </w:p>
        </w:tc>
        <w:tc>
          <w:tcPr>
            <w:tcW w:w="2194"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4"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c>
          <w:tcPr>
            <w:tcW w:w="2195" w:type="dxa"/>
          </w:tcPr>
          <w:p w:rsidR="00B36D74" w:rsidRDefault="00B36D74" w:rsidP="00D85F41">
            <w:pPr>
              <w:spacing w:line="360" w:lineRule="auto"/>
              <w:cnfStyle w:val="000000100000" w:firstRow="0" w:lastRow="0" w:firstColumn="0" w:lastColumn="0" w:oddVBand="0" w:evenVBand="0" w:oddHBand="1" w:evenHBand="0" w:firstRowFirstColumn="0" w:firstRowLastColumn="0" w:lastRowFirstColumn="0" w:lastRowLastColumn="0"/>
            </w:pPr>
          </w:p>
        </w:tc>
      </w:tr>
    </w:tbl>
    <w:p w:rsidR="00D85F41" w:rsidRDefault="00D85F41" w:rsidP="00D85F41">
      <w:pPr>
        <w:spacing w:line="360" w:lineRule="auto"/>
      </w:pPr>
    </w:p>
    <w:p w:rsidR="00D85F41" w:rsidRDefault="00D85F41" w:rsidP="00AD1EAA">
      <w:pPr>
        <w:spacing w:line="360" w:lineRule="auto"/>
        <w:jc w:val="center"/>
      </w:pPr>
    </w:p>
    <w:p w:rsidR="00B36D74" w:rsidRDefault="00B36D74" w:rsidP="00AD1EAA">
      <w:pPr>
        <w:spacing w:line="360" w:lineRule="auto"/>
        <w:jc w:val="center"/>
      </w:pPr>
    </w:p>
    <w:p w:rsidR="00B36D74" w:rsidRDefault="00B36D74" w:rsidP="00AD1EAA">
      <w:pPr>
        <w:spacing w:line="360" w:lineRule="auto"/>
        <w:jc w:val="center"/>
      </w:pPr>
    </w:p>
    <w:p w:rsidR="00B36D74" w:rsidRDefault="00B36D74" w:rsidP="00AD1EAA">
      <w:pPr>
        <w:spacing w:line="360" w:lineRule="auto"/>
        <w:jc w:val="center"/>
      </w:pPr>
      <w:r>
        <w:t>Příloha č. 2</w:t>
      </w:r>
    </w:p>
    <w:p w:rsidR="00B36D74" w:rsidRDefault="00B36D74" w:rsidP="00AD1EAA">
      <w:pPr>
        <w:spacing w:line="360" w:lineRule="auto"/>
        <w:jc w:val="center"/>
      </w:pPr>
      <w:r>
        <w:t xml:space="preserve">QPR – 15 </w:t>
      </w:r>
    </w:p>
    <w:p w:rsidR="00B36D74" w:rsidRPr="005146D6" w:rsidRDefault="00B36D74" w:rsidP="005146D6">
      <w:pPr>
        <w:spacing w:line="360" w:lineRule="auto"/>
        <w:rPr>
          <w:rFonts w:cstheme="minorHAnsi"/>
          <w:sz w:val="24"/>
          <w:szCs w:val="24"/>
        </w:rPr>
      </w:pPr>
    </w:p>
    <w:tbl>
      <w:tblPr>
        <w:tblStyle w:val="Mkatabulky"/>
        <w:tblW w:w="0" w:type="auto"/>
        <w:tblLook w:val="04A0" w:firstRow="1" w:lastRow="0" w:firstColumn="1" w:lastColumn="0" w:noHBand="0" w:noVBand="1"/>
      </w:tblPr>
      <w:tblGrid>
        <w:gridCol w:w="4541"/>
        <w:gridCol w:w="1226"/>
        <w:gridCol w:w="1534"/>
        <w:gridCol w:w="1476"/>
      </w:tblGrid>
      <w:tr w:rsidR="00B36D74" w:rsidRPr="005146D6" w:rsidTr="005146D6">
        <w:tc>
          <w:tcPr>
            <w:tcW w:w="4673" w:type="dxa"/>
          </w:tcPr>
          <w:p w:rsidR="00B36D74" w:rsidRPr="005146D6" w:rsidRDefault="00B36D74" w:rsidP="005146D6">
            <w:pPr>
              <w:spacing w:line="360" w:lineRule="auto"/>
              <w:rPr>
                <w:rFonts w:cstheme="minorHAnsi"/>
                <w:b/>
                <w:sz w:val="24"/>
                <w:szCs w:val="24"/>
              </w:rPr>
            </w:pPr>
            <w:r w:rsidRPr="005146D6">
              <w:rPr>
                <w:rFonts w:cstheme="minorHAnsi"/>
                <w:b/>
                <w:sz w:val="24"/>
                <w:szCs w:val="24"/>
              </w:rPr>
              <w:lastRenderedPageBreak/>
              <w:t>Oblast</w:t>
            </w:r>
          </w:p>
        </w:tc>
        <w:tc>
          <w:tcPr>
            <w:tcW w:w="1134" w:type="dxa"/>
          </w:tcPr>
          <w:p w:rsidR="00B36D74" w:rsidRPr="005146D6" w:rsidRDefault="00B36D74" w:rsidP="005146D6">
            <w:pPr>
              <w:spacing w:line="360" w:lineRule="auto"/>
              <w:rPr>
                <w:rFonts w:cstheme="minorHAnsi"/>
                <w:b/>
                <w:sz w:val="24"/>
                <w:szCs w:val="24"/>
              </w:rPr>
            </w:pPr>
            <w:r w:rsidRPr="005146D6">
              <w:rPr>
                <w:rFonts w:cstheme="minorHAnsi"/>
                <w:b/>
                <w:sz w:val="24"/>
                <w:szCs w:val="24"/>
              </w:rPr>
              <w:t>souhlasím</w:t>
            </w:r>
          </w:p>
        </w:tc>
        <w:tc>
          <w:tcPr>
            <w:tcW w:w="1559" w:type="dxa"/>
          </w:tcPr>
          <w:p w:rsidR="00B36D74" w:rsidRPr="005146D6" w:rsidRDefault="00B36D74" w:rsidP="005146D6">
            <w:pPr>
              <w:spacing w:line="360" w:lineRule="auto"/>
              <w:rPr>
                <w:rFonts w:cstheme="minorHAnsi"/>
                <w:b/>
                <w:sz w:val="24"/>
                <w:szCs w:val="24"/>
              </w:rPr>
            </w:pPr>
            <w:r w:rsidRPr="005146D6">
              <w:rPr>
                <w:rFonts w:cstheme="minorHAnsi"/>
                <w:b/>
                <w:sz w:val="24"/>
                <w:szCs w:val="24"/>
              </w:rPr>
              <w:t>Nejsem si jistý</w:t>
            </w:r>
          </w:p>
        </w:tc>
        <w:tc>
          <w:tcPr>
            <w:tcW w:w="1411" w:type="dxa"/>
          </w:tcPr>
          <w:p w:rsidR="00B36D74" w:rsidRPr="005146D6" w:rsidRDefault="00B36D74" w:rsidP="005146D6">
            <w:pPr>
              <w:spacing w:line="360" w:lineRule="auto"/>
              <w:rPr>
                <w:rFonts w:cstheme="minorHAnsi"/>
                <w:b/>
                <w:sz w:val="24"/>
                <w:szCs w:val="24"/>
              </w:rPr>
            </w:pPr>
            <w:r w:rsidRPr="005146D6">
              <w:rPr>
                <w:rFonts w:cstheme="minorHAnsi"/>
                <w:b/>
                <w:sz w:val="24"/>
                <w:szCs w:val="24"/>
              </w:rPr>
              <w:t>nesouhlasím</w:t>
            </w:r>
          </w:p>
        </w:tc>
      </w:tr>
      <w:tr w:rsidR="00B36D74" w:rsidRPr="005146D6" w:rsidTr="005146D6">
        <w:tc>
          <w:tcPr>
            <w:tcW w:w="4673" w:type="dxa"/>
          </w:tcPr>
          <w:p w:rsidR="00B36D74" w:rsidRPr="005146D6" w:rsidRDefault="00B36D74" w:rsidP="005146D6">
            <w:pPr>
              <w:pStyle w:val="Odstavecseseznamem"/>
              <w:rPr>
                <w:rFonts w:eastAsiaTheme="minorEastAsia" w:cstheme="minorHAnsi"/>
                <w:color w:val="000000"/>
                <w:sz w:val="24"/>
                <w:szCs w:val="24"/>
                <w:lang w:eastAsia="cs-CZ"/>
              </w:rPr>
            </w:pPr>
          </w:p>
          <w:p w:rsidR="00B36D74" w:rsidRPr="005146D6" w:rsidRDefault="00B36D74" w:rsidP="005146D6">
            <w:pPr>
              <w:rPr>
                <w:rFonts w:cstheme="minorHAnsi"/>
                <w:sz w:val="24"/>
                <w:szCs w:val="24"/>
              </w:rPr>
            </w:pPr>
            <w:r w:rsidRPr="005146D6">
              <w:rPr>
                <w:rFonts w:eastAsiaTheme="minorEastAsia" w:cstheme="minorHAnsi"/>
                <w:color w:val="000000"/>
                <w:sz w:val="24"/>
                <w:szCs w:val="24"/>
                <w:lang w:eastAsia="cs-CZ"/>
              </w:rPr>
              <w:t>Mám ze sebe lepší pocit</w:t>
            </w:r>
          </w:p>
        </w:tc>
        <w:tc>
          <w:tcPr>
            <w:tcW w:w="1134" w:type="dxa"/>
          </w:tcPr>
          <w:p w:rsidR="00B36D74" w:rsidRPr="005146D6" w:rsidRDefault="00B36D74" w:rsidP="005146D6">
            <w:pPr>
              <w:spacing w:line="360" w:lineRule="auto"/>
              <w:rPr>
                <w:rFonts w:cstheme="minorHAnsi"/>
                <w:sz w:val="24"/>
                <w:szCs w:val="24"/>
              </w:rPr>
            </w:pPr>
          </w:p>
        </w:tc>
        <w:tc>
          <w:tcPr>
            <w:tcW w:w="1559" w:type="dxa"/>
          </w:tcPr>
          <w:p w:rsidR="00B36D74" w:rsidRPr="005146D6" w:rsidRDefault="00B36D74" w:rsidP="005146D6">
            <w:pPr>
              <w:spacing w:line="360" w:lineRule="auto"/>
              <w:rPr>
                <w:rFonts w:cstheme="minorHAnsi"/>
                <w:sz w:val="24"/>
                <w:szCs w:val="24"/>
              </w:rPr>
            </w:pPr>
          </w:p>
        </w:tc>
        <w:tc>
          <w:tcPr>
            <w:tcW w:w="1411" w:type="dxa"/>
          </w:tcPr>
          <w:p w:rsidR="00B36D74" w:rsidRPr="005146D6" w:rsidRDefault="00B36D74" w:rsidP="005146D6">
            <w:pPr>
              <w:spacing w:line="360" w:lineRule="auto"/>
              <w:rPr>
                <w:rFonts w:cstheme="minorHAnsi"/>
                <w:sz w:val="24"/>
                <w:szCs w:val="24"/>
              </w:rPr>
            </w:pPr>
          </w:p>
        </w:tc>
      </w:tr>
      <w:tr w:rsidR="00B36D74" w:rsidRPr="005146D6" w:rsidTr="005146D6">
        <w:tc>
          <w:tcPr>
            <w:tcW w:w="4673" w:type="dxa"/>
          </w:tcPr>
          <w:p w:rsidR="005146D6" w:rsidRDefault="005146D6" w:rsidP="005146D6">
            <w:pPr>
              <w:rPr>
                <w:rFonts w:eastAsiaTheme="minorEastAsia" w:cstheme="minorHAnsi"/>
                <w:color w:val="000000"/>
                <w:sz w:val="24"/>
                <w:szCs w:val="24"/>
                <w:lang w:eastAsia="cs-CZ"/>
              </w:rPr>
            </w:pPr>
          </w:p>
          <w:p w:rsidR="00B36D74" w:rsidRPr="005146D6" w:rsidRDefault="00B36D74" w:rsidP="005146D6">
            <w:pPr>
              <w:rPr>
                <w:rFonts w:cstheme="minorHAnsi"/>
                <w:sz w:val="24"/>
                <w:szCs w:val="24"/>
              </w:rPr>
            </w:pPr>
            <w:r w:rsidRPr="005146D6">
              <w:rPr>
                <w:rFonts w:eastAsiaTheme="minorEastAsia" w:cstheme="minorHAnsi"/>
                <w:color w:val="000000"/>
                <w:sz w:val="24"/>
                <w:szCs w:val="24"/>
                <w:lang w:eastAsia="cs-CZ"/>
              </w:rPr>
              <w:t>Mám pocit, že dokážu využívat životních příležitostí</w:t>
            </w:r>
          </w:p>
        </w:tc>
        <w:tc>
          <w:tcPr>
            <w:tcW w:w="1134" w:type="dxa"/>
          </w:tcPr>
          <w:p w:rsidR="00B36D74" w:rsidRPr="005146D6" w:rsidRDefault="00B36D74" w:rsidP="005146D6">
            <w:pPr>
              <w:spacing w:line="360" w:lineRule="auto"/>
              <w:rPr>
                <w:rFonts w:cstheme="minorHAnsi"/>
                <w:sz w:val="24"/>
                <w:szCs w:val="24"/>
              </w:rPr>
            </w:pPr>
          </w:p>
        </w:tc>
        <w:tc>
          <w:tcPr>
            <w:tcW w:w="1559" w:type="dxa"/>
          </w:tcPr>
          <w:p w:rsidR="00B36D74" w:rsidRPr="005146D6" w:rsidRDefault="00B36D74" w:rsidP="005146D6">
            <w:pPr>
              <w:spacing w:line="360" w:lineRule="auto"/>
              <w:rPr>
                <w:rFonts w:cstheme="minorHAnsi"/>
                <w:sz w:val="24"/>
                <w:szCs w:val="24"/>
              </w:rPr>
            </w:pPr>
          </w:p>
        </w:tc>
        <w:tc>
          <w:tcPr>
            <w:tcW w:w="1411" w:type="dxa"/>
          </w:tcPr>
          <w:p w:rsidR="00B36D74" w:rsidRPr="005146D6" w:rsidRDefault="00B36D74" w:rsidP="005146D6">
            <w:pPr>
              <w:spacing w:line="360" w:lineRule="auto"/>
              <w:rPr>
                <w:rFonts w:cstheme="minorHAnsi"/>
                <w:sz w:val="24"/>
                <w:szCs w:val="24"/>
              </w:rPr>
            </w:pPr>
          </w:p>
        </w:tc>
      </w:tr>
      <w:tr w:rsidR="00B36D74" w:rsidRPr="005146D6" w:rsidTr="005146D6">
        <w:tc>
          <w:tcPr>
            <w:tcW w:w="4673" w:type="dxa"/>
          </w:tcPr>
          <w:p w:rsidR="00B36D74" w:rsidRPr="005146D6" w:rsidRDefault="00B36D74" w:rsidP="005146D6">
            <w:pPr>
              <w:pStyle w:val="Odstavecseseznamem"/>
              <w:rPr>
                <w:rFonts w:eastAsiaTheme="minorEastAsia" w:cstheme="minorHAnsi"/>
                <w:color w:val="000000"/>
                <w:sz w:val="24"/>
                <w:szCs w:val="24"/>
                <w:lang w:eastAsia="cs-CZ"/>
              </w:rPr>
            </w:pPr>
          </w:p>
          <w:p w:rsidR="00B36D74" w:rsidRPr="005146D6" w:rsidRDefault="00B36D74" w:rsidP="005146D6">
            <w:pPr>
              <w:rPr>
                <w:rFonts w:cstheme="minorHAnsi"/>
                <w:sz w:val="24"/>
                <w:szCs w:val="24"/>
              </w:rPr>
            </w:pPr>
            <w:r w:rsidRPr="005146D6">
              <w:rPr>
                <w:rFonts w:eastAsiaTheme="minorEastAsia" w:cstheme="minorHAnsi"/>
                <w:color w:val="000000"/>
                <w:sz w:val="24"/>
                <w:szCs w:val="24"/>
                <w:lang w:eastAsia="cs-CZ"/>
              </w:rPr>
              <w:t>Dokážu vytvářet pozitivní vztahy s ostatními lidmi</w:t>
            </w:r>
          </w:p>
        </w:tc>
        <w:tc>
          <w:tcPr>
            <w:tcW w:w="1134" w:type="dxa"/>
          </w:tcPr>
          <w:p w:rsidR="00B36D74" w:rsidRPr="005146D6" w:rsidRDefault="00B36D74" w:rsidP="005146D6">
            <w:pPr>
              <w:spacing w:line="360" w:lineRule="auto"/>
              <w:rPr>
                <w:rFonts w:cstheme="minorHAnsi"/>
                <w:sz w:val="24"/>
                <w:szCs w:val="24"/>
              </w:rPr>
            </w:pPr>
          </w:p>
        </w:tc>
        <w:tc>
          <w:tcPr>
            <w:tcW w:w="1559" w:type="dxa"/>
          </w:tcPr>
          <w:p w:rsidR="00B36D74" w:rsidRPr="005146D6" w:rsidRDefault="00B36D74" w:rsidP="005146D6">
            <w:pPr>
              <w:spacing w:line="360" w:lineRule="auto"/>
              <w:rPr>
                <w:rFonts w:cstheme="minorHAnsi"/>
                <w:sz w:val="24"/>
                <w:szCs w:val="24"/>
              </w:rPr>
            </w:pPr>
          </w:p>
        </w:tc>
        <w:tc>
          <w:tcPr>
            <w:tcW w:w="1411" w:type="dxa"/>
          </w:tcPr>
          <w:p w:rsidR="00B36D74" w:rsidRPr="005146D6" w:rsidRDefault="00B36D74" w:rsidP="005146D6">
            <w:pPr>
              <w:spacing w:line="360" w:lineRule="auto"/>
              <w:rPr>
                <w:rFonts w:cstheme="minorHAnsi"/>
                <w:sz w:val="24"/>
                <w:szCs w:val="24"/>
              </w:rPr>
            </w:pPr>
          </w:p>
        </w:tc>
      </w:tr>
      <w:tr w:rsidR="00B36D74" w:rsidRPr="005146D6" w:rsidTr="005146D6">
        <w:tc>
          <w:tcPr>
            <w:tcW w:w="4673" w:type="dxa"/>
          </w:tcPr>
          <w:p w:rsidR="00B36D74" w:rsidRPr="005146D6" w:rsidRDefault="00B36D74" w:rsidP="005146D6">
            <w:pPr>
              <w:widowControl w:val="0"/>
              <w:autoSpaceDE w:val="0"/>
              <w:autoSpaceDN w:val="0"/>
              <w:adjustRightInd w:val="0"/>
              <w:ind w:right="60"/>
              <w:rPr>
                <w:rFonts w:eastAsiaTheme="minorEastAsia" w:cstheme="minorHAnsi"/>
                <w:color w:val="000000"/>
                <w:sz w:val="24"/>
                <w:szCs w:val="24"/>
                <w:lang w:eastAsia="cs-CZ"/>
              </w:rPr>
            </w:pPr>
            <w:r w:rsidRPr="005146D6">
              <w:rPr>
                <w:rFonts w:eastAsiaTheme="minorEastAsia" w:cstheme="minorHAnsi"/>
                <w:color w:val="000000"/>
                <w:sz w:val="24"/>
                <w:szCs w:val="24"/>
                <w:lang w:eastAsia="cs-CZ"/>
              </w:rPr>
              <w:t>Spíše než izolovaná/ý se cítím součástí společnosti</w:t>
            </w:r>
          </w:p>
        </w:tc>
        <w:tc>
          <w:tcPr>
            <w:tcW w:w="1134" w:type="dxa"/>
          </w:tcPr>
          <w:p w:rsidR="00B36D74" w:rsidRPr="005146D6" w:rsidRDefault="00B36D74" w:rsidP="005146D6">
            <w:pPr>
              <w:spacing w:line="360" w:lineRule="auto"/>
              <w:rPr>
                <w:rFonts w:cstheme="minorHAnsi"/>
                <w:sz w:val="24"/>
                <w:szCs w:val="24"/>
              </w:rPr>
            </w:pPr>
          </w:p>
        </w:tc>
        <w:tc>
          <w:tcPr>
            <w:tcW w:w="1559" w:type="dxa"/>
          </w:tcPr>
          <w:p w:rsidR="00B36D74" w:rsidRPr="005146D6" w:rsidRDefault="00B36D74" w:rsidP="005146D6">
            <w:pPr>
              <w:spacing w:line="360" w:lineRule="auto"/>
              <w:rPr>
                <w:rFonts w:cstheme="minorHAnsi"/>
                <w:sz w:val="24"/>
                <w:szCs w:val="24"/>
              </w:rPr>
            </w:pPr>
          </w:p>
        </w:tc>
        <w:tc>
          <w:tcPr>
            <w:tcW w:w="1411" w:type="dxa"/>
          </w:tcPr>
          <w:p w:rsidR="00B36D74" w:rsidRPr="005146D6" w:rsidRDefault="00B36D74" w:rsidP="005146D6">
            <w:pPr>
              <w:spacing w:line="360" w:lineRule="auto"/>
              <w:rPr>
                <w:rFonts w:cstheme="minorHAnsi"/>
                <w:sz w:val="24"/>
                <w:szCs w:val="24"/>
              </w:rPr>
            </w:pPr>
          </w:p>
        </w:tc>
      </w:tr>
      <w:tr w:rsidR="00B36D74" w:rsidRPr="005146D6" w:rsidTr="005146D6">
        <w:tc>
          <w:tcPr>
            <w:tcW w:w="4673" w:type="dxa"/>
          </w:tcPr>
          <w:p w:rsidR="00B36D74" w:rsidRPr="005146D6" w:rsidRDefault="00B36D74" w:rsidP="005146D6">
            <w:pPr>
              <w:rPr>
                <w:rFonts w:cstheme="minorHAnsi"/>
                <w:sz w:val="24"/>
                <w:szCs w:val="24"/>
              </w:rPr>
            </w:pPr>
            <w:r w:rsidRPr="005146D6">
              <w:rPr>
                <w:rFonts w:cstheme="minorHAnsi"/>
                <w:sz w:val="24"/>
                <w:szCs w:val="24"/>
              </w:rPr>
              <w:t>Dokáže se prosadit</w:t>
            </w:r>
          </w:p>
        </w:tc>
        <w:tc>
          <w:tcPr>
            <w:tcW w:w="1134" w:type="dxa"/>
          </w:tcPr>
          <w:p w:rsidR="00B36D74" w:rsidRPr="005146D6" w:rsidRDefault="00B36D74" w:rsidP="005146D6">
            <w:pPr>
              <w:spacing w:line="360" w:lineRule="auto"/>
              <w:rPr>
                <w:rFonts w:cstheme="minorHAnsi"/>
                <w:sz w:val="24"/>
                <w:szCs w:val="24"/>
              </w:rPr>
            </w:pPr>
          </w:p>
        </w:tc>
        <w:tc>
          <w:tcPr>
            <w:tcW w:w="1559" w:type="dxa"/>
          </w:tcPr>
          <w:p w:rsidR="00B36D74" w:rsidRPr="005146D6" w:rsidRDefault="00B36D74" w:rsidP="005146D6">
            <w:pPr>
              <w:spacing w:line="360" w:lineRule="auto"/>
              <w:rPr>
                <w:rFonts w:cstheme="minorHAnsi"/>
                <w:sz w:val="24"/>
                <w:szCs w:val="24"/>
              </w:rPr>
            </w:pPr>
          </w:p>
        </w:tc>
        <w:tc>
          <w:tcPr>
            <w:tcW w:w="1411" w:type="dxa"/>
          </w:tcPr>
          <w:p w:rsidR="00B36D74" w:rsidRPr="005146D6" w:rsidRDefault="00B36D74" w:rsidP="005146D6">
            <w:pPr>
              <w:spacing w:line="360" w:lineRule="auto"/>
              <w:rPr>
                <w:rFonts w:cstheme="minorHAnsi"/>
                <w:sz w:val="24"/>
                <w:szCs w:val="24"/>
              </w:rPr>
            </w:pPr>
          </w:p>
        </w:tc>
      </w:tr>
      <w:tr w:rsidR="00B36D74" w:rsidRPr="005146D6" w:rsidTr="005146D6">
        <w:tc>
          <w:tcPr>
            <w:tcW w:w="4673" w:type="dxa"/>
          </w:tcPr>
          <w:p w:rsidR="00B36D74" w:rsidRPr="005146D6" w:rsidRDefault="00B36D74" w:rsidP="005146D6">
            <w:pPr>
              <w:rPr>
                <w:rFonts w:cstheme="minorHAnsi"/>
                <w:sz w:val="24"/>
                <w:szCs w:val="24"/>
              </w:rPr>
            </w:pPr>
            <w:r w:rsidRPr="005146D6">
              <w:rPr>
                <w:rFonts w:cstheme="minorHAnsi"/>
                <w:sz w:val="24"/>
                <w:szCs w:val="24"/>
              </w:rPr>
              <w:t>Cítím, že můj život má smysl</w:t>
            </w:r>
          </w:p>
        </w:tc>
        <w:tc>
          <w:tcPr>
            <w:tcW w:w="1134" w:type="dxa"/>
          </w:tcPr>
          <w:p w:rsidR="00B36D74" w:rsidRPr="005146D6" w:rsidRDefault="00B36D74" w:rsidP="005146D6">
            <w:pPr>
              <w:spacing w:line="360" w:lineRule="auto"/>
              <w:rPr>
                <w:rFonts w:cstheme="minorHAnsi"/>
                <w:sz w:val="24"/>
                <w:szCs w:val="24"/>
              </w:rPr>
            </w:pPr>
          </w:p>
        </w:tc>
        <w:tc>
          <w:tcPr>
            <w:tcW w:w="1559" w:type="dxa"/>
          </w:tcPr>
          <w:p w:rsidR="00B36D74" w:rsidRPr="005146D6" w:rsidRDefault="00B36D74" w:rsidP="005146D6">
            <w:pPr>
              <w:spacing w:line="360" w:lineRule="auto"/>
              <w:rPr>
                <w:rFonts w:cstheme="minorHAnsi"/>
                <w:sz w:val="24"/>
                <w:szCs w:val="24"/>
              </w:rPr>
            </w:pPr>
          </w:p>
        </w:tc>
        <w:tc>
          <w:tcPr>
            <w:tcW w:w="1411" w:type="dxa"/>
          </w:tcPr>
          <w:p w:rsidR="00B36D74" w:rsidRPr="005146D6" w:rsidRDefault="00B36D74" w:rsidP="005146D6">
            <w:pPr>
              <w:spacing w:line="360" w:lineRule="auto"/>
              <w:rPr>
                <w:rFonts w:cstheme="minorHAnsi"/>
                <w:sz w:val="24"/>
                <w:szCs w:val="24"/>
              </w:rPr>
            </w:pPr>
          </w:p>
        </w:tc>
      </w:tr>
      <w:tr w:rsidR="00B36D74" w:rsidRPr="005146D6" w:rsidTr="005146D6">
        <w:tc>
          <w:tcPr>
            <w:tcW w:w="4673" w:type="dxa"/>
          </w:tcPr>
          <w:p w:rsidR="00B36D74" w:rsidRPr="005146D6" w:rsidRDefault="00B36D74" w:rsidP="005146D6">
            <w:pPr>
              <w:rPr>
                <w:rFonts w:cstheme="minorHAnsi"/>
                <w:sz w:val="24"/>
                <w:szCs w:val="24"/>
              </w:rPr>
            </w:pPr>
            <w:r w:rsidRPr="005146D6">
              <w:rPr>
                <w:rFonts w:cstheme="minorHAnsi"/>
                <w:sz w:val="24"/>
                <w:szCs w:val="24"/>
              </w:rPr>
              <w:t>Moje zkušenosti mě změnily k lepšímu</w:t>
            </w:r>
          </w:p>
        </w:tc>
        <w:tc>
          <w:tcPr>
            <w:tcW w:w="1134" w:type="dxa"/>
          </w:tcPr>
          <w:p w:rsidR="00B36D74" w:rsidRPr="005146D6" w:rsidRDefault="00B36D74" w:rsidP="005146D6">
            <w:pPr>
              <w:spacing w:line="360" w:lineRule="auto"/>
              <w:rPr>
                <w:rFonts w:cstheme="minorHAnsi"/>
                <w:sz w:val="24"/>
                <w:szCs w:val="24"/>
              </w:rPr>
            </w:pPr>
          </w:p>
        </w:tc>
        <w:tc>
          <w:tcPr>
            <w:tcW w:w="1559" w:type="dxa"/>
          </w:tcPr>
          <w:p w:rsidR="00B36D74" w:rsidRPr="005146D6" w:rsidRDefault="00B36D74" w:rsidP="005146D6">
            <w:pPr>
              <w:spacing w:line="360" w:lineRule="auto"/>
              <w:rPr>
                <w:rFonts w:cstheme="minorHAnsi"/>
                <w:sz w:val="24"/>
                <w:szCs w:val="24"/>
              </w:rPr>
            </w:pPr>
          </w:p>
        </w:tc>
        <w:tc>
          <w:tcPr>
            <w:tcW w:w="1411" w:type="dxa"/>
          </w:tcPr>
          <w:p w:rsidR="00B36D74" w:rsidRPr="005146D6" w:rsidRDefault="00B36D74" w:rsidP="005146D6">
            <w:pPr>
              <w:spacing w:line="360" w:lineRule="auto"/>
              <w:rPr>
                <w:rFonts w:cstheme="minorHAnsi"/>
                <w:sz w:val="24"/>
                <w:szCs w:val="24"/>
              </w:rPr>
            </w:pPr>
          </w:p>
        </w:tc>
      </w:tr>
      <w:tr w:rsidR="00B36D74" w:rsidRPr="005146D6" w:rsidTr="005146D6">
        <w:tc>
          <w:tcPr>
            <w:tcW w:w="4673" w:type="dxa"/>
          </w:tcPr>
          <w:p w:rsidR="00B36D74" w:rsidRPr="005146D6" w:rsidRDefault="005146D6" w:rsidP="005146D6">
            <w:pPr>
              <w:rPr>
                <w:rFonts w:cstheme="minorHAnsi"/>
                <w:sz w:val="24"/>
                <w:szCs w:val="24"/>
              </w:rPr>
            </w:pPr>
            <w:r>
              <w:rPr>
                <w:rFonts w:eastAsiaTheme="minorEastAsia" w:cstheme="minorHAnsi"/>
                <w:color w:val="000000"/>
                <w:sz w:val="24"/>
                <w:szCs w:val="24"/>
                <w:lang w:eastAsia="cs-CZ"/>
              </w:rPr>
              <w:t>Dokázal/a jsem se vyrovnat s věcmi, které se mi staly v minulosti a posunout se v životě dál</w:t>
            </w:r>
          </w:p>
        </w:tc>
        <w:tc>
          <w:tcPr>
            <w:tcW w:w="1134" w:type="dxa"/>
          </w:tcPr>
          <w:p w:rsidR="00B36D74" w:rsidRPr="005146D6" w:rsidRDefault="00B36D74" w:rsidP="005146D6">
            <w:pPr>
              <w:spacing w:line="360" w:lineRule="auto"/>
              <w:rPr>
                <w:rFonts w:cstheme="minorHAnsi"/>
                <w:sz w:val="24"/>
                <w:szCs w:val="24"/>
              </w:rPr>
            </w:pPr>
          </w:p>
        </w:tc>
        <w:tc>
          <w:tcPr>
            <w:tcW w:w="1559" w:type="dxa"/>
          </w:tcPr>
          <w:p w:rsidR="00B36D74" w:rsidRPr="005146D6" w:rsidRDefault="00B36D74" w:rsidP="005146D6">
            <w:pPr>
              <w:spacing w:line="360" w:lineRule="auto"/>
              <w:rPr>
                <w:rFonts w:cstheme="minorHAnsi"/>
                <w:sz w:val="24"/>
                <w:szCs w:val="24"/>
              </w:rPr>
            </w:pPr>
          </w:p>
        </w:tc>
        <w:tc>
          <w:tcPr>
            <w:tcW w:w="1411" w:type="dxa"/>
          </w:tcPr>
          <w:p w:rsidR="00B36D74" w:rsidRPr="005146D6" w:rsidRDefault="00B36D74" w:rsidP="005146D6">
            <w:pPr>
              <w:spacing w:line="360" w:lineRule="auto"/>
              <w:rPr>
                <w:rFonts w:cstheme="minorHAnsi"/>
                <w:sz w:val="24"/>
                <w:szCs w:val="24"/>
              </w:rPr>
            </w:pPr>
          </w:p>
        </w:tc>
      </w:tr>
      <w:tr w:rsidR="00B36D74" w:rsidRPr="005146D6" w:rsidTr="005146D6">
        <w:tc>
          <w:tcPr>
            <w:tcW w:w="4673" w:type="dxa"/>
          </w:tcPr>
          <w:p w:rsidR="00B36D74" w:rsidRPr="005146D6" w:rsidRDefault="00B36D74" w:rsidP="005146D6">
            <w:pPr>
              <w:rPr>
                <w:rFonts w:cstheme="minorHAnsi"/>
                <w:sz w:val="24"/>
                <w:szCs w:val="24"/>
              </w:rPr>
            </w:pPr>
            <w:r w:rsidRPr="005146D6">
              <w:rPr>
                <w:rFonts w:cstheme="minorHAnsi"/>
                <w:sz w:val="24"/>
                <w:szCs w:val="24"/>
              </w:rPr>
              <w:t>Mám silnou motivaci se zotavit</w:t>
            </w:r>
          </w:p>
        </w:tc>
        <w:tc>
          <w:tcPr>
            <w:tcW w:w="1134" w:type="dxa"/>
          </w:tcPr>
          <w:p w:rsidR="00B36D74" w:rsidRPr="005146D6" w:rsidRDefault="00B36D74" w:rsidP="005146D6">
            <w:pPr>
              <w:spacing w:line="360" w:lineRule="auto"/>
              <w:rPr>
                <w:rFonts w:cstheme="minorHAnsi"/>
                <w:sz w:val="24"/>
                <w:szCs w:val="24"/>
              </w:rPr>
            </w:pPr>
          </w:p>
        </w:tc>
        <w:tc>
          <w:tcPr>
            <w:tcW w:w="1559" w:type="dxa"/>
          </w:tcPr>
          <w:p w:rsidR="00B36D74" w:rsidRPr="005146D6" w:rsidRDefault="00B36D74" w:rsidP="005146D6">
            <w:pPr>
              <w:spacing w:line="360" w:lineRule="auto"/>
              <w:rPr>
                <w:rFonts w:cstheme="minorHAnsi"/>
                <w:sz w:val="24"/>
                <w:szCs w:val="24"/>
              </w:rPr>
            </w:pPr>
          </w:p>
        </w:tc>
        <w:tc>
          <w:tcPr>
            <w:tcW w:w="1411" w:type="dxa"/>
          </w:tcPr>
          <w:p w:rsidR="00B36D74" w:rsidRPr="005146D6" w:rsidRDefault="00B36D74" w:rsidP="005146D6">
            <w:pPr>
              <w:spacing w:line="360" w:lineRule="auto"/>
              <w:rPr>
                <w:rFonts w:cstheme="minorHAnsi"/>
                <w:sz w:val="24"/>
                <w:szCs w:val="24"/>
              </w:rPr>
            </w:pPr>
          </w:p>
        </w:tc>
      </w:tr>
      <w:tr w:rsidR="00B36D74" w:rsidRPr="005146D6" w:rsidTr="005146D6">
        <w:tc>
          <w:tcPr>
            <w:tcW w:w="4673" w:type="dxa"/>
          </w:tcPr>
          <w:p w:rsidR="00B36D74" w:rsidRPr="005146D6" w:rsidRDefault="00B36D74" w:rsidP="005146D6">
            <w:pPr>
              <w:rPr>
                <w:rFonts w:cstheme="minorHAnsi"/>
                <w:sz w:val="24"/>
                <w:szCs w:val="24"/>
              </w:rPr>
            </w:pPr>
            <w:r w:rsidRPr="005146D6">
              <w:rPr>
                <w:rFonts w:cstheme="minorHAnsi"/>
                <w:sz w:val="24"/>
                <w:szCs w:val="24"/>
              </w:rPr>
              <w:t>Jsem si vědom/a pozitivních věcí, které jsem dokázal/a</w:t>
            </w:r>
          </w:p>
        </w:tc>
        <w:tc>
          <w:tcPr>
            <w:tcW w:w="1134" w:type="dxa"/>
          </w:tcPr>
          <w:p w:rsidR="00B36D74" w:rsidRPr="005146D6" w:rsidRDefault="00B36D74" w:rsidP="005146D6">
            <w:pPr>
              <w:spacing w:line="360" w:lineRule="auto"/>
              <w:rPr>
                <w:rFonts w:cstheme="minorHAnsi"/>
                <w:sz w:val="24"/>
                <w:szCs w:val="24"/>
              </w:rPr>
            </w:pPr>
          </w:p>
        </w:tc>
        <w:tc>
          <w:tcPr>
            <w:tcW w:w="1559" w:type="dxa"/>
          </w:tcPr>
          <w:p w:rsidR="00B36D74" w:rsidRPr="005146D6" w:rsidRDefault="00B36D74" w:rsidP="005146D6">
            <w:pPr>
              <w:spacing w:line="360" w:lineRule="auto"/>
              <w:rPr>
                <w:rFonts w:cstheme="minorHAnsi"/>
                <w:sz w:val="24"/>
                <w:szCs w:val="24"/>
              </w:rPr>
            </w:pPr>
          </w:p>
        </w:tc>
        <w:tc>
          <w:tcPr>
            <w:tcW w:w="1411" w:type="dxa"/>
          </w:tcPr>
          <w:p w:rsidR="00B36D74" w:rsidRPr="005146D6" w:rsidRDefault="00B36D74" w:rsidP="005146D6">
            <w:pPr>
              <w:spacing w:line="360" w:lineRule="auto"/>
              <w:rPr>
                <w:rFonts w:cstheme="minorHAnsi"/>
                <w:sz w:val="24"/>
                <w:szCs w:val="24"/>
              </w:rPr>
            </w:pPr>
          </w:p>
        </w:tc>
      </w:tr>
      <w:tr w:rsidR="00B36D74" w:rsidRPr="005146D6" w:rsidTr="005146D6">
        <w:tc>
          <w:tcPr>
            <w:tcW w:w="4673" w:type="dxa"/>
          </w:tcPr>
          <w:p w:rsidR="00B36D74" w:rsidRPr="005146D6" w:rsidRDefault="00B36D74" w:rsidP="005146D6">
            <w:pPr>
              <w:rPr>
                <w:rFonts w:cstheme="minorHAnsi"/>
                <w:sz w:val="24"/>
                <w:szCs w:val="24"/>
              </w:rPr>
            </w:pPr>
            <w:r w:rsidRPr="005146D6">
              <w:rPr>
                <w:rFonts w:cstheme="minorHAnsi"/>
                <w:sz w:val="24"/>
                <w:szCs w:val="24"/>
              </w:rPr>
              <w:t>Jsem schopna/ý lépe porozumět sám sobě</w:t>
            </w:r>
          </w:p>
        </w:tc>
        <w:tc>
          <w:tcPr>
            <w:tcW w:w="1134" w:type="dxa"/>
          </w:tcPr>
          <w:p w:rsidR="00B36D74" w:rsidRPr="005146D6" w:rsidRDefault="00B36D74" w:rsidP="005146D6">
            <w:pPr>
              <w:spacing w:line="360" w:lineRule="auto"/>
              <w:rPr>
                <w:rFonts w:cstheme="minorHAnsi"/>
                <w:sz w:val="24"/>
                <w:szCs w:val="24"/>
              </w:rPr>
            </w:pPr>
          </w:p>
        </w:tc>
        <w:tc>
          <w:tcPr>
            <w:tcW w:w="1559" w:type="dxa"/>
          </w:tcPr>
          <w:p w:rsidR="00B36D74" w:rsidRPr="005146D6" w:rsidRDefault="00B36D74" w:rsidP="005146D6">
            <w:pPr>
              <w:spacing w:line="360" w:lineRule="auto"/>
              <w:rPr>
                <w:rFonts w:cstheme="minorHAnsi"/>
                <w:sz w:val="24"/>
                <w:szCs w:val="24"/>
              </w:rPr>
            </w:pPr>
          </w:p>
        </w:tc>
        <w:tc>
          <w:tcPr>
            <w:tcW w:w="1411" w:type="dxa"/>
          </w:tcPr>
          <w:p w:rsidR="00B36D74" w:rsidRPr="005146D6" w:rsidRDefault="00B36D74" w:rsidP="005146D6">
            <w:pPr>
              <w:spacing w:line="360" w:lineRule="auto"/>
              <w:rPr>
                <w:rFonts w:cstheme="minorHAnsi"/>
                <w:sz w:val="24"/>
                <w:szCs w:val="24"/>
              </w:rPr>
            </w:pPr>
          </w:p>
        </w:tc>
      </w:tr>
      <w:tr w:rsidR="00B36D74" w:rsidRPr="005146D6" w:rsidTr="005146D6">
        <w:tc>
          <w:tcPr>
            <w:tcW w:w="4673" w:type="dxa"/>
          </w:tcPr>
          <w:p w:rsidR="00B36D74" w:rsidRPr="005146D6" w:rsidRDefault="005146D6" w:rsidP="005146D6">
            <w:pPr>
              <w:rPr>
                <w:rFonts w:cstheme="minorHAnsi"/>
                <w:sz w:val="24"/>
                <w:szCs w:val="24"/>
              </w:rPr>
            </w:pPr>
            <w:r w:rsidRPr="005146D6">
              <w:rPr>
                <w:rFonts w:cstheme="minorHAnsi"/>
                <w:sz w:val="24"/>
                <w:szCs w:val="24"/>
              </w:rPr>
              <w:t>Dovedu převzít zodpovědnost za svůj život</w:t>
            </w:r>
          </w:p>
        </w:tc>
        <w:tc>
          <w:tcPr>
            <w:tcW w:w="1134" w:type="dxa"/>
          </w:tcPr>
          <w:p w:rsidR="00B36D74" w:rsidRPr="005146D6" w:rsidRDefault="00B36D74" w:rsidP="005146D6">
            <w:pPr>
              <w:spacing w:line="360" w:lineRule="auto"/>
              <w:rPr>
                <w:rFonts w:cstheme="minorHAnsi"/>
                <w:sz w:val="24"/>
                <w:szCs w:val="24"/>
              </w:rPr>
            </w:pPr>
          </w:p>
        </w:tc>
        <w:tc>
          <w:tcPr>
            <w:tcW w:w="1559" w:type="dxa"/>
          </w:tcPr>
          <w:p w:rsidR="00B36D74" w:rsidRPr="005146D6" w:rsidRDefault="00B36D74" w:rsidP="005146D6">
            <w:pPr>
              <w:spacing w:line="360" w:lineRule="auto"/>
              <w:rPr>
                <w:rFonts w:cstheme="minorHAnsi"/>
                <w:sz w:val="24"/>
                <w:szCs w:val="24"/>
              </w:rPr>
            </w:pPr>
          </w:p>
        </w:tc>
        <w:tc>
          <w:tcPr>
            <w:tcW w:w="1411" w:type="dxa"/>
          </w:tcPr>
          <w:p w:rsidR="00B36D74" w:rsidRPr="005146D6" w:rsidRDefault="00B36D74" w:rsidP="005146D6">
            <w:pPr>
              <w:spacing w:line="360" w:lineRule="auto"/>
              <w:rPr>
                <w:rFonts w:cstheme="minorHAnsi"/>
                <w:sz w:val="24"/>
                <w:szCs w:val="24"/>
              </w:rPr>
            </w:pPr>
          </w:p>
        </w:tc>
      </w:tr>
      <w:tr w:rsidR="00B36D74" w:rsidRPr="005146D6" w:rsidTr="005146D6">
        <w:tc>
          <w:tcPr>
            <w:tcW w:w="4673" w:type="dxa"/>
          </w:tcPr>
          <w:p w:rsidR="00B36D74" w:rsidRPr="005146D6" w:rsidRDefault="005146D6" w:rsidP="005146D6">
            <w:pPr>
              <w:rPr>
                <w:rFonts w:cstheme="minorHAnsi"/>
                <w:sz w:val="24"/>
                <w:szCs w:val="24"/>
              </w:rPr>
            </w:pPr>
            <w:r w:rsidRPr="005146D6">
              <w:rPr>
                <w:rFonts w:cstheme="minorHAnsi"/>
                <w:sz w:val="24"/>
                <w:szCs w:val="24"/>
              </w:rPr>
              <w:t>Dokážu se aktivně zapojit do života</w:t>
            </w:r>
          </w:p>
        </w:tc>
        <w:tc>
          <w:tcPr>
            <w:tcW w:w="1134" w:type="dxa"/>
          </w:tcPr>
          <w:p w:rsidR="00B36D74" w:rsidRPr="005146D6" w:rsidRDefault="00B36D74" w:rsidP="005146D6">
            <w:pPr>
              <w:spacing w:line="360" w:lineRule="auto"/>
              <w:rPr>
                <w:rFonts w:cstheme="minorHAnsi"/>
                <w:sz w:val="24"/>
                <w:szCs w:val="24"/>
              </w:rPr>
            </w:pPr>
          </w:p>
        </w:tc>
        <w:tc>
          <w:tcPr>
            <w:tcW w:w="1559" w:type="dxa"/>
          </w:tcPr>
          <w:p w:rsidR="00B36D74" w:rsidRPr="005146D6" w:rsidRDefault="00B36D74" w:rsidP="005146D6">
            <w:pPr>
              <w:spacing w:line="360" w:lineRule="auto"/>
              <w:rPr>
                <w:rFonts w:cstheme="minorHAnsi"/>
                <w:sz w:val="24"/>
                <w:szCs w:val="24"/>
              </w:rPr>
            </w:pPr>
          </w:p>
        </w:tc>
        <w:tc>
          <w:tcPr>
            <w:tcW w:w="1411" w:type="dxa"/>
          </w:tcPr>
          <w:p w:rsidR="00B36D74" w:rsidRPr="005146D6" w:rsidRDefault="00B36D74" w:rsidP="005146D6">
            <w:pPr>
              <w:spacing w:line="360" w:lineRule="auto"/>
              <w:rPr>
                <w:rFonts w:cstheme="minorHAnsi"/>
                <w:sz w:val="24"/>
                <w:szCs w:val="24"/>
              </w:rPr>
            </w:pPr>
          </w:p>
        </w:tc>
      </w:tr>
    </w:tbl>
    <w:p w:rsidR="00B36D74" w:rsidRPr="00C50D52" w:rsidRDefault="00B36D74" w:rsidP="00AD1EAA">
      <w:pPr>
        <w:spacing w:line="360" w:lineRule="auto"/>
        <w:jc w:val="center"/>
      </w:pPr>
    </w:p>
    <w:sectPr w:rsidR="00B36D74" w:rsidRPr="00C50D52" w:rsidSect="006D07EF">
      <w:footerReference w:type="default" r:id="rId37"/>
      <w:pgSz w:w="11906" w:h="16838"/>
      <w:pgMar w:top="1418" w:right="1134" w:bottom="1418" w:left="1985" w:header="1418" w:footer="1418"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BEC" w:rsidRDefault="008D1BEC" w:rsidP="00C20D6B">
      <w:pPr>
        <w:spacing w:after="0" w:line="240" w:lineRule="auto"/>
      </w:pPr>
      <w:r>
        <w:separator/>
      </w:r>
    </w:p>
  </w:endnote>
  <w:endnote w:type="continuationSeparator" w:id="0">
    <w:p w:rsidR="008D1BEC" w:rsidRDefault="008D1BEC" w:rsidP="00C2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441" w:rsidRDefault="00531441" w:rsidP="000F62D2">
    <w:pPr>
      <w:pStyle w:val="Zpat"/>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005159"/>
      <w:docPartObj>
        <w:docPartGallery w:val="Page Numbers (Bottom of Page)"/>
        <w:docPartUnique/>
      </w:docPartObj>
    </w:sdtPr>
    <w:sdtEndPr/>
    <w:sdtContent>
      <w:p w:rsidR="00531441" w:rsidRDefault="008D1BEC">
        <w:pPr>
          <w:pStyle w:val="Zpat"/>
          <w:jc w:val="center"/>
        </w:pPr>
      </w:p>
    </w:sdtContent>
  </w:sdt>
  <w:p w:rsidR="00531441" w:rsidRDefault="00531441" w:rsidP="000F62D2">
    <w:pPr>
      <w:pStyle w:val="Zpat"/>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441" w:rsidRDefault="00531441">
    <w:pPr>
      <w:pStyle w:val="Zpat"/>
      <w:jc w:val="center"/>
    </w:pPr>
  </w:p>
  <w:p w:rsidR="00531441" w:rsidRDefault="00531441" w:rsidP="003D7880">
    <w:pPr>
      <w:pStyle w:val="Zpat"/>
    </w:pPr>
    <w:r>
      <w:fldChar w:fldCharType="begin"/>
    </w:r>
    <w:r>
      <w:instrText>PAGE   \* MERGEFORMAT</w:instrText>
    </w:r>
    <w:r>
      <w:fldChar w:fldCharType="separate"/>
    </w:r>
    <w:r w:rsidR="005C1C62">
      <w:rPr>
        <w:noProof/>
      </w:rPr>
      <w:t>31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BEC" w:rsidRDefault="008D1BEC" w:rsidP="00C20D6B">
      <w:pPr>
        <w:spacing w:after="0" w:line="240" w:lineRule="auto"/>
      </w:pPr>
      <w:r>
        <w:separator/>
      </w:r>
    </w:p>
  </w:footnote>
  <w:footnote w:type="continuationSeparator" w:id="0">
    <w:p w:rsidR="008D1BEC" w:rsidRDefault="008D1BEC" w:rsidP="00C20D6B">
      <w:pPr>
        <w:spacing w:after="0" w:line="240" w:lineRule="auto"/>
      </w:pPr>
      <w:r>
        <w:continuationSeparator/>
      </w:r>
    </w:p>
  </w:footnote>
  <w:footnote w:id="1">
    <w:p w:rsidR="00531441" w:rsidRDefault="00531441" w:rsidP="00F81BBE">
      <w:pPr>
        <w:pStyle w:val="Textpoznpodarou"/>
        <w:jc w:val="both"/>
      </w:pPr>
      <w:r>
        <w:rPr>
          <w:rStyle w:val="Znakapoznpodarou"/>
        </w:rPr>
        <w:footnoteRef/>
      </w:r>
      <w:r>
        <w:t xml:space="preserve"> </w:t>
      </w:r>
      <w:r w:rsidRPr="00F81BBE">
        <w:t>Jedná se např. o výzkum provedený v roce 2012 prostřednictvím rozhovorů s 245 zaměstnavateli, jehož závěry jsou dostupné na http://www.wiseemployment.com.au/uploads/publications/2013-ES-Empowermental-McNair_Research.pdf</w:t>
      </w:r>
    </w:p>
  </w:footnote>
  <w:footnote w:id="2">
    <w:p w:rsidR="00531441" w:rsidRDefault="00531441">
      <w:pPr>
        <w:pStyle w:val="Textpoznpodarou"/>
      </w:pPr>
      <w:r>
        <w:rPr>
          <w:rStyle w:val="Znakapoznpodarou"/>
        </w:rPr>
        <w:footnoteRef/>
      </w:r>
      <w:r>
        <w:rPr>
          <w:rStyle w:val="Znakapoznpodarou"/>
        </w:rPr>
        <w:footnoteRef/>
      </w:r>
      <w:r>
        <w:t xml:space="preserve"> Registr je dostupný na webové adrese: iregistr.mpsv.cz – spravuje jej Ministerstvo práce a sociálních věcí ČR</w:t>
      </w:r>
    </w:p>
  </w:footnote>
  <w:footnote w:id="3">
    <w:p w:rsidR="00531441" w:rsidRDefault="00531441">
      <w:pPr>
        <w:pStyle w:val="Textpoznpodarou"/>
      </w:pPr>
      <w:r>
        <w:rPr>
          <w:rStyle w:val="Znakapoznpodarou"/>
        </w:rPr>
        <w:footnoteRef/>
      </w:r>
      <w:r>
        <w:t xml:space="preserve"> Více info o výzkumu na ceske-socialni-podnikani.cz, je zde veden i adresář sociálních podniků ČR</w:t>
      </w:r>
    </w:p>
  </w:footnote>
  <w:footnote w:id="4">
    <w:p w:rsidR="00531441" w:rsidRDefault="00531441" w:rsidP="00B93574">
      <w:pPr>
        <w:pStyle w:val="Textpoznpodarou"/>
        <w:jc w:val="both"/>
      </w:pPr>
      <w:r>
        <w:rPr>
          <w:rStyle w:val="Znakapoznpodarou"/>
        </w:rPr>
        <w:footnoteRef/>
      </w:r>
      <w:r>
        <w:t xml:space="preserve"> </w:t>
      </w:r>
      <w:r w:rsidRPr="00B93574">
        <w:rPr>
          <w:rFonts w:eastAsiaTheme="minorHAnsi"/>
          <w:bCs/>
          <w:shd w:val="clear" w:color="auto" w:fill="FFFFFF"/>
          <w:lang w:eastAsia="en-US"/>
        </w:rPr>
        <w:t>Diagnostický a statistický manuál mentálních poruch</w:t>
      </w:r>
      <w:r w:rsidRPr="00B93574">
        <w:rPr>
          <w:rFonts w:eastAsiaTheme="minorHAnsi"/>
          <w:shd w:val="clear" w:color="auto" w:fill="FFFFFF"/>
          <w:lang w:eastAsia="en-US"/>
        </w:rPr>
        <w:t> (</w:t>
      </w:r>
      <w:hyperlink r:id="rId1" w:tooltip="Angličtina" w:history="1">
        <w:r w:rsidRPr="00B93574">
          <w:rPr>
            <w:rFonts w:eastAsiaTheme="minorHAnsi"/>
            <w:shd w:val="clear" w:color="auto" w:fill="FFFFFF"/>
            <w:lang w:eastAsia="en-US"/>
          </w:rPr>
          <w:t>anglicky</w:t>
        </w:r>
      </w:hyperlink>
      <w:r w:rsidRPr="00B93574">
        <w:rPr>
          <w:rFonts w:eastAsiaTheme="minorHAnsi"/>
          <w:shd w:val="clear" w:color="auto" w:fill="FFFFFF"/>
          <w:lang w:eastAsia="en-US"/>
        </w:rPr>
        <w:t>: </w:t>
      </w:r>
      <w:r w:rsidRPr="00B93574">
        <w:rPr>
          <w:rFonts w:eastAsiaTheme="minorHAnsi"/>
          <w:bCs/>
          <w:iCs/>
          <w:shd w:val="clear" w:color="auto" w:fill="FFFFFF"/>
          <w:lang w:eastAsia="en-US"/>
        </w:rPr>
        <w:t>Diagnostic and Statistical Manual of Mental Disorders</w:t>
      </w:r>
      <w:r w:rsidRPr="00B93574">
        <w:rPr>
          <w:rFonts w:eastAsiaTheme="minorHAnsi"/>
          <w:shd w:val="clear" w:color="auto" w:fill="FFFFFF"/>
          <w:lang w:eastAsia="en-US"/>
        </w:rPr>
        <w:t>, odtud zkratka </w:t>
      </w:r>
      <w:r w:rsidRPr="00B93574">
        <w:rPr>
          <w:rFonts w:eastAsiaTheme="minorHAnsi"/>
          <w:bCs/>
          <w:shd w:val="clear" w:color="auto" w:fill="FFFFFF"/>
          <w:lang w:eastAsia="en-US"/>
        </w:rPr>
        <w:t>DSM</w:t>
      </w:r>
      <w:r w:rsidRPr="00B93574">
        <w:rPr>
          <w:rFonts w:eastAsiaTheme="minorHAnsi"/>
          <w:shd w:val="clear" w:color="auto" w:fill="FFFFFF"/>
          <w:lang w:eastAsia="en-US"/>
        </w:rPr>
        <w:t>) je mezinárodně používaná příručka </w:t>
      </w:r>
      <w:hyperlink r:id="rId2" w:tooltip="Americká psychiatrická společnost (stránka neexistuje)" w:history="1">
        <w:r w:rsidRPr="00B93574">
          <w:rPr>
            <w:rFonts w:eastAsiaTheme="minorHAnsi"/>
            <w:shd w:val="clear" w:color="auto" w:fill="FFFFFF"/>
            <w:lang w:eastAsia="en-US"/>
          </w:rPr>
          <w:t>Americké psychiatrické společnosti</w:t>
        </w:r>
      </w:hyperlink>
      <w:r w:rsidRPr="00B93574">
        <w:rPr>
          <w:rFonts w:eastAsiaTheme="minorHAnsi"/>
          <w:shd w:val="clear" w:color="auto" w:fill="FFFFFF"/>
          <w:lang w:eastAsia="en-US"/>
        </w:rPr>
        <w:t> (APA) pro klasifikaci a statistiku </w:t>
      </w:r>
      <w:hyperlink r:id="rId3" w:tooltip="Mentální porucha (stránka neexistuje)" w:history="1">
        <w:r w:rsidRPr="00B93574">
          <w:rPr>
            <w:rFonts w:eastAsiaTheme="minorHAnsi"/>
            <w:shd w:val="clear" w:color="auto" w:fill="FFFFFF"/>
            <w:lang w:eastAsia="en-US"/>
          </w:rPr>
          <w:t>mentálních poruch</w:t>
        </w:r>
      </w:hyperlink>
      <w:r w:rsidRPr="00B93574">
        <w:rPr>
          <w:rFonts w:eastAsiaTheme="minorHAnsi"/>
          <w:shd w:val="clear" w:color="auto" w:fill="FFFFFF"/>
          <w:lang w:eastAsia="en-US"/>
        </w:rPr>
        <w:t>.</w:t>
      </w:r>
    </w:p>
  </w:footnote>
  <w:footnote w:id="5">
    <w:p w:rsidR="00531441" w:rsidRDefault="00531441">
      <w:pPr>
        <w:pStyle w:val="Textpoznpodarou"/>
      </w:pPr>
      <w:r>
        <w:rPr>
          <w:rStyle w:val="Znakapoznpodarou"/>
        </w:rPr>
        <w:footnoteRef/>
      </w:r>
      <w:r>
        <w:t xml:space="preserve"> Více info o reformě na www.reformapsychiatrie.cz</w:t>
      </w:r>
    </w:p>
  </w:footnote>
  <w:footnote w:id="6">
    <w:p w:rsidR="00531441" w:rsidRDefault="00531441">
      <w:pPr>
        <w:pStyle w:val="Textpoznpodarou"/>
      </w:pPr>
      <w:r>
        <w:rPr>
          <w:rStyle w:val="Znakapoznpodarou"/>
        </w:rPr>
        <w:footnoteRef/>
      </w:r>
      <w:r>
        <w:t xml:space="preserve"> Tento terapeutický program byl přeložen do češtiny a lze si jej zdarma stáhnout z www.uke.de/mkt.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441" w:rsidRDefault="00531441">
    <w:pPr>
      <w:pStyle w:val="Zhlav"/>
    </w:pPr>
  </w:p>
  <w:p w:rsidR="00531441" w:rsidRDefault="00531441">
    <w:pPr>
      <w:pStyle w:val="Zhlav"/>
    </w:pPr>
  </w:p>
  <w:p w:rsidR="00531441" w:rsidRDefault="00531441">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1B65"/>
    <w:multiLevelType w:val="hybridMultilevel"/>
    <w:tmpl w:val="1CEE49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A840EF"/>
    <w:multiLevelType w:val="hybridMultilevel"/>
    <w:tmpl w:val="C59451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DB2F05"/>
    <w:multiLevelType w:val="hybridMultilevel"/>
    <w:tmpl w:val="2C82D7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2002C0"/>
    <w:multiLevelType w:val="hybridMultilevel"/>
    <w:tmpl w:val="58589B8E"/>
    <w:lvl w:ilvl="0" w:tplc="6A665A0E">
      <w:start w:val="1"/>
      <w:numFmt w:val="lowerLetter"/>
      <w:lvlText w:val="%1)"/>
      <w:lvlJc w:val="left"/>
      <w:pPr>
        <w:ind w:left="720" w:hanging="360"/>
      </w:pPr>
      <w:rPr>
        <w:rFonts w:eastAsia="Arial"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43653F"/>
    <w:multiLevelType w:val="hybridMultilevel"/>
    <w:tmpl w:val="90CE9AC6"/>
    <w:lvl w:ilvl="0" w:tplc="F35474F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ED12342"/>
    <w:multiLevelType w:val="hybridMultilevel"/>
    <w:tmpl w:val="8B000E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E450329"/>
    <w:multiLevelType w:val="hybridMultilevel"/>
    <w:tmpl w:val="FB86E3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554E2B"/>
    <w:multiLevelType w:val="hybridMultilevel"/>
    <w:tmpl w:val="2E0845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95D0FD3"/>
    <w:multiLevelType w:val="hybridMultilevel"/>
    <w:tmpl w:val="AABEE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CF6173E"/>
    <w:multiLevelType w:val="hybridMultilevel"/>
    <w:tmpl w:val="9BC428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23B31E8"/>
    <w:multiLevelType w:val="hybridMultilevel"/>
    <w:tmpl w:val="945AE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3B85A85"/>
    <w:multiLevelType w:val="hybridMultilevel"/>
    <w:tmpl w:val="4F56057C"/>
    <w:lvl w:ilvl="0" w:tplc="4E3E239A">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47C373C"/>
    <w:multiLevelType w:val="hybridMultilevel"/>
    <w:tmpl w:val="7B76F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5E43033"/>
    <w:multiLevelType w:val="hybridMultilevel"/>
    <w:tmpl w:val="90E88B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A2C56F3"/>
    <w:multiLevelType w:val="hybridMultilevel"/>
    <w:tmpl w:val="019295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9174DA"/>
    <w:multiLevelType w:val="hybridMultilevel"/>
    <w:tmpl w:val="81C024B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C4A34DF"/>
    <w:multiLevelType w:val="hybridMultilevel"/>
    <w:tmpl w:val="4830AB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04720FA"/>
    <w:multiLevelType w:val="hybridMultilevel"/>
    <w:tmpl w:val="9AAEA5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24C22BC"/>
    <w:multiLevelType w:val="hybridMultilevel"/>
    <w:tmpl w:val="6F68893A"/>
    <w:lvl w:ilvl="0" w:tplc="23446CE0">
      <w:start w:val="37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30256FD"/>
    <w:multiLevelType w:val="hybridMultilevel"/>
    <w:tmpl w:val="A27CE1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9AD3027"/>
    <w:multiLevelType w:val="hybridMultilevel"/>
    <w:tmpl w:val="F1DE902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CF4100"/>
    <w:multiLevelType w:val="hybridMultilevel"/>
    <w:tmpl w:val="2B76D0B4"/>
    <w:lvl w:ilvl="0" w:tplc="F590574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F57065"/>
    <w:multiLevelType w:val="hybridMultilevel"/>
    <w:tmpl w:val="9D9E1BE2"/>
    <w:lvl w:ilvl="0" w:tplc="D6F0602A">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9920F85"/>
    <w:multiLevelType w:val="hybridMultilevel"/>
    <w:tmpl w:val="134C966E"/>
    <w:lvl w:ilvl="0" w:tplc="04050001">
      <w:start w:val="1"/>
      <w:numFmt w:val="bullet"/>
      <w:lvlText w:val=""/>
      <w:lvlJc w:val="left"/>
      <w:pPr>
        <w:ind w:left="840" w:hanging="360"/>
      </w:pPr>
      <w:rPr>
        <w:rFonts w:ascii="Symbol" w:hAnsi="Symbol"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24" w15:restartNumberingAfterBreak="0">
    <w:nsid w:val="5D83241E"/>
    <w:multiLevelType w:val="hybridMultilevel"/>
    <w:tmpl w:val="8E92FA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49C731D"/>
    <w:multiLevelType w:val="hybridMultilevel"/>
    <w:tmpl w:val="BB16AC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F3B7395"/>
    <w:multiLevelType w:val="hybridMultilevel"/>
    <w:tmpl w:val="FB8846C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7" w15:restartNumberingAfterBreak="0">
    <w:nsid w:val="73222F5D"/>
    <w:multiLevelType w:val="hybridMultilevel"/>
    <w:tmpl w:val="8BACEA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4385EA2"/>
    <w:multiLevelType w:val="hybridMultilevel"/>
    <w:tmpl w:val="CA34D6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7C759C6"/>
    <w:multiLevelType w:val="hybridMultilevel"/>
    <w:tmpl w:val="9ED871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7FB2A7F"/>
    <w:multiLevelType w:val="hybridMultilevel"/>
    <w:tmpl w:val="0C349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A061BC8"/>
    <w:multiLevelType w:val="hybridMultilevel"/>
    <w:tmpl w:val="11648ED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B9B411A"/>
    <w:multiLevelType w:val="hybridMultilevel"/>
    <w:tmpl w:val="8E70FE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C5F2C78"/>
    <w:multiLevelType w:val="hybridMultilevel"/>
    <w:tmpl w:val="6EF05B4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num w:numId="1">
    <w:abstractNumId w:val="28"/>
  </w:num>
  <w:num w:numId="2">
    <w:abstractNumId w:val="19"/>
  </w:num>
  <w:num w:numId="3">
    <w:abstractNumId w:val="11"/>
  </w:num>
  <w:num w:numId="4">
    <w:abstractNumId w:val="13"/>
  </w:num>
  <w:num w:numId="5">
    <w:abstractNumId w:val="1"/>
  </w:num>
  <w:num w:numId="6">
    <w:abstractNumId w:val="17"/>
  </w:num>
  <w:num w:numId="7">
    <w:abstractNumId w:val="24"/>
  </w:num>
  <w:num w:numId="8">
    <w:abstractNumId w:val="15"/>
  </w:num>
  <w:num w:numId="9">
    <w:abstractNumId w:val="7"/>
  </w:num>
  <w:num w:numId="10">
    <w:abstractNumId w:val="25"/>
  </w:num>
  <w:num w:numId="11">
    <w:abstractNumId w:val="32"/>
  </w:num>
  <w:num w:numId="12">
    <w:abstractNumId w:val="4"/>
  </w:num>
  <w:num w:numId="13">
    <w:abstractNumId w:val="9"/>
  </w:num>
  <w:num w:numId="14">
    <w:abstractNumId w:val="21"/>
  </w:num>
  <w:num w:numId="15">
    <w:abstractNumId w:val="27"/>
  </w:num>
  <w:num w:numId="16">
    <w:abstractNumId w:val="2"/>
  </w:num>
  <w:num w:numId="17">
    <w:abstractNumId w:val="3"/>
  </w:num>
  <w:num w:numId="18">
    <w:abstractNumId w:val="29"/>
  </w:num>
  <w:num w:numId="19">
    <w:abstractNumId w:val="8"/>
  </w:num>
  <w:num w:numId="20">
    <w:abstractNumId w:val="16"/>
  </w:num>
  <w:num w:numId="21">
    <w:abstractNumId w:val="22"/>
  </w:num>
  <w:num w:numId="22">
    <w:abstractNumId w:val="5"/>
  </w:num>
  <w:num w:numId="23">
    <w:abstractNumId w:val="10"/>
  </w:num>
  <w:num w:numId="24">
    <w:abstractNumId w:val="12"/>
  </w:num>
  <w:num w:numId="25">
    <w:abstractNumId w:val="14"/>
  </w:num>
  <w:num w:numId="26">
    <w:abstractNumId w:val="6"/>
  </w:num>
  <w:num w:numId="27">
    <w:abstractNumId w:val="33"/>
  </w:num>
  <w:num w:numId="28">
    <w:abstractNumId w:val="31"/>
  </w:num>
  <w:num w:numId="29">
    <w:abstractNumId w:val="0"/>
  </w:num>
  <w:num w:numId="30">
    <w:abstractNumId w:val="20"/>
  </w:num>
  <w:num w:numId="31">
    <w:abstractNumId w:val="26"/>
  </w:num>
  <w:num w:numId="32">
    <w:abstractNumId w:val="23"/>
  </w:num>
  <w:num w:numId="33">
    <w:abstractNumId w:val="30"/>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1A6"/>
    <w:rsid w:val="000047D7"/>
    <w:rsid w:val="000059AA"/>
    <w:rsid w:val="00007535"/>
    <w:rsid w:val="00010E43"/>
    <w:rsid w:val="00012BBA"/>
    <w:rsid w:val="0001364B"/>
    <w:rsid w:val="00014705"/>
    <w:rsid w:val="00016BAA"/>
    <w:rsid w:val="00025515"/>
    <w:rsid w:val="00026AD0"/>
    <w:rsid w:val="000308F0"/>
    <w:rsid w:val="00032E4B"/>
    <w:rsid w:val="000443DF"/>
    <w:rsid w:val="00046047"/>
    <w:rsid w:val="00051FD8"/>
    <w:rsid w:val="0005618F"/>
    <w:rsid w:val="00060D2F"/>
    <w:rsid w:val="00062483"/>
    <w:rsid w:val="0006288E"/>
    <w:rsid w:val="00064CC4"/>
    <w:rsid w:val="00067598"/>
    <w:rsid w:val="00070736"/>
    <w:rsid w:val="00071F8B"/>
    <w:rsid w:val="00077657"/>
    <w:rsid w:val="00081F25"/>
    <w:rsid w:val="00084FF9"/>
    <w:rsid w:val="00086200"/>
    <w:rsid w:val="0008674D"/>
    <w:rsid w:val="00091973"/>
    <w:rsid w:val="000926A5"/>
    <w:rsid w:val="00092E71"/>
    <w:rsid w:val="00094100"/>
    <w:rsid w:val="00094B30"/>
    <w:rsid w:val="0009653E"/>
    <w:rsid w:val="00096D30"/>
    <w:rsid w:val="000A0D22"/>
    <w:rsid w:val="000A13FD"/>
    <w:rsid w:val="000A4714"/>
    <w:rsid w:val="000A52CA"/>
    <w:rsid w:val="000A6875"/>
    <w:rsid w:val="000B423B"/>
    <w:rsid w:val="000C0A61"/>
    <w:rsid w:val="000C66A2"/>
    <w:rsid w:val="000C701C"/>
    <w:rsid w:val="000D09EC"/>
    <w:rsid w:val="000D4A9A"/>
    <w:rsid w:val="000D4D63"/>
    <w:rsid w:val="000D5799"/>
    <w:rsid w:val="000D64C7"/>
    <w:rsid w:val="000E5A5C"/>
    <w:rsid w:val="000E7BAF"/>
    <w:rsid w:val="000F4B0B"/>
    <w:rsid w:val="000F62D2"/>
    <w:rsid w:val="000F7D32"/>
    <w:rsid w:val="00105AFA"/>
    <w:rsid w:val="00105F20"/>
    <w:rsid w:val="001126E4"/>
    <w:rsid w:val="001137D8"/>
    <w:rsid w:val="00120593"/>
    <w:rsid w:val="00122374"/>
    <w:rsid w:val="0012504C"/>
    <w:rsid w:val="00126052"/>
    <w:rsid w:val="00132304"/>
    <w:rsid w:val="00134F49"/>
    <w:rsid w:val="00135059"/>
    <w:rsid w:val="001354C8"/>
    <w:rsid w:val="0013625D"/>
    <w:rsid w:val="001365B6"/>
    <w:rsid w:val="00136ADF"/>
    <w:rsid w:val="001448BE"/>
    <w:rsid w:val="00152183"/>
    <w:rsid w:val="00153254"/>
    <w:rsid w:val="00153516"/>
    <w:rsid w:val="00154EAC"/>
    <w:rsid w:val="00155007"/>
    <w:rsid w:val="00155DEB"/>
    <w:rsid w:val="00156487"/>
    <w:rsid w:val="001564D1"/>
    <w:rsid w:val="00160C07"/>
    <w:rsid w:val="00161F0F"/>
    <w:rsid w:val="0016609E"/>
    <w:rsid w:val="00166433"/>
    <w:rsid w:val="001729D8"/>
    <w:rsid w:val="00172F1F"/>
    <w:rsid w:val="0017511D"/>
    <w:rsid w:val="00176192"/>
    <w:rsid w:val="00177A2F"/>
    <w:rsid w:val="0018107F"/>
    <w:rsid w:val="001821C2"/>
    <w:rsid w:val="001833F6"/>
    <w:rsid w:val="001909EA"/>
    <w:rsid w:val="00196ACF"/>
    <w:rsid w:val="001A170A"/>
    <w:rsid w:val="001A32B9"/>
    <w:rsid w:val="001A4CA4"/>
    <w:rsid w:val="001A57F3"/>
    <w:rsid w:val="001A7244"/>
    <w:rsid w:val="001A7798"/>
    <w:rsid w:val="001B0886"/>
    <w:rsid w:val="001B6A43"/>
    <w:rsid w:val="001C0F06"/>
    <w:rsid w:val="001C3A10"/>
    <w:rsid w:val="001C6AB6"/>
    <w:rsid w:val="001C6ADC"/>
    <w:rsid w:val="001D5D3C"/>
    <w:rsid w:val="001E046F"/>
    <w:rsid w:val="001E28C3"/>
    <w:rsid w:val="001F000E"/>
    <w:rsid w:val="001F07A3"/>
    <w:rsid w:val="0020424D"/>
    <w:rsid w:val="00204869"/>
    <w:rsid w:val="00204B68"/>
    <w:rsid w:val="002053D6"/>
    <w:rsid w:val="00205C68"/>
    <w:rsid w:val="00207E7F"/>
    <w:rsid w:val="00211B48"/>
    <w:rsid w:val="0021330F"/>
    <w:rsid w:val="002142D1"/>
    <w:rsid w:val="00224EA1"/>
    <w:rsid w:val="00225055"/>
    <w:rsid w:val="002263FC"/>
    <w:rsid w:val="00230AE3"/>
    <w:rsid w:val="00231575"/>
    <w:rsid w:val="00236B18"/>
    <w:rsid w:val="00237215"/>
    <w:rsid w:val="00237308"/>
    <w:rsid w:val="00237390"/>
    <w:rsid w:val="00237602"/>
    <w:rsid w:val="00240B18"/>
    <w:rsid w:val="002413B0"/>
    <w:rsid w:val="00241D4B"/>
    <w:rsid w:val="00250196"/>
    <w:rsid w:val="002600DC"/>
    <w:rsid w:val="00262A59"/>
    <w:rsid w:val="00264C7B"/>
    <w:rsid w:val="00267DEB"/>
    <w:rsid w:val="00270B84"/>
    <w:rsid w:val="00271A44"/>
    <w:rsid w:val="002735C2"/>
    <w:rsid w:val="00276013"/>
    <w:rsid w:val="00276563"/>
    <w:rsid w:val="00280CD8"/>
    <w:rsid w:val="002814C0"/>
    <w:rsid w:val="002832BA"/>
    <w:rsid w:val="00285558"/>
    <w:rsid w:val="002876AF"/>
    <w:rsid w:val="0029046B"/>
    <w:rsid w:val="0029594B"/>
    <w:rsid w:val="002A0A0A"/>
    <w:rsid w:val="002A4948"/>
    <w:rsid w:val="002A4F83"/>
    <w:rsid w:val="002A7A9D"/>
    <w:rsid w:val="002B0DA0"/>
    <w:rsid w:val="002B28E6"/>
    <w:rsid w:val="002B37A3"/>
    <w:rsid w:val="002C13B5"/>
    <w:rsid w:val="002C1C20"/>
    <w:rsid w:val="002C1D6E"/>
    <w:rsid w:val="002C6A03"/>
    <w:rsid w:val="002D36B9"/>
    <w:rsid w:val="002E50C1"/>
    <w:rsid w:val="002E6AE0"/>
    <w:rsid w:val="002F34AC"/>
    <w:rsid w:val="002F4A9C"/>
    <w:rsid w:val="00311958"/>
    <w:rsid w:val="0031304D"/>
    <w:rsid w:val="00315ACD"/>
    <w:rsid w:val="003173C8"/>
    <w:rsid w:val="003225D2"/>
    <w:rsid w:val="00325507"/>
    <w:rsid w:val="00333B22"/>
    <w:rsid w:val="0034038B"/>
    <w:rsid w:val="003447C8"/>
    <w:rsid w:val="00344EB9"/>
    <w:rsid w:val="00347C5D"/>
    <w:rsid w:val="00365F5D"/>
    <w:rsid w:val="003665F6"/>
    <w:rsid w:val="003720B7"/>
    <w:rsid w:val="003739A8"/>
    <w:rsid w:val="00381B73"/>
    <w:rsid w:val="003834CD"/>
    <w:rsid w:val="00384A56"/>
    <w:rsid w:val="0038649A"/>
    <w:rsid w:val="00386A23"/>
    <w:rsid w:val="00387815"/>
    <w:rsid w:val="0039287D"/>
    <w:rsid w:val="00392AEF"/>
    <w:rsid w:val="00394D3C"/>
    <w:rsid w:val="0039634B"/>
    <w:rsid w:val="00396F65"/>
    <w:rsid w:val="003A01DC"/>
    <w:rsid w:val="003A084F"/>
    <w:rsid w:val="003A3C65"/>
    <w:rsid w:val="003B0546"/>
    <w:rsid w:val="003B0F02"/>
    <w:rsid w:val="003B447C"/>
    <w:rsid w:val="003B6477"/>
    <w:rsid w:val="003C282A"/>
    <w:rsid w:val="003D07CD"/>
    <w:rsid w:val="003D38B9"/>
    <w:rsid w:val="003D5838"/>
    <w:rsid w:val="003D5E47"/>
    <w:rsid w:val="003D7880"/>
    <w:rsid w:val="003E697F"/>
    <w:rsid w:val="003E6F70"/>
    <w:rsid w:val="003E7A29"/>
    <w:rsid w:val="003F10B2"/>
    <w:rsid w:val="003F66BC"/>
    <w:rsid w:val="003F7E40"/>
    <w:rsid w:val="00400B05"/>
    <w:rsid w:val="00401036"/>
    <w:rsid w:val="00402CEE"/>
    <w:rsid w:val="004052D9"/>
    <w:rsid w:val="00405394"/>
    <w:rsid w:val="00405A1A"/>
    <w:rsid w:val="00406822"/>
    <w:rsid w:val="00413BB6"/>
    <w:rsid w:val="00414936"/>
    <w:rsid w:val="004170AB"/>
    <w:rsid w:val="004170D2"/>
    <w:rsid w:val="00421059"/>
    <w:rsid w:val="004328A2"/>
    <w:rsid w:val="00436A62"/>
    <w:rsid w:val="004374C0"/>
    <w:rsid w:val="00443D6D"/>
    <w:rsid w:val="004521A6"/>
    <w:rsid w:val="00457D29"/>
    <w:rsid w:val="004716BA"/>
    <w:rsid w:val="00472917"/>
    <w:rsid w:val="00472DE8"/>
    <w:rsid w:val="00473900"/>
    <w:rsid w:val="004748E8"/>
    <w:rsid w:val="00477910"/>
    <w:rsid w:val="00481E72"/>
    <w:rsid w:val="00483436"/>
    <w:rsid w:val="00496727"/>
    <w:rsid w:val="004A15EF"/>
    <w:rsid w:val="004A3485"/>
    <w:rsid w:val="004A540C"/>
    <w:rsid w:val="004A590B"/>
    <w:rsid w:val="004B04F5"/>
    <w:rsid w:val="004B3FE1"/>
    <w:rsid w:val="004B738C"/>
    <w:rsid w:val="004C097A"/>
    <w:rsid w:val="004C1FFA"/>
    <w:rsid w:val="004C4A94"/>
    <w:rsid w:val="004D6895"/>
    <w:rsid w:val="004E0E6D"/>
    <w:rsid w:val="004E3025"/>
    <w:rsid w:val="004F1196"/>
    <w:rsid w:val="004F1895"/>
    <w:rsid w:val="004F37BB"/>
    <w:rsid w:val="004F7C80"/>
    <w:rsid w:val="00502D54"/>
    <w:rsid w:val="0050696E"/>
    <w:rsid w:val="00507B55"/>
    <w:rsid w:val="005119F0"/>
    <w:rsid w:val="00512825"/>
    <w:rsid w:val="005146D6"/>
    <w:rsid w:val="0051593F"/>
    <w:rsid w:val="005170C7"/>
    <w:rsid w:val="0052134E"/>
    <w:rsid w:val="005244FB"/>
    <w:rsid w:val="00524F3D"/>
    <w:rsid w:val="00530BB7"/>
    <w:rsid w:val="00531441"/>
    <w:rsid w:val="005336B1"/>
    <w:rsid w:val="005406EF"/>
    <w:rsid w:val="00545841"/>
    <w:rsid w:val="00552D63"/>
    <w:rsid w:val="00554728"/>
    <w:rsid w:val="00560301"/>
    <w:rsid w:val="00564A42"/>
    <w:rsid w:val="005675B3"/>
    <w:rsid w:val="00573ADC"/>
    <w:rsid w:val="005746A9"/>
    <w:rsid w:val="005757B0"/>
    <w:rsid w:val="00575AEE"/>
    <w:rsid w:val="005769FE"/>
    <w:rsid w:val="00581EFD"/>
    <w:rsid w:val="00583E4E"/>
    <w:rsid w:val="00591C62"/>
    <w:rsid w:val="005928E5"/>
    <w:rsid w:val="005961C9"/>
    <w:rsid w:val="005A3B38"/>
    <w:rsid w:val="005B1ED5"/>
    <w:rsid w:val="005C1C62"/>
    <w:rsid w:val="005C286B"/>
    <w:rsid w:val="005C7C71"/>
    <w:rsid w:val="005D01D5"/>
    <w:rsid w:val="005D25BA"/>
    <w:rsid w:val="005D3856"/>
    <w:rsid w:val="005D5A48"/>
    <w:rsid w:val="005E0B29"/>
    <w:rsid w:val="005E2608"/>
    <w:rsid w:val="005F47F1"/>
    <w:rsid w:val="00602BEE"/>
    <w:rsid w:val="00623A73"/>
    <w:rsid w:val="0062465B"/>
    <w:rsid w:val="00626128"/>
    <w:rsid w:val="00633F8C"/>
    <w:rsid w:val="0063456C"/>
    <w:rsid w:val="00640BB1"/>
    <w:rsid w:val="00641808"/>
    <w:rsid w:val="00644ADE"/>
    <w:rsid w:val="00652994"/>
    <w:rsid w:val="00655C0D"/>
    <w:rsid w:val="006629A0"/>
    <w:rsid w:val="00667BB1"/>
    <w:rsid w:val="00667C6E"/>
    <w:rsid w:val="00672C96"/>
    <w:rsid w:val="006843A0"/>
    <w:rsid w:val="0068445D"/>
    <w:rsid w:val="006904F8"/>
    <w:rsid w:val="00690648"/>
    <w:rsid w:val="006908D1"/>
    <w:rsid w:val="00693B1E"/>
    <w:rsid w:val="006A3FCB"/>
    <w:rsid w:val="006A6246"/>
    <w:rsid w:val="006A789C"/>
    <w:rsid w:val="006B0E9D"/>
    <w:rsid w:val="006B57D3"/>
    <w:rsid w:val="006B7B9E"/>
    <w:rsid w:val="006C07CF"/>
    <w:rsid w:val="006C2FA1"/>
    <w:rsid w:val="006C445F"/>
    <w:rsid w:val="006C526F"/>
    <w:rsid w:val="006C5EA8"/>
    <w:rsid w:val="006D07EF"/>
    <w:rsid w:val="006D6596"/>
    <w:rsid w:val="006D7835"/>
    <w:rsid w:val="006E07BA"/>
    <w:rsid w:val="006E16E9"/>
    <w:rsid w:val="006E31C0"/>
    <w:rsid w:val="006E431E"/>
    <w:rsid w:val="006E4A5C"/>
    <w:rsid w:val="006E52E7"/>
    <w:rsid w:val="006E67E8"/>
    <w:rsid w:val="006F0EC8"/>
    <w:rsid w:val="006F514F"/>
    <w:rsid w:val="006F52D2"/>
    <w:rsid w:val="006F6171"/>
    <w:rsid w:val="006F62D9"/>
    <w:rsid w:val="006F6838"/>
    <w:rsid w:val="007023A3"/>
    <w:rsid w:val="0070573B"/>
    <w:rsid w:val="00706E44"/>
    <w:rsid w:val="007146A4"/>
    <w:rsid w:val="0071497C"/>
    <w:rsid w:val="00716071"/>
    <w:rsid w:val="007169C9"/>
    <w:rsid w:val="00724972"/>
    <w:rsid w:val="00726B43"/>
    <w:rsid w:val="00734E23"/>
    <w:rsid w:val="00734E40"/>
    <w:rsid w:val="0074209F"/>
    <w:rsid w:val="00753E02"/>
    <w:rsid w:val="00760C8F"/>
    <w:rsid w:val="00765F10"/>
    <w:rsid w:val="007673E8"/>
    <w:rsid w:val="00781C45"/>
    <w:rsid w:val="007959C5"/>
    <w:rsid w:val="007A0FB5"/>
    <w:rsid w:val="007A71C9"/>
    <w:rsid w:val="007C122D"/>
    <w:rsid w:val="007C3D2B"/>
    <w:rsid w:val="007C48BC"/>
    <w:rsid w:val="007C51E1"/>
    <w:rsid w:val="007C79DF"/>
    <w:rsid w:val="007D0B1C"/>
    <w:rsid w:val="007D3683"/>
    <w:rsid w:val="007D5264"/>
    <w:rsid w:val="007D5D03"/>
    <w:rsid w:val="007D6D3E"/>
    <w:rsid w:val="007E79DE"/>
    <w:rsid w:val="007F143D"/>
    <w:rsid w:val="007F1CC2"/>
    <w:rsid w:val="007F4C43"/>
    <w:rsid w:val="007F77E3"/>
    <w:rsid w:val="008035AC"/>
    <w:rsid w:val="0080586E"/>
    <w:rsid w:val="00807137"/>
    <w:rsid w:val="00807BE6"/>
    <w:rsid w:val="00810A12"/>
    <w:rsid w:val="00815570"/>
    <w:rsid w:val="00816890"/>
    <w:rsid w:val="008256F5"/>
    <w:rsid w:val="0082583D"/>
    <w:rsid w:val="00840A84"/>
    <w:rsid w:val="00842BA3"/>
    <w:rsid w:val="0084550B"/>
    <w:rsid w:val="0084683A"/>
    <w:rsid w:val="00850429"/>
    <w:rsid w:val="00850539"/>
    <w:rsid w:val="00854336"/>
    <w:rsid w:val="0085528C"/>
    <w:rsid w:val="00861A22"/>
    <w:rsid w:val="008671A1"/>
    <w:rsid w:val="00873255"/>
    <w:rsid w:val="00877E2A"/>
    <w:rsid w:val="00884E16"/>
    <w:rsid w:val="0088658F"/>
    <w:rsid w:val="00892E25"/>
    <w:rsid w:val="00892F32"/>
    <w:rsid w:val="008934CE"/>
    <w:rsid w:val="008935A6"/>
    <w:rsid w:val="0089368B"/>
    <w:rsid w:val="0089383E"/>
    <w:rsid w:val="008A3A20"/>
    <w:rsid w:val="008A4891"/>
    <w:rsid w:val="008A72A9"/>
    <w:rsid w:val="008B09DD"/>
    <w:rsid w:val="008B5544"/>
    <w:rsid w:val="008B6A60"/>
    <w:rsid w:val="008B6CCC"/>
    <w:rsid w:val="008C0AFB"/>
    <w:rsid w:val="008C1182"/>
    <w:rsid w:val="008C3814"/>
    <w:rsid w:val="008C4E5D"/>
    <w:rsid w:val="008D01A0"/>
    <w:rsid w:val="008D1BEC"/>
    <w:rsid w:val="008E728E"/>
    <w:rsid w:val="008F357A"/>
    <w:rsid w:val="008F52AA"/>
    <w:rsid w:val="008F5801"/>
    <w:rsid w:val="008F659E"/>
    <w:rsid w:val="008F7A76"/>
    <w:rsid w:val="00904C09"/>
    <w:rsid w:val="00910742"/>
    <w:rsid w:val="00914D35"/>
    <w:rsid w:val="009154F1"/>
    <w:rsid w:val="00915C17"/>
    <w:rsid w:val="00921D59"/>
    <w:rsid w:val="00923D47"/>
    <w:rsid w:val="009265DB"/>
    <w:rsid w:val="009350C8"/>
    <w:rsid w:val="00935940"/>
    <w:rsid w:val="0094564E"/>
    <w:rsid w:val="009550B8"/>
    <w:rsid w:val="00963DB1"/>
    <w:rsid w:val="009644B5"/>
    <w:rsid w:val="00965A88"/>
    <w:rsid w:val="009728CC"/>
    <w:rsid w:val="00973F52"/>
    <w:rsid w:val="00974051"/>
    <w:rsid w:val="0097515B"/>
    <w:rsid w:val="00976040"/>
    <w:rsid w:val="0097681B"/>
    <w:rsid w:val="00976EC7"/>
    <w:rsid w:val="00983408"/>
    <w:rsid w:val="00983D8B"/>
    <w:rsid w:val="00991E4D"/>
    <w:rsid w:val="0099368B"/>
    <w:rsid w:val="009A2168"/>
    <w:rsid w:val="009A270E"/>
    <w:rsid w:val="009A3ADD"/>
    <w:rsid w:val="009A4D87"/>
    <w:rsid w:val="009A721C"/>
    <w:rsid w:val="009B2150"/>
    <w:rsid w:val="009B373D"/>
    <w:rsid w:val="009B6CFE"/>
    <w:rsid w:val="009C4900"/>
    <w:rsid w:val="009D2AA5"/>
    <w:rsid w:val="009D373B"/>
    <w:rsid w:val="009D6019"/>
    <w:rsid w:val="009E03BF"/>
    <w:rsid w:val="009F050D"/>
    <w:rsid w:val="009F3253"/>
    <w:rsid w:val="009F6443"/>
    <w:rsid w:val="00A0148D"/>
    <w:rsid w:val="00A01D45"/>
    <w:rsid w:val="00A03E93"/>
    <w:rsid w:val="00A11535"/>
    <w:rsid w:val="00A12248"/>
    <w:rsid w:val="00A129D1"/>
    <w:rsid w:val="00A1672E"/>
    <w:rsid w:val="00A16EE1"/>
    <w:rsid w:val="00A23158"/>
    <w:rsid w:val="00A25B36"/>
    <w:rsid w:val="00A27E6F"/>
    <w:rsid w:val="00A313D8"/>
    <w:rsid w:val="00A32AC7"/>
    <w:rsid w:val="00A34790"/>
    <w:rsid w:val="00A441E1"/>
    <w:rsid w:val="00A45C19"/>
    <w:rsid w:val="00A50473"/>
    <w:rsid w:val="00A51161"/>
    <w:rsid w:val="00A523B9"/>
    <w:rsid w:val="00A53443"/>
    <w:rsid w:val="00A54347"/>
    <w:rsid w:val="00A57FB0"/>
    <w:rsid w:val="00A62742"/>
    <w:rsid w:val="00A62C11"/>
    <w:rsid w:val="00A650DC"/>
    <w:rsid w:val="00A65FF9"/>
    <w:rsid w:val="00A67DD6"/>
    <w:rsid w:val="00A67F6F"/>
    <w:rsid w:val="00A73419"/>
    <w:rsid w:val="00A827AD"/>
    <w:rsid w:val="00A82FCD"/>
    <w:rsid w:val="00A852C8"/>
    <w:rsid w:val="00A944EE"/>
    <w:rsid w:val="00A95410"/>
    <w:rsid w:val="00A95B51"/>
    <w:rsid w:val="00AA29D4"/>
    <w:rsid w:val="00AA312E"/>
    <w:rsid w:val="00AA3A70"/>
    <w:rsid w:val="00AA6778"/>
    <w:rsid w:val="00AA715C"/>
    <w:rsid w:val="00AB16DE"/>
    <w:rsid w:val="00AB7941"/>
    <w:rsid w:val="00AC2F20"/>
    <w:rsid w:val="00AC5802"/>
    <w:rsid w:val="00AC6B58"/>
    <w:rsid w:val="00AC6E21"/>
    <w:rsid w:val="00AD1EAA"/>
    <w:rsid w:val="00AD6ADA"/>
    <w:rsid w:val="00AE0237"/>
    <w:rsid w:val="00AE2203"/>
    <w:rsid w:val="00AE6530"/>
    <w:rsid w:val="00AF7DCF"/>
    <w:rsid w:val="00B01351"/>
    <w:rsid w:val="00B02622"/>
    <w:rsid w:val="00B035D6"/>
    <w:rsid w:val="00B06C02"/>
    <w:rsid w:val="00B07FB1"/>
    <w:rsid w:val="00B11D65"/>
    <w:rsid w:val="00B1636F"/>
    <w:rsid w:val="00B213D3"/>
    <w:rsid w:val="00B2245D"/>
    <w:rsid w:val="00B225D3"/>
    <w:rsid w:val="00B23CCC"/>
    <w:rsid w:val="00B2417A"/>
    <w:rsid w:val="00B244C6"/>
    <w:rsid w:val="00B26D3B"/>
    <w:rsid w:val="00B30498"/>
    <w:rsid w:val="00B30924"/>
    <w:rsid w:val="00B31CD6"/>
    <w:rsid w:val="00B36D74"/>
    <w:rsid w:val="00B374F3"/>
    <w:rsid w:val="00B40793"/>
    <w:rsid w:val="00B426D8"/>
    <w:rsid w:val="00B44BB7"/>
    <w:rsid w:val="00B451B4"/>
    <w:rsid w:val="00B57051"/>
    <w:rsid w:val="00B6141A"/>
    <w:rsid w:val="00B635C5"/>
    <w:rsid w:val="00B63EDD"/>
    <w:rsid w:val="00B6471E"/>
    <w:rsid w:val="00B64DFC"/>
    <w:rsid w:val="00B67E53"/>
    <w:rsid w:val="00B74A25"/>
    <w:rsid w:val="00B767E7"/>
    <w:rsid w:val="00B76937"/>
    <w:rsid w:val="00B8124C"/>
    <w:rsid w:val="00B84522"/>
    <w:rsid w:val="00B863AC"/>
    <w:rsid w:val="00B87465"/>
    <w:rsid w:val="00B90FC7"/>
    <w:rsid w:val="00B913DA"/>
    <w:rsid w:val="00B93574"/>
    <w:rsid w:val="00B93880"/>
    <w:rsid w:val="00B961F0"/>
    <w:rsid w:val="00BA0547"/>
    <w:rsid w:val="00BA0D00"/>
    <w:rsid w:val="00BA3EFC"/>
    <w:rsid w:val="00BA7836"/>
    <w:rsid w:val="00BB1071"/>
    <w:rsid w:val="00BB158C"/>
    <w:rsid w:val="00BB1F78"/>
    <w:rsid w:val="00BB2418"/>
    <w:rsid w:val="00BB4D0F"/>
    <w:rsid w:val="00BC1228"/>
    <w:rsid w:val="00BC277E"/>
    <w:rsid w:val="00BC4D7F"/>
    <w:rsid w:val="00BC6B48"/>
    <w:rsid w:val="00BC6E43"/>
    <w:rsid w:val="00BC7A0A"/>
    <w:rsid w:val="00BD03D2"/>
    <w:rsid w:val="00BD2DDF"/>
    <w:rsid w:val="00BD32EE"/>
    <w:rsid w:val="00BD3C99"/>
    <w:rsid w:val="00BD5210"/>
    <w:rsid w:val="00BD5FAA"/>
    <w:rsid w:val="00BD7992"/>
    <w:rsid w:val="00BE0678"/>
    <w:rsid w:val="00BE1BC6"/>
    <w:rsid w:val="00BE3559"/>
    <w:rsid w:val="00BE41AF"/>
    <w:rsid w:val="00BF1397"/>
    <w:rsid w:val="00BF3449"/>
    <w:rsid w:val="00BF4B6B"/>
    <w:rsid w:val="00BF6E36"/>
    <w:rsid w:val="00C00434"/>
    <w:rsid w:val="00C01163"/>
    <w:rsid w:val="00C1393E"/>
    <w:rsid w:val="00C1490A"/>
    <w:rsid w:val="00C17545"/>
    <w:rsid w:val="00C17B75"/>
    <w:rsid w:val="00C200CF"/>
    <w:rsid w:val="00C20D6B"/>
    <w:rsid w:val="00C236F5"/>
    <w:rsid w:val="00C26344"/>
    <w:rsid w:val="00C27971"/>
    <w:rsid w:val="00C301A5"/>
    <w:rsid w:val="00C31D4F"/>
    <w:rsid w:val="00C42BCF"/>
    <w:rsid w:val="00C433FF"/>
    <w:rsid w:val="00C44681"/>
    <w:rsid w:val="00C45618"/>
    <w:rsid w:val="00C50D52"/>
    <w:rsid w:val="00C53B9F"/>
    <w:rsid w:val="00C541F6"/>
    <w:rsid w:val="00C57043"/>
    <w:rsid w:val="00C60D04"/>
    <w:rsid w:val="00C662F8"/>
    <w:rsid w:val="00C711C2"/>
    <w:rsid w:val="00C73231"/>
    <w:rsid w:val="00C73C53"/>
    <w:rsid w:val="00C84EA7"/>
    <w:rsid w:val="00C85D59"/>
    <w:rsid w:val="00C86C69"/>
    <w:rsid w:val="00C87BE7"/>
    <w:rsid w:val="00C93D21"/>
    <w:rsid w:val="00C9640D"/>
    <w:rsid w:val="00CA1764"/>
    <w:rsid w:val="00CA238E"/>
    <w:rsid w:val="00CA416C"/>
    <w:rsid w:val="00CA6CDA"/>
    <w:rsid w:val="00CB34AA"/>
    <w:rsid w:val="00CB3DE3"/>
    <w:rsid w:val="00CB5757"/>
    <w:rsid w:val="00CB5976"/>
    <w:rsid w:val="00CB7480"/>
    <w:rsid w:val="00CC05A5"/>
    <w:rsid w:val="00CC06C4"/>
    <w:rsid w:val="00CC4A52"/>
    <w:rsid w:val="00CC4F26"/>
    <w:rsid w:val="00CC530E"/>
    <w:rsid w:val="00CC5A57"/>
    <w:rsid w:val="00CD0A3A"/>
    <w:rsid w:val="00CE148D"/>
    <w:rsid w:val="00CE183E"/>
    <w:rsid w:val="00CE2CDF"/>
    <w:rsid w:val="00CE5BB1"/>
    <w:rsid w:val="00CE6C4C"/>
    <w:rsid w:val="00CF1EE7"/>
    <w:rsid w:val="00CF2DB6"/>
    <w:rsid w:val="00CF6F59"/>
    <w:rsid w:val="00D008C8"/>
    <w:rsid w:val="00D0310E"/>
    <w:rsid w:val="00D059AF"/>
    <w:rsid w:val="00D101E4"/>
    <w:rsid w:val="00D10966"/>
    <w:rsid w:val="00D11F3B"/>
    <w:rsid w:val="00D157D3"/>
    <w:rsid w:val="00D167D7"/>
    <w:rsid w:val="00D169E1"/>
    <w:rsid w:val="00D17593"/>
    <w:rsid w:val="00D200EB"/>
    <w:rsid w:val="00D224A6"/>
    <w:rsid w:val="00D22C3F"/>
    <w:rsid w:val="00D22EBF"/>
    <w:rsid w:val="00D32B0C"/>
    <w:rsid w:val="00D35B44"/>
    <w:rsid w:val="00D37FC9"/>
    <w:rsid w:val="00D404EE"/>
    <w:rsid w:val="00D416CD"/>
    <w:rsid w:val="00D428F3"/>
    <w:rsid w:val="00D43DAD"/>
    <w:rsid w:val="00D46495"/>
    <w:rsid w:val="00D47867"/>
    <w:rsid w:val="00D544D8"/>
    <w:rsid w:val="00D57FE0"/>
    <w:rsid w:val="00D631B1"/>
    <w:rsid w:val="00D721EB"/>
    <w:rsid w:val="00D85F41"/>
    <w:rsid w:val="00D86039"/>
    <w:rsid w:val="00D86AFD"/>
    <w:rsid w:val="00D9339B"/>
    <w:rsid w:val="00D9465B"/>
    <w:rsid w:val="00DA0BB3"/>
    <w:rsid w:val="00DA2BDB"/>
    <w:rsid w:val="00DA45CD"/>
    <w:rsid w:val="00DB05F1"/>
    <w:rsid w:val="00DB39EB"/>
    <w:rsid w:val="00DC215A"/>
    <w:rsid w:val="00DC732B"/>
    <w:rsid w:val="00DC76E4"/>
    <w:rsid w:val="00DC7ED8"/>
    <w:rsid w:val="00DD5BDF"/>
    <w:rsid w:val="00DD72CA"/>
    <w:rsid w:val="00DE2037"/>
    <w:rsid w:val="00DE4B8F"/>
    <w:rsid w:val="00DE50D6"/>
    <w:rsid w:val="00DE6303"/>
    <w:rsid w:val="00DF0B0C"/>
    <w:rsid w:val="00DF0EA9"/>
    <w:rsid w:val="00DF1FE8"/>
    <w:rsid w:val="00DF2624"/>
    <w:rsid w:val="00DF6B93"/>
    <w:rsid w:val="00DF6C6A"/>
    <w:rsid w:val="00E05035"/>
    <w:rsid w:val="00E0749F"/>
    <w:rsid w:val="00E115CF"/>
    <w:rsid w:val="00E1777B"/>
    <w:rsid w:val="00E24082"/>
    <w:rsid w:val="00E27EED"/>
    <w:rsid w:val="00E31871"/>
    <w:rsid w:val="00E4304C"/>
    <w:rsid w:val="00E463DD"/>
    <w:rsid w:val="00E463DF"/>
    <w:rsid w:val="00E62CD0"/>
    <w:rsid w:val="00E64081"/>
    <w:rsid w:val="00E74AB0"/>
    <w:rsid w:val="00E75819"/>
    <w:rsid w:val="00E761CF"/>
    <w:rsid w:val="00E761E5"/>
    <w:rsid w:val="00E813BB"/>
    <w:rsid w:val="00E826E3"/>
    <w:rsid w:val="00E83F22"/>
    <w:rsid w:val="00E84EE1"/>
    <w:rsid w:val="00E85BD1"/>
    <w:rsid w:val="00E93E8B"/>
    <w:rsid w:val="00EA6E89"/>
    <w:rsid w:val="00EB0DCD"/>
    <w:rsid w:val="00EB1B63"/>
    <w:rsid w:val="00EB4C6B"/>
    <w:rsid w:val="00EB6A6E"/>
    <w:rsid w:val="00EB73C8"/>
    <w:rsid w:val="00EC4F07"/>
    <w:rsid w:val="00ED0D49"/>
    <w:rsid w:val="00ED0F24"/>
    <w:rsid w:val="00ED21A1"/>
    <w:rsid w:val="00ED482B"/>
    <w:rsid w:val="00EE382B"/>
    <w:rsid w:val="00EE4BC1"/>
    <w:rsid w:val="00EE746A"/>
    <w:rsid w:val="00EF36F8"/>
    <w:rsid w:val="00EF582D"/>
    <w:rsid w:val="00F01CDE"/>
    <w:rsid w:val="00F02582"/>
    <w:rsid w:val="00F049C3"/>
    <w:rsid w:val="00F072A3"/>
    <w:rsid w:val="00F07D14"/>
    <w:rsid w:val="00F12687"/>
    <w:rsid w:val="00F147C2"/>
    <w:rsid w:val="00F15974"/>
    <w:rsid w:val="00F15C1D"/>
    <w:rsid w:val="00F16848"/>
    <w:rsid w:val="00F1763F"/>
    <w:rsid w:val="00F202CB"/>
    <w:rsid w:val="00F20E5D"/>
    <w:rsid w:val="00F22259"/>
    <w:rsid w:val="00F23CDF"/>
    <w:rsid w:val="00F27719"/>
    <w:rsid w:val="00F30FF6"/>
    <w:rsid w:val="00F317B5"/>
    <w:rsid w:val="00F33DA2"/>
    <w:rsid w:val="00F41A18"/>
    <w:rsid w:val="00F41FD4"/>
    <w:rsid w:val="00F4664D"/>
    <w:rsid w:val="00F53BA1"/>
    <w:rsid w:val="00F53C48"/>
    <w:rsid w:val="00F5470E"/>
    <w:rsid w:val="00F60A46"/>
    <w:rsid w:val="00F6104D"/>
    <w:rsid w:val="00F61C7C"/>
    <w:rsid w:val="00F65C1D"/>
    <w:rsid w:val="00F73356"/>
    <w:rsid w:val="00F75E87"/>
    <w:rsid w:val="00F81BBE"/>
    <w:rsid w:val="00F85FFF"/>
    <w:rsid w:val="00F87BAD"/>
    <w:rsid w:val="00F87CAB"/>
    <w:rsid w:val="00F91554"/>
    <w:rsid w:val="00F923AC"/>
    <w:rsid w:val="00F938DE"/>
    <w:rsid w:val="00F95DCB"/>
    <w:rsid w:val="00F977B5"/>
    <w:rsid w:val="00FA0200"/>
    <w:rsid w:val="00FA449C"/>
    <w:rsid w:val="00FA4AD5"/>
    <w:rsid w:val="00FA675F"/>
    <w:rsid w:val="00FA780C"/>
    <w:rsid w:val="00FB04F7"/>
    <w:rsid w:val="00FB2FEE"/>
    <w:rsid w:val="00FB31DF"/>
    <w:rsid w:val="00FB7826"/>
    <w:rsid w:val="00FC1863"/>
    <w:rsid w:val="00FC62CA"/>
    <w:rsid w:val="00FC68D9"/>
    <w:rsid w:val="00FD2024"/>
    <w:rsid w:val="00FD289A"/>
    <w:rsid w:val="00FD79FA"/>
    <w:rsid w:val="00FE07FE"/>
    <w:rsid w:val="00FE0C49"/>
    <w:rsid w:val="00FE23E3"/>
    <w:rsid w:val="00FF05F5"/>
    <w:rsid w:val="00FF22DC"/>
    <w:rsid w:val="00FF7652"/>
    <w:rsid w:val="00FF7E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84C10"/>
  <w15:chartTrackingRefBased/>
  <w15:docId w15:val="{10269951-7046-4A5C-9563-F05646BE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44BB7"/>
    <w:pPr>
      <w:ind w:left="720"/>
      <w:contextualSpacing/>
    </w:pPr>
  </w:style>
  <w:style w:type="paragraph" w:styleId="Zhlav">
    <w:name w:val="header"/>
    <w:basedOn w:val="Normln"/>
    <w:link w:val="ZhlavChar"/>
    <w:uiPriority w:val="99"/>
    <w:unhideWhenUsed/>
    <w:rsid w:val="00C20D6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20D6B"/>
  </w:style>
  <w:style w:type="paragraph" w:styleId="Zpat">
    <w:name w:val="footer"/>
    <w:basedOn w:val="Normln"/>
    <w:link w:val="ZpatChar"/>
    <w:uiPriority w:val="99"/>
    <w:unhideWhenUsed/>
    <w:rsid w:val="00C20D6B"/>
    <w:pPr>
      <w:tabs>
        <w:tab w:val="center" w:pos="4536"/>
        <w:tab w:val="right" w:pos="9072"/>
      </w:tabs>
      <w:spacing w:after="0" w:line="240" w:lineRule="auto"/>
    </w:pPr>
  </w:style>
  <w:style w:type="character" w:customStyle="1" w:styleId="ZpatChar">
    <w:name w:val="Zápatí Char"/>
    <w:basedOn w:val="Standardnpsmoodstavce"/>
    <w:link w:val="Zpat"/>
    <w:uiPriority w:val="99"/>
    <w:rsid w:val="00C20D6B"/>
  </w:style>
  <w:style w:type="character" w:styleId="Odkaznakoment">
    <w:name w:val="annotation reference"/>
    <w:basedOn w:val="Standardnpsmoodstavce"/>
    <w:uiPriority w:val="99"/>
    <w:semiHidden/>
    <w:unhideWhenUsed/>
    <w:rsid w:val="00CB3DE3"/>
    <w:rPr>
      <w:sz w:val="16"/>
      <w:szCs w:val="16"/>
    </w:rPr>
  </w:style>
  <w:style w:type="paragraph" w:styleId="Textkomente">
    <w:name w:val="annotation text"/>
    <w:basedOn w:val="Normln"/>
    <w:link w:val="TextkomenteChar"/>
    <w:uiPriority w:val="99"/>
    <w:semiHidden/>
    <w:unhideWhenUsed/>
    <w:rsid w:val="00CB3DE3"/>
    <w:pPr>
      <w:spacing w:line="240" w:lineRule="auto"/>
    </w:pPr>
    <w:rPr>
      <w:sz w:val="20"/>
      <w:szCs w:val="20"/>
    </w:rPr>
  </w:style>
  <w:style w:type="character" w:customStyle="1" w:styleId="TextkomenteChar">
    <w:name w:val="Text komentáře Char"/>
    <w:basedOn w:val="Standardnpsmoodstavce"/>
    <w:link w:val="Textkomente"/>
    <w:uiPriority w:val="99"/>
    <w:semiHidden/>
    <w:rsid w:val="00CB3DE3"/>
    <w:rPr>
      <w:sz w:val="20"/>
      <w:szCs w:val="20"/>
    </w:rPr>
  </w:style>
  <w:style w:type="paragraph" w:styleId="Pedmtkomente">
    <w:name w:val="annotation subject"/>
    <w:basedOn w:val="Textkomente"/>
    <w:next w:val="Textkomente"/>
    <w:link w:val="PedmtkomenteChar"/>
    <w:uiPriority w:val="99"/>
    <w:semiHidden/>
    <w:unhideWhenUsed/>
    <w:rsid w:val="00CB3DE3"/>
    <w:rPr>
      <w:b/>
      <w:bCs/>
    </w:rPr>
  </w:style>
  <w:style w:type="character" w:customStyle="1" w:styleId="PedmtkomenteChar">
    <w:name w:val="Předmět komentáře Char"/>
    <w:basedOn w:val="TextkomenteChar"/>
    <w:link w:val="Pedmtkomente"/>
    <w:uiPriority w:val="99"/>
    <w:semiHidden/>
    <w:rsid w:val="00CB3DE3"/>
    <w:rPr>
      <w:b/>
      <w:bCs/>
      <w:sz w:val="20"/>
      <w:szCs w:val="20"/>
    </w:rPr>
  </w:style>
  <w:style w:type="paragraph" w:styleId="Textbubliny">
    <w:name w:val="Balloon Text"/>
    <w:basedOn w:val="Normln"/>
    <w:link w:val="TextbublinyChar"/>
    <w:uiPriority w:val="99"/>
    <w:semiHidden/>
    <w:unhideWhenUsed/>
    <w:rsid w:val="00CB3DE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B3DE3"/>
    <w:rPr>
      <w:rFonts w:ascii="Segoe UI" w:hAnsi="Segoe UI" w:cs="Segoe UI"/>
      <w:sz w:val="18"/>
      <w:szCs w:val="18"/>
    </w:rPr>
  </w:style>
  <w:style w:type="table" w:styleId="Mkatabulky">
    <w:name w:val="Table Grid"/>
    <w:basedOn w:val="Normlntabulka"/>
    <w:uiPriority w:val="39"/>
    <w:rsid w:val="00D15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5">
    <w:name w:val="Plain Table 5"/>
    <w:basedOn w:val="Normlntabulka"/>
    <w:uiPriority w:val="45"/>
    <w:rsid w:val="00D157D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rosttabulka3">
    <w:name w:val="Plain Table 3"/>
    <w:basedOn w:val="Normlntabulka"/>
    <w:uiPriority w:val="43"/>
    <w:rsid w:val="00D157D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1">
    <w:name w:val="Plain Table 1"/>
    <w:basedOn w:val="Normlntabulka"/>
    <w:uiPriority w:val="41"/>
    <w:rsid w:val="00D157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tabulkasmkou1zvraznn6">
    <w:name w:val="Grid Table 1 Light Accent 6"/>
    <w:basedOn w:val="Normlntabulka"/>
    <w:uiPriority w:val="46"/>
    <w:rsid w:val="00C7323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ulkasmkou4zvraznn1">
    <w:name w:val="Grid Table 4 Accent 1"/>
    <w:basedOn w:val="Normlntabulka"/>
    <w:uiPriority w:val="49"/>
    <w:rsid w:val="00C7323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ra">
    <w:name w:val="para"/>
    <w:basedOn w:val="Normln"/>
    <w:rsid w:val="00D37FC9"/>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Svtltabulkasmkou1">
    <w:name w:val="Grid Table 1 Light"/>
    <w:basedOn w:val="Normlntabulka"/>
    <w:uiPriority w:val="46"/>
    <w:rsid w:val="00552D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rexppo1">
    <w:name w:val="trexppo1"/>
    <w:basedOn w:val="Normln"/>
    <w:rsid w:val="000A687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A3B38"/>
    <w:rPr>
      <w:color w:val="0000FF"/>
      <w:u w:val="single"/>
    </w:rPr>
  </w:style>
  <w:style w:type="table" w:styleId="Tabulkasmkou4zvraznn5">
    <w:name w:val="Grid Table 4 Accent 5"/>
    <w:basedOn w:val="Normlntabulka"/>
    <w:uiPriority w:val="49"/>
    <w:rsid w:val="005A3B3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lnweb">
    <w:name w:val="Normal (Web)"/>
    <w:basedOn w:val="Normln"/>
    <w:uiPriority w:val="99"/>
    <w:semiHidden/>
    <w:unhideWhenUsed/>
    <w:rsid w:val="00CC530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okdistinct1">
    <w:name w:val="okdistinct1"/>
    <w:basedOn w:val="Standardnpsmoodstavce"/>
    <w:rsid w:val="00CC530E"/>
  </w:style>
  <w:style w:type="paragraph" w:styleId="Textpoznpodarou">
    <w:name w:val="footnote text"/>
    <w:basedOn w:val="Normln"/>
    <w:link w:val="TextpoznpodarouChar"/>
    <w:semiHidden/>
    <w:rsid w:val="008B6CCC"/>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rsid w:val="008B6CCC"/>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C433FF"/>
    <w:rPr>
      <w:vertAlign w:val="superscript"/>
    </w:rPr>
  </w:style>
  <w:style w:type="paragraph" w:customStyle="1" w:styleId="Reference">
    <w:name w:val="Reference"/>
    <w:basedOn w:val="Normln"/>
    <w:rsid w:val="00DF6C6A"/>
    <w:pPr>
      <w:keepLines/>
      <w:spacing w:after="0" w:line="240" w:lineRule="auto"/>
      <w:ind w:left="142" w:hanging="142"/>
      <w:jc w:val="both"/>
    </w:pPr>
    <w:rPr>
      <w:rFonts w:ascii="Times New Roman" w:eastAsia="Times New Roman" w:hAnsi="Times New Roman" w:cs="Times New Roman"/>
      <w:noProof/>
      <w:sz w:val="24"/>
      <w:szCs w:val="24"/>
      <w:lang w:eastAsia="cs-CZ"/>
    </w:rPr>
  </w:style>
  <w:style w:type="table" w:styleId="Tabulkasmkou2zvraznn5">
    <w:name w:val="Grid Table 2 Accent 5"/>
    <w:basedOn w:val="Normlntabulka"/>
    <w:uiPriority w:val="47"/>
    <w:rsid w:val="00F23CD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
    <w:name w:val="Emphasis"/>
    <w:basedOn w:val="Standardnpsmoodstavce"/>
    <w:uiPriority w:val="20"/>
    <w:qFormat/>
    <w:rsid w:val="00333B22"/>
    <w:rPr>
      <w:i/>
      <w:iCs/>
    </w:rPr>
  </w:style>
  <w:style w:type="character" w:styleId="Siln">
    <w:name w:val="Strong"/>
    <w:basedOn w:val="Standardnpsmoodstavce"/>
    <w:uiPriority w:val="22"/>
    <w:qFormat/>
    <w:rsid w:val="008A3A20"/>
    <w:rPr>
      <w:b/>
      <w:bCs/>
    </w:rPr>
  </w:style>
  <w:style w:type="paragraph" w:styleId="Zkladntext">
    <w:name w:val="Body Text"/>
    <w:basedOn w:val="Normln"/>
    <w:link w:val="ZkladntextChar"/>
    <w:semiHidden/>
    <w:rsid w:val="00983408"/>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semiHidden/>
    <w:rsid w:val="00983408"/>
    <w:rPr>
      <w:rFonts w:ascii="Times New Roman" w:eastAsia="Times New Roman" w:hAnsi="Times New Roman" w:cs="Times New Roman"/>
      <w:sz w:val="24"/>
      <w:szCs w:val="20"/>
      <w:lang w:eastAsia="cs-CZ"/>
    </w:rPr>
  </w:style>
  <w:style w:type="table" w:styleId="Prosttabulka2">
    <w:name w:val="Plain Table 2"/>
    <w:basedOn w:val="Normlntabulka"/>
    <w:uiPriority w:val="42"/>
    <w:rsid w:val="00402C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vtlmkatabulky">
    <w:name w:val="Grid Table Light"/>
    <w:basedOn w:val="Normlntabulka"/>
    <w:uiPriority w:val="40"/>
    <w:rsid w:val="00402C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ulkasmkou2zvraznn3">
    <w:name w:val="Grid Table 2 Accent 3"/>
    <w:basedOn w:val="Normlntabulka"/>
    <w:uiPriority w:val="47"/>
    <w:rsid w:val="00402CE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lkasmkou3zvraznn5">
    <w:name w:val="Grid Table 3 Accent 5"/>
    <w:basedOn w:val="Normlntabulka"/>
    <w:uiPriority w:val="48"/>
    <w:rsid w:val="00B36D7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ulkasmkou3">
    <w:name w:val="Grid Table 3"/>
    <w:basedOn w:val="Normlntabulka"/>
    <w:uiPriority w:val="48"/>
    <w:rsid w:val="00B36D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lkasmkou4">
    <w:name w:val="Grid Table 4"/>
    <w:basedOn w:val="Normlntabulka"/>
    <w:uiPriority w:val="49"/>
    <w:rsid w:val="00B36D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4134">
      <w:bodyDiv w:val="1"/>
      <w:marLeft w:val="0"/>
      <w:marRight w:val="0"/>
      <w:marTop w:val="0"/>
      <w:marBottom w:val="0"/>
      <w:divBdr>
        <w:top w:val="none" w:sz="0" w:space="0" w:color="auto"/>
        <w:left w:val="none" w:sz="0" w:space="0" w:color="auto"/>
        <w:bottom w:val="none" w:sz="0" w:space="0" w:color="auto"/>
        <w:right w:val="none" w:sz="0" w:space="0" w:color="auto"/>
      </w:divBdr>
    </w:div>
    <w:div w:id="74323133">
      <w:bodyDiv w:val="1"/>
      <w:marLeft w:val="0"/>
      <w:marRight w:val="0"/>
      <w:marTop w:val="0"/>
      <w:marBottom w:val="0"/>
      <w:divBdr>
        <w:top w:val="none" w:sz="0" w:space="0" w:color="auto"/>
        <w:left w:val="none" w:sz="0" w:space="0" w:color="auto"/>
        <w:bottom w:val="none" w:sz="0" w:space="0" w:color="auto"/>
        <w:right w:val="none" w:sz="0" w:space="0" w:color="auto"/>
      </w:divBdr>
    </w:div>
    <w:div w:id="155803274">
      <w:bodyDiv w:val="1"/>
      <w:marLeft w:val="0"/>
      <w:marRight w:val="0"/>
      <w:marTop w:val="0"/>
      <w:marBottom w:val="0"/>
      <w:divBdr>
        <w:top w:val="none" w:sz="0" w:space="0" w:color="auto"/>
        <w:left w:val="none" w:sz="0" w:space="0" w:color="auto"/>
        <w:bottom w:val="none" w:sz="0" w:space="0" w:color="auto"/>
        <w:right w:val="none" w:sz="0" w:space="0" w:color="auto"/>
      </w:divBdr>
    </w:div>
    <w:div w:id="202180048">
      <w:bodyDiv w:val="1"/>
      <w:marLeft w:val="0"/>
      <w:marRight w:val="0"/>
      <w:marTop w:val="0"/>
      <w:marBottom w:val="0"/>
      <w:divBdr>
        <w:top w:val="none" w:sz="0" w:space="0" w:color="auto"/>
        <w:left w:val="none" w:sz="0" w:space="0" w:color="auto"/>
        <w:bottom w:val="none" w:sz="0" w:space="0" w:color="auto"/>
        <w:right w:val="none" w:sz="0" w:space="0" w:color="auto"/>
      </w:divBdr>
    </w:div>
    <w:div w:id="212816907">
      <w:bodyDiv w:val="1"/>
      <w:marLeft w:val="0"/>
      <w:marRight w:val="0"/>
      <w:marTop w:val="0"/>
      <w:marBottom w:val="0"/>
      <w:divBdr>
        <w:top w:val="none" w:sz="0" w:space="0" w:color="auto"/>
        <w:left w:val="none" w:sz="0" w:space="0" w:color="auto"/>
        <w:bottom w:val="none" w:sz="0" w:space="0" w:color="auto"/>
        <w:right w:val="none" w:sz="0" w:space="0" w:color="auto"/>
      </w:divBdr>
    </w:div>
    <w:div w:id="375786372">
      <w:bodyDiv w:val="1"/>
      <w:marLeft w:val="0"/>
      <w:marRight w:val="0"/>
      <w:marTop w:val="0"/>
      <w:marBottom w:val="0"/>
      <w:divBdr>
        <w:top w:val="none" w:sz="0" w:space="0" w:color="auto"/>
        <w:left w:val="none" w:sz="0" w:space="0" w:color="auto"/>
        <w:bottom w:val="none" w:sz="0" w:space="0" w:color="auto"/>
        <w:right w:val="none" w:sz="0" w:space="0" w:color="auto"/>
      </w:divBdr>
    </w:div>
    <w:div w:id="475991565">
      <w:bodyDiv w:val="1"/>
      <w:marLeft w:val="0"/>
      <w:marRight w:val="0"/>
      <w:marTop w:val="0"/>
      <w:marBottom w:val="0"/>
      <w:divBdr>
        <w:top w:val="none" w:sz="0" w:space="0" w:color="auto"/>
        <w:left w:val="none" w:sz="0" w:space="0" w:color="auto"/>
        <w:bottom w:val="none" w:sz="0" w:space="0" w:color="auto"/>
        <w:right w:val="none" w:sz="0" w:space="0" w:color="auto"/>
      </w:divBdr>
    </w:div>
    <w:div w:id="536043415">
      <w:bodyDiv w:val="1"/>
      <w:marLeft w:val="0"/>
      <w:marRight w:val="0"/>
      <w:marTop w:val="0"/>
      <w:marBottom w:val="0"/>
      <w:divBdr>
        <w:top w:val="none" w:sz="0" w:space="0" w:color="auto"/>
        <w:left w:val="none" w:sz="0" w:space="0" w:color="auto"/>
        <w:bottom w:val="none" w:sz="0" w:space="0" w:color="auto"/>
        <w:right w:val="none" w:sz="0" w:space="0" w:color="auto"/>
      </w:divBdr>
    </w:div>
    <w:div w:id="579752801">
      <w:bodyDiv w:val="1"/>
      <w:marLeft w:val="0"/>
      <w:marRight w:val="0"/>
      <w:marTop w:val="0"/>
      <w:marBottom w:val="0"/>
      <w:divBdr>
        <w:top w:val="none" w:sz="0" w:space="0" w:color="auto"/>
        <w:left w:val="none" w:sz="0" w:space="0" w:color="auto"/>
        <w:bottom w:val="none" w:sz="0" w:space="0" w:color="auto"/>
        <w:right w:val="none" w:sz="0" w:space="0" w:color="auto"/>
      </w:divBdr>
    </w:div>
    <w:div w:id="661927036">
      <w:bodyDiv w:val="1"/>
      <w:marLeft w:val="0"/>
      <w:marRight w:val="0"/>
      <w:marTop w:val="0"/>
      <w:marBottom w:val="0"/>
      <w:divBdr>
        <w:top w:val="none" w:sz="0" w:space="0" w:color="auto"/>
        <w:left w:val="none" w:sz="0" w:space="0" w:color="auto"/>
        <w:bottom w:val="none" w:sz="0" w:space="0" w:color="auto"/>
        <w:right w:val="none" w:sz="0" w:space="0" w:color="auto"/>
      </w:divBdr>
    </w:div>
    <w:div w:id="712004488">
      <w:bodyDiv w:val="1"/>
      <w:marLeft w:val="0"/>
      <w:marRight w:val="0"/>
      <w:marTop w:val="0"/>
      <w:marBottom w:val="0"/>
      <w:divBdr>
        <w:top w:val="none" w:sz="0" w:space="0" w:color="auto"/>
        <w:left w:val="none" w:sz="0" w:space="0" w:color="auto"/>
        <w:bottom w:val="none" w:sz="0" w:space="0" w:color="auto"/>
        <w:right w:val="none" w:sz="0" w:space="0" w:color="auto"/>
      </w:divBdr>
    </w:div>
    <w:div w:id="850336481">
      <w:bodyDiv w:val="1"/>
      <w:marLeft w:val="0"/>
      <w:marRight w:val="0"/>
      <w:marTop w:val="0"/>
      <w:marBottom w:val="0"/>
      <w:divBdr>
        <w:top w:val="none" w:sz="0" w:space="0" w:color="auto"/>
        <w:left w:val="none" w:sz="0" w:space="0" w:color="auto"/>
        <w:bottom w:val="none" w:sz="0" w:space="0" w:color="auto"/>
        <w:right w:val="none" w:sz="0" w:space="0" w:color="auto"/>
      </w:divBdr>
    </w:div>
    <w:div w:id="897863789">
      <w:bodyDiv w:val="1"/>
      <w:marLeft w:val="0"/>
      <w:marRight w:val="0"/>
      <w:marTop w:val="0"/>
      <w:marBottom w:val="0"/>
      <w:divBdr>
        <w:top w:val="none" w:sz="0" w:space="0" w:color="auto"/>
        <w:left w:val="none" w:sz="0" w:space="0" w:color="auto"/>
        <w:bottom w:val="none" w:sz="0" w:space="0" w:color="auto"/>
        <w:right w:val="none" w:sz="0" w:space="0" w:color="auto"/>
      </w:divBdr>
    </w:div>
    <w:div w:id="917057587">
      <w:bodyDiv w:val="1"/>
      <w:marLeft w:val="0"/>
      <w:marRight w:val="0"/>
      <w:marTop w:val="0"/>
      <w:marBottom w:val="0"/>
      <w:divBdr>
        <w:top w:val="none" w:sz="0" w:space="0" w:color="auto"/>
        <w:left w:val="none" w:sz="0" w:space="0" w:color="auto"/>
        <w:bottom w:val="none" w:sz="0" w:space="0" w:color="auto"/>
        <w:right w:val="none" w:sz="0" w:space="0" w:color="auto"/>
      </w:divBdr>
    </w:div>
    <w:div w:id="1022971716">
      <w:bodyDiv w:val="1"/>
      <w:marLeft w:val="0"/>
      <w:marRight w:val="0"/>
      <w:marTop w:val="0"/>
      <w:marBottom w:val="0"/>
      <w:divBdr>
        <w:top w:val="none" w:sz="0" w:space="0" w:color="auto"/>
        <w:left w:val="none" w:sz="0" w:space="0" w:color="auto"/>
        <w:bottom w:val="none" w:sz="0" w:space="0" w:color="auto"/>
        <w:right w:val="none" w:sz="0" w:space="0" w:color="auto"/>
      </w:divBdr>
    </w:div>
    <w:div w:id="1105422571">
      <w:bodyDiv w:val="1"/>
      <w:marLeft w:val="0"/>
      <w:marRight w:val="0"/>
      <w:marTop w:val="0"/>
      <w:marBottom w:val="0"/>
      <w:divBdr>
        <w:top w:val="none" w:sz="0" w:space="0" w:color="auto"/>
        <w:left w:val="none" w:sz="0" w:space="0" w:color="auto"/>
        <w:bottom w:val="none" w:sz="0" w:space="0" w:color="auto"/>
        <w:right w:val="none" w:sz="0" w:space="0" w:color="auto"/>
      </w:divBdr>
    </w:div>
    <w:div w:id="1387871118">
      <w:bodyDiv w:val="1"/>
      <w:marLeft w:val="0"/>
      <w:marRight w:val="0"/>
      <w:marTop w:val="0"/>
      <w:marBottom w:val="0"/>
      <w:divBdr>
        <w:top w:val="none" w:sz="0" w:space="0" w:color="auto"/>
        <w:left w:val="none" w:sz="0" w:space="0" w:color="auto"/>
        <w:bottom w:val="none" w:sz="0" w:space="0" w:color="auto"/>
        <w:right w:val="none" w:sz="0" w:space="0" w:color="auto"/>
      </w:divBdr>
    </w:div>
    <w:div w:id="1391877805">
      <w:bodyDiv w:val="1"/>
      <w:marLeft w:val="0"/>
      <w:marRight w:val="0"/>
      <w:marTop w:val="0"/>
      <w:marBottom w:val="0"/>
      <w:divBdr>
        <w:top w:val="none" w:sz="0" w:space="0" w:color="auto"/>
        <w:left w:val="none" w:sz="0" w:space="0" w:color="auto"/>
        <w:bottom w:val="none" w:sz="0" w:space="0" w:color="auto"/>
        <w:right w:val="none" w:sz="0" w:space="0" w:color="auto"/>
      </w:divBdr>
    </w:div>
    <w:div w:id="1465390229">
      <w:bodyDiv w:val="1"/>
      <w:marLeft w:val="0"/>
      <w:marRight w:val="0"/>
      <w:marTop w:val="0"/>
      <w:marBottom w:val="0"/>
      <w:divBdr>
        <w:top w:val="none" w:sz="0" w:space="0" w:color="auto"/>
        <w:left w:val="none" w:sz="0" w:space="0" w:color="auto"/>
        <w:bottom w:val="none" w:sz="0" w:space="0" w:color="auto"/>
        <w:right w:val="none" w:sz="0" w:space="0" w:color="auto"/>
      </w:divBdr>
    </w:div>
    <w:div w:id="1767848173">
      <w:bodyDiv w:val="1"/>
      <w:marLeft w:val="0"/>
      <w:marRight w:val="0"/>
      <w:marTop w:val="0"/>
      <w:marBottom w:val="0"/>
      <w:divBdr>
        <w:top w:val="none" w:sz="0" w:space="0" w:color="auto"/>
        <w:left w:val="none" w:sz="0" w:space="0" w:color="auto"/>
        <w:bottom w:val="none" w:sz="0" w:space="0" w:color="auto"/>
        <w:right w:val="none" w:sz="0" w:space="0" w:color="auto"/>
      </w:divBdr>
    </w:div>
    <w:div w:id="1877697577">
      <w:bodyDiv w:val="1"/>
      <w:marLeft w:val="0"/>
      <w:marRight w:val="0"/>
      <w:marTop w:val="0"/>
      <w:marBottom w:val="0"/>
      <w:divBdr>
        <w:top w:val="none" w:sz="0" w:space="0" w:color="auto"/>
        <w:left w:val="none" w:sz="0" w:space="0" w:color="auto"/>
        <w:bottom w:val="none" w:sz="0" w:space="0" w:color="auto"/>
        <w:right w:val="none" w:sz="0" w:space="0" w:color="auto"/>
      </w:divBdr>
    </w:div>
    <w:div w:id="1978219583">
      <w:bodyDiv w:val="1"/>
      <w:marLeft w:val="0"/>
      <w:marRight w:val="0"/>
      <w:marTop w:val="0"/>
      <w:marBottom w:val="0"/>
      <w:divBdr>
        <w:top w:val="none" w:sz="0" w:space="0" w:color="auto"/>
        <w:left w:val="none" w:sz="0" w:space="0" w:color="auto"/>
        <w:bottom w:val="none" w:sz="0" w:space="0" w:color="auto"/>
        <w:right w:val="none" w:sz="0" w:space="0" w:color="auto"/>
      </w:divBdr>
      <w:divsChild>
        <w:div w:id="1347512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248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6034224">
      <w:bodyDiv w:val="1"/>
      <w:marLeft w:val="0"/>
      <w:marRight w:val="0"/>
      <w:marTop w:val="0"/>
      <w:marBottom w:val="0"/>
      <w:divBdr>
        <w:top w:val="none" w:sz="0" w:space="0" w:color="auto"/>
        <w:left w:val="none" w:sz="0" w:space="0" w:color="auto"/>
        <w:bottom w:val="none" w:sz="0" w:space="0" w:color="auto"/>
        <w:right w:val="none" w:sz="0" w:space="0" w:color="auto"/>
      </w:divBdr>
    </w:div>
    <w:div w:id="2116828201">
      <w:bodyDiv w:val="1"/>
      <w:marLeft w:val="0"/>
      <w:marRight w:val="0"/>
      <w:marTop w:val="0"/>
      <w:marBottom w:val="0"/>
      <w:divBdr>
        <w:top w:val="none" w:sz="0" w:space="0" w:color="auto"/>
        <w:left w:val="none" w:sz="0" w:space="0" w:color="auto"/>
        <w:bottom w:val="none" w:sz="0" w:space="0" w:color="auto"/>
        <w:right w:val="none" w:sz="0" w:space="0" w:color="auto"/>
      </w:divBdr>
    </w:div>
    <w:div w:id="2121799086">
      <w:bodyDiv w:val="1"/>
      <w:marLeft w:val="0"/>
      <w:marRight w:val="0"/>
      <w:marTop w:val="0"/>
      <w:marBottom w:val="0"/>
      <w:divBdr>
        <w:top w:val="none" w:sz="0" w:space="0" w:color="auto"/>
        <w:left w:val="none" w:sz="0" w:space="0" w:color="auto"/>
        <w:bottom w:val="none" w:sz="0" w:space="0" w:color="auto"/>
        <w:right w:val="none" w:sz="0" w:space="0" w:color="auto"/>
      </w:divBdr>
      <w:divsChild>
        <w:div w:id="377900431">
          <w:marLeft w:val="0"/>
          <w:marRight w:val="0"/>
          <w:marTop w:val="0"/>
          <w:marBottom w:val="0"/>
          <w:divBdr>
            <w:top w:val="none" w:sz="0" w:space="0" w:color="auto"/>
            <w:left w:val="none" w:sz="0" w:space="0" w:color="auto"/>
            <w:bottom w:val="none" w:sz="0" w:space="0" w:color="auto"/>
            <w:right w:val="none" w:sz="0" w:space="0" w:color="auto"/>
          </w:divBdr>
          <w:divsChild>
            <w:div w:id="2110855964">
              <w:marLeft w:val="0"/>
              <w:marRight w:val="0"/>
              <w:marTop w:val="0"/>
              <w:marBottom w:val="0"/>
              <w:divBdr>
                <w:top w:val="none" w:sz="0" w:space="0" w:color="auto"/>
                <w:left w:val="none" w:sz="0" w:space="0" w:color="auto"/>
                <w:bottom w:val="none" w:sz="0" w:space="0" w:color="auto"/>
                <w:right w:val="none" w:sz="0" w:space="0" w:color="auto"/>
              </w:divBdr>
              <w:divsChild>
                <w:div w:id="2023244488">
                  <w:marLeft w:val="0"/>
                  <w:marRight w:val="0"/>
                  <w:marTop w:val="0"/>
                  <w:marBottom w:val="0"/>
                  <w:divBdr>
                    <w:top w:val="none" w:sz="0" w:space="0" w:color="auto"/>
                    <w:left w:val="none" w:sz="0" w:space="0" w:color="auto"/>
                    <w:bottom w:val="none" w:sz="0" w:space="0" w:color="auto"/>
                    <w:right w:val="none" w:sz="0" w:space="0" w:color="auto"/>
                  </w:divBdr>
                  <w:divsChild>
                    <w:div w:id="1863863755">
                      <w:marLeft w:val="0"/>
                      <w:marRight w:val="0"/>
                      <w:marTop w:val="0"/>
                      <w:marBottom w:val="0"/>
                      <w:divBdr>
                        <w:top w:val="none" w:sz="0" w:space="0" w:color="auto"/>
                        <w:left w:val="none" w:sz="0" w:space="0" w:color="auto"/>
                        <w:bottom w:val="none" w:sz="0" w:space="0" w:color="auto"/>
                        <w:right w:val="none" w:sz="0" w:space="0" w:color="auto"/>
                      </w:divBdr>
                      <w:divsChild>
                        <w:div w:id="95516870">
                          <w:marLeft w:val="0"/>
                          <w:marRight w:val="0"/>
                          <w:marTop w:val="0"/>
                          <w:marBottom w:val="0"/>
                          <w:divBdr>
                            <w:top w:val="none" w:sz="0" w:space="0" w:color="auto"/>
                            <w:left w:val="none" w:sz="0" w:space="0" w:color="auto"/>
                            <w:bottom w:val="none" w:sz="0" w:space="0" w:color="auto"/>
                            <w:right w:val="none" w:sz="0" w:space="0" w:color="auto"/>
                          </w:divBdr>
                          <w:divsChild>
                            <w:div w:id="1552691831">
                              <w:marLeft w:val="0"/>
                              <w:marRight w:val="0"/>
                              <w:marTop w:val="0"/>
                              <w:marBottom w:val="0"/>
                              <w:divBdr>
                                <w:top w:val="none" w:sz="0" w:space="0" w:color="auto"/>
                                <w:left w:val="none" w:sz="0" w:space="0" w:color="auto"/>
                                <w:bottom w:val="none" w:sz="0" w:space="0" w:color="auto"/>
                                <w:right w:val="none" w:sz="0" w:space="0" w:color="auto"/>
                              </w:divBdr>
                              <w:divsChild>
                                <w:div w:id="723060902">
                                  <w:marLeft w:val="0"/>
                                  <w:marRight w:val="0"/>
                                  <w:marTop w:val="0"/>
                                  <w:marBottom w:val="0"/>
                                  <w:divBdr>
                                    <w:top w:val="none" w:sz="0" w:space="0" w:color="auto"/>
                                    <w:left w:val="none" w:sz="0" w:space="0" w:color="auto"/>
                                    <w:bottom w:val="none" w:sz="0" w:space="0" w:color="auto"/>
                                    <w:right w:val="none" w:sz="0" w:space="0" w:color="auto"/>
                                  </w:divBdr>
                                  <w:divsChild>
                                    <w:div w:id="1051420607">
                                      <w:marLeft w:val="0"/>
                                      <w:marRight w:val="0"/>
                                      <w:marTop w:val="0"/>
                                      <w:marBottom w:val="0"/>
                                      <w:divBdr>
                                        <w:top w:val="none" w:sz="0" w:space="0" w:color="auto"/>
                                        <w:left w:val="none" w:sz="0" w:space="0" w:color="auto"/>
                                        <w:bottom w:val="none" w:sz="0" w:space="0" w:color="auto"/>
                                        <w:right w:val="none" w:sz="0" w:space="0" w:color="auto"/>
                                      </w:divBdr>
                                      <w:divsChild>
                                        <w:div w:id="1578906556">
                                          <w:marLeft w:val="0"/>
                                          <w:marRight w:val="0"/>
                                          <w:marTop w:val="0"/>
                                          <w:marBottom w:val="0"/>
                                          <w:divBdr>
                                            <w:top w:val="none" w:sz="0" w:space="0" w:color="auto"/>
                                            <w:left w:val="none" w:sz="0" w:space="0" w:color="auto"/>
                                            <w:bottom w:val="none" w:sz="0" w:space="0" w:color="auto"/>
                                            <w:right w:val="none" w:sz="0" w:space="0" w:color="auto"/>
                                          </w:divBdr>
                                          <w:divsChild>
                                            <w:div w:id="5648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hyperlink" Target="http://www.nuov.cz/uploads/Vzdelavani_a_TP/NZabspub06.p"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nie&#8211;pz.cz" TargetMode="External"/><Relationship Id="rId34" Type="http://schemas.openxmlformats.org/officeDocument/2006/relationships/hyperlink" Target="https://www.ncbi.nlm.nih.gov/pubmed/?term=Thornicroft%20G%5BAuthor%5D&amp;cauthor=true&amp;cauthor_uid=23549938"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hyperlink" Target="http://www.nap.edu/" TargetMode="External"/><Relationship Id="rId33" Type="http://schemas.openxmlformats.org/officeDocument/2006/relationships/hyperlink" Target="https://www.esfcr.cz/file/898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ssz.cz" TargetMode="External"/><Relationship Id="rId20" Type="http://schemas.openxmlformats.org/officeDocument/2006/relationships/image" Target="media/image7.jpg"/><Relationship Id="rId29" Type="http://schemas.openxmlformats.org/officeDocument/2006/relationships/hyperlink" Target="http://praha.vupsv.cz/cgi-webisnt/sh.wis?h2=10&amp;dbn%5et4000=epccicso&amp;gizmo%5et4001=aw-1250&amp;prefix%5et4002=AU=&amp;pft%5et4003=*@depccicso.pfg&amp;letdisp%5et4006=BEG&amp;jump%5et4501=generic&amp;db%5et4700=gen&amp;lang%5et4902=CZ&amp;name%5et4903=EPCCICSO&amp;ctl%5et4921=GA&amp;thead1%5et4922=CLASS=tabulka1%20BORDER=1%20CELLSPACING=1%20CELLPADDING=5&amp;thead2%5et4923=ALIGN=CENTER%20VALIGN=TOP&amp;battr%5et4930=BGCOLOR=white&amp;tfattr%5et4932=class=intro&amp;metaex%5et4940=LINK%20href=/webisnt/custom/cicsoepc/styl.css%20type=text/css%20rel=StyleSheet&amp;TYPE%5et4901=G&amp;h1=1&amp;search=VY=VUPSV,%20V.V.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www.ncbi.nlm.nih.gov/pmc/articles/PMC3266767/" TargetMode="External"/><Relationship Id="rId32" Type="http://schemas.openxmlformats.org/officeDocument/2006/relationships/hyperlink" Target="http://www.reformapsychiatrie.cz/wp-content/uploads/2013/10/SRPP_publikace_web_9-10-2013.pdf"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portal.mpsv.cz/sz/obecne/prav_predpisy/akt_zneni/vyhlaska_518-2004_sb.pdf" TargetMode="External"/><Relationship Id="rId23" Type="http://schemas.openxmlformats.org/officeDocument/2006/relationships/hyperlink" Target="http://www.fokus-cr.cz/images/Brozura_Nemoznost_pracovniho_uplatneni.pdf" TargetMode="External"/><Relationship Id="rId28" Type="http://schemas.openxmlformats.org/officeDocument/2006/relationships/hyperlink" Target="https://www.mpsv.cz/cs/31426" TargetMode="External"/><Relationship Id="rId36" Type="http://schemas.openxmlformats.org/officeDocument/2006/relationships/hyperlink" Target="https://www.ncbi.nlm.nih.gov/pubmed/23549938" TargetMode="External"/><Relationship Id="rId10" Type="http://schemas.openxmlformats.org/officeDocument/2006/relationships/footer" Target="footer2.xml"/><Relationship Id="rId19" Type="http://schemas.openxmlformats.org/officeDocument/2006/relationships/image" Target="media/image6.jpg"/><Relationship Id="rId31" Type="http://schemas.openxmlformats.org/officeDocument/2006/relationships/hyperlink" Target="http://www.psychiatriepropraxi.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ortal.mpsv.cz/sz/obecne/prav_predpisy/akt_zneni/zoz_-_22._1._2015.pdf" TargetMode="External"/><Relationship Id="rId22" Type="http://schemas.openxmlformats.org/officeDocument/2006/relationships/hyperlink" Target="https://cs.wikipedia.org/wiki/Sv%C4%9Btov%C3%A1_zdravotnick%C3%A1_organizace" TargetMode="External"/><Relationship Id="rId27" Type="http://schemas.openxmlformats.org/officeDocument/2006/relationships/hyperlink" Target="http://www.lidemezilidmi.cz/mise-pro-dusevni-zdravi/problemy-pracovniho-uplatneni-lidi-s-vaznym-dusevnim-onemocnenim" TargetMode="External"/><Relationship Id="rId30" Type="http://schemas.openxmlformats.org/officeDocument/2006/relationships/hyperlink" Target="http://praha.vupsv.cz/cgi-webisnt/sh.wis?h2=10&amp;dbn%5et4000=epccicso&amp;gizmo%5et4001=aw-1250&amp;prefix%5et4002=AU=&amp;pft%5et4003=*@depccicso.pfg&amp;letdisp%5et4006=BEG&amp;jump%5et4501=generic&amp;db%5et4700=gen&amp;lang%5et4902=CZ&amp;name%5et4903=EPCCICSO&amp;ctl%5et4921=GA&amp;thead1%5et4922=CLASS=tabulka1%20BORDER=1%20CELLSPACING=1%20CELLPADDING=5&amp;thead2%5et4923=ALIGN=CENTER%20VALIGN=TOP&amp;battr%5et4930=BGCOLOR=white&amp;tfattr%5et4932=class=intro&amp;metaex%5et4940=LINK%20href=/webisnt/custom/cicsoepc/styl.css%20type=text/css%20rel=StyleSheet&amp;TYPE%5et4901=G&amp;h1=1&amp;search=RV=2013" TargetMode="External"/><Relationship Id="rId35" Type="http://schemas.openxmlformats.org/officeDocument/2006/relationships/hyperlink" Target="https://www.ncbi.nlm.nih.gov/pubmed/?term=Tansella%20M%5BAuthor%5D&amp;cauthor=true&amp;cauthor_uid=2354993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s.wikipedia.org/w/index.php?title=Ment%C3%A1ln%C3%AD_porucha&amp;action=edit&amp;redlink=1" TargetMode="External"/><Relationship Id="rId2" Type="http://schemas.openxmlformats.org/officeDocument/2006/relationships/hyperlink" Target="https://cs.wikipedia.org/w/index.php?title=Americk%C3%A1_psychiatrick%C3%A1_spole%C4%8Dnost&amp;action=edit&amp;redlink=1" TargetMode="External"/><Relationship Id="rId1" Type="http://schemas.openxmlformats.org/officeDocument/2006/relationships/hyperlink" Target="https://cs.wikipedia.org/wiki/Angli%C4%8Dtina"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6E73F-35B3-403D-9997-E09079D7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20048</Words>
  <Characters>118284</Characters>
  <Application>Microsoft Office Word</Application>
  <DocSecurity>0</DocSecurity>
  <Lines>985</Lines>
  <Paragraphs>276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Mlátilíková</dc:creator>
  <cp:keywords/>
  <dc:description/>
  <cp:lastModifiedBy>Marie Mlátilíková</cp:lastModifiedBy>
  <cp:revision>3</cp:revision>
  <cp:lastPrinted>2017-08-28T18:48:00Z</cp:lastPrinted>
  <dcterms:created xsi:type="dcterms:W3CDTF">2018-02-27T16:13:00Z</dcterms:created>
  <dcterms:modified xsi:type="dcterms:W3CDTF">2018-02-27T16:13:00Z</dcterms:modified>
</cp:coreProperties>
</file>