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0FB5F" w14:textId="2C239F3C" w:rsidR="00BF43DB" w:rsidRPr="00122A18" w:rsidRDefault="00122A18" w:rsidP="00FE1A9A">
      <w:pPr>
        <w:pStyle w:val="Nzev"/>
        <w:jc w:val="center"/>
        <w:rPr>
          <w:b/>
          <w:lang w:val="en-GB"/>
        </w:rPr>
      </w:pPr>
      <w:bookmarkStart w:id="0" w:name="_GoBack"/>
      <w:r w:rsidRPr="00FE1A9A">
        <w:rPr>
          <w:b/>
          <w:sz w:val="52"/>
          <w:lang w:val="en-GB"/>
        </w:rPr>
        <w:t xml:space="preserve">Cultural Performance </w:t>
      </w:r>
      <w:r w:rsidR="00FE1A9A" w:rsidRPr="00FE1A9A">
        <w:rPr>
          <w:b/>
          <w:sz w:val="52"/>
          <w:lang w:val="en-GB"/>
        </w:rPr>
        <w:t xml:space="preserve">(and Academic Writing) </w:t>
      </w:r>
      <w:r w:rsidR="00246454" w:rsidRPr="00122A18">
        <w:rPr>
          <w:b/>
          <w:lang w:val="en-GB"/>
        </w:rPr>
        <w:t xml:space="preserve">– </w:t>
      </w:r>
      <w:r w:rsidRPr="00122A18">
        <w:rPr>
          <w:b/>
          <w:lang w:val="en-GB"/>
        </w:rPr>
        <w:t>topics</w:t>
      </w:r>
    </w:p>
    <w:bookmarkEnd w:id="0"/>
    <w:p w14:paraId="124D609D" w14:textId="77777777" w:rsidR="00246454" w:rsidRPr="00122A18" w:rsidRDefault="00246454" w:rsidP="00246454">
      <w:pPr>
        <w:rPr>
          <w:lang w:val="en-GB"/>
        </w:rPr>
      </w:pPr>
    </w:p>
    <w:tbl>
      <w:tblPr>
        <w:tblW w:w="902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2410"/>
        <w:gridCol w:w="2359"/>
      </w:tblGrid>
      <w:tr w:rsidR="0055296A" w:rsidRPr="00122A18" w14:paraId="62BB9954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0C32C82F" w14:textId="435BE295" w:rsidR="0055296A" w:rsidRPr="00122A18" w:rsidRDefault="00122A18" w:rsidP="001906DE">
            <w:pPr>
              <w:ind w:left="38"/>
              <w:rPr>
                <w:lang w:val="en-GB"/>
              </w:rPr>
            </w:pPr>
            <w:r w:rsidRPr="00122A1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GB"/>
              </w:rPr>
              <w:t>How to prepare a lecture</w:t>
            </w: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122A18"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val="en-GB"/>
              </w:rPr>
              <w:t>(the basic rules)</w:t>
            </w:r>
          </w:p>
        </w:tc>
        <w:tc>
          <w:tcPr>
            <w:tcW w:w="2410" w:type="dxa"/>
          </w:tcPr>
          <w:p w14:paraId="4E1396D1" w14:textId="77777777" w:rsidR="0055296A" w:rsidRPr="00122A18" w:rsidRDefault="0055296A" w:rsidP="002D3761">
            <w:pPr>
              <w:ind w:left="251"/>
              <w:rPr>
                <w:lang w:val="en-GB"/>
              </w:rPr>
            </w:pPr>
          </w:p>
        </w:tc>
        <w:tc>
          <w:tcPr>
            <w:tcW w:w="2359" w:type="dxa"/>
          </w:tcPr>
          <w:p w14:paraId="17822613" w14:textId="77777777" w:rsidR="0055296A" w:rsidRPr="00122A18" w:rsidRDefault="0055296A" w:rsidP="002D3761">
            <w:pPr>
              <w:ind w:left="251"/>
              <w:rPr>
                <w:lang w:val="en-GB"/>
              </w:rPr>
            </w:pPr>
          </w:p>
        </w:tc>
      </w:tr>
      <w:tr w:rsidR="0055296A" w:rsidRPr="00122A18" w14:paraId="6A3FD545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3DA75B4E" w14:textId="02B71C93" w:rsidR="0055296A" w:rsidRPr="00122A18" w:rsidRDefault="00122A18" w:rsidP="002D3761">
            <w:pPr>
              <w:ind w:left="38"/>
              <w:rPr>
                <w:lang w:val="en-GB"/>
              </w:rPr>
            </w:pPr>
            <w:r w:rsidRPr="00122A1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Feedback and critics </w:t>
            </w:r>
            <w:r w:rsidRPr="00122A18">
              <w:rPr>
                <w:rFonts w:asciiTheme="minorHAnsi" w:hAnsiTheme="minorHAnsi"/>
                <w:sz w:val="22"/>
                <w:szCs w:val="22"/>
                <w:lang w:val="en-GB"/>
              </w:rPr>
              <w:t>(a positive reflection, “the sandwich method”)</w:t>
            </w:r>
          </w:p>
        </w:tc>
        <w:tc>
          <w:tcPr>
            <w:tcW w:w="2410" w:type="dxa"/>
          </w:tcPr>
          <w:p w14:paraId="1D3439C8" w14:textId="77777777" w:rsidR="0055296A" w:rsidRPr="00122A18" w:rsidRDefault="0055296A" w:rsidP="002D3761">
            <w:pPr>
              <w:ind w:left="251"/>
              <w:rPr>
                <w:lang w:val="en-GB"/>
              </w:rPr>
            </w:pPr>
          </w:p>
        </w:tc>
        <w:tc>
          <w:tcPr>
            <w:tcW w:w="2359" w:type="dxa"/>
          </w:tcPr>
          <w:p w14:paraId="36F1A8C1" w14:textId="77777777" w:rsidR="0055296A" w:rsidRPr="00122A18" w:rsidRDefault="0055296A" w:rsidP="002D3761">
            <w:pPr>
              <w:ind w:left="251"/>
              <w:rPr>
                <w:lang w:val="en-GB"/>
              </w:rPr>
            </w:pPr>
          </w:p>
        </w:tc>
      </w:tr>
      <w:tr w:rsidR="0055296A" w:rsidRPr="00122A18" w14:paraId="5B6EBDD8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7D63E886" w14:textId="4FC828FB" w:rsidR="0055296A" w:rsidRPr="00122A18" w:rsidRDefault="0055296A" w:rsidP="002D3761">
            <w:pPr>
              <w:ind w:left="38"/>
              <w:rPr>
                <w:lang w:val="en-GB"/>
              </w:rPr>
            </w:pPr>
            <w:r w:rsidRPr="00122A1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Verb</w:t>
            </w:r>
            <w:r w:rsidR="00122A1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al communication </w:t>
            </w:r>
            <w:r w:rsidR="00122A18" w:rsidRPr="00122A18">
              <w:rPr>
                <w:rFonts w:asciiTheme="minorHAnsi" w:hAnsiTheme="minorHAnsi"/>
                <w:sz w:val="22"/>
                <w:szCs w:val="22"/>
                <w:lang w:val="en-GB"/>
              </w:rPr>
              <w:t>(how to attract the audience)</w:t>
            </w:r>
          </w:p>
        </w:tc>
        <w:tc>
          <w:tcPr>
            <w:tcW w:w="2410" w:type="dxa"/>
          </w:tcPr>
          <w:p w14:paraId="46C8FD2D" w14:textId="77777777" w:rsidR="0055296A" w:rsidRPr="00122A18" w:rsidRDefault="0055296A" w:rsidP="002D3761">
            <w:pPr>
              <w:ind w:left="251"/>
              <w:rPr>
                <w:lang w:val="en-GB"/>
              </w:rPr>
            </w:pPr>
          </w:p>
        </w:tc>
        <w:tc>
          <w:tcPr>
            <w:tcW w:w="2359" w:type="dxa"/>
          </w:tcPr>
          <w:p w14:paraId="0922F9B4" w14:textId="77777777" w:rsidR="0055296A" w:rsidRPr="00122A18" w:rsidRDefault="0055296A" w:rsidP="002D3761">
            <w:pPr>
              <w:ind w:left="251"/>
              <w:rPr>
                <w:lang w:val="en-GB"/>
              </w:rPr>
            </w:pPr>
          </w:p>
        </w:tc>
      </w:tr>
      <w:tr w:rsidR="0055296A" w:rsidRPr="00122A18" w14:paraId="1B8A5C29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24FA5437" w14:textId="631A357C" w:rsidR="0055296A" w:rsidRPr="00122A18" w:rsidRDefault="00122A18" w:rsidP="002D3761">
            <w:pPr>
              <w:ind w:left="38"/>
              <w:rPr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How to work with stress</w:t>
            </w:r>
          </w:p>
        </w:tc>
        <w:tc>
          <w:tcPr>
            <w:tcW w:w="2410" w:type="dxa"/>
          </w:tcPr>
          <w:p w14:paraId="1DF99348" w14:textId="77777777" w:rsidR="0055296A" w:rsidRPr="00122A18" w:rsidRDefault="0055296A" w:rsidP="002D3761">
            <w:pPr>
              <w:ind w:left="251"/>
              <w:rPr>
                <w:lang w:val="en-GB"/>
              </w:rPr>
            </w:pPr>
          </w:p>
        </w:tc>
        <w:tc>
          <w:tcPr>
            <w:tcW w:w="2359" w:type="dxa"/>
          </w:tcPr>
          <w:p w14:paraId="667F852B" w14:textId="77777777" w:rsidR="0055296A" w:rsidRPr="00122A18" w:rsidRDefault="0055296A" w:rsidP="002D3761">
            <w:pPr>
              <w:ind w:left="251"/>
              <w:rPr>
                <w:lang w:val="en-GB"/>
              </w:rPr>
            </w:pPr>
          </w:p>
        </w:tc>
      </w:tr>
      <w:tr w:rsidR="0055296A" w:rsidRPr="00122A18" w14:paraId="5162F4CF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77688FA4" w14:textId="37AA9129" w:rsidR="0055296A" w:rsidRPr="00122A18" w:rsidRDefault="00122A18" w:rsidP="002D3761">
            <w:pPr>
              <w:ind w:left="38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Voice practice </w:t>
            </w:r>
            <w:r w:rsidRPr="00122A18">
              <w:rPr>
                <w:rFonts w:asciiTheme="minorHAnsi" w:hAnsiTheme="minorHAnsi"/>
                <w:sz w:val="22"/>
                <w:szCs w:val="22"/>
                <w:lang w:val="en-GB"/>
              </w:rPr>
              <w:t>(vocal exercises)</w:t>
            </w:r>
          </w:p>
        </w:tc>
        <w:tc>
          <w:tcPr>
            <w:tcW w:w="2410" w:type="dxa"/>
          </w:tcPr>
          <w:p w14:paraId="194DA6FB" w14:textId="77777777" w:rsidR="0055296A" w:rsidRPr="00122A18" w:rsidRDefault="0055296A" w:rsidP="002D3761">
            <w:pPr>
              <w:ind w:left="251"/>
              <w:rPr>
                <w:lang w:val="en-GB"/>
              </w:rPr>
            </w:pPr>
          </w:p>
        </w:tc>
        <w:tc>
          <w:tcPr>
            <w:tcW w:w="2359" w:type="dxa"/>
          </w:tcPr>
          <w:p w14:paraId="24212F27" w14:textId="77777777" w:rsidR="0055296A" w:rsidRPr="00122A18" w:rsidRDefault="0055296A" w:rsidP="002D3761">
            <w:pPr>
              <w:ind w:left="251"/>
              <w:rPr>
                <w:lang w:val="en-GB"/>
              </w:rPr>
            </w:pPr>
          </w:p>
        </w:tc>
      </w:tr>
      <w:tr w:rsidR="0055296A" w:rsidRPr="00122A18" w14:paraId="2403849E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1A4028FE" w14:textId="3FF485D9" w:rsidR="0055296A" w:rsidRPr="00122A18" w:rsidRDefault="0055296A" w:rsidP="002D3761">
            <w:pPr>
              <w:ind w:left="38"/>
              <w:rPr>
                <w:lang w:val="en-GB"/>
              </w:rPr>
            </w:pPr>
            <w:r w:rsidRPr="00122A1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N</w:t>
            </w:r>
            <w:r w:rsidR="00122A1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onverbal communication </w:t>
            </w:r>
            <w:r w:rsidR="00122A18" w:rsidRPr="00122A18">
              <w:rPr>
                <w:rFonts w:asciiTheme="minorHAnsi" w:hAnsiTheme="minorHAnsi"/>
                <w:sz w:val="22"/>
                <w:szCs w:val="22"/>
                <w:lang w:val="en-GB"/>
              </w:rPr>
              <w:t>(body language)</w:t>
            </w:r>
          </w:p>
        </w:tc>
        <w:tc>
          <w:tcPr>
            <w:tcW w:w="2410" w:type="dxa"/>
          </w:tcPr>
          <w:p w14:paraId="57BD2C6A" w14:textId="77777777" w:rsidR="0055296A" w:rsidRPr="00122A18" w:rsidRDefault="0055296A" w:rsidP="002D3761">
            <w:pPr>
              <w:ind w:left="251"/>
              <w:rPr>
                <w:lang w:val="en-GB"/>
              </w:rPr>
            </w:pPr>
          </w:p>
        </w:tc>
        <w:tc>
          <w:tcPr>
            <w:tcW w:w="2359" w:type="dxa"/>
          </w:tcPr>
          <w:p w14:paraId="6D35B56C" w14:textId="77777777" w:rsidR="0055296A" w:rsidRPr="00122A18" w:rsidRDefault="0055296A" w:rsidP="002D3761">
            <w:pPr>
              <w:ind w:left="251"/>
              <w:rPr>
                <w:lang w:val="en-GB"/>
              </w:rPr>
            </w:pPr>
          </w:p>
        </w:tc>
      </w:tr>
      <w:tr w:rsidR="0077349E" w:rsidRPr="00122A18" w14:paraId="520E4A00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33D8D5C0" w14:textId="163C9719" w:rsidR="0077349E" w:rsidRPr="00122A18" w:rsidRDefault="00122A18" w:rsidP="00EE40A7">
            <w:pPr>
              <w:ind w:left="38"/>
              <w:rPr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First impression 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(</w:t>
            </w:r>
            <w:r w:rsidR="00FE1A9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Halo effect – Golem, Pygmalion; 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primacy effect</w:t>
            </w:r>
            <w:r w:rsidR="00FE1A9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etc.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) </w:t>
            </w:r>
          </w:p>
        </w:tc>
        <w:tc>
          <w:tcPr>
            <w:tcW w:w="2410" w:type="dxa"/>
          </w:tcPr>
          <w:p w14:paraId="0102C927" w14:textId="77777777" w:rsidR="0077349E" w:rsidRPr="00122A18" w:rsidRDefault="0077349E" w:rsidP="00EE40A7">
            <w:pPr>
              <w:ind w:left="251"/>
              <w:rPr>
                <w:lang w:val="en-GB"/>
              </w:rPr>
            </w:pPr>
          </w:p>
        </w:tc>
        <w:tc>
          <w:tcPr>
            <w:tcW w:w="2359" w:type="dxa"/>
          </w:tcPr>
          <w:p w14:paraId="72359E1D" w14:textId="77777777" w:rsidR="0077349E" w:rsidRPr="00122A18" w:rsidRDefault="0077349E" w:rsidP="00EE40A7">
            <w:pPr>
              <w:ind w:left="251"/>
              <w:rPr>
                <w:lang w:val="en-GB"/>
              </w:rPr>
            </w:pPr>
          </w:p>
        </w:tc>
      </w:tr>
      <w:tr w:rsidR="0055296A" w:rsidRPr="00122A18" w14:paraId="5D402AD2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1F32CA71" w14:textId="4DC939F7" w:rsidR="0055296A" w:rsidRPr="00122A18" w:rsidRDefault="0055296A" w:rsidP="002D3761">
            <w:pPr>
              <w:ind w:left="38"/>
              <w:rPr>
                <w:lang w:val="en-GB"/>
              </w:rPr>
            </w:pPr>
            <w:r w:rsidRPr="00122A1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Vi</w:t>
            </w:r>
            <w:r w:rsidR="00FE1A9A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sual communication </w:t>
            </w:r>
            <w:r w:rsidR="00FE1A9A" w:rsidRPr="00FE1A9A">
              <w:rPr>
                <w:rFonts w:asciiTheme="minorHAnsi" w:hAnsiTheme="minorHAnsi"/>
                <w:sz w:val="22"/>
                <w:szCs w:val="22"/>
                <w:lang w:val="en-GB"/>
              </w:rPr>
              <w:t>(the eye contact)</w:t>
            </w:r>
          </w:p>
        </w:tc>
        <w:tc>
          <w:tcPr>
            <w:tcW w:w="2410" w:type="dxa"/>
          </w:tcPr>
          <w:p w14:paraId="5C868650" w14:textId="77777777" w:rsidR="0055296A" w:rsidRPr="00122A18" w:rsidRDefault="0055296A" w:rsidP="002D3761">
            <w:pPr>
              <w:ind w:left="251"/>
              <w:rPr>
                <w:lang w:val="en-GB"/>
              </w:rPr>
            </w:pPr>
          </w:p>
        </w:tc>
        <w:tc>
          <w:tcPr>
            <w:tcW w:w="2359" w:type="dxa"/>
          </w:tcPr>
          <w:p w14:paraId="097E5ABB" w14:textId="77777777" w:rsidR="0055296A" w:rsidRPr="00122A18" w:rsidRDefault="0055296A" w:rsidP="002D3761">
            <w:pPr>
              <w:ind w:left="251"/>
              <w:rPr>
                <w:lang w:val="en-GB"/>
              </w:rPr>
            </w:pPr>
          </w:p>
        </w:tc>
      </w:tr>
      <w:tr w:rsidR="0055296A" w:rsidRPr="00122A18" w14:paraId="782D3A9B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6E75A816" w14:textId="175D5DBE" w:rsidR="0055296A" w:rsidRPr="00122A18" w:rsidRDefault="00FE1A9A" w:rsidP="00194881">
            <w:pPr>
              <w:ind w:left="38"/>
              <w:rPr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Great presentation </w:t>
            </w:r>
            <w:r w:rsidRPr="00FE1A9A">
              <w:rPr>
                <w:rFonts w:asciiTheme="minorHAnsi" w:hAnsiTheme="minorHAnsi"/>
                <w:sz w:val="22"/>
                <w:szCs w:val="22"/>
                <w:lang w:val="en-GB"/>
              </w:rPr>
              <w:t>(PWP, tricks for better slides)</w:t>
            </w: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410" w:type="dxa"/>
          </w:tcPr>
          <w:p w14:paraId="39287B3F" w14:textId="77777777" w:rsidR="0055296A" w:rsidRPr="00122A18" w:rsidRDefault="0055296A" w:rsidP="002D3761">
            <w:pPr>
              <w:ind w:left="251"/>
              <w:rPr>
                <w:lang w:val="en-GB"/>
              </w:rPr>
            </w:pPr>
          </w:p>
        </w:tc>
        <w:tc>
          <w:tcPr>
            <w:tcW w:w="2359" w:type="dxa"/>
          </w:tcPr>
          <w:p w14:paraId="0DD4F0B9" w14:textId="77777777" w:rsidR="0055296A" w:rsidRPr="00122A18" w:rsidRDefault="0055296A" w:rsidP="002D3761">
            <w:pPr>
              <w:ind w:left="251"/>
              <w:rPr>
                <w:lang w:val="en-GB"/>
              </w:rPr>
            </w:pPr>
          </w:p>
        </w:tc>
      </w:tr>
      <w:tr w:rsidR="0055296A" w:rsidRPr="00122A18" w14:paraId="441916FE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4DD00A58" w14:textId="7F2C59F8" w:rsidR="0055296A" w:rsidRPr="00122A18" w:rsidRDefault="00FE1A9A" w:rsidP="002D3761">
            <w:pPr>
              <w:ind w:left="38"/>
              <w:rPr>
                <w:lang w:val="en-GB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GB"/>
              </w:rPr>
              <w:t>Knowledge of the audience</w:t>
            </w:r>
          </w:p>
        </w:tc>
        <w:tc>
          <w:tcPr>
            <w:tcW w:w="2410" w:type="dxa"/>
          </w:tcPr>
          <w:p w14:paraId="6C6CE77E" w14:textId="77777777" w:rsidR="0055296A" w:rsidRPr="00122A18" w:rsidRDefault="0055296A" w:rsidP="002D3761">
            <w:pPr>
              <w:ind w:left="251"/>
              <w:rPr>
                <w:lang w:val="en-GB"/>
              </w:rPr>
            </w:pPr>
          </w:p>
        </w:tc>
        <w:tc>
          <w:tcPr>
            <w:tcW w:w="2359" w:type="dxa"/>
          </w:tcPr>
          <w:p w14:paraId="630A37A7" w14:textId="77777777" w:rsidR="0055296A" w:rsidRPr="00122A18" w:rsidRDefault="0055296A" w:rsidP="002D3761">
            <w:pPr>
              <w:ind w:left="251"/>
              <w:rPr>
                <w:lang w:val="en-GB"/>
              </w:rPr>
            </w:pPr>
          </w:p>
        </w:tc>
      </w:tr>
      <w:tr w:rsidR="0055296A" w:rsidRPr="00122A18" w14:paraId="375D11FB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0CEAC984" w14:textId="75783349" w:rsidR="0055296A" w:rsidRPr="00122A18" w:rsidRDefault="00FE1A9A" w:rsidP="00A84F41">
            <w:pPr>
              <w:ind w:left="38"/>
              <w:rPr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Asking questions</w:t>
            </w:r>
          </w:p>
        </w:tc>
        <w:tc>
          <w:tcPr>
            <w:tcW w:w="2410" w:type="dxa"/>
          </w:tcPr>
          <w:p w14:paraId="01B17634" w14:textId="77777777" w:rsidR="0055296A" w:rsidRPr="00122A18" w:rsidRDefault="0055296A" w:rsidP="002D3761">
            <w:pPr>
              <w:ind w:left="251"/>
              <w:rPr>
                <w:lang w:val="en-GB"/>
              </w:rPr>
            </w:pPr>
          </w:p>
        </w:tc>
        <w:tc>
          <w:tcPr>
            <w:tcW w:w="2359" w:type="dxa"/>
          </w:tcPr>
          <w:p w14:paraId="40EA6BCD" w14:textId="77777777" w:rsidR="0055296A" w:rsidRPr="00122A18" w:rsidRDefault="0055296A" w:rsidP="002D3761">
            <w:pPr>
              <w:ind w:left="251"/>
              <w:rPr>
                <w:lang w:val="en-GB"/>
              </w:rPr>
            </w:pPr>
          </w:p>
        </w:tc>
      </w:tr>
      <w:tr w:rsidR="0055296A" w:rsidRPr="00122A18" w14:paraId="02AA8551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72E52133" w14:textId="7F280657" w:rsidR="0055296A" w:rsidRPr="00122A18" w:rsidRDefault="00FE1A9A" w:rsidP="009C3B92">
            <w:pPr>
              <w:ind w:left="38"/>
              <w:rPr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Interview, exam</w:t>
            </w:r>
          </w:p>
        </w:tc>
        <w:tc>
          <w:tcPr>
            <w:tcW w:w="2410" w:type="dxa"/>
          </w:tcPr>
          <w:p w14:paraId="29F267AA" w14:textId="77777777" w:rsidR="0055296A" w:rsidRPr="00122A18" w:rsidRDefault="0055296A" w:rsidP="00246454">
            <w:pPr>
              <w:ind w:left="251"/>
              <w:rPr>
                <w:lang w:val="en-GB"/>
              </w:rPr>
            </w:pPr>
          </w:p>
        </w:tc>
        <w:tc>
          <w:tcPr>
            <w:tcW w:w="2359" w:type="dxa"/>
          </w:tcPr>
          <w:p w14:paraId="737EA174" w14:textId="77777777" w:rsidR="0055296A" w:rsidRPr="00122A18" w:rsidRDefault="0055296A" w:rsidP="00246454">
            <w:pPr>
              <w:ind w:left="251"/>
              <w:rPr>
                <w:lang w:val="en-GB"/>
              </w:rPr>
            </w:pPr>
          </w:p>
        </w:tc>
      </w:tr>
      <w:tr w:rsidR="0055296A" w:rsidRPr="00122A18" w14:paraId="35F2DC26" w14:textId="77777777" w:rsidTr="2B00AD34">
        <w:trPr>
          <w:trHeight w:val="397"/>
        </w:trPr>
        <w:tc>
          <w:tcPr>
            <w:tcW w:w="4252" w:type="dxa"/>
            <w:vAlign w:val="center"/>
          </w:tcPr>
          <w:p w14:paraId="65EA2EE3" w14:textId="3672FB4B" w:rsidR="0055296A" w:rsidRPr="00122A18" w:rsidRDefault="00FE1A9A" w:rsidP="00CE1150">
            <w:pPr>
              <w:ind w:left="38"/>
              <w:rPr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The optional topic </w:t>
            </w:r>
            <w:r w:rsidRPr="00FE1A9A">
              <w:rPr>
                <w:rFonts w:asciiTheme="minorHAnsi" w:hAnsiTheme="minorHAnsi"/>
                <w:sz w:val="22"/>
                <w:szCs w:val="22"/>
                <w:lang w:val="en-GB"/>
              </w:rPr>
              <w:t>(after consult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i</w:t>
            </w:r>
            <w:r w:rsidRPr="00FE1A9A">
              <w:rPr>
                <w:rFonts w:asciiTheme="minorHAnsi" w:hAnsiTheme="minorHAnsi"/>
                <w:sz w:val="22"/>
                <w:szCs w:val="22"/>
                <w:lang w:val="en-GB"/>
              </w:rPr>
              <w:t>n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g</w:t>
            </w:r>
            <w:r w:rsidRPr="00FE1A9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with the teacher)</w:t>
            </w:r>
          </w:p>
        </w:tc>
        <w:tc>
          <w:tcPr>
            <w:tcW w:w="2410" w:type="dxa"/>
          </w:tcPr>
          <w:p w14:paraId="2FFE845B" w14:textId="77777777" w:rsidR="0055296A" w:rsidRPr="00122A18" w:rsidRDefault="0055296A" w:rsidP="00246454">
            <w:pPr>
              <w:ind w:left="251"/>
              <w:rPr>
                <w:lang w:val="en-GB"/>
              </w:rPr>
            </w:pPr>
          </w:p>
        </w:tc>
        <w:tc>
          <w:tcPr>
            <w:tcW w:w="2359" w:type="dxa"/>
          </w:tcPr>
          <w:p w14:paraId="64E35EC0" w14:textId="77777777" w:rsidR="0055296A" w:rsidRPr="00122A18" w:rsidRDefault="0055296A" w:rsidP="00246454">
            <w:pPr>
              <w:ind w:left="251"/>
              <w:rPr>
                <w:lang w:val="en-GB"/>
              </w:rPr>
            </w:pPr>
          </w:p>
        </w:tc>
      </w:tr>
      <w:tr w:rsidR="00FE1A9A" w:rsidRPr="00122A18" w14:paraId="31000763" w14:textId="77777777" w:rsidTr="006F55EB">
        <w:trPr>
          <w:trHeight w:val="219"/>
        </w:trPr>
        <w:tc>
          <w:tcPr>
            <w:tcW w:w="4252" w:type="dxa"/>
          </w:tcPr>
          <w:p w14:paraId="7C611F5F" w14:textId="10FC504C" w:rsidR="00FE1A9A" w:rsidRPr="00122A18" w:rsidRDefault="00FE1A9A" w:rsidP="00FE1A9A">
            <w:pPr>
              <w:ind w:left="38"/>
              <w:rPr>
                <w:rFonts w:asciiTheme="minorHAnsi" w:eastAsiaTheme="minorEastAsia" w:hAnsiTheme="minorHAnsi" w:cstheme="minorBidi"/>
                <w:lang w:val="en-GB"/>
              </w:rPr>
            </w:pPr>
            <w:r w:rsidRPr="009A1D9B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The optional topic </w:t>
            </w:r>
            <w:r w:rsidRPr="009A1D9B">
              <w:rPr>
                <w:rFonts w:asciiTheme="minorHAnsi" w:hAnsiTheme="minorHAnsi"/>
                <w:sz w:val="22"/>
                <w:szCs w:val="22"/>
                <w:lang w:val="en-GB"/>
              </w:rPr>
              <w:t>(after consulting with the teacher)</w:t>
            </w:r>
          </w:p>
        </w:tc>
        <w:tc>
          <w:tcPr>
            <w:tcW w:w="2410" w:type="dxa"/>
          </w:tcPr>
          <w:p w14:paraId="54935F0F" w14:textId="77777777" w:rsidR="00FE1A9A" w:rsidRPr="00122A18" w:rsidRDefault="00FE1A9A" w:rsidP="00FE1A9A">
            <w:pPr>
              <w:ind w:left="251"/>
              <w:rPr>
                <w:lang w:val="en-GB"/>
              </w:rPr>
            </w:pPr>
          </w:p>
        </w:tc>
        <w:tc>
          <w:tcPr>
            <w:tcW w:w="2359" w:type="dxa"/>
          </w:tcPr>
          <w:p w14:paraId="2BE2CEE1" w14:textId="77777777" w:rsidR="00FE1A9A" w:rsidRPr="00122A18" w:rsidRDefault="00FE1A9A" w:rsidP="00FE1A9A">
            <w:pPr>
              <w:ind w:left="251"/>
              <w:rPr>
                <w:lang w:val="en-GB"/>
              </w:rPr>
            </w:pPr>
          </w:p>
        </w:tc>
      </w:tr>
      <w:tr w:rsidR="00FE1A9A" w:rsidRPr="00122A18" w14:paraId="10C1058C" w14:textId="77777777" w:rsidTr="006F55EB">
        <w:trPr>
          <w:trHeight w:val="273"/>
        </w:trPr>
        <w:tc>
          <w:tcPr>
            <w:tcW w:w="4252" w:type="dxa"/>
          </w:tcPr>
          <w:p w14:paraId="143B43DC" w14:textId="539066B9" w:rsidR="00FE1A9A" w:rsidRPr="00122A18" w:rsidRDefault="00FE1A9A" w:rsidP="00FE1A9A">
            <w:pPr>
              <w:ind w:left="38"/>
              <w:rPr>
                <w:lang w:val="en-GB"/>
              </w:rPr>
            </w:pPr>
            <w:r w:rsidRPr="009A1D9B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The optional topic </w:t>
            </w:r>
            <w:r w:rsidRPr="009A1D9B">
              <w:rPr>
                <w:rFonts w:asciiTheme="minorHAnsi" w:hAnsiTheme="minorHAnsi"/>
                <w:sz w:val="22"/>
                <w:szCs w:val="22"/>
                <w:lang w:val="en-GB"/>
              </w:rPr>
              <w:t>(after consulting with the teacher)</w:t>
            </w:r>
          </w:p>
        </w:tc>
        <w:tc>
          <w:tcPr>
            <w:tcW w:w="2410" w:type="dxa"/>
          </w:tcPr>
          <w:p w14:paraId="43667769" w14:textId="77777777" w:rsidR="00FE1A9A" w:rsidRPr="00122A18" w:rsidRDefault="00FE1A9A" w:rsidP="00FE1A9A">
            <w:pPr>
              <w:ind w:left="251"/>
              <w:rPr>
                <w:lang w:val="en-GB"/>
              </w:rPr>
            </w:pPr>
          </w:p>
        </w:tc>
        <w:tc>
          <w:tcPr>
            <w:tcW w:w="2359" w:type="dxa"/>
          </w:tcPr>
          <w:p w14:paraId="375FC92A" w14:textId="77777777" w:rsidR="00FE1A9A" w:rsidRPr="00122A18" w:rsidRDefault="00FE1A9A" w:rsidP="00FE1A9A">
            <w:pPr>
              <w:ind w:left="251"/>
              <w:rPr>
                <w:lang w:val="en-GB"/>
              </w:rPr>
            </w:pPr>
          </w:p>
        </w:tc>
      </w:tr>
      <w:tr w:rsidR="00FE1A9A" w:rsidRPr="00122A18" w14:paraId="59E82315" w14:textId="77777777" w:rsidTr="00FB6CEB">
        <w:trPr>
          <w:trHeight w:val="27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E6AA" w14:textId="330B13C2" w:rsidR="00FE1A9A" w:rsidRPr="00122A18" w:rsidRDefault="00FE1A9A" w:rsidP="00FE1A9A">
            <w:pPr>
              <w:ind w:left="38"/>
              <w:rPr>
                <w:rFonts w:asciiTheme="minorHAnsi" w:hAnsiTheme="minorHAnsi"/>
                <w:b/>
                <w:lang w:val="en-GB"/>
              </w:rPr>
            </w:pPr>
            <w:r w:rsidRPr="009A1D9B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The optional topic </w:t>
            </w:r>
            <w:r w:rsidRPr="009A1D9B">
              <w:rPr>
                <w:rFonts w:asciiTheme="minorHAnsi" w:hAnsiTheme="minorHAnsi"/>
                <w:sz w:val="22"/>
                <w:szCs w:val="22"/>
                <w:lang w:val="en-GB"/>
              </w:rPr>
              <w:t>(after consulting with the teacher)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C8DF" w14:textId="77777777" w:rsidR="00FE1A9A" w:rsidRPr="00122A18" w:rsidRDefault="00FE1A9A" w:rsidP="00FE1A9A">
            <w:pPr>
              <w:ind w:left="251"/>
              <w:rPr>
                <w:lang w:val="en-GB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E6EE" w14:textId="77777777" w:rsidR="00FE1A9A" w:rsidRPr="00122A18" w:rsidRDefault="00FE1A9A" w:rsidP="00FE1A9A">
            <w:pPr>
              <w:ind w:left="251"/>
              <w:rPr>
                <w:lang w:val="en-GB"/>
              </w:rPr>
            </w:pPr>
          </w:p>
        </w:tc>
      </w:tr>
      <w:tr w:rsidR="00FE1A9A" w:rsidRPr="00122A18" w14:paraId="5B04AD37" w14:textId="77777777" w:rsidTr="00FB6CEB">
        <w:trPr>
          <w:trHeight w:val="27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C8AD" w14:textId="7C56758C" w:rsidR="00FE1A9A" w:rsidRPr="00122A18" w:rsidRDefault="00FE1A9A" w:rsidP="00FE1A9A">
            <w:pPr>
              <w:ind w:left="38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6BD6" w14:textId="77777777" w:rsidR="00FE1A9A" w:rsidRPr="00122A18" w:rsidRDefault="00FE1A9A" w:rsidP="00FE1A9A">
            <w:pPr>
              <w:ind w:left="251"/>
              <w:rPr>
                <w:lang w:val="en-GB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EC85" w14:textId="77777777" w:rsidR="00FE1A9A" w:rsidRPr="00122A18" w:rsidRDefault="00FE1A9A" w:rsidP="00FE1A9A">
            <w:pPr>
              <w:ind w:left="251"/>
              <w:rPr>
                <w:lang w:val="en-GB"/>
              </w:rPr>
            </w:pPr>
          </w:p>
        </w:tc>
      </w:tr>
    </w:tbl>
    <w:p w14:paraId="65E7C869" w14:textId="77777777" w:rsidR="00DE3792" w:rsidRPr="00122A18" w:rsidRDefault="00FE1A9A" w:rsidP="00CE1150">
      <w:pPr>
        <w:rPr>
          <w:lang w:val="en-GB"/>
        </w:rPr>
      </w:pPr>
    </w:p>
    <w:sectPr w:rsidR="00DE3792" w:rsidRPr="00122A18" w:rsidSect="00FE1A9A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53828"/>
    <w:multiLevelType w:val="hybridMultilevel"/>
    <w:tmpl w:val="CAF23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3DB"/>
    <w:rsid w:val="000B02BF"/>
    <w:rsid w:val="00122A18"/>
    <w:rsid w:val="001906DE"/>
    <w:rsid w:val="00194881"/>
    <w:rsid w:val="001B3FD2"/>
    <w:rsid w:val="00246454"/>
    <w:rsid w:val="00335CE1"/>
    <w:rsid w:val="003B2976"/>
    <w:rsid w:val="004B0555"/>
    <w:rsid w:val="0054077D"/>
    <w:rsid w:val="0055296A"/>
    <w:rsid w:val="005B4FB4"/>
    <w:rsid w:val="005E247F"/>
    <w:rsid w:val="00654167"/>
    <w:rsid w:val="00672CD1"/>
    <w:rsid w:val="0077349E"/>
    <w:rsid w:val="008F4972"/>
    <w:rsid w:val="009C3704"/>
    <w:rsid w:val="009C3B92"/>
    <w:rsid w:val="00A84F41"/>
    <w:rsid w:val="00AD4EEB"/>
    <w:rsid w:val="00B92E4D"/>
    <w:rsid w:val="00BE2E4E"/>
    <w:rsid w:val="00BF43DB"/>
    <w:rsid w:val="00CE1150"/>
    <w:rsid w:val="00D84C40"/>
    <w:rsid w:val="00DE7C3E"/>
    <w:rsid w:val="00E91610"/>
    <w:rsid w:val="00EB4B7D"/>
    <w:rsid w:val="00FE1A9A"/>
    <w:rsid w:val="2B00A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A8A7"/>
  <w15:docId w15:val="{89A14ADF-3825-40FD-B7C2-F41FA434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43DB"/>
    <w:pPr>
      <w:spacing w:after="200" w:line="276" w:lineRule="auto"/>
    </w:pPr>
    <w:rPr>
      <w:rFonts w:ascii="Arial" w:hAnsi="Arial" w:cs="Times New Roman"/>
      <w:color w:val="000000" w:themeColor="text1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4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4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F43DB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2464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6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6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454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Stará</dc:creator>
  <cp:lastModifiedBy> </cp:lastModifiedBy>
  <cp:revision>2</cp:revision>
  <cp:lastPrinted>2015-02-17T06:39:00Z</cp:lastPrinted>
  <dcterms:created xsi:type="dcterms:W3CDTF">2019-02-14T14:31:00Z</dcterms:created>
  <dcterms:modified xsi:type="dcterms:W3CDTF">2019-02-14T14:31:00Z</dcterms:modified>
</cp:coreProperties>
</file>