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AC" w:rsidRPr="00DD76AC" w:rsidRDefault="00DD76AC" w:rsidP="00DD76AC">
      <w:pPr>
        <w:spacing w:line="276" w:lineRule="auto"/>
        <w:rPr>
          <w:b/>
          <w:i/>
          <w:sz w:val="22"/>
          <w:szCs w:val="22"/>
          <w:lang w:val="en-GB"/>
        </w:rPr>
      </w:pPr>
      <w:r w:rsidRPr="00DD76AC">
        <w:rPr>
          <w:b/>
          <w:iCs/>
          <w:sz w:val="22"/>
          <w:szCs w:val="22"/>
          <w:lang w:val="en-GB"/>
        </w:rPr>
        <w:t>Match the wounds and injuries to their definitions and most appropriate example.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4057"/>
        <w:gridCol w:w="2829"/>
      </w:tblGrid>
      <w:tr w:rsidR="00DD76AC"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Wound or Injury</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Nadpis3"/>
              <w:spacing w:line="276" w:lineRule="auto"/>
              <w:rPr>
                <w:bCs w:val="0"/>
                <w:iCs/>
                <w:sz w:val="22"/>
                <w:szCs w:val="22"/>
                <w:lang w:eastAsia="en-US"/>
              </w:rPr>
            </w:pPr>
            <w:proofErr w:type="spellStart"/>
            <w:r w:rsidRPr="00DD76AC">
              <w:rPr>
                <w:bCs w:val="0"/>
                <w:iCs/>
                <w:sz w:val="22"/>
                <w:szCs w:val="22"/>
                <w:lang w:eastAsia="en-US"/>
              </w:rPr>
              <w:t>Definition</w:t>
            </w:r>
            <w:proofErr w:type="spellEnd"/>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Example</w:t>
            </w:r>
          </w:p>
        </w:tc>
      </w:tr>
      <w:tr w:rsidR="00DD76AC"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incision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jc w:val="both"/>
              <w:rPr>
                <w:sz w:val="22"/>
                <w:szCs w:val="22"/>
                <w:lang w:val="en-GB" w:eastAsia="en-US"/>
              </w:rPr>
            </w:pPr>
            <w:r w:rsidRPr="00DD76AC">
              <w:rPr>
                <w:sz w:val="22"/>
                <w:szCs w:val="22"/>
                <w:lang w:val="en-GB" w:eastAsia="en-US"/>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 xml:space="preserve">Receiving a blow to the head in a boxing match.  </w:t>
            </w:r>
          </w:p>
        </w:tc>
      </w:tr>
      <w:tr w:rsidR="00DD76AC"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B. laceration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before="100" w:beforeAutospacing="1" w:after="100" w:afterAutospacing="1" w:line="276" w:lineRule="auto"/>
              <w:jc w:val="both"/>
              <w:rPr>
                <w:sz w:val="22"/>
                <w:szCs w:val="22"/>
                <w:lang w:val="en-GB" w:eastAsia="en-US"/>
              </w:rPr>
            </w:pPr>
            <w:r w:rsidRPr="00DD76AC">
              <w:rPr>
                <w:sz w:val="22"/>
                <w:szCs w:val="22"/>
                <w:lang w:val="en-GB" w:eastAsia="en-US"/>
              </w:rPr>
              <w:t>This is created when a sharp object enters the skin. These wounds are usually small and do not bleed a lot. Although these wounds tend to close over quickly, they still need treatment as infection is a possibility.</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high speed impact to the leg in a skiing accident.</w:t>
            </w:r>
          </w:p>
        </w:tc>
      </w:tr>
      <w:tr w:rsidR="00DD76AC"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C. Abrasion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A tear or break in the continuity or configuration of an organ or body tissue, including those instances when other tissue protrudes through the opening.</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Stepping on a nail</w:t>
            </w:r>
          </w:p>
        </w:tc>
      </w:tr>
      <w:tr w:rsidR="00DD76AC"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D. Contusion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Common sites include the arms, legs, hips, ribs and skull. They vary in severity. When they are ‘closed’, the skin remains intact. When they are ‘compound’, they involve bone penetration of the skin.</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deep wound resulting from a motorcycle rider’s leg impacting another object.</w:t>
            </w:r>
          </w:p>
        </w:tc>
      </w:tr>
      <w:tr w:rsidR="00DD76AC"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E. Puncture wound</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A cut in the skin caused by a sharp object such as a knife or broken glass. They are ‘neat’ and the edges of the skin are usually smooth.</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DD76AC" w:rsidRPr="00DD76AC" w:rsidRDefault="00DD76AC">
            <w:pPr>
              <w:spacing w:line="276" w:lineRule="auto"/>
              <w:rPr>
                <w:sz w:val="22"/>
                <w:szCs w:val="22"/>
                <w:lang w:val="en-GB" w:eastAsia="en-US"/>
              </w:rPr>
            </w:pPr>
            <w:r w:rsidRPr="00DD76AC">
              <w:rPr>
                <w:sz w:val="22"/>
                <w:szCs w:val="22"/>
                <w:lang w:val="en-GB" w:eastAsia="en-US"/>
              </w:rPr>
              <w:t xml:space="preserve">Blunt trauma to the upper part of the abdomen. </w:t>
            </w:r>
          </w:p>
          <w:p w:rsidR="00DD76AC" w:rsidRPr="00DD76AC" w:rsidRDefault="00DD76AC">
            <w:pPr>
              <w:spacing w:line="276" w:lineRule="auto"/>
              <w:rPr>
                <w:sz w:val="22"/>
                <w:szCs w:val="22"/>
                <w:lang w:val="en-GB" w:eastAsia="en-US"/>
              </w:rPr>
            </w:pPr>
          </w:p>
        </w:tc>
      </w:tr>
      <w:tr w:rsidR="00DD76AC"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F. Fracture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A kind of closed wound, meaning that the skin is not broken. They are caused by blunt force trauma to the skin that results in tissue damage. When the blood vessels under the skin are broken, blood pools under the skin causing a coloured mark.</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 xml:space="preserve">A wound from a razor blade. </w:t>
            </w:r>
          </w:p>
        </w:tc>
      </w:tr>
      <w:tr w:rsidR="00DD76AC"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G. Rupture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after="15" w:line="276" w:lineRule="auto"/>
              <w:jc w:val="both"/>
              <w:rPr>
                <w:sz w:val="22"/>
                <w:szCs w:val="22"/>
                <w:lang w:val="en-GB" w:eastAsia="en-US"/>
              </w:rPr>
            </w:pPr>
            <w:r w:rsidRPr="00DD76AC">
              <w:rPr>
                <w:sz w:val="22"/>
                <w:szCs w:val="22"/>
                <w:lang w:val="en-GB" w:eastAsia="en-US"/>
              </w:rPr>
              <w:t>A type of wound in which the skin is scraped or rubbed off. They are usually superficial wounds, meaning that only the outer layers of skin are affected. A deep one that penetrates to the inner layers of skin can leave a scar. They are most common on the knees and elbows.</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person who falls from a bicycle at speed, and slides some distance.</w:t>
            </w:r>
          </w:p>
        </w:tc>
      </w:tr>
    </w:tbl>
    <w:p w:rsidR="00DD76AC" w:rsidRPr="00DD76AC" w:rsidRDefault="00DD76AC" w:rsidP="00DD76AC">
      <w:pPr>
        <w:rPr>
          <w:sz w:val="22"/>
          <w:szCs w:val="22"/>
          <w:lang w:val="en-GB"/>
        </w:rPr>
      </w:pPr>
    </w:p>
    <w:p w:rsidR="007F253A" w:rsidRPr="00DD76AC" w:rsidRDefault="00DD76AC">
      <w:pPr>
        <w:rPr>
          <w:sz w:val="22"/>
          <w:szCs w:val="22"/>
        </w:rPr>
      </w:pPr>
      <w:r w:rsidRPr="00DD76AC">
        <w:rPr>
          <w:sz w:val="22"/>
          <w:szCs w:val="22"/>
          <w:lang w:val="en-GB"/>
        </w:rPr>
        <w:t xml:space="preserve">Adapted from: </w:t>
      </w:r>
      <w:hyperlink r:id="rId4" w:history="1">
        <w:r w:rsidRPr="00DD76AC">
          <w:rPr>
            <w:rStyle w:val="Hypertextovodkaz"/>
            <w:color w:val="1F497D"/>
            <w:sz w:val="22"/>
            <w:szCs w:val="22"/>
          </w:rPr>
          <w:t>http://www.livestrong.com/article/101274-five-types-wounds/</w:t>
        </w:r>
      </w:hyperlink>
      <w:bookmarkStart w:id="0" w:name="_GoBack"/>
      <w:bookmarkEnd w:id="0"/>
    </w:p>
    <w:sectPr w:rsidR="007F253A" w:rsidRPr="00DD7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AC"/>
    <w:rsid w:val="007F253A"/>
    <w:rsid w:val="00DD7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86B3-7135-4360-92EE-592C7548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76A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semiHidden/>
    <w:unhideWhenUsed/>
    <w:qFormat/>
    <w:rsid w:val="00DD76A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D76AC"/>
    <w:rPr>
      <w:rFonts w:ascii="Times New Roman" w:eastAsia="Times New Roman" w:hAnsi="Times New Roman" w:cs="Times New Roman"/>
      <w:b/>
      <w:bCs/>
      <w:sz w:val="27"/>
      <w:szCs w:val="27"/>
      <w:lang w:eastAsia="cs-CZ"/>
    </w:rPr>
  </w:style>
  <w:style w:type="character" w:styleId="Hypertextovodkaz">
    <w:name w:val="Hyperlink"/>
    <w:semiHidden/>
    <w:unhideWhenUsed/>
    <w:rsid w:val="00DD76AC"/>
    <w:rPr>
      <w:rFonts w:ascii="Times New Roman" w:hAnsi="Times New Roman" w:cs="Times New Roman" w:hint="default"/>
      <w:color w:val="0000FF"/>
      <w:u w:val="single"/>
    </w:rPr>
  </w:style>
  <w:style w:type="paragraph" w:customStyle="1" w:styleId="description">
    <w:name w:val="description"/>
    <w:basedOn w:val="Normln"/>
    <w:rsid w:val="00DD76A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estrong.com/article/101274-five-types-wound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1</cp:revision>
  <dcterms:created xsi:type="dcterms:W3CDTF">2019-03-20T11:36:00Z</dcterms:created>
  <dcterms:modified xsi:type="dcterms:W3CDTF">2019-03-20T11:36:00Z</dcterms:modified>
</cp:coreProperties>
</file>