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98" w:rsidRPr="006571E1" w:rsidRDefault="00F475E3" w:rsidP="00F475E3">
      <w:pPr>
        <w:rPr>
          <w:sz w:val="28"/>
          <w:szCs w:val="28"/>
        </w:rPr>
      </w:pPr>
      <w:bookmarkStart w:id="0" w:name="_GoBack"/>
      <w:bookmarkEnd w:id="0"/>
      <w:r w:rsidRPr="006571E1">
        <w:rPr>
          <w:sz w:val="28"/>
          <w:szCs w:val="28"/>
        </w:rPr>
        <w:t>Vitaminy</w:t>
      </w: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1177"/>
        <w:gridCol w:w="7234"/>
        <w:gridCol w:w="850"/>
        <w:gridCol w:w="2082"/>
      </w:tblGrid>
      <w:tr w:rsidR="0098336C" w:rsidRPr="00F475E3" w:rsidTr="0098336C">
        <w:trPr>
          <w:trHeight w:val="315"/>
        </w:trPr>
        <w:tc>
          <w:tcPr>
            <w:tcW w:w="2641" w:type="dxa"/>
            <w:shd w:val="clear" w:color="000000" w:fill="D9D9D9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Vitaminy rozpustné ve vodě</w:t>
            </w:r>
          </w:p>
        </w:tc>
        <w:tc>
          <w:tcPr>
            <w:tcW w:w="1177" w:type="dxa"/>
            <w:shd w:val="clear" w:color="000000" w:fill="D9D9D9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DDD</w:t>
            </w:r>
          </w:p>
        </w:tc>
        <w:tc>
          <w:tcPr>
            <w:tcW w:w="8084" w:type="dxa"/>
            <w:gridSpan w:val="2"/>
            <w:shd w:val="clear" w:color="000000" w:fill="D9D9D9"/>
            <w:noWrap/>
            <w:hideMark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082" w:type="dxa"/>
            <w:shd w:val="clear" w:color="000000" w:fill="D9D9D9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Zdroje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vMerge w:val="restart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Vitamin C</w:t>
            </w:r>
          </w:p>
        </w:tc>
        <w:tc>
          <w:tcPr>
            <w:tcW w:w="1177" w:type="dxa"/>
            <w:vMerge w:val="restart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60-100 mg</w:t>
            </w:r>
          </w:p>
        </w:tc>
        <w:tc>
          <w:tcPr>
            <w:tcW w:w="8084" w:type="dxa"/>
            <w:gridSpan w:val="2"/>
            <w:shd w:val="clear" w:color="auto" w:fill="auto"/>
            <w:noWrap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významným antioxidantem – dokáže redukovat 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tokoferylový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radikál.</w:t>
            </w:r>
          </w:p>
        </w:tc>
        <w:tc>
          <w:tcPr>
            <w:tcW w:w="2082" w:type="dxa"/>
            <w:vMerge w:val="restart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Zelenina a ovoce (brambory, černý rybíz, paprika, citrusy, kiwi)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vMerge/>
            <w:shd w:val="clear" w:color="auto" w:fill="auto"/>
            <w:noWrap/>
            <w:vAlign w:val="center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7" w:type="dxa"/>
            <w:vMerge/>
            <w:shd w:val="clear" w:color="auto" w:fill="auto"/>
            <w:noWrap/>
            <w:vAlign w:val="center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4" w:type="dxa"/>
            <w:gridSpan w:val="2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potřebný pro metabolizmus aminokyselin. Hlavní roli pak hraje při syntéze kolagenu. </w:t>
            </w:r>
          </w:p>
        </w:tc>
        <w:tc>
          <w:tcPr>
            <w:tcW w:w="2082" w:type="dxa"/>
            <w:vMerge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vMerge/>
            <w:shd w:val="clear" w:color="auto" w:fill="auto"/>
            <w:noWrap/>
            <w:vAlign w:val="center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7" w:type="dxa"/>
            <w:vMerge/>
            <w:shd w:val="clear" w:color="auto" w:fill="auto"/>
            <w:noWrap/>
            <w:vAlign w:val="center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4" w:type="dxa"/>
            <w:gridSpan w:val="2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Podporuje vstřebávání železa, stimuluje tvorbu bílých krvinek, vývoj kostí, zu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bů a chrupavek, podporuje růst.</w:t>
            </w:r>
          </w:p>
        </w:tc>
        <w:tc>
          <w:tcPr>
            <w:tcW w:w="2082" w:type="dxa"/>
            <w:vMerge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 – 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Thiamin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1,1-1,4 mg</w:t>
            </w:r>
          </w:p>
        </w:tc>
        <w:tc>
          <w:tcPr>
            <w:tcW w:w="7234" w:type="dxa"/>
            <w:shd w:val="clear" w:color="auto" w:fill="auto"/>
            <w:noWrap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buňkami využíván k syntéze TDP. Ten hraje roli v metabolismu S – oxidační dekarboxylace pyruvátu.</w:t>
            </w:r>
          </w:p>
        </w:tc>
        <w:tc>
          <w:tcPr>
            <w:tcW w:w="850" w:type="dxa"/>
            <w:vMerge w:val="restart"/>
            <w:textDirection w:val="btLr"/>
          </w:tcPr>
          <w:p w:rsidR="0098336C" w:rsidRDefault="0098336C" w:rsidP="0098336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Podílí se na energetickém metabolismu</w:t>
            </w: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luštěniny, obiloviny a obalové vrstvy zrna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B2 – Riboflavin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1,5-1,8 mg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buňkami využíván k syntéze FAD a FMN – koenzymy dýchacího řetězce.</w:t>
            </w:r>
          </w:p>
        </w:tc>
        <w:tc>
          <w:tcPr>
            <w:tcW w:w="850" w:type="dxa"/>
            <w:vMerge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vejce, mléko a mléčné výrobky, obilné klíčky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B3 – Niacin (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kys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. nikotinová)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16 mg NE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buňkami využíván k syntéze NAD+ a NADP+, které se uplatňují jako koenzymy dehydrogenáz.</w:t>
            </w:r>
          </w:p>
        </w:tc>
        <w:tc>
          <w:tcPr>
            <w:tcW w:w="850" w:type="dxa"/>
            <w:vMerge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obilné klíčky a obalové vrstvy zrna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B5 – 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kys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. pantotenová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8-10 mg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součástí 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CoA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, který slouží jako přenašeč acylu pro Citrátový cyklus.</w:t>
            </w:r>
          </w:p>
        </w:tc>
        <w:tc>
          <w:tcPr>
            <w:tcW w:w="850" w:type="dxa"/>
            <w:vMerge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sýry, žloutek, rýže, luštěniny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B6 – Pyridoxin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1,6-2 mg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v těle využíván ve formě 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pyridoxalfosfátu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, který má vý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nam v metabolismu AK a glykogenu.</w:t>
            </w:r>
          </w:p>
        </w:tc>
        <w:tc>
          <w:tcPr>
            <w:tcW w:w="850" w:type="dxa"/>
            <w:vMerge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Droždí, maso a vnitřnosti, pšeničné klíčky, cereálie, sója, zelenina</w:t>
            </w:r>
          </w:p>
        </w:tc>
      </w:tr>
      <w:tr w:rsidR="0098336C" w:rsidRPr="00F475E3" w:rsidTr="0098336C">
        <w:trPr>
          <w:trHeight w:val="3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B7 – Biotin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30-100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µg</w:t>
            </w:r>
          </w:p>
        </w:tc>
        <w:tc>
          <w:tcPr>
            <w:tcW w:w="7234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Kofaktor enzymů karboxyláz – význam při glukoneogenezi a syntéze MK.</w:t>
            </w:r>
          </w:p>
        </w:tc>
        <w:tc>
          <w:tcPr>
            <w:tcW w:w="850" w:type="dxa"/>
            <w:vMerge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Játra, maso, cereálie, arašídy, čokoláda, žloutek</w:t>
            </w:r>
          </w:p>
        </w:tc>
      </w:tr>
      <w:tr w:rsidR="0098336C" w:rsidRPr="00F475E3" w:rsidTr="0098336C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B9 – 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kys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. listová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200-400 µg</w:t>
            </w:r>
          </w:p>
        </w:tc>
        <w:tc>
          <w:tcPr>
            <w:tcW w:w="7234" w:type="dxa"/>
            <w:shd w:val="clear" w:color="auto" w:fill="auto"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využívána při syntéze nukleových kyselin (</w:t>
            </w:r>
            <w:proofErr w:type="spellStart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tetrahydrofolát</w:t>
            </w:r>
            <w:proofErr w:type="spellEnd"/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koenzym transferáz), metabolismu AK a hraje určitou roli při tvorbě erytrocytů.</w:t>
            </w:r>
          </w:p>
        </w:tc>
        <w:tc>
          <w:tcPr>
            <w:tcW w:w="850" w:type="dxa"/>
            <w:vMerge w:val="restart"/>
            <w:textDirection w:val="btLr"/>
          </w:tcPr>
          <w:p w:rsidR="0098336C" w:rsidRDefault="0098336C" w:rsidP="0098336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Podílí se na krvetvorbě</w:t>
            </w: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Listová zelenina, játra, luštěniny, ořechy, obiloviny</w:t>
            </w:r>
          </w:p>
        </w:tc>
      </w:tr>
      <w:tr w:rsidR="0098336C" w:rsidRPr="00F475E3" w:rsidTr="0098336C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B12 – Kyanokobalamin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1,5 µg</w:t>
            </w:r>
          </w:p>
        </w:tc>
        <w:tc>
          <w:tcPr>
            <w:tcW w:w="7234" w:type="dxa"/>
            <w:shd w:val="clear" w:color="auto" w:fill="auto"/>
            <w:hideMark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Je důležitý především pro správnou funkci krvetvorby, pro správnou funkci CNS a je nezbytný pro replikaci DNA.</w:t>
            </w:r>
          </w:p>
        </w:tc>
        <w:tc>
          <w:tcPr>
            <w:tcW w:w="850" w:type="dxa"/>
            <w:vMerge/>
          </w:tcPr>
          <w:p w:rsidR="0098336C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2" w:type="dxa"/>
          </w:tcPr>
          <w:p w:rsidR="0098336C" w:rsidRPr="00F475E3" w:rsidRDefault="0098336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Játra, maso, ryby, vejce, mléko sýry</w:t>
            </w:r>
          </w:p>
        </w:tc>
      </w:tr>
      <w:tr w:rsidR="00640967" w:rsidRPr="004E2730" w:rsidTr="006B4DAB">
        <w:trPr>
          <w:trHeight w:val="315"/>
        </w:trPr>
        <w:tc>
          <w:tcPr>
            <w:tcW w:w="2641" w:type="dxa"/>
            <w:shd w:val="clear" w:color="000000" w:fill="D9D9D9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Vitaminy rozpustné v tucích</w:t>
            </w:r>
          </w:p>
        </w:tc>
        <w:tc>
          <w:tcPr>
            <w:tcW w:w="1177" w:type="dxa"/>
            <w:shd w:val="clear" w:color="000000" w:fill="D9D9D9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DDD</w:t>
            </w:r>
          </w:p>
        </w:tc>
        <w:tc>
          <w:tcPr>
            <w:tcW w:w="8084" w:type="dxa"/>
            <w:gridSpan w:val="2"/>
            <w:shd w:val="clear" w:color="000000" w:fill="D9D9D9"/>
            <w:noWrap/>
            <w:hideMark/>
          </w:tcPr>
          <w:p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082" w:type="dxa"/>
            <w:shd w:val="clear" w:color="000000" w:fill="D9D9D9"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Zdroje</w:t>
            </w:r>
          </w:p>
        </w:tc>
      </w:tr>
      <w:tr w:rsidR="00640967" w:rsidRPr="004E2730" w:rsidTr="00862950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0,8-1,2 mg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nutný pro tvorbu rodopsinu (zrakový pigment používaný za nízkého osvětlení), důležitý antioxidant a je nezbytný pro vývoj </w:t>
            </w:r>
            <w:proofErr w:type="spellStart"/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epitelií</w:t>
            </w:r>
            <w:proofErr w:type="spellEnd"/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(nedostatek = rohovatění buněk (xeróza).</w:t>
            </w:r>
          </w:p>
        </w:tc>
        <w:tc>
          <w:tcPr>
            <w:tcW w:w="2082" w:type="dxa"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Rybí tuk, vnitřnosti, máslo, mléko a mléčné výrobky</w:t>
            </w:r>
          </w:p>
        </w:tc>
      </w:tr>
      <w:tr w:rsidR="00640967" w:rsidRPr="004E2730" w:rsidTr="00DD594B">
        <w:trPr>
          <w:trHeight w:val="900"/>
        </w:trPr>
        <w:tc>
          <w:tcPr>
            <w:tcW w:w="2641" w:type="dxa"/>
            <w:shd w:val="clear" w:color="auto" w:fill="auto"/>
            <w:noWrap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Β-karoten</w:t>
            </w:r>
          </w:p>
        </w:tc>
        <w:tc>
          <w:tcPr>
            <w:tcW w:w="1177" w:type="dxa"/>
            <w:shd w:val="clear" w:color="auto" w:fill="auto"/>
            <w:noWrap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84" w:type="dxa"/>
            <w:gridSpan w:val="2"/>
            <w:shd w:val="clear" w:color="auto" w:fill="auto"/>
          </w:tcPr>
          <w:p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Provitamin vitaminu A.</w:t>
            </w:r>
          </w:p>
        </w:tc>
        <w:tc>
          <w:tcPr>
            <w:tcW w:w="2082" w:type="dxa"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Zelenina a ovoce (mrkev, paprika, rajčata, špenát, meruňky a broskve)</w:t>
            </w:r>
          </w:p>
        </w:tc>
      </w:tr>
      <w:tr w:rsidR="00640967" w:rsidRPr="004E2730" w:rsidTr="00D40287">
        <w:trPr>
          <w:trHeight w:val="900"/>
        </w:trPr>
        <w:tc>
          <w:tcPr>
            <w:tcW w:w="2641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5-10 µg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Výchozí látkou pro syntézu </w:t>
            </w:r>
            <w:proofErr w:type="spellStart"/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kalcitriolu</w:t>
            </w:r>
            <w:proofErr w:type="spellEnd"/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, hormonu, který významně ovlivňuje metabolismus vápníku a fosforu. Je rovněž důležitý pro správné fungování imunitního systému. Hraje důležitou regulační roli v produkci antimikrobiálních peptidů.</w:t>
            </w:r>
          </w:p>
        </w:tc>
        <w:tc>
          <w:tcPr>
            <w:tcW w:w="2082" w:type="dxa"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Játra, olej z rybích jater, tučné mořské ryby (makrela, losos atp.), fortifikované margariny a mléko</w:t>
            </w:r>
          </w:p>
        </w:tc>
      </w:tr>
      <w:tr w:rsidR="00640967" w:rsidRPr="004E2730" w:rsidTr="000F15D4">
        <w:trPr>
          <w:trHeight w:val="900"/>
        </w:trPr>
        <w:tc>
          <w:tcPr>
            <w:tcW w:w="2641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10-12 mg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Je nejdůležitějším antioxidantem v těle, chrání buněčné membrány před poškozením volnými radikály a působí tak i proti nádorovému bujení. Zlepšuje hojení ran, má pozitivní účinky na tvorbu pohlavních buněk a podporuje činnost nervového systému.</w:t>
            </w:r>
          </w:p>
        </w:tc>
        <w:tc>
          <w:tcPr>
            <w:tcW w:w="2082" w:type="dxa"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Rostlinné oleje, ořechy, kukuřice, hrášek, obilniny, tmavě zelená listová zelenina, vejce, játra a vnitřnosti</w:t>
            </w:r>
          </w:p>
        </w:tc>
      </w:tr>
      <w:tr w:rsidR="00640967" w:rsidRPr="004E2730" w:rsidTr="00815815">
        <w:trPr>
          <w:trHeight w:val="600"/>
        </w:trPr>
        <w:tc>
          <w:tcPr>
            <w:tcW w:w="2641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1 µg/kg TH</w:t>
            </w:r>
          </w:p>
        </w:tc>
        <w:tc>
          <w:tcPr>
            <w:tcW w:w="8084" w:type="dxa"/>
            <w:gridSpan w:val="2"/>
            <w:shd w:val="clear" w:color="auto" w:fill="auto"/>
            <w:hideMark/>
          </w:tcPr>
          <w:p w:rsidR="00640967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2730">
              <w:rPr>
                <w:rFonts w:ascii="Calibri" w:eastAsia="Times New Roman" w:hAnsi="Calibri" w:cs="Calibri"/>
                <w:color w:val="000000"/>
                <w:lang w:eastAsia="cs-CZ"/>
              </w:rPr>
              <w:t>Je nezbytný pro funkci několika proteinů podílejících se na srážení krve. Vitamín K je dále nezbytný v procesu mineralizace kostí, buněčného růstu a metabolismu proteinů cévní stěny.</w:t>
            </w:r>
          </w:p>
        </w:tc>
        <w:tc>
          <w:tcPr>
            <w:tcW w:w="2082" w:type="dxa"/>
          </w:tcPr>
          <w:p w:rsidR="00640967" w:rsidRPr="004E2730" w:rsidRDefault="00640967" w:rsidP="004E2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Zelená listová zelenina, květák, luštěniny, játra, maso, mléko a vejce</w:t>
            </w:r>
          </w:p>
        </w:tc>
      </w:tr>
    </w:tbl>
    <w:p w:rsidR="004E2730" w:rsidRDefault="004E2730" w:rsidP="005E3F8B">
      <w:pPr>
        <w:rPr>
          <w:sz w:val="24"/>
          <w:szCs w:val="24"/>
        </w:rPr>
      </w:pPr>
    </w:p>
    <w:sectPr w:rsidR="004E2730" w:rsidSect="004A354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CC3"/>
    <w:multiLevelType w:val="hybridMultilevel"/>
    <w:tmpl w:val="8364F442"/>
    <w:lvl w:ilvl="0" w:tplc="400C9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44E00"/>
    <w:multiLevelType w:val="hybridMultilevel"/>
    <w:tmpl w:val="8364F442"/>
    <w:lvl w:ilvl="0" w:tplc="400C9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AC"/>
    <w:rsid w:val="000318C8"/>
    <w:rsid w:val="00113ACE"/>
    <w:rsid w:val="001248C8"/>
    <w:rsid w:val="00255597"/>
    <w:rsid w:val="004107AC"/>
    <w:rsid w:val="00480FF0"/>
    <w:rsid w:val="004A3549"/>
    <w:rsid w:val="004E2730"/>
    <w:rsid w:val="00557998"/>
    <w:rsid w:val="005E3F8B"/>
    <w:rsid w:val="00640967"/>
    <w:rsid w:val="006571E1"/>
    <w:rsid w:val="006F73C2"/>
    <w:rsid w:val="00776CAB"/>
    <w:rsid w:val="00782B76"/>
    <w:rsid w:val="007D042E"/>
    <w:rsid w:val="00831F5D"/>
    <w:rsid w:val="008E1D7C"/>
    <w:rsid w:val="00966558"/>
    <w:rsid w:val="0098336C"/>
    <w:rsid w:val="009B05CE"/>
    <w:rsid w:val="00A92A2F"/>
    <w:rsid w:val="00BB21FA"/>
    <w:rsid w:val="00C42BD8"/>
    <w:rsid w:val="00CC272F"/>
    <w:rsid w:val="00D47CD3"/>
    <w:rsid w:val="00E47591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A740-8AD1-4369-B0A0-254FDCD7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7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8</cp:revision>
  <cp:lastPrinted>2017-10-30T16:39:00Z</cp:lastPrinted>
  <dcterms:created xsi:type="dcterms:W3CDTF">2017-10-30T05:40:00Z</dcterms:created>
  <dcterms:modified xsi:type="dcterms:W3CDTF">2017-10-30T16:39:00Z</dcterms:modified>
</cp:coreProperties>
</file>