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B344" w14:textId="77777777"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Kondiční trénink ve zdraví a nemoci</w:t>
      </w:r>
    </w:p>
    <w:p w14:paraId="711D0A59" w14:textId="77777777"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14:paraId="0222DF96" w14:textId="77777777"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14:paraId="0EE83CA9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14:paraId="7E6BD797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>, terénní testy- Ruffierova zkouška, Step-test, chodecký test,..)</w:t>
      </w:r>
    </w:p>
    <w:p w14:paraId="0A3AB58B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14:paraId="09534860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 – vlivy působící, trénovanost, trénovatelnost, optimalizace tréninku</w:t>
      </w:r>
    </w:p>
    <w:p w14:paraId="5B0C4B2A" w14:textId="77777777"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14:paraId="01AC5E42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14:paraId="4CA8AED7" w14:textId="77777777" w:rsidR="006F3551" w:rsidRPr="000F5E74" w:rsidRDefault="006F3551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Preskripce programu pohybové aktivity u dospělých </w:t>
      </w:r>
      <w:r w:rsidR="004757E1">
        <w:rPr>
          <w:sz w:val="24"/>
          <w:szCs w:val="24"/>
        </w:rPr>
        <w:t>osob („ zdravých</w:t>
      </w:r>
      <w:r>
        <w:rPr>
          <w:sz w:val="24"/>
          <w:szCs w:val="24"/>
        </w:rPr>
        <w:t xml:space="preserve">“) </w:t>
      </w:r>
      <w:r w:rsidR="000F5E74">
        <w:rPr>
          <w:sz w:val="24"/>
          <w:szCs w:val="24"/>
        </w:rPr>
        <w:t>-p</w:t>
      </w:r>
      <w:r w:rsidRPr="000F5E74">
        <w:rPr>
          <w:sz w:val="24"/>
          <w:szCs w:val="24"/>
        </w:rPr>
        <w:t xml:space="preserve">ohybový </w:t>
      </w:r>
      <w:r w:rsidR="004757E1" w:rsidRPr="000F5E74">
        <w:rPr>
          <w:sz w:val="24"/>
          <w:szCs w:val="24"/>
        </w:rPr>
        <w:t>program (startovací</w:t>
      </w:r>
      <w:r w:rsidRPr="000F5E74">
        <w:rPr>
          <w:sz w:val="24"/>
          <w:szCs w:val="24"/>
        </w:rPr>
        <w:t xml:space="preserve"> fáze, fáze zvyšování výkonnosti, udržovací fáze)</w:t>
      </w:r>
    </w:p>
    <w:p w14:paraId="7E485608" w14:textId="77777777" w:rsidR="006F3551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Praktické výpočty optimální intenzity zatížení – příklady</w:t>
      </w:r>
    </w:p>
    <w:p w14:paraId="38195F47" w14:textId="77777777" w:rsidR="00291D59" w:rsidRDefault="0087518B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Měření a kontrola intenzity zatížení při cvičení</w:t>
      </w:r>
      <w:r w:rsidR="00291D59">
        <w:rPr>
          <w:sz w:val="24"/>
          <w:szCs w:val="24"/>
        </w:rPr>
        <w:t xml:space="preserve"> – </w:t>
      </w:r>
      <w:r w:rsidR="003775EC">
        <w:rPr>
          <w:sz w:val="24"/>
          <w:szCs w:val="24"/>
        </w:rPr>
        <w:t xml:space="preserve"> ( MTR, relativní zatížení cirkulace)</w:t>
      </w:r>
    </w:p>
    <w:p w14:paraId="4068EFB3" w14:textId="77777777" w:rsidR="00291D59" w:rsidRDefault="00291D59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Energetický </w:t>
      </w:r>
      <w:r w:rsidR="00A140A8">
        <w:rPr>
          <w:sz w:val="24"/>
          <w:szCs w:val="24"/>
        </w:rPr>
        <w:t>výdej (</w:t>
      </w:r>
      <w:r>
        <w:rPr>
          <w:sz w:val="24"/>
          <w:szCs w:val="24"/>
        </w:rPr>
        <w:t xml:space="preserve"> BM, redukční dieta, pohybová aktivita)</w:t>
      </w:r>
    </w:p>
    <w:p w14:paraId="14C075C1" w14:textId="77777777" w:rsidR="003775EC" w:rsidRPr="00F4156C" w:rsidRDefault="003775EC" w:rsidP="00F415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zdravotních bodů – příklady</w:t>
      </w:r>
      <w:r w:rsidR="00F4156C">
        <w:rPr>
          <w:sz w:val="24"/>
          <w:szCs w:val="24"/>
        </w:rPr>
        <w:t>, FITT program – principy</w:t>
      </w:r>
    </w:p>
    <w:p w14:paraId="36722AC8" w14:textId="77777777" w:rsidR="003775EC" w:rsidRDefault="001E0366" w:rsidP="006F35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Druhy pohybových </w:t>
      </w:r>
      <w:r w:rsidR="004757E1">
        <w:rPr>
          <w:sz w:val="24"/>
          <w:szCs w:val="24"/>
        </w:rPr>
        <w:t>aktivit (jejich</w:t>
      </w:r>
      <w:r>
        <w:rPr>
          <w:sz w:val="24"/>
          <w:szCs w:val="24"/>
        </w:rPr>
        <w:t xml:space="preserve"> fyziologická účinnost)</w:t>
      </w:r>
    </w:p>
    <w:p w14:paraId="54E000F0" w14:textId="77777777" w:rsid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pohybové </w:t>
      </w:r>
      <w:r w:rsidR="004E74B6">
        <w:rPr>
          <w:sz w:val="24"/>
          <w:szCs w:val="24"/>
        </w:rPr>
        <w:t>činnosti (klasifikace</w:t>
      </w:r>
      <w:r>
        <w:rPr>
          <w:sz w:val="24"/>
          <w:szCs w:val="24"/>
        </w:rPr>
        <w:t xml:space="preserve"> a rozdělení</w:t>
      </w:r>
      <w:r w:rsidR="007E69EA">
        <w:rPr>
          <w:sz w:val="24"/>
          <w:szCs w:val="24"/>
        </w:rPr>
        <w:t>)</w:t>
      </w:r>
    </w:p>
    <w:p w14:paraId="3090DF90" w14:textId="77777777" w:rsidR="009A3DF6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7518B">
        <w:rPr>
          <w:sz w:val="24"/>
          <w:szCs w:val="24"/>
        </w:rPr>
        <w:t>Životní styl a jeho dopady na ekonomiku vyspělé společnosti</w:t>
      </w:r>
    </w:p>
    <w:p w14:paraId="40DD7220" w14:textId="77777777" w:rsidR="0087518B" w:rsidRPr="0087518B" w:rsidRDefault="0087518B" w:rsidP="009A3D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Interakce mezi dědičností a životním stylem</w:t>
      </w:r>
    </w:p>
    <w:p w14:paraId="0A70152A" w14:textId="77777777" w:rsidR="0087518B" w:rsidRDefault="0087518B" w:rsidP="009A3DF6">
      <w:pPr>
        <w:rPr>
          <w:sz w:val="24"/>
          <w:szCs w:val="24"/>
        </w:rPr>
      </w:pPr>
    </w:p>
    <w:p w14:paraId="08E89014" w14:textId="77777777" w:rsidR="0087518B" w:rsidRDefault="0087518B" w:rsidP="009A3DF6">
      <w:pPr>
        <w:rPr>
          <w:b/>
          <w:sz w:val="24"/>
          <w:szCs w:val="24"/>
        </w:rPr>
      </w:pPr>
      <w:r w:rsidRPr="0087518B">
        <w:rPr>
          <w:b/>
          <w:sz w:val="24"/>
          <w:szCs w:val="24"/>
        </w:rPr>
        <w:t>Epidemiologie</w:t>
      </w:r>
      <w:r>
        <w:rPr>
          <w:b/>
          <w:sz w:val="24"/>
          <w:szCs w:val="24"/>
        </w:rPr>
        <w:t xml:space="preserve"> a patofyziologie</w:t>
      </w:r>
    </w:p>
    <w:p w14:paraId="5CEBFBFF" w14:textId="77777777" w:rsidR="00CD74ED" w:rsidRDefault="00CD74ED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Typy epidemiologických studií </w:t>
      </w:r>
    </w:p>
    <w:p w14:paraId="642F5055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obezita</w:t>
      </w:r>
    </w:p>
    <w:p w14:paraId="0629BFE6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hypertenze</w:t>
      </w:r>
    </w:p>
    <w:p w14:paraId="0AB38711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DM</w:t>
      </w:r>
    </w:p>
    <w:p w14:paraId="2451469B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chronická respirační onemocnění</w:t>
      </w:r>
    </w:p>
    <w:p w14:paraId="5D0E8152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vertebrogenní algický syndrom</w:t>
      </w:r>
    </w:p>
    <w:p w14:paraId="10841EE7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cévní onemocnění mozku</w:t>
      </w:r>
    </w:p>
    <w:p w14:paraId="37A23DEA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onkologická onemocnění</w:t>
      </w:r>
    </w:p>
    <w:p w14:paraId="662E041C" w14:textId="77777777" w:rsidR="0087518B" w:rsidRDefault="0087518B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ICHS, ateroskleróza</w:t>
      </w:r>
    </w:p>
    <w:p w14:paraId="0E6098AA" w14:textId="77777777" w:rsidR="00A140A8" w:rsidRDefault="00A140A8" w:rsidP="0087518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Epidemiologie a patofyziologie – demence, Parkinsonova choroba, SM</w:t>
      </w:r>
    </w:p>
    <w:p w14:paraId="2ACD7A37" w14:textId="77777777" w:rsidR="00A140A8" w:rsidRDefault="00A140A8" w:rsidP="00F25F47">
      <w:pPr>
        <w:rPr>
          <w:b/>
          <w:sz w:val="24"/>
          <w:szCs w:val="24"/>
        </w:rPr>
      </w:pPr>
    </w:p>
    <w:p w14:paraId="27D65C42" w14:textId="77777777" w:rsidR="00A140A8" w:rsidRDefault="00A140A8" w:rsidP="00F25F47">
      <w:pPr>
        <w:rPr>
          <w:b/>
          <w:sz w:val="24"/>
          <w:szCs w:val="24"/>
        </w:rPr>
      </w:pPr>
    </w:p>
    <w:p w14:paraId="659E265E" w14:textId="77777777"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14:paraId="7F32CE8B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14:paraId="5B2AA800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14:paraId="0E7BEB6F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Optimální intenzita zatížení u různých forem oslabení (hypertenze)</w:t>
      </w:r>
    </w:p>
    <w:p w14:paraId="4303B639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(ICHS)</w:t>
      </w:r>
    </w:p>
    <w:p w14:paraId="00728BB1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(angína pectoris, IM)</w:t>
      </w:r>
    </w:p>
    <w:p w14:paraId="4565B6C1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14:paraId="6A20DF75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14:paraId="0A296C8A" w14:textId="77777777" w:rsidR="00F25F47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A140A8">
        <w:rPr>
          <w:sz w:val="24"/>
          <w:szCs w:val="24"/>
        </w:rPr>
        <w:t>Optimální intenzita zatížení u různých forem oslabení (dýchací systém)</w:t>
      </w:r>
    </w:p>
    <w:p w14:paraId="7235A639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 vertebrogenní algický syndrom)</w:t>
      </w:r>
    </w:p>
    <w:p w14:paraId="0F36CC79" w14:textId="584F179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 demence, Parkinsonova choroba, SM)</w:t>
      </w:r>
    </w:p>
    <w:p w14:paraId="6D48F04B" w14:textId="58AB77A3" w:rsidR="00FD7CF7" w:rsidRPr="00A140A8" w:rsidRDefault="00FD7CF7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</w:t>
      </w:r>
      <w:r>
        <w:rPr>
          <w:sz w:val="24"/>
          <w:szCs w:val="24"/>
        </w:rPr>
        <w:t xml:space="preserve"> ( covid-19)</w:t>
      </w:r>
    </w:p>
    <w:p w14:paraId="444F09DC" w14:textId="77777777" w:rsidR="004E74B6" w:rsidRDefault="004E74B6" w:rsidP="00F25F47">
      <w:pPr>
        <w:rPr>
          <w:sz w:val="24"/>
          <w:szCs w:val="24"/>
        </w:rPr>
      </w:pPr>
    </w:p>
    <w:p w14:paraId="273A16D6" w14:textId="77777777" w:rsidR="004E74B6" w:rsidRDefault="004E74B6" w:rsidP="004E74B6">
      <w:pPr>
        <w:rPr>
          <w:sz w:val="24"/>
          <w:szCs w:val="24"/>
        </w:rPr>
      </w:pPr>
    </w:p>
    <w:p w14:paraId="7A8AE861" w14:textId="77777777" w:rsidR="004E74B6" w:rsidRPr="004E74B6" w:rsidRDefault="004E74B6" w:rsidP="004E74B6">
      <w:pPr>
        <w:rPr>
          <w:sz w:val="24"/>
          <w:szCs w:val="24"/>
        </w:rPr>
      </w:pPr>
    </w:p>
    <w:p w14:paraId="3E01CCDF" w14:textId="77777777"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A140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otázky (po jedné z dané oblasti)</w:t>
      </w:r>
      <w:r w:rsidR="00A140A8">
        <w:rPr>
          <w:b/>
          <w:sz w:val="24"/>
          <w:szCs w:val="24"/>
        </w:rPr>
        <w:t>. T</w:t>
      </w:r>
      <w:r w:rsidR="00F4156C">
        <w:rPr>
          <w:b/>
          <w:sz w:val="24"/>
          <w:szCs w:val="24"/>
        </w:rPr>
        <w:t>řetí otázka bude konkrétní případ ( výpočet optimálního pásma ve vztahu k oslabení)</w:t>
      </w:r>
    </w:p>
    <w:p w14:paraId="661D55C2" w14:textId="77777777" w:rsidR="00F25F47" w:rsidRDefault="00F25F47" w:rsidP="00F25F47">
      <w:pPr>
        <w:rPr>
          <w:b/>
          <w:sz w:val="24"/>
          <w:szCs w:val="24"/>
        </w:rPr>
      </w:pPr>
    </w:p>
    <w:p w14:paraId="0E6FF003" w14:textId="77777777" w:rsidR="00F25F47" w:rsidRPr="00F25F47" w:rsidRDefault="00F25F47" w:rsidP="00F25F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p w14:paraId="77575237" w14:textId="77777777" w:rsidR="00F25F47" w:rsidRPr="00F25F47" w:rsidRDefault="00F25F47" w:rsidP="00F25F47">
      <w:pPr>
        <w:rPr>
          <w:b/>
          <w:sz w:val="24"/>
          <w:szCs w:val="24"/>
        </w:rPr>
      </w:pPr>
    </w:p>
    <w:sectPr w:rsidR="00F25F47" w:rsidRPr="00F2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91D59"/>
    <w:rsid w:val="003775EC"/>
    <w:rsid w:val="003A2358"/>
    <w:rsid w:val="004757E1"/>
    <w:rsid w:val="004E74B6"/>
    <w:rsid w:val="00614FFF"/>
    <w:rsid w:val="006F3551"/>
    <w:rsid w:val="007E69EA"/>
    <w:rsid w:val="0087518B"/>
    <w:rsid w:val="009279C8"/>
    <w:rsid w:val="009975E3"/>
    <w:rsid w:val="009A3DF6"/>
    <w:rsid w:val="00A140A8"/>
    <w:rsid w:val="00A56559"/>
    <w:rsid w:val="00BF53A2"/>
    <w:rsid w:val="00C226F6"/>
    <w:rsid w:val="00CD74ED"/>
    <w:rsid w:val="00E35665"/>
    <w:rsid w:val="00F25F47"/>
    <w:rsid w:val="00F4156C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940F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8</cp:revision>
  <cp:lastPrinted>2020-03-06T09:01:00Z</cp:lastPrinted>
  <dcterms:created xsi:type="dcterms:W3CDTF">2020-03-06T08:48:00Z</dcterms:created>
  <dcterms:modified xsi:type="dcterms:W3CDTF">2022-04-01T08:49:00Z</dcterms:modified>
</cp:coreProperties>
</file>