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drawings/drawing2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DC701" w14:textId="77777777" w:rsidR="00396527" w:rsidRPr="009A7B65" w:rsidRDefault="00396527" w:rsidP="00396527">
      <w:pPr>
        <w:pStyle w:val="Nadpis1"/>
      </w:pPr>
      <w:bookmarkStart w:id="0" w:name="_Toc58843321"/>
      <w:r w:rsidRPr="009A7B65">
        <w:t>Korelace = 0 nemusí vždy znamenat nezávislost</w:t>
      </w:r>
      <w:bookmarkEnd w:id="0"/>
    </w:p>
    <w:p w14:paraId="0AC82B70" w14:textId="77777777" w:rsidR="00396527" w:rsidRPr="009A7B65" w:rsidRDefault="00396527">
      <w:pPr>
        <w:spacing w:after="200" w:line="276" w:lineRule="auto"/>
        <w:ind w:firstLine="0"/>
        <w:jc w:val="left"/>
      </w:pPr>
      <w:r w:rsidRPr="009A7B65">
        <w:t>Mějme následující data</w:t>
      </w:r>
    </w:p>
    <w:tbl>
      <w:tblPr>
        <w:tblW w:w="1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</w:tblGrid>
      <w:tr w:rsidR="00396527" w:rsidRPr="009A7B65" w14:paraId="7C4E7DA4" w14:textId="77777777" w:rsidTr="00396527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371266" w14:textId="77777777" w:rsidR="00396527" w:rsidRPr="009F55C6" w:rsidRDefault="00396527" w:rsidP="00396527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eastAsia="cs-CZ"/>
              </w:rPr>
            </w:pPr>
            <w:r w:rsidRPr="009F55C6">
              <w:rPr>
                <w:rFonts w:ascii="Calibri" w:eastAsia="Times New Roman" w:hAnsi="Calibri" w:cs="Times New Roman"/>
                <w:b/>
                <w:color w:val="000000"/>
                <w:sz w:val="22"/>
                <w:lang w:eastAsia="cs-CZ"/>
              </w:rPr>
              <w:t>x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C99B10" w14:textId="77777777" w:rsidR="00396527" w:rsidRPr="009F55C6" w:rsidRDefault="00396527" w:rsidP="00396527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eastAsia="cs-CZ"/>
              </w:rPr>
            </w:pPr>
            <w:r w:rsidRPr="009F55C6">
              <w:rPr>
                <w:rFonts w:ascii="Calibri" w:eastAsia="Times New Roman" w:hAnsi="Calibri" w:cs="Times New Roman"/>
                <w:b/>
                <w:color w:val="000000"/>
                <w:sz w:val="22"/>
                <w:lang w:eastAsia="cs-CZ"/>
              </w:rPr>
              <w:t>y</w:t>
            </w:r>
          </w:p>
        </w:tc>
      </w:tr>
      <w:tr w:rsidR="00396527" w:rsidRPr="009A7B65" w14:paraId="1E253EB5" w14:textId="77777777" w:rsidTr="00396527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A36EBB2" w14:textId="77777777" w:rsidR="00396527" w:rsidRPr="009A7B65" w:rsidRDefault="00396527" w:rsidP="00396527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-5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7FCF3E3" w14:textId="77777777" w:rsidR="00396527" w:rsidRPr="009A7B65" w:rsidRDefault="00396527" w:rsidP="00396527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25</w:t>
            </w:r>
          </w:p>
        </w:tc>
      </w:tr>
      <w:tr w:rsidR="00396527" w:rsidRPr="009A7B65" w14:paraId="37641ADD" w14:textId="77777777" w:rsidTr="00396527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5E3672B" w14:textId="77777777" w:rsidR="00396527" w:rsidRPr="009A7B65" w:rsidRDefault="00396527" w:rsidP="00396527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-4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FF9A60D" w14:textId="77777777" w:rsidR="00396527" w:rsidRPr="009A7B65" w:rsidRDefault="00396527" w:rsidP="00396527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16</w:t>
            </w:r>
          </w:p>
        </w:tc>
      </w:tr>
      <w:tr w:rsidR="00396527" w:rsidRPr="009A7B65" w14:paraId="51C38139" w14:textId="77777777" w:rsidTr="00396527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6675778" w14:textId="77777777" w:rsidR="00396527" w:rsidRPr="009A7B65" w:rsidRDefault="00396527" w:rsidP="00396527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-3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5935F80" w14:textId="77777777" w:rsidR="00396527" w:rsidRPr="009A7B65" w:rsidRDefault="00396527" w:rsidP="00396527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9</w:t>
            </w:r>
          </w:p>
        </w:tc>
      </w:tr>
      <w:tr w:rsidR="00396527" w:rsidRPr="009A7B65" w14:paraId="6351A0ED" w14:textId="77777777" w:rsidTr="00396527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4414BBC" w14:textId="77777777" w:rsidR="00396527" w:rsidRPr="009A7B65" w:rsidRDefault="00396527" w:rsidP="00396527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-2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80357F1" w14:textId="77777777" w:rsidR="00396527" w:rsidRPr="009A7B65" w:rsidRDefault="00396527" w:rsidP="00396527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4</w:t>
            </w:r>
          </w:p>
        </w:tc>
      </w:tr>
      <w:tr w:rsidR="00396527" w:rsidRPr="009A7B65" w14:paraId="5963FEE4" w14:textId="77777777" w:rsidTr="00396527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977EE9" w14:textId="77777777" w:rsidR="00396527" w:rsidRPr="009A7B65" w:rsidRDefault="00396527" w:rsidP="00396527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-1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7EC902E" w14:textId="77777777" w:rsidR="00396527" w:rsidRPr="009A7B65" w:rsidRDefault="00396527" w:rsidP="00396527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</w:t>
            </w:r>
          </w:p>
        </w:tc>
      </w:tr>
      <w:tr w:rsidR="00396527" w:rsidRPr="009A7B65" w14:paraId="296931FA" w14:textId="77777777" w:rsidTr="00396527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C3643EC" w14:textId="77777777" w:rsidR="00396527" w:rsidRPr="009A7B65" w:rsidRDefault="00396527" w:rsidP="00396527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D89F6E" w14:textId="77777777" w:rsidR="00396527" w:rsidRPr="009A7B65" w:rsidRDefault="00396527" w:rsidP="00396527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0</w:t>
            </w:r>
          </w:p>
        </w:tc>
      </w:tr>
      <w:tr w:rsidR="00396527" w:rsidRPr="009A7B65" w14:paraId="10018DA1" w14:textId="77777777" w:rsidTr="00396527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3AF16C4" w14:textId="77777777" w:rsidR="00396527" w:rsidRPr="009A7B65" w:rsidRDefault="00396527" w:rsidP="00396527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0939F7" w14:textId="77777777" w:rsidR="00396527" w:rsidRPr="009A7B65" w:rsidRDefault="00396527" w:rsidP="00396527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</w:t>
            </w:r>
          </w:p>
        </w:tc>
      </w:tr>
      <w:tr w:rsidR="00396527" w:rsidRPr="009A7B65" w14:paraId="2D607B12" w14:textId="77777777" w:rsidTr="00396527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A30540" w14:textId="77777777" w:rsidR="00396527" w:rsidRPr="009A7B65" w:rsidRDefault="00396527" w:rsidP="00396527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70D1EB9" w14:textId="77777777" w:rsidR="00396527" w:rsidRPr="009A7B65" w:rsidRDefault="00396527" w:rsidP="00396527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4</w:t>
            </w:r>
          </w:p>
        </w:tc>
      </w:tr>
      <w:tr w:rsidR="00396527" w:rsidRPr="009A7B65" w14:paraId="45916E4F" w14:textId="77777777" w:rsidTr="00396527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95E2F8A" w14:textId="77777777" w:rsidR="00396527" w:rsidRPr="009A7B65" w:rsidRDefault="00396527" w:rsidP="00396527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529E58" w14:textId="77777777" w:rsidR="00396527" w:rsidRPr="009A7B65" w:rsidRDefault="00396527" w:rsidP="00396527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9</w:t>
            </w:r>
          </w:p>
        </w:tc>
      </w:tr>
      <w:tr w:rsidR="00396527" w:rsidRPr="009A7B65" w14:paraId="6B04DEA9" w14:textId="77777777" w:rsidTr="00396527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41AC74" w14:textId="77777777" w:rsidR="00396527" w:rsidRPr="009A7B65" w:rsidRDefault="00396527" w:rsidP="00396527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D81E397" w14:textId="77777777" w:rsidR="00396527" w:rsidRPr="009A7B65" w:rsidRDefault="00396527" w:rsidP="00396527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16</w:t>
            </w:r>
          </w:p>
        </w:tc>
      </w:tr>
      <w:tr w:rsidR="00396527" w:rsidRPr="009A7B65" w14:paraId="12177094" w14:textId="77777777" w:rsidTr="00396527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4DEEC30" w14:textId="77777777" w:rsidR="00396527" w:rsidRPr="009A7B65" w:rsidRDefault="00396527" w:rsidP="00396527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717AB67" w14:textId="77777777" w:rsidR="00396527" w:rsidRPr="009A7B65" w:rsidRDefault="00396527" w:rsidP="00396527">
            <w:pPr>
              <w:spacing w:line="240" w:lineRule="auto"/>
              <w:ind w:firstLine="0"/>
              <w:jc w:val="center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25</w:t>
            </w:r>
          </w:p>
        </w:tc>
      </w:tr>
    </w:tbl>
    <w:p w14:paraId="15ED242A" w14:textId="77777777" w:rsidR="009F55C6" w:rsidRDefault="009F55C6" w:rsidP="00396527"/>
    <w:p w14:paraId="28468F4C" w14:textId="5A5F5282" w:rsidR="00396527" w:rsidRPr="009A7B65" w:rsidRDefault="00396527" w:rsidP="00396527">
      <w:r w:rsidRPr="009A7B65">
        <w:t xml:space="preserve">Pokud změříme závislost pomocí korelačního koeficientu, vyjde nám jeho hodnota rovna 0, což značí, že zde není </w:t>
      </w:r>
      <w:r w:rsidRPr="009A7B65">
        <w:rPr>
          <w:b/>
        </w:rPr>
        <w:t>LINEÁRNÍ ZÁVISLOST</w:t>
      </w:r>
      <w:r w:rsidRPr="009A7B65">
        <w:t>. A to je pravdivé tvrzení. Závislost mezi dvěma proměnnými zde ale je, vyjádřena polynomem 2. stupně neboli parabolou.</w:t>
      </w:r>
    </w:p>
    <w:p w14:paraId="35F40C8F" w14:textId="77777777" w:rsidR="00D10C5B" w:rsidRPr="009A7B65" w:rsidRDefault="00D10C5B" w:rsidP="00D10C5B">
      <w:pPr>
        <w:ind w:firstLine="0"/>
      </w:pPr>
    </w:p>
    <w:p w14:paraId="6E929B65" w14:textId="77777777" w:rsidR="00396527" w:rsidRPr="009A7B65" w:rsidRDefault="00396527" w:rsidP="00396527">
      <w:pPr>
        <w:spacing w:after="200" w:line="276" w:lineRule="auto"/>
        <w:ind w:firstLine="0"/>
        <w:jc w:val="center"/>
      </w:pPr>
      <w:r w:rsidRPr="009A7B65">
        <w:rPr>
          <w:noProof/>
          <w:lang w:eastAsia="cs-CZ"/>
        </w:rPr>
        <w:drawing>
          <wp:inline distT="0" distB="0" distL="0" distR="0" wp14:anchorId="6253BD39" wp14:editId="418F2A78">
            <wp:extent cx="4572000" cy="2743200"/>
            <wp:effectExtent l="0" t="0" r="0" b="0"/>
            <wp:docPr id="7" name="Graf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9605C8B" w14:textId="77777777" w:rsidR="00D10C5B" w:rsidRPr="009A7B65" w:rsidRDefault="00D10C5B" w:rsidP="00D10C5B">
      <w:pPr>
        <w:spacing w:after="200" w:line="276" w:lineRule="auto"/>
        <w:ind w:firstLine="0"/>
        <w:jc w:val="left"/>
      </w:pPr>
    </w:p>
    <w:p w14:paraId="50CAF4DF" w14:textId="0529B74D" w:rsidR="00D10C5B" w:rsidRPr="009A7B65" w:rsidRDefault="00D10C5B" w:rsidP="009F55C6">
      <w:pPr>
        <w:ind w:firstLine="0"/>
        <w:jc w:val="left"/>
      </w:pPr>
      <w:r w:rsidRPr="009F55C6">
        <w:rPr>
          <w:b/>
        </w:rPr>
        <w:t>Závěr</w:t>
      </w:r>
      <w:r w:rsidRPr="009A7B65">
        <w:t xml:space="preserve">: </w:t>
      </w:r>
      <w:r w:rsidR="00797421" w:rsidRPr="009A7B65">
        <w:t xml:space="preserve">Korelační koeficient testuje lineární závislost. </w:t>
      </w:r>
      <w:r w:rsidRPr="009A7B65">
        <w:t>Grafické posouzení experimentálních dat by mělo vždy předcházet výpočtům. Rychlá orientace v grafickém vyjádření pomůže správnému pochopní modelovaných závislostí.</w:t>
      </w:r>
      <w:r w:rsidR="00797421" w:rsidRPr="009A7B65">
        <w:t xml:space="preserve"> </w:t>
      </w:r>
    </w:p>
    <w:p w14:paraId="1520E794" w14:textId="77777777" w:rsidR="00396527" w:rsidRPr="009A7B65" w:rsidRDefault="00396527" w:rsidP="00396527">
      <w:pPr>
        <w:spacing w:after="200" w:line="276" w:lineRule="auto"/>
        <w:ind w:firstLine="0"/>
        <w:jc w:val="center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A7B65">
        <w:br w:type="page"/>
      </w:r>
    </w:p>
    <w:p w14:paraId="563087B2" w14:textId="161B4EB2" w:rsidR="00EC5ADA" w:rsidRPr="009A7B65" w:rsidRDefault="007D7A98" w:rsidP="00E52944">
      <w:pPr>
        <w:pStyle w:val="Nadpis1"/>
      </w:pPr>
      <w:bookmarkStart w:id="1" w:name="_Toc58843323"/>
      <w:r w:rsidRPr="009A7B65">
        <w:lastRenderedPageBreak/>
        <w:t>Vysoká hra grafů</w:t>
      </w:r>
      <w:bookmarkEnd w:id="1"/>
    </w:p>
    <w:p w14:paraId="68BF710D" w14:textId="417C8301" w:rsidR="00EC5ADA" w:rsidRPr="009A7B65" w:rsidRDefault="00EC5ADA" w:rsidP="00EC5ADA">
      <w:pPr>
        <w:ind w:firstLine="0"/>
      </w:pPr>
      <w:r w:rsidRPr="009A7B65">
        <w:rPr>
          <w:noProof/>
          <w:lang w:eastAsia="cs-CZ"/>
        </w:rPr>
        <w:drawing>
          <wp:inline distT="0" distB="0" distL="0" distR="0" wp14:anchorId="250344D9" wp14:editId="471FB9D3">
            <wp:extent cx="5760720" cy="3313430"/>
            <wp:effectExtent l="0" t="0" r="11430" b="1270"/>
            <wp:docPr id="8" name="Graf 8">
              <a:extLst xmlns:a="http://schemas.openxmlformats.org/drawingml/2006/main">
                <a:ext uri="{FF2B5EF4-FFF2-40B4-BE49-F238E27FC236}">
                  <a16:creationId xmlns:a16="http://schemas.microsoft.com/office/drawing/2014/main" id="{17ACDBA4-EB7B-4BB7-AE7C-3BB214AC3C5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1BFF7D7" w14:textId="0A624174" w:rsidR="00882616" w:rsidRPr="009A7B65" w:rsidRDefault="00EC5ADA" w:rsidP="00EC5ADA">
      <w:pPr>
        <w:ind w:firstLine="0"/>
      </w:pPr>
      <w:r w:rsidRPr="009A7B65">
        <w:t>Co řekneme o trendu vývoje spotřeby vody v</w:t>
      </w:r>
      <w:r w:rsidR="004874EA">
        <w:t> </w:t>
      </w:r>
      <w:r w:rsidRPr="009A7B65">
        <w:t>domácnost</w:t>
      </w:r>
      <w:r w:rsidR="004874EA">
        <w:t xml:space="preserve"> ze znalosti roku 2016-2020</w:t>
      </w:r>
      <w:r w:rsidRPr="009A7B65">
        <w:t>?</w:t>
      </w:r>
      <w:r w:rsidR="00882616" w:rsidRPr="009A7B65">
        <w:t xml:space="preserve"> </w:t>
      </w:r>
    </w:p>
    <w:p w14:paraId="60BA98C6" w14:textId="05B0FBFE" w:rsidR="00EC5ADA" w:rsidRPr="009A7B65" w:rsidRDefault="00882616" w:rsidP="00EC5ADA">
      <w:pPr>
        <w:ind w:firstLine="0"/>
      </w:pPr>
      <w:r w:rsidRPr="009A7B65">
        <w:t xml:space="preserve">Pozn., prosím odmyslete si tu levou prázdnou část </w:t>
      </w:r>
      <w:r w:rsidRPr="009A7B65">
        <w:rPr>
          <w:rFonts w:ascii="Segoe UI Emoji" w:eastAsia="Segoe UI Emoji" w:hAnsi="Segoe UI Emoji" w:cs="Segoe UI Emoji"/>
        </w:rPr>
        <w:t>😊</w:t>
      </w:r>
    </w:p>
    <w:p w14:paraId="2189510E" w14:textId="6C93F8A0" w:rsidR="00EC5ADA" w:rsidRPr="009A7B65" w:rsidRDefault="00EC5ADA" w:rsidP="00EC5ADA">
      <w:pPr>
        <w:ind w:firstLine="0"/>
      </w:pPr>
    </w:p>
    <w:p w14:paraId="03B60658" w14:textId="77777777" w:rsidR="00882616" w:rsidRPr="009A7B65" w:rsidRDefault="00882616" w:rsidP="00EC5ADA">
      <w:pPr>
        <w:ind w:firstLine="0"/>
      </w:pPr>
    </w:p>
    <w:p w14:paraId="570BB73E" w14:textId="1C8FD136" w:rsidR="00EC5ADA" w:rsidRPr="009A7B65" w:rsidRDefault="00EC5ADA" w:rsidP="00EC5ADA">
      <w:pPr>
        <w:ind w:firstLine="0"/>
      </w:pPr>
      <w:r w:rsidRPr="009A7B65">
        <w:rPr>
          <w:noProof/>
          <w:lang w:eastAsia="cs-CZ"/>
        </w:rPr>
        <w:drawing>
          <wp:inline distT="0" distB="0" distL="0" distR="0" wp14:anchorId="4612AA51" wp14:editId="0C5F3C77">
            <wp:extent cx="5760720" cy="3313430"/>
            <wp:effectExtent l="0" t="0" r="11430" b="1270"/>
            <wp:docPr id="4" name="Graf 4">
              <a:extLst xmlns:a="http://schemas.openxmlformats.org/drawingml/2006/main">
                <a:ext uri="{FF2B5EF4-FFF2-40B4-BE49-F238E27FC236}">
                  <a16:creationId xmlns:a16="http://schemas.microsoft.com/office/drawing/2014/main" id="{17ACDBA4-EB7B-4BB7-AE7C-3BB214AC3C5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459D769" w14:textId="30A6D250" w:rsidR="00EC5ADA" w:rsidRPr="009A7B65" w:rsidRDefault="00EC5ADA" w:rsidP="00EC5ADA">
      <w:pPr>
        <w:ind w:firstLine="0"/>
      </w:pPr>
      <w:r w:rsidRPr="009A7B65">
        <w:t>A nyní?</w:t>
      </w:r>
    </w:p>
    <w:p w14:paraId="0ADF2421" w14:textId="2D79AA08" w:rsidR="007D7A98" w:rsidRPr="009A7B65" w:rsidRDefault="007D7A98">
      <w:pPr>
        <w:spacing w:after="200" w:line="276" w:lineRule="auto"/>
        <w:ind w:firstLine="0"/>
        <w:jc w:val="left"/>
      </w:pPr>
      <w:r w:rsidRPr="009A7B65">
        <w:br w:type="page"/>
      </w:r>
    </w:p>
    <w:p w14:paraId="2F7CB68B" w14:textId="77777777" w:rsidR="007D7A98" w:rsidRPr="009A7B65" w:rsidRDefault="007D7A98" w:rsidP="00EC5ADA">
      <w:pPr>
        <w:ind w:firstLine="0"/>
      </w:pPr>
    </w:p>
    <w:p w14:paraId="1D730DD8" w14:textId="3A91DB4F" w:rsidR="007D7A98" w:rsidRPr="009A7B65" w:rsidRDefault="007D7A98">
      <w:pPr>
        <w:spacing w:after="200" w:line="276" w:lineRule="auto"/>
        <w:ind w:firstLine="0"/>
        <w:jc w:val="left"/>
      </w:pPr>
      <w:r w:rsidRPr="009A7B65">
        <w:rPr>
          <w:noProof/>
          <w:lang w:eastAsia="cs-CZ"/>
        </w:rPr>
        <w:drawing>
          <wp:inline distT="0" distB="0" distL="0" distR="0" wp14:anchorId="499BD021" wp14:editId="311CB0D8">
            <wp:extent cx="6118225" cy="3522980"/>
            <wp:effectExtent l="0" t="0" r="0" b="127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225" cy="352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973234" w14:textId="1A863B0E" w:rsidR="007D7A98" w:rsidRPr="009A7B65" w:rsidRDefault="00287892">
      <w:pPr>
        <w:spacing w:after="200" w:line="276" w:lineRule="auto"/>
        <w:ind w:firstLine="0"/>
        <w:jc w:val="left"/>
      </w:pPr>
      <w:r w:rsidRPr="009A7B65">
        <w:t xml:space="preserve">A </w:t>
      </w:r>
      <w:r w:rsidR="004874EA">
        <w:t xml:space="preserve">nyní? Poté, co jsme změnili jednotky </w:t>
      </w:r>
      <w:r w:rsidRPr="009A7B65">
        <w:t>na ose Y?</w:t>
      </w:r>
    </w:p>
    <w:p w14:paraId="3D1C8450" w14:textId="3BC8B275" w:rsidR="00E52944" w:rsidRPr="009A7B65" w:rsidRDefault="00E52944">
      <w:pPr>
        <w:spacing w:after="200" w:line="276" w:lineRule="auto"/>
        <w:ind w:firstLine="0"/>
        <w:jc w:val="left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9A7B65">
        <w:br w:type="page"/>
      </w:r>
    </w:p>
    <w:p w14:paraId="49DF4A85" w14:textId="053FB61E" w:rsidR="00287892" w:rsidRPr="009A7B65" w:rsidRDefault="00287892" w:rsidP="00287892">
      <w:pPr>
        <w:pStyle w:val="Nadpis1"/>
      </w:pPr>
      <w:bookmarkStart w:id="2" w:name="_Toc58843326"/>
      <w:r w:rsidRPr="009A7B65">
        <w:lastRenderedPageBreak/>
        <w:t>Koronavirus: exponenciální nebo logistický trend?</w:t>
      </w:r>
      <w:bookmarkEnd w:id="2"/>
    </w:p>
    <w:p w14:paraId="714AA20C" w14:textId="0DF52F21" w:rsidR="00287892" w:rsidRPr="009A7B65" w:rsidRDefault="00287892" w:rsidP="00287892">
      <w:pPr>
        <w:ind w:firstLine="0"/>
      </w:pPr>
    </w:p>
    <w:p w14:paraId="02E91B24" w14:textId="181106BC" w:rsidR="009A7B65" w:rsidRPr="009A7B65" w:rsidRDefault="00287892" w:rsidP="00287892">
      <w:pPr>
        <w:ind w:firstLine="0"/>
      </w:pPr>
      <w:r w:rsidRPr="009A7B65">
        <w:t xml:space="preserve">Nejprve </w:t>
      </w:r>
      <w:r w:rsidR="00272737">
        <w:t>si na dávné legendě</w:t>
      </w:r>
      <w:r w:rsidRPr="009A7B65">
        <w:t xml:space="preserve"> o vzniku šach</w:t>
      </w:r>
      <w:r w:rsidR="00272737">
        <w:t>ů</w:t>
      </w:r>
      <w:r w:rsidRPr="009A7B65">
        <w:t xml:space="preserve"> ukážeme </w:t>
      </w:r>
      <w:r w:rsidR="009A7B65" w:rsidRPr="009A7B65">
        <w:t xml:space="preserve">sílu exponenciálního rozdělení. Kdosi kdysi </w:t>
      </w:r>
      <w:r w:rsidRPr="009A7B65">
        <w:t>vymyslel hru šachy</w:t>
      </w:r>
      <w:r w:rsidR="009A7B65" w:rsidRPr="009A7B65">
        <w:t>,</w:t>
      </w:r>
      <w:r w:rsidRPr="009A7B65">
        <w:t xml:space="preserve"> a když ji představil </w:t>
      </w:r>
      <w:r w:rsidR="004874EA">
        <w:t xml:space="preserve">svému </w:t>
      </w:r>
      <w:r w:rsidRPr="009A7B65">
        <w:t>králi, ten by nad</w:t>
      </w:r>
      <w:r w:rsidR="009A7B65" w:rsidRPr="009A7B65">
        <w:t>š</w:t>
      </w:r>
      <w:r w:rsidRPr="009A7B65">
        <w:t xml:space="preserve">ený a </w:t>
      </w:r>
      <w:r w:rsidR="00272737">
        <w:t xml:space="preserve">vynálezce </w:t>
      </w:r>
      <w:r w:rsidRPr="009A7B65">
        <w:t xml:space="preserve">se </w:t>
      </w:r>
      <w:r w:rsidR="004874EA">
        <w:t xml:space="preserve">rozhodl </w:t>
      </w:r>
      <w:r w:rsidR="009A7B65" w:rsidRPr="009A7B65">
        <w:t xml:space="preserve">odměnit. Autor byl znalý exponenciálního </w:t>
      </w:r>
      <w:proofErr w:type="gramStart"/>
      <w:r w:rsidR="009A7B65" w:rsidRPr="009A7B65">
        <w:t>rozdělení</w:t>
      </w:r>
      <w:proofErr w:type="gramEnd"/>
      <w:r w:rsidR="009A7B65" w:rsidRPr="009A7B65">
        <w:t xml:space="preserve"> a tak požádal o 1 zrnko pšenice na 1. políčko. Na další políčko pak dvojnásobek předchozího. Tedy políčko č. 2 mělo 2 zrnka, políčko č. 3 4 zrnka </w:t>
      </w:r>
      <w:r w:rsidR="004874EA">
        <w:t xml:space="preserve">pšenice </w:t>
      </w:r>
      <w:r w:rsidR="009A7B65" w:rsidRPr="009A7B65">
        <w:t xml:space="preserve">atd. </w:t>
      </w:r>
      <w:r w:rsidR="004874EA">
        <w:t>K</w:t>
      </w:r>
      <w:r w:rsidR="009A7B65" w:rsidRPr="009A7B65">
        <w:t xml:space="preserve">rál se pousmál, že s takovou žádostí nemá problém… A to do </w:t>
      </w:r>
      <w:proofErr w:type="gramStart"/>
      <w:r w:rsidR="009A7B65" w:rsidRPr="009A7B65">
        <w:t>chvíle</w:t>
      </w:r>
      <w:proofErr w:type="gramEnd"/>
      <w:r w:rsidR="009A7B65" w:rsidRPr="009A7B65">
        <w:t xml:space="preserve"> než zjistil vlastnost exponenciálního rozdělení</w:t>
      </w:r>
      <w:r w:rsidR="004874EA">
        <w:t xml:space="preserve">… </w:t>
      </w:r>
      <w:r w:rsidR="004874EA">
        <w:sym w:font="Wingdings" w:char="F04A"/>
      </w:r>
    </w:p>
    <w:p w14:paraId="7C5AE76F" w14:textId="77777777" w:rsidR="009A7B65" w:rsidRPr="009A7B65" w:rsidRDefault="009A7B65" w:rsidP="009A7B65">
      <w:pPr>
        <w:spacing w:line="240" w:lineRule="auto"/>
        <w:ind w:firstLine="0"/>
        <w:jc w:val="right"/>
        <w:rPr>
          <w:rFonts w:ascii="Calibri" w:eastAsia="Times New Roman" w:hAnsi="Calibri" w:cs="Calibri"/>
          <w:b/>
          <w:color w:val="000000"/>
          <w:sz w:val="22"/>
          <w:lang w:eastAsia="cs-CZ"/>
        </w:rPr>
        <w:sectPr w:rsidR="009A7B65" w:rsidRPr="009A7B65" w:rsidSect="00DC3815">
          <w:footerReference w:type="default" r:id="rId12"/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7"/>
        <w:gridCol w:w="2669"/>
      </w:tblGrid>
      <w:tr w:rsidR="009A7B65" w:rsidRPr="009A7B65" w14:paraId="37AC990F" w14:textId="77777777" w:rsidTr="00DC3815">
        <w:trPr>
          <w:trHeight w:val="290"/>
          <w:tblHeader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3E103549" w14:textId="0D331936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b/>
                <w:color w:val="000000"/>
                <w:sz w:val="22"/>
                <w:lang w:eastAsia="cs-CZ"/>
              </w:rPr>
              <w:t>Pole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0ED90BF6" w14:textId="687BD21F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b/>
                <w:color w:val="000000"/>
                <w:sz w:val="22"/>
                <w:lang w:eastAsia="cs-CZ"/>
              </w:rPr>
              <w:t>Zrnek</w:t>
            </w:r>
          </w:p>
        </w:tc>
      </w:tr>
      <w:tr w:rsidR="009A7B65" w:rsidRPr="009A7B65" w14:paraId="0AA9596B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C7D43B0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9A688A" w14:textId="77777777" w:rsidR="009A7B65" w:rsidRPr="009A7B65" w:rsidRDefault="009A7B6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</w:t>
            </w:r>
          </w:p>
        </w:tc>
      </w:tr>
      <w:tr w:rsidR="009A7B65" w:rsidRPr="009A7B65" w14:paraId="07C0CD04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D804D6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3E4A9B" w14:textId="77777777" w:rsidR="009A7B65" w:rsidRPr="009A7B65" w:rsidRDefault="009A7B6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</w:t>
            </w:r>
          </w:p>
        </w:tc>
      </w:tr>
      <w:tr w:rsidR="009A7B65" w:rsidRPr="009A7B65" w14:paraId="575BD756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85C87B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68DFBB" w14:textId="446C739C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4 </w:t>
            </w:r>
          </w:p>
        </w:tc>
      </w:tr>
      <w:tr w:rsidR="009A7B65" w:rsidRPr="009A7B65" w14:paraId="0BBED5D6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960DF59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46542C2" w14:textId="7062BFB5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8 </w:t>
            </w:r>
          </w:p>
        </w:tc>
      </w:tr>
      <w:tr w:rsidR="009A7B65" w:rsidRPr="009A7B65" w14:paraId="00051694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31E1F8D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AD2F87" w14:textId="0E88B531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16 </w:t>
            </w:r>
          </w:p>
        </w:tc>
      </w:tr>
      <w:tr w:rsidR="009A7B65" w:rsidRPr="009A7B65" w14:paraId="5AD94209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3FD8A5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672A94" w14:textId="4D576D32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32 </w:t>
            </w:r>
          </w:p>
        </w:tc>
      </w:tr>
      <w:tr w:rsidR="009A7B65" w:rsidRPr="009A7B65" w14:paraId="7F921F25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C73E0A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5A3FF9F" w14:textId="112B07AE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64 </w:t>
            </w:r>
          </w:p>
        </w:tc>
      </w:tr>
      <w:tr w:rsidR="009A7B65" w:rsidRPr="009A7B65" w14:paraId="49361886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C1CAF9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C948819" w14:textId="350CD6A6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128 </w:t>
            </w:r>
          </w:p>
        </w:tc>
      </w:tr>
      <w:tr w:rsidR="009A7B65" w:rsidRPr="009A7B65" w14:paraId="565E5014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B57A6AB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A1CDBB" w14:textId="5B4722B1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256 </w:t>
            </w:r>
          </w:p>
        </w:tc>
      </w:tr>
      <w:tr w:rsidR="009A7B65" w:rsidRPr="009A7B65" w14:paraId="2FFD5006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B33049A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F447304" w14:textId="5F1D9708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512 </w:t>
            </w:r>
          </w:p>
        </w:tc>
      </w:tr>
      <w:tr w:rsidR="009A7B65" w:rsidRPr="009A7B65" w14:paraId="56343BC2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F3BB7E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6C84EC" w14:textId="3651EA15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1 024 </w:t>
            </w:r>
          </w:p>
        </w:tc>
      </w:tr>
      <w:tr w:rsidR="009A7B65" w:rsidRPr="009A7B65" w14:paraId="5DC99944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E55C24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60CA2AC" w14:textId="062E8685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2 048 </w:t>
            </w:r>
          </w:p>
        </w:tc>
      </w:tr>
      <w:tr w:rsidR="009A7B65" w:rsidRPr="009A7B65" w14:paraId="1B33DAF7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09BE6A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2DAB3E4" w14:textId="7AA8F8B1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4 096 </w:t>
            </w:r>
          </w:p>
        </w:tc>
      </w:tr>
      <w:tr w:rsidR="009A7B65" w:rsidRPr="009A7B65" w14:paraId="4CEEE270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6404DC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B1B2F36" w14:textId="6B5955A9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8 192 </w:t>
            </w:r>
          </w:p>
        </w:tc>
      </w:tr>
      <w:tr w:rsidR="009A7B65" w:rsidRPr="009A7B65" w14:paraId="616C7DD4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71C8E5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F34A360" w14:textId="4E7D97D1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16 384 </w:t>
            </w:r>
          </w:p>
        </w:tc>
      </w:tr>
      <w:tr w:rsidR="009A7B65" w:rsidRPr="009A7B65" w14:paraId="28C5C18D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A2413B2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1459CB" w14:textId="0B12FA5A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32 768 </w:t>
            </w:r>
          </w:p>
        </w:tc>
      </w:tr>
      <w:tr w:rsidR="009A7B65" w:rsidRPr="009A7B65" w14:paraId="15B9C3DD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59EFAFD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F0FA1A9" w14:textId="127F7487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65 536 </w:t>
            </w:r>
          </w:p>
        </w:tc>
      </w:tr>
      <w:tr w:rsidR="009A7B65" w:rsidRPr="009A7B65" w14:paraId="4579FE02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9BA551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821D875" w14:textId="068E2E0F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131 072 </w:t>
            </w:r>
          </w:p>
        </w:tc>
      </w:tr>
      <w:tr w:rsidR="009A7B65" w:rsidRPr="009A7B65" w14:paraId="0AD6C9E1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127627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4BB7CC" w14:textId="15E62C00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262 144 </w:t>
            </w:r>
          </w:p>
        </w:tc>
      </w:tr>
      <w:tr w:rsidR="009A7B65" w:rsidRPr="009A7B65" w14:paraId="32DF241C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D0B7C21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A5E215" w14:textId="446339ED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524 288 </w:t>
            </w:r>
          </w:p>
        </w:tc>
      </w:tr>
      <w:tr w:rsidR="009A7B65" w:rsidRPr="009A7B65" w14:paraId="00F161A2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5790FFA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66C071" w14:textId="2200A4B5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1 048 576 </w:t>
            </w:r>
          </w:p>
        </w:tc>
      </w:tr>
      <w:tr w:rsidR="009A7B65" w:rsidRPr="009A7B65" w14:paraId="53B6467E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3B2845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84AB8E" w14:textId="6E1FDE4E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2 097 152 </w:t>
            </w:r>
          </w:p>
        </w:tc>
      </w:tr>
      <w:tr w:rsidR="009A7B65" w:rsidRPr="009A7B65" w14:paraId="1C0E0628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2BB3CCC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181C9A" w14:textId="391FAC2E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4 194 304 </w:t>
            </w:r>
          </w:p>
        </w:tc>
      </w:tr>
      <w:tr w:rsidR="009A7B65" w:rsidRPr="009A7B65" w14:paraId="3329AF67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0EE793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D6D157" w14:textId="6D36FD98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8 388 608 </w:t>
            </w:r>
          </w:p>
        </w:tc>
      </w:tr>
      <w:tr w:rsidR="009A7B65" w:rsidRPr="009A7B65" w14:paraId="78573467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13AD01E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84EF69A" w14:textId="5FC4B1C6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16 777 216 </w:t>
            </w:r>
          </w:p>
        </w:tc>
      </w:tr>
      <w:tr w:rsidR="009A7B65" w:rsidRPr="009A7B65" w14:paraId="40C5BF01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482580B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77864F4" w14:textId="43847E10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33 554 432 </w:t>
            </w:r>
          </w:p>
        </w:tc>
      </w:tr>
      <w:tr w:rsidR="009A7B65" w:rsidRPr="009A7B65" w14:paraId="71513D6B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3D6572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69CFAF" w14:textId="07C3789B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67 108 864 </w:t>
            </w:r>
          </w:p>
        </w:tc>
      </w:tr>
      <w:tr w:rsidR="009A7B65" w:rsidRPr="009A7B65" w14:paraId="01649315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AE31B3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9B5755F" w14:textId="3A88D7F0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134 217 728 </w:t>
            </w:r>
          </w:p>
        </w:tc>
      </w:tr>
      <w:tr w:rsidR="009A7B65" w:rsidRPr="009A7B65" w14:paraId="2E92B04E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6B50BE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20540C5" w14:textId="1CEDBD65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268 435 456 </w:t>
            </w:r>
          </w:p>
        </w:tc>
      </w:tr>
      <w:tr w:rsidR="009A7B65" w:rsidRPr="009A7B65" w14:paraId="6D27734C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C825D54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4333CF" w14:textId="55571895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536 870 912 </w:t>
            </w:r>
          </w:p>
        </w:tc>
      </w:tr>
      <w:tr w:rsidR="009A7B65" w:rsidRPr="009A7B65" w14:paraId="19AE5D8F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D7F286B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23E4373" w14:textId="693684EE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1 073 741 824 </w:t>
            </w:r>
          </w:p>
        </w:tc>
      </w:tr>
      <w:tr w:rsidR="009A7B65" w:rsidRPr="009A7B65" w14:paraId="72BFD1ED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47F510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09156E8" w14:textId="0BC1F7E6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2 147 483 648 </w:t>
            </w:r>
          </w:p>
        </w:tc>
      </w:tr>
      <w:tr w:rsidR="009A7B65" w:rsidRPr="009A7B65" w14:paraId="18ECE460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E57486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B4033B" w14:textId="35497AC8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4 294 967 296 </w:t>
            </w:r>
          </w:p>
        </w:tc>
      </w:tr>
      <w:tr w:rsidR="009A7B65" w:rsidRPr="009A7B65" w14:paraId="7DBF5100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301E69A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AF896D6" w14:textId="71E49F10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8 589 934 592 </w:t>
            </w:r>
          </w:p>
        </w:tc>
      </w:tr>
      <w:tr w:rsidR="009A7B65" w:rsidRPr="009A7B65" w14:paraId="1D74B0BF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F937539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04C7E0" w14:textId="19151625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17 179 869 184 </w:t>
            </w:r>
          </w:p>
        </w:tc>
      </w:tr>
      <w:tr w:rsidR="009A7B65" w:rsidRPr="009A7B65" w14:paraId="6A61E3DF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AD5718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4F3070A" w14:textId="569C6954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34 359 738 368 </w:t>
            </w:r>
          </w:p>
        </w:tc>
      </w:tr>
      <w:tr w:rsidR="009A7B65" w:rsidRPr="009A7B65" w14:paraId="45EDB857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86FC8AA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371F5C2" w14:textId="0F33E8BA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68 719 476 736 </w:t>
            </w:r>
          </w:p>
        </w:tc>
      </w:tr>
      <w:tr w:rsidR="009A7B65" w:rsidRPr="009A7B65" w14:paraId="5F3BA6D3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BC5C988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DD13DC5" w14:textId="5C2244F0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137 438 953 472 </w:t>
            </w:r>
          </w:p>
        </w:tc>
      </w:tr>
      <w:tr w:rsidR="009A7B65" w:rsidRPr="009A7B65" w14:paraId="2BEDC1D9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7BDB06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08E3E03" w14:textId="1DDF01B2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274 877 906 944 </w:t>
            </w:r>
          </w:p>
        </w:tc>
      </w:tr>
      <w:tr w:rsidR="009A7B65" w:rsidRPr="009A7B65" w14:paraId="10CEDC05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32639E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2490AC" w14:textId="2877941D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549 755 813 888 </w:t>
            </w:r>
          </w:p>
        </w:tc>
      </w:tr>
      <w:tr w:rsidR="009A7B65" w:rsidRPr="009A7B65" w14:paraId="5098DE6C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ADB74DF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1F6CAD" w14:textId="74053F8D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1 099 511 627 776 </w:t>
            </w:r>
          </w:p>
        </w:tc>
      </w:tr>
      <w:tr w:rsidR="009A7B65" w:rsidRPr="009A7B65" w14:paraId="30340E12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399AA35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923745F" w14:textId="7C6D04FC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2 199 023 255 552 </w:t>
            </w:r>
          </w:p>
        </w:tc>
      </w:tr>
      <w:tr w:rsidR="009A7B65" w:rsidRPr="009A7B65" w14:paraId="47C98786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80C8CCC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4825A27" w14:textId="2DB70255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4 398 046 511 104 </w:t>
            </w:r>
          </w:p>
        </w:tc>
      </w:tr>
      <w:tr w:rsidR="009A7B65" w:rsidRPr="009A7B65" w14:paraId="2276A9A5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960F52D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7AA7C7D" w14:textId="3A4DA948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8 796 093 022 208 </w:t>
            </w:r>
          </w:p>
        </w:tc>
      </w:tr>
      <w:tr w:rsidR="009A7B65" w:rsidRPr="009A7B65" w14:paraId="099B7890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D56D770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793BBE1" w14:textId="27ABBC78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17 592 186 044 416 </w:t>
            </w:r>
          </w:p>
        </w:tc>
      </w:tr>
      <w:tr w:rsidR="009A7B65" w:rsidRPr="009A7B65" w14:paraId="0BC0D8CC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C6CED47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9D782C6" w14:textId="37502D85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35 184 372 088 832 </w:t>
            </w:r>
          </w:p>
        </w:tc>
      </w:tr>
      <w:tr w:rsidR="009A7B65" w:rsidRPr="009A7B65" w14:paraId="3FB2862C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049CF0C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98B708" w14:textId="075912E1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70 368 744 177 664 </w:t>
            </w:r>
          </w:p>
        </w:tc>
      </w:tr>
      <w:tr w:rsidR="009A7B65" w:rsidRPr="009A7B65" w14:paraId="54B0F114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D22D29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01B5C4E" w14:textId="561B18FC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140 737 488 355 328 </w:t>
            </w:r>
          </w:p>
        </w:tc>
      </w:tr>
      <w:tr w:rsidR="009A7B65" w:rsidRPr="009A7B65" w14:paraId="60C6E4B0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31D76D1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63EEA4" w14:textId="05B332A8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281 474 976 710 656 </w:t>
            </w:r>
          </w:p>
        </w:tc>
      </w:tr>
      <w:tr w:rsidR="009A7B65" w:rsidRPr="009A7B65" w14:paraId="48FD9823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402F58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652307" w14:textId="292C8101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562 949 953 421 312 </w:t>
            </w:r>
          </w:p>
        </w:tc>
      </w:tr>
      <w:tr w:rsidR="009A7B65" w:rsidRPr="009A7B65" w14:paraId="4EFDF052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3C25354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103847A" w14:textId="4B2423C0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1 125 899 906 842 620 </w:t>
            </w:r>
          </w:p>
        </w:tc>
      </w:tr>
      <w:tr w:rsidR="009A7B65" w:rsidRPr="009A7B65" w14:paraId="10B47C02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EF955DF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605548" w14:textId="73DB9074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2 251 799 813 685 250 </w:t>
            </w:r>
          </w:p>
        </w:tc>
      </w:tr>
      <w:tr w:rsidR="009A7B65" w:rsidRPr="009A7B65" w14:paraId="38027453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060BD3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E009936" w14:textId="74A396E8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4 503 599 627 370 500 </w:t>
            </w:r>
          </w:p>
        </w:tc>
      </w:tr>
      <w:tr w:rsidR="009A7B65" w:rsidRPr="009A7B65" w14:paraId="179072D2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1356779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8CF6633" w14:textId="57083D7C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9 007 199 254 740 990 </w:t>
            </w:r>
          </w:p>
        </w:tc>
      </w:tr>
      <w:tr w:rsidR="009A7B65" w:rsidRPr="009A7B65" w14:paraId="6E7C944A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B918FEC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A4B1BF7" w14:textId="728FB325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18 014 398 509 482 000 </w:t>
            </w:r>
          </w:p>
        </w:tc>
      </w:tr>
      <w:tr w:rsidR="009A7B65" w:rsidRPr="009A7B65" w14:paraId="4D34E87F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C51D89D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AEFD115" w14:textId="472B64F3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36 028 797 018 964 000 </w:t>
            </w:r>
          </w:p>
        </w:tc>
      </w:tr>
      <w:tr w:rsidR="009A7B65" w:rsidRPr="009A7B65" w14:paraId="090EFF34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1C83020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7EAE2E2" w14:textId="511172C9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72 057 594 037 927 900 </w:t>
            </w:r>
          </w:p>
        </w:tc>
      </w:tr>
      <w:tr w:rsidR="009A7B65" w:rsidRPr="009A7B65" w14:paraId="739CD435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1F61251D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CD99E5A" w14:textId="7330E42A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144 115 188 075 856 000 </w:t>
            </w:r>
          </w:p>
        </w:tc>
      </w:tr>
      <w:tr w:rsidR="009A7B65" w:rsidRPr="009A7B65" w14:paraId="5CEF3C1C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285FCA6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493A4ED6" w14:textId="73502B2B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288 230 376 151 712 000 </w:t>
            </w:r>
          </w:p>
        </w:tc>
      </w:tr>
      <w:tr w:rsidR="009A7B65" w:rsidRPr="009A7B65" w14:paraId="2B220CB6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60E1EC3D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60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630D9D8" w14:textId="1ED38D18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576 460 752 303 423 000 </w:t>
            </w:r>
          </w:p>
        </w:tc>
      </w:tr>
      <w:tr w:rsidR="009A7B65" w:rsidRPr="009A7B65" w14:paraId="59F7B485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44E6268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E2203C6" w14:textId="73D9258C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1 152 921 504 606 850 000 </w:t>
            </w:r>
          </w:p>
        </w:tc>
      </w:tr>
      <w:tr w:rsidR="009A7B65" w:rsidRPr="009A7B65" w14:paraId="125B83BA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ED53A3F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252833E4" w14:textId="5E93005C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2 305 843 009 213 690 000 </w:t>
            </w:r>
          </w:p>
        </w:tc>
      </w:tr>
      <w:tr w:rsidR="009A7B65" w:rsidRPr="009A7B65" w14:paraId="7B6C5872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5BD93E80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383F9CBA" w14:textId="31E8016D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4 611 686 018 427 390 000 </w:t>
            </w:r>
          </w:p>
        </w:tc>
      </w:tr>
      <w:tr w:rsidR="009A7B65" w:rsidRPr="009A7B65" w14:paraId="3580EB72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14:paraId="0689F532" w14:textId="77777777" w:rsidR="009A7B65" w:rsidRPr="009A7B65" w:rsidRDefault="009A7B65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14:paraId="7590224D" w14:textId="7D055F7B" w:rsidR="009A7B65" w:rsidRPr="009A7B65" w:rsidRDefault="00DC3815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9A7B65" w:rsidRPr="009A7B65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9 223 372 036 854 780 000 </w:t>
            </w:r>
          </w:p>
        </w:tc>
      </w:tr>
      <w:tr w:rsidR="00272737" w:rsidRPr="009A7B65" w14:paraId="7DFD8D88" w14:textId="77777777" w:rsidTr="00DC3815">
        <w:trPr>
          <w:trHeight w:val="290"/>
          <w:jc w:val="center"/>
        </w:trPr>
        <w:tc>
          <w:tcPr>
            <w:tcW w:w="0" w:type="auto"/>
            <w:shd w:val="clear" w:color="auto" w:fill="auto"/>
            <w:noWrap/>
            <w:vAlign w:val="bottom"/>
          </w:tcPr>
          <w:p w14:paraId="090A0BF3" w14:textId="69453721" w:rsidR="00272737" w:rsidRPr="00272737" w:rsidRDefault="00272737" w:rsidP="009A7B6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color w:val="000000"/>
                <w:sz w:val="22"/>
                <w:lang w:eastAsia="cs-CZ"/>
              </w:rPr>
            </w:pPr>
            <w:r w:rsidRPr="00272737">
              <w:rPr>
                <w:rFonts w:ascii="Calibri" w:eastAsia="Times New Roman" w:hAnsi="Calibri" w:cs="Calibri"/>
                <w:b/>
                <w:color w:val="000000"/>
                <w:sz w:val="22"/>
                <w:lang w:eastAsia="cs-CZ"/>
              </w:rPr>
              <w:t>Celkem</w:t>
            </w:r>
          </w:p>
        </w:tc>
        <w:tc>
          <w:tcPr>
            <w:tcW w:w="0" w:type="auto"/>
            <w:shd w:val="clear" w:color="auto" w:fill="auto"/>
            <w:noWrap/>
            <w:vAlign w:val="bottom"/>
          </w:tcPr>
          <w:p w14:paraId="61791A94" w14:textId="61F45DBE" w:rsidR="00272737" w:rsidRPr="00272737" w:rsidRDefault="00272737" w:rsidP="00DC3815">
            <w:pPr>
              <w:spacing w:line="240" w:lineRule="auto"/>
              <w:ind w:firstLine="0"/>
              <w:jc w:val="right"/>
              <w:rPr>
                <w:rFonts w:ascii="Calibri" w:eastAsia="Times New Roman" w:hAnsi="Calibri" w:cs="Calibri"/>
                <w:b/>
                <w:color w:val="000000"/>
                <w:sz w:val="22"/>
                <w:lang w:eastAsia="cs-CZ"/>
              </w:rPr>
            </w:pPr>
            <w:r w:rsidRPr="00272737">
              <w:rPr>
                <w:rFonts w:ascii="Calibri" w:eastAsia="Times New Roman" w:hAnsi="Calibri" w:cs="Calibri"/>
                <w:b/>
                <w:color w:val="000000"/>
                <w:sz w:val="22"/>
                <w:lang w:eastAsia="cs-CZ"/>
              </w:rPr>
              <w:t>18 446 744 073 709 600 000</w:t>
            </w:r>
          </w:p>
        </w:tc>
      </w:tr>
    </w:tbl>
    <w:p w14:paraId="3E8D435D" w14:textId="77777777" w:rsidR="009A7B65" w:rsidRPr="009A7B65" w:rsidRDefault="009A7B65" w:rsidP="00287892">
      <w:pPr>
        <w:ind w:firstLine="0"/>
        <w:sectPr w:rsidR="009A7B65" w:rsidRPr="009A7B65" w:rsidSect="009A7B65">
          <w:type w:val="continuous"/>
          <w:pgSz w:w="11906" w:h="16838"/>
          <w:pgMar w:top="1134" w:right="1134" w:bottom="1134" w:left="1134" w:header="709" w:footer="709" w:gutter="0"/>
          <w:cols w:num="2" w:space="708"/>
          <w:docGrid w:linePitch="360"/>
        </w:sectPr>
      </w:pPr>
    </w:p>
    <w:p w14:paraId="3B873A73" w14:textId="3F87246D" w:rsidR="009A7B65" w:rsidRPr="009A7B65" w:rsidRDefault="009A7B65" w:rsidP="00287892">
      <w:pPr>
        <w:ind w:firstLine="0"/>
      </w:pPr>
    </w:p>
    <w:p w14:paraId="2F26F5CA" w14:textId="745A468F" w:rsidR="009A7B65" w:rsidRPr="00DC3815" w:rsidRDefault="009A7B65" w:rsidP="00DC3815">
      <w:pPr>
        <w:ind w:firstLine="0"/>
        <w:rPr>
          <w:rFonts w:ascii="Calibri" w:eastAsia="Times New Roman" w:hAnsi="Calibri" w:cs="Calibri"/>
          <w:color w:val="000000"/>
          <w:lang w:eastAsia="cs-CZ"/>
        </w:rPr>
      </w:pPr>
      <w:r w:rsidRPr="009A7B65">
        <w:t>C</w:t>
      </w:r>
      <w:r w:rsidRPr="00DC3815">
        <w:rPr>
          <w:rFonts w:ascii="Calibri" w:hAnsi="Calibri"/>
        </w:rPr>
        <w:t xml:space="preserve">elkem se jedná o </w:t>
      </w:r>
      <w:r w:rsidRPr="00DC3815">
        <w:rPr>
          <w:rFonts w:ascii="Calibri" w:eastAsia="Times New Roman" w:hAnsi="Calibri" w:cs="Calibri"/>
          <w:color w:val="000000"/>
          <w:lang w:eastAsia="cs-CZ"/>
        </w:rPr>
        <w:t>18 446 744 073 709 600 000, tedy o 1,8</w:t>
      </w:r>
      <w:r w:rsidRPr="00DC3815">
        <w:rPr>
          <w:rFonts w:ascii="Calibri" w:eastAsia="Times New Roman" w:hAnsi="Calibri" w:cs="Calibri"/>
          <w:color w:val="000000"/>
          <w:vertAlign w:val="superscript"/>
          <w:lang w:eastAsia="cs-CZ"/>
        </w:rPr>
        <w:t>19</w:t>
      </w:r>
      <w:r w:rsidRPr="00DC3815">
        <w:rPr>
          <w:rFonts w:ascii="Calibri" w:eastAsia="Times New Roman" w:hAnsi="Calibri" w:cs="Calibri"/>
          <w:color w:val="000000"/>
          <w:lang w:eastAsia="cs-CZ"/>
        </w:rPr>
        <w:t xml:space="preserve"> zrnek (rychlý součet geometrické posloupnosti je 2</w:t>
      </w:r>
      <w:r w:rsidRPr="00DC3815">
        <w:rPr>
          <w:rFonts w:ascii="Calibri" w:eastAsia="Times New Roman" w:hAnsi="Calibri" w:cs="Calibri"/>
          <w:color w:val="000000"/>
          <w:vertAlign w:val="superscript"/>
          <w:lang w:eastAsia="cs-CZ"/>
        </w:rPr>
        <w:t>64</w:t>
      </w:r>
      <w:r w:rsidRPr="00DC3815">
        <w:rPr>
          <w:rFonts w:ascii="Calibri" w:eastAsia="Times New Roman" w:hAnsi="Calibri" w:cs="Calibri"/>
          <w:color w:val="000000"/>
          <w:lang w:eastAsia="cs-CZ"/>
        </w:rPr>
        <w:t>-1), což je více, než je aktuální celosvětová produkce.</w:t>
      </w:r>
    </w:p>
    <w:p w14:paraId="4651CAD8" w14:textId="0320603D" w:rsidR="009A7B65" w:rsidRPr="00DC3815" w:rsidRDefault="009A7B65" w:rsidP="00DC3815">
      <w:pPr>
        <w:ind w:firstLine="0"/>
        <w:rPr>
          <w:rFonts w:ascii="Calibri" w:eastAsia="Times New Roman" w:hAnsi="Calibri" w:cs="Calibri"/>
          <w:color w:val="000000"/>
          <w:lang w:eastAsia="cs-CZ"/>
        </w:rPr>
      </w:pPr>
    </w:p>
    <w:p w14:paraId="1469DB80" w14:textId="09AA09BA" w:rsidR="007541A3" w:rsidRPr="00DC3815" w:rsidRDefault="009A7B65" w:rsidP="00DC3815">
      <w:pPr>
        <w:ind w:firstLine="0"/>
        <w:rPr>
          <w:rFonts w:ascii="Calibri" w:eastAsia="Times New Roman" w:hAnsi="Calibri" w:cs="Calibri"/>
          <w:color w:val="000000"/>
          <w:lang w:eastAsia="cs-CZ"/>
        </w:rPr>
      </w:pPr>
      <w:r w:rsidRPr="00DC3815">
        <w:rPr>
          <w:rFonts w:ascii="Calibri" w:eastAsia="Times New Roman" w:hAnsi="Calibri" w:cs="Calibri"/>
          <w:color w:val="000000"/>
          <w:lang w:eastAsia="cs-CZ"/>
        </w:rPr>
        <w:t>Epidemie koronaviru se může v počátcích též šířit exponenciálně. A takový trend by byl zničující a devastující. Pokud bychom Českou republiku s cca 10 mil obyvateli nasadili na trend šíření „šachové“ exponenciály, tak už v 34. dni máme</w:t>
      </w:r>
      <w:r w:rsidR="007541A3" w:rsidRPr="00DC3815">
        <w:rPr>
          <w:rFonts w:ascii="Calibri" w:eastAsia="Times New Roman" w:hAnsi="Calibri" w:cs="Calibri"/>
          <w:color w:val="000000"/>
          <w:lang w:eastAsia="cs-CZ"/>
        </w:rPr>
        <w:t xml:space="preserve"> cca 8,6 mil nakažených obyvatel (viz předchozí tabulka).</w:t>
      </w:r>
    </w:p>
    <w:p w14:paraId="5B43C9A9" w14:textId="26811544" w:rsidR="007541A3" w:rsidRPr="00DC3815" w:rsidRDefault="007541A3" w:rsidP="00DC3815">
      <w:pPr>
        <w:ind w:firstLine="0"/>
        <w:rPr>
          <w:rFonts w:ascii="Calibri" w:eastAsia="Times New Roman" w:hAnsi="Calibri" w:cs="Calibri"/>
          <w:color w:val="000000"/>
          <w:lang w:eastAsia="cs-CZ"/>
        </w:rPr>
      </w:pPr>
    </w:p>
    <w:p w14:paraId="4119901E" w14:textId="37A21C16" w:rsidR="007541A3" w:rsidRPr="00DC3815" w:rsidRDefault="007541A3" w:rsidP="00DC3815">
      <w:pPr>
        <w:ind w:firstLine="0"/>
        <w:rPr>
          <w:rFonts w:ascii="Calibri" w:eastAsia="Times New Roman" w:hAnsi="Calibri" w:cs="Calibri"/>
          <w:color w:val="000000"/>
          <w:lang w:eastAsia="cs-CZ"/>
        </w:rPr>
      </w:pPr>
      <w:r w:rsidRPr="00DC3815">
        <w:rPr>
          <w:rFonts w:ascii="Calibri" w:eastAsia="Times New Roman" w:hAnsi="Calibri" w:cs="Calibri"/>
          <w:color w:val="000000"/>
          <w:lang w:eastAsia="cs-CZ"/>
        </w:rPr>
        <w:t>Naštěstí realita není takto přísná, vstupuje zde mnoho různých faktorů, které ovlivňují šíření koronaviru. Ve skutečnosti je trend spíše podobný logistické křivce. Začátek je exponenciální, pak dochází ke zlomu v rychlosti šíření (inflexní body logistické křivky), pak následuje zpomalen</w:t>
      </w:r>
      <w:r w:rsidR="004874EA">
        <w:rPr>
          <w:rFonts w:ascii="Calibri" w:eastAsia="Times New Roman" w:hAnsi="Calibri" w:cs="Calibri"/>
          <w:color w:val="000000"/>
          <w:lang w:eastAsia="cs-CZ"/>
        </w:rPr>
        <w:t>í</w:t>
      </w:r>
      <w:r w:rsidRPr="00DC3815">
        <w:rPr>
          <w:rFonts w:ascii="Calibri" w:eastAsia="Times New Roman" w:hAnsi="Calibri" w:cs="Calibri"/>
          <w:color w:val="000000"/>
          <w:lang w:eastAsia="cs-CZ"/>
        </w:rPr>
        <w:t xml:space="preserve"> šíření, a následně zastavení a pokles.</w:t>
      </w:r>
      <w:r w:rsidR="00272737" w:rsidRPr="00DC3815">
        <w:rPr>
          <w:rFonts w:ascii="Calibri" w:eastAsia="Times New Roman" w:hAnsi="Calibri" w:cs="Calibri"/>
          <w:color w:val="000000"/>
          <w:lang w:eastAsia="cs-CZ"/>
        </w:rPr>
        <w:t xml:space="preserve"> Nebezpečí spočívá v rychlosti nárůstu v počátcích epidemie, kdy může být zahlcen zdravotnický systém s</w:t>
      </w:r>
      <w:r w:rsidR="004874EA">
        <w:rPr>
          <w:rFonts w:ascii="Calibri" w:eastAsia="Times New Roman" w:hAnsi="Calibri" w:cs="Calibri"/>
          <w:color w:val="000000"/>
          <w:lang w:eastAsia="cs-CZ"/>
        </w:rPr>
        <w:t>e svými</w:t>
      </w:r>
      <w:r w:rsidR="00272737" w:rsidRPr="00DC3815">
        <w:rPr>
          <w:rFonts w:ascii="Calibri" w:eastAsia="Times New Roman" w:hAnsi="Calibri" w:cs="Calibri"/>
          <w:color w:val="000000"/>
          <w:lang w:eastAsia="cs-CZ"/>
        </w:rPr>
        <w:t> defacto fixními kapacitami. Proto se zavádějí opatření ke zmírnění šíření…</w:t>
      </w:r>
    </w:p>
    <w:p w14:paraId="74481FD6" w14:textId="4BDFA0D5" w:rsidR="007541A3" w:rsidRDefault="007541A3" w:rsidP="009A7B65">
      <w:pPr>
        <w:spacing w:line="240" w:lineRule="auto"/>
        <w:ind w:firstLine="0"/>
        <w:rPr>
          <w:rFonts w:ascii="Calibri" w:eastAsia="Times New Roman" w:hAnsi="Calibri" w:cs="Calibri"/>
          <w:color w:val="000000"/>
          <w:sz w:val="22"/>
          <w:lang w:eastAsia="cs-CZ"/>
        </w:rPr>
      </w:pPr>
      <w:r>
        <w:rPr>
          <w:rFonts w:ascii="Calibri" w:eastAsia="Times New Roman" w:hAnsi="Calibri" w:cs="Calibri"/>
          <w:noProof/>
          <w:color w:val="000000"/>
          <w:sz w:val="22"/>
          <w:lang w:eastAsia="cs-CZ"/>
        </w:rPr>
        <w:drawing>
          <wp:inline distT="0" distB="0" distL="0" distR="0" wp14:anchorId="1EF92E6D" wp14:editId="1DC1BC69">
            <wp:extent cx="5981700" cy="3257550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29DE8C" w14:textId="365C8241" w:rsidR="007541A3" w:rsidRDefault="007541A3" w:rsidP="009A7B65">
      <w:pPr>
        <w:spacing w:line="240" w:lineRule="auto"/>
        <w:ind w:firstLine="0"/>
        <w:rPr>
          <w:rFonts w:ascii="Calibri" w:eastAsia="Times New Roman" w:hAnsi="Calibri" w:cs="Calibri"/>
          <w:color w:val="000000"/>
          <w:sz w:val="22"/>
          <w:lang w:eastAsia="cs-CZ"/>
        </w:rPr>
      </w:pPr>
      <w:r>
        <w:rPr>
          <w:rFonts w:ascii="Calibri" w:eastAsia="Times New Roman" w:hAnsi="Calibri" w:cs="Calibri"/>
          <w:color w:val="000000"/>
          <w:sz w:val="22"/>
          <w:lang w:eastAsia="cs-CZ"/>
        </w:rPr>
        <w:t xml:space="preserve">Použito z </w:t>
      </w:r>
      <w:hyperlink r:id="rId14" w:history="1">
        <w:r w:rsidRPr="00221FB4">
          <w:rPr>
            <w:rStyle w:val="Hypertextovodkaz"/>
            <w:rFonts w:ascii="Calibri" w:eastAsia="Times New Roman" w:hAnsi="Calibri" w:cs="Calibri"/>
            <w:sz w:val="22"/>
            <w:lang w:eastAsia="cs-CZ"/>
          </w:rPr>
          <w:t>https://www.matfyz.cz/clanky/matematika-koronaviru-exponenciala-vs-logisticka-krivka</w:t>
        </w:r>
      </w:hyperlink>
    </w:p>
    <w:p w14:paraId="5A6E380B" w14:textId="7B94572F" w:rsidR="007541A3" w:rsidRPr="009A7B65" w:rsidRDefault="00272737" w:rsidP="009A7B65">
      <w:pPr>
        <w:spacing w:line="240" w:lineRule="auto"/>
        <w:ind w:firstLine="0"/>
        <w:rPr>
          <w:rFonts w:ascii="Calibri" w:eastAsia="Times New Roman" w:hAnsi="Calibri" w:cs="Calibri"/>
          <w:color w:val="000000"/>
          <w:sz w:val="22"/>
          <w:lang w:eastAsia="cs-CZ"/>
        </w:rPr>
      </w:pPr>
      <w:r>
        <w:rPr>
          <w:rFonts w:ascii="Calibri" w:eastAsia="Times New Roman" w:hAnsi="Calibri" w:cs="Calibri"/>
          <w:color w:val="000000"/>
          <w:sz w:val="22"/>
          <w:lang w:eastAsia="cs-CZ"/>
        </w:rPr>
        <w:t>Autor: Tereza Bártlová, c</w:t>
      </w:r>
      <w:r w:rsidR="007541A3">
        <w:rPr>
          <w:rFonts w:ascii="Calibri" w:eastAsia="Times New Roman" w:hAnsi="Calibri" w:cs="Calibri"/>
          <w:color w:val="000000"/>
          <w:sz w:val="22"/>
          <w:lang w:eastAsia="cs-CZ"/>
        </w:rPr>
        <w:t>itováno 12. 12. 2020</w:t>
      </w:r>
    </w:p>
    <w:p w14:paraId="30107607" w14:textId="2FE5743F" w:rsidR="009A7B65" w:rsidRPr="009A7B65" w:rsidRDefault="009A7B65" w:rsidP="00287892">
      <w:pPr>
        <w:ind w:firstLine="0"/>
      </w:pPr>
    </w:p>
    <w:p w14:paraId="56F81FC2" w14:textId="77777777" w:rsidR="009A7B65" w:rsidRPr="009A7B65" w:rsidRDefault="009A7B65" w:rsidP="00287892">
      <w:pPr>
        <w:ind w:firstLine="0"/>
      </w:pPr>
    </w:p>
    <w:p w14:paraId="1CA4862F" w14:textId="21E01ED9" w:rsidR="00882616" w:rsidRPr="009A7B65" w:rsidRDefault="00882616" w:rsidP="00882616">
      <w:pPr>
        <w:spacing w:after="200" w:line="276" w:lineRule="auto"/>
        <w:ind w:firstLine="0"/>
        <w:jc w:val="left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sectPr w:rsidR="00882616" w:rsidRPr="009A7B65" w:rsidSect="009A7B65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BA413" w14:textId="77777777" w:rsidR="00A52613" w:rsidRDefault="00A52613" w:rsidP="003A516A">
      <w:pPr>
        <w:spacing w:line="240" w:lineRule="auto"/>
      </w:pPr>
      <w:r>
        <w:separator/>
      </w:r>
    </w:p>
  </w:endnote>
  <w:endnote w:type="continuationSeparator" w:id="0">
    <w:p w14:paraId="0464FD27" w14:textId="77777777" w:rsidR="00A52613" w:rsidRDefault="00A52613" w:rsidP="003A51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mpact">
    <w:altName w:val="Impact"/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260605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0358DB21" w14:textId="108A0419" w:rsidR="00DC3815" w:rsidRDefault="00DC3815" w:rsidP="003A516A">
            <w:pPr>
              <w:pStyle w:val="Zpat"/>
              <w:pBdr>
                <w:top w:val="single" w:sz="4" w:space="1" w:color="auto"/>
              </w:pBdr>
              <w:jc w:val="center"/>
            </w:pPr>
            <w:r>
              <w:t xml:space="preserve">Stránka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874EA">
              <w:rPr>
                <w:b/>
                <w:bCs/>
                <w:noProof/>
              </w:rPr>
              <w:t>23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4874EA">
              <w:rPr>
                <w:b/>
                <w:bCs/>
                <w:noProof/>
              </w:rPr>
              <w:t>23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02DB3538" w14:textId="77777777" w:rsidR="00DC3815" w:rsidRDefault="00DC38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0699E" w14:textId="77777777" w:rsidR="00A52613" w:rsidRDefault="00A52613" w:rsidP="003A516A">
      <w:pPr>
        <w:spacing w:line="240" w:lineRule="auto"/>
      </w:pPr>
      <w:r>
        <w:separator/>
      </w:r>
    </w:p>
  </w:footnote>
  <w:footnote w:type="continuationSeparator" w:id="0">
    <w:p w14:paraId="25365512" w14:textId="77777777" w:rsidR="00A52613" w:rsidRDefault="00A52613" w:rsidP="003A516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2AF1"/>
    <w:multiLevelType w:val="hybridMultilevel"/>
    <w:tmpl w:val="239EB6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4072E8"/>
    <w:multiLevelType w:val="hybridMultilevel"/>
    <w:tmpl w:val="045456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F7DD3"/>
    <w:multiLevelType w:val="hybridMultilevel"/>
    <w:tmpl w:val="AF805364"/>
    <w:lvl w:ilvl="0" w:tplc="A16E8A56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975C0"/>
    <w:multiLevelType w:val="multilevel"/>
    <w:tmpl w:val="406E2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7D825CD"/>
    <w:multiLevelType w:val="hybridMultilevel"/>
    <w:tmpl w:val="E474C4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2318E"/>
    <w:multiLevelType w:val="hybridMultilevel"/>
    <w:tmpl w:val="82CE9B28"/>
    <w:lvl w:ilvl="0" w:tplc="A16E8A56">
      <w:numFmt w:val="bullet"/>
      <w:lvlText w:val="•"/>
      <w:lvlJc w:val="left"/>
      <w:pPr>
        <w:ind w:left="705" w:hanging="705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9C231F"/>
    <w:multiLevelType w:val="hybridMultilevel"/>
    <w:tmpl w:val="21066A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832774"/>
    <w:multiLevelType w:val="hybridMultilevel"/>
    <w:tmpl w:val="9A90F1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078B5"/>
    <w:multiLevelType w:val="multilevel"/>
    <w:tmpl w:val="06621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3680EC0"/>
    <w:multiLevelType w:val="hybridMultilevel"/>
    <w:tmpl w:val="371C7B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90589E"/>
    <w:multiLevelType w:val="hybridMultilevel"/>
    <w:tmpl w:val="ECBA578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9359E7"/>
    <w:multiLevelType w:val="multilevel"/>
    <w:tmpl w:val="970C4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8BE4837"/>
    <w:multiLevelType w:val="hybridMultilevel"/>
    <w:tmpl w:val="362CB07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74B65"/>
    <w:multiLevelType w:val="hybridMultilevel"/>
    <w:tmpl w:val="548E214A"/>
    <w:lvl w:ilvl="0" w:tplc="A16E8A56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523815"/>
    <w:multiLevelType w:val="multilevel"/>
    <w:tmpl w:val="81F05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5444126"/>
    <w:multiLevelType w:val="hybridMultilevel"/>
    <w:tmpl w:val="0E30B4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B923CA"/>
    <w:multiLevelType w:val="multilevel"/>
    <w:tmpl w:val="81EA5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347F7D"/>
    <w:multiLevelType w:val="hybridMultilevel"/>
    <w:tmpl w:val="72BC37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8E5143"/>
    <w:multiLevelType w:val="hybridMultilevel"/>
    <w:tmpl w:val="644064F8"/>
    <w:lvl w:ilvl="0" w:tplc="025A75DE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55336B"/>
    <w:multiLevelType w:val="hybridMultilevel"/>
    <w:tmpl w:val="B5669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2E437C"/>
    <w:multiLevelType w:val="hybridMultilevel"/>
    <w:tmpl w:val="587E47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787EA4"/>
    <w:multiLevelType w:val="multilevel"/>
    <w:tmpl w:val="4F0AC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32E08C1"/>
    <w:multiLevelType w:val="hybridMultilevel"/>
    <w:tmpl w:val="2562A7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B10D5A"/>
    <w:multiLevelType w:val="multilevel"/>
    <w:tmpl w:val="E5F44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</w:num>
  <w:num w:numId="2">
    <w:abstractNumId w:val="0"/>
  </w:num>
  <w:num w:numId="3">
    <w:abstractNumId w:val="22"/>
  </w:num>
  <w:num w:numId="4">
    <w:abstractNumId w:val="6"/>
  </w:num>
  <w:num w:numId="5">
    <w:abstractNumId w:val="23"/>
  </w:num>
  <w:num w:numId="6">
    <w:abstractNumId w:val="21"/>
  </w:num>
  <w:num w:numId="7">
    <w:abstractNumId w:val="3"/>
  </w:num>
  <w:num w:numId="8">
    <w:abstractNumId w:val="11"/>
  </w:num>
  <w:num w:numId="9">
    <w:abstractNumId w:val="16"/>
  </w:num>
  <w:num w:numId="10">
    <w:abstractNumId w:val="14"/>
  </w:num>
  <w:num w:numId="11">
    <w:abstractNumId w:val="8"/>
  </w:num>
  <w:num w:numId="12">
    <w:abstractNumId w:val="17"/>
  </w:num>
  <w:num w:numId="13">
    <w:abstractNumId w:val="2"/>
  </w:num>
  <w:num w:numId="14">
    <w:abstractNumId w:val="13"/>
  </w:num>
  <w:num w:numId="15">
    <w:abstractNumId w:val="5"/>
  </w:num>
  <w:num w:numId="16">
    <w:abstractNumId w:val="4"/>
  </w:num>
  <w:num w:numId="17">
    <w:abstractNumId w:val="10"/>
  </w:num>
  <w:num w:numId="18">
    <w:abstractNumId w:val="1"/>
  </w:num>
  <w:num w:numId="19">
    <w:abstractNumId w:val="12"/>
  </w:num>
  <w:num w:numId="20">
    <w:abstractNumId w:val="15"/>
  </w:num>
  <w:num w:numId="21">
    <w:abstractNumId w:val="20"/>
  </w:num>
  <w:num w:numId="22">
    <w:abstractNumId w:val="19"/>
  </w:num>
  <w:num w:numId="23">
    <w:abstractNumId w:val="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E80"/>
    <w:rsid w:val="000A2104"/>
    <w:rsid w:val="00194193"/>
    <w:rsid w:val="00230F39"/>
    <w:rsid w:val="00234FA2"/>
    <w:rsid w:val="00272737"/>
    <w:rsid w:val="00287892"/>
    <w:rsid w:val="00297F39"/>
    <w:rsid w:val="00300E29"/>
    <w:rsid w:val="00396527"/>
    <w:rsid w:val="003A516A"/>
    <w:rsid w:val="003D2079"/>
    <w:rsid w:val="0046359C"/>
    <w:rsid w:val="00475560"/>
    <w:rsid w:val="004874EA"/>
    <w:rsid w:val="00487617"/>
    <w:rsid w:val="004F4A6A"/>
    <w:rsid w:val="005A0A46"/>
    <w:rsid w:val="005C0036"/>
    <w:rsid w:val="006157AA"/>
    <w:rsid w:val="006B0F90"/>
    <w:rsid w:val="00744C4C"/>
    <w:rsid w:val="0075061E"/>
    <w:rsid w:val="007541A3"/>
    <w:rsid w:val="00791E64"/>
    <w:rsid w:val="00797421"/>
    <w:rsid w:val="007D7A98"/>
    <w:rsid w:val="007E343B"/>
    <w:rsid w:val="00813F3F"/>
    <w:rsid w:val="00847CC8"/>
    <w:rsid w:val="00873AFC"/>
    <w:rsid w:val="00882616"/>
    <w:rsid w:val="009A0E80"/>
    <w:rsid w:val="009A7B65"/>
    <w:rsid w:val="009E2139"/>
    <w:rsid w:val="009F55C6"/>
    <w:rsid w:val="00A52613"/>
    <w:rsid w:val="00CB68B9"/>
    <w:rsid w:val="00D10C5B"/>
    <w:rsid w:val="00D159CC"/>
    <w:rsid w:val="00DC3815"/>
    <w:rsid w:val="00E52944"/>
    <w:rsid w:val="00EC5ADA"/>
    <w:rsid w:val="00EF7F77"/>
    <w:rsid w:val="00F45093"/>
    <w:rsid w:val="00FE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0287A9"/>
  <w15:docId w15:val="{4E0E67D8-77AB-467B-8CFC-626DBB2A4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4A6A"/>
    <w:pPr>
      <w:spacing w:after="0" w:line="360" w:lineRule="auto"/>
      <w:ind w:firstLine="709"/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52944"/>
    <w:pPr>
      <w:keepNext/>
      <w:keepLines/>
      <w:numPr>
        <w:numId w:val="1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A51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4876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10C5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48761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Odstavecseseznamem">
    <w:name w:val="List Paragraph"/>
    <w:basedOn w:val="Normln"/>
    <w:uiPriority w:val="34"/>
    <w:qFormat/>
    <w:rsid w:val="00487617"/>
    <w:pPr>
      <w:ind w:left="720"/>
      <w:contextualSpacing/>
    </w:pPr>
  </w:style>
  <w:style w:type="paragraph" w:styleId="Normlnweb">
    <w:name w:val="Normal (Web)"/>
    <w:basedOn w:val="Normln"/>
    <w:unhideWhenUsed/>
    <w:rsid w:val="00487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A51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3A51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A516A"/>
    <w:pPr>
      <w:numPr>
        <w:numId w:val="0"/>
      </w:num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3A516A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3A516A"/>
    <w:pPr>
      <w:spacing w:after="100"/>
      <w:ind w:left="440"/>
    </w:pPr>
  </w:style>
  <w:style w:type="character" w:styleId="Hypertextovodkaz">
    <w:name w:val="Hyperlink"/>
    <w:basedOn w:val="Standardnpsmoodstavce"/>
    <w:uiPriority w:val="99"/>
    <w:unhideWhenUsed/>
    <w:rsid w:val="003A516A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A51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516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A516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516A"/>
  </w:style>
  <w:style w:type="paragraph" w:styleId="Zpat">
    <w:name w:val="footer"/>
    <w:basedOn w:val="Normln"/>
    <w:link w:val="ZpatChar"/>
    <w:uiPriority w:val="99"/>
    <w:unhideWhenUsed/>
    <w:rsid w:val="003A516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516A"/>
  </w:style>
  <w:style w:type="character" w:styleId="CittHTML">
    <w:name w:val="HTML Cite"/>
    <w:basedOn w:val="Standardnpsmoodstavce"/>
    <w:uiPriority w:val="99"/>
    <w:semiHidden/>
    <w:unhideWhenUsed/>
    <w:rsid w:val="00D159CC"/>
    <w:rPr>
      <w:i/>
      <w:iCs/>
    </w:rPr>
  </w:style>
  <w:style w:type="table" w:styleId="Mkatabulky">
    <w:name w:val="Table Grid"/>
    <w:basedOn w:val="Normlntabulka"/>
    <w:rsid w:val="005C0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46359C"/>
    <w:pPr>
      <w:spacing w:after="0" w:line="240" w:lineRule="auto"/>
    </w:pPr>
  </w:style>
  <w:style w:type="paragraph" w:styleId="Prosttext">
    <w:name w:val="Plain Text"/>
    <w:basedOn w:val="Normln"/>
    <w:link w:val="ProsttextChar"/>
    <w:semiHidden/>
    <w:unhideWhenUsed/>
    <w:rsid w:val="00791E64"/>
    <w:pPr>
      <w:spacing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791E64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apple-converted-space">
    <w:name w:val="apple-converted-space"/>
    <w:basedOn w:val="Standardnpsmoodstavce"/>
    <w:rsid w:val="00D10C5B"/>
  </w:style>
  <w:style w:type="character" w:customStyle="1" w:styleId="Nadpis5Char">
    <w:name w:val="Nadpis 5 Char"/>
    <w:basedOn w:val="Standardnpsmoodstavce"/>
    <w:link w:val="Nadpis5"/>
    <w:uiPriority w:val="9"/>
    <w:semiHidden/>
    <w:rsid w:val="00D10C5B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paragraph" w:customStyle="1" w:styleId="Default">
    <w:name w:val="Default"/>
    <w:rsid w:val="00882616"/>
    <w:pPr>
      <w:autoSpaceDE w:val="0"/>
      <w:autoSpaceDN w:val="0"/>
      <w:adjustRightInd w:val="0"/>
      <w:spacing w:after="0" w:line="240" w:lineRule="auto"/>
    </w:pPr>
    <w:rPr>
      <w:rFonts w:ascii="Impact" w:hAnsi="Impact" w:cs="Impac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20722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1967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16242">
              <w:marLeft w:val="0"/>
              <w:marRight w:val="225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5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8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17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67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28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110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586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87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20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10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EEEEE"/>
            <w:right w:val="none" w:sz="0" w:space="0" w:color="auto"/>
          </w:divBdr>
          <w:divsChild>
            <w:div w:id="72962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527725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1902">
              <w:marLeft w:val="0"/>
              <w:marRight w:val="225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yperlink" Target="https://www.matfyz.cz/clanky/matematika-koronaviru-exponenciala-vs-logisticka-krivka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Se&#353;it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E:\lidi\sebera\txt\vodn&#233;%20sto&#269;n&#233;\vodarenska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E:\lidi\sebera\txt\vodn&#233;%20sto&#269;n&#233;\vodarenska.xlsx" TargetMode="Externa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chartUserShapes" Target="../drawings/drawing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y</c:v>
                </c:pt>
              </c:strCache>
            </c:strRef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og"/>
            <c:dispRSqr val="1"/>
            <c:dispEq val="1"/>
            <c:trendlineLbl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</c:trendlineLbl>
          </c:trendline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1"/>
            <c:dispEq val="1"/>
            <c:trendlineLbl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cs-CZ"/>
                </a:p>
              </c:txPr>
            </c:trendlineLbl>
          </c:trendline>
          <c:xVal>
            <c:numRef>
              <c:f>List1!$A$2:$A$12</c:f>
              <c:numCache>
                <c:formatCode>General</c:formatCode>
                <c:ptCount val="11"/>
                <c:pt idx="0">
                  <c:v>-5</c:v>
                </c:pt>
                <c:pt idx="1">
                  <c:v>-4</c:v>
                </c:pt>
                <c:pt idx="2">
                  <c:v>-3</c:v>
                </c:pt>
                <c:pt idx="3">
                  <c:v>-2</c:v>
                </c:pt>
                <c:pt idx="4">
                  <c:v>-1</c:v>
                </c:pt>
                <c:pt idx="5">
                  <c:v>0</c:v>
                </c:pt>
                <c:pt idx="6">
                  <c:v>1</c:v>
                </c:pt>
                <c:pt idx="7">
                  <c:v>2</c:v>
                </c:pt>
                <c:pt idx="8">
                  <c:v>3</c:v>
                </c:pt>
                <c:pt idx="9">
                  <c:v>4</c:v>
                </c:pt>
                <c:pt idx="10">
                  <c:v>5</c:v>
                </c:pt>
              </c:numCache>
            </c:numRef>
          </c:xVal>
          <c:yVal>
            <c:numRef>
              <c:f>List1!$B$2:$B$12</c:f>
              <c:numCache>
                <c:formatCode>General</c:formatCode>
                <c:ptCount val="11"/>
                <c:pt idx="0">
                  <c:v>25</c:v>
                </c:pt>
                <c:pt idx="1">
                  <c:v>16</c:v>
                </c:pt>
                <c:pt idx="2">
                  <c:v>9</c:v>
                </c:pt>
                <c:pt idx="3">
                  <c:v>4</c:v>
                </c:pt>
                <c:pt idx="4">
                  <c:v>1</c:v>
                </c:pt>
                <c:pt idx="5">
                  <c:v>0</c:v>
                </c:pt>
                <c:pt idx="6">
                  <c:v>1</c:v>
                </c:pt>
                <c:pt idx="7">
                  <c:v>4</c:v>
                </c:pt>
                <c:pt idx="8">
                  <c:v>9</c:v>
                </c:pt>
                <c:pt idx="9">
                  <c:v>16</c:v>
                </c:pt>
                <c:pt idx="10">
                  <c:v>25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A582-4184-BA0F-66A444833C9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306408360"/>
        <c:axId val="306409768"/>
      </c:scatterChart>
      <c:valAx>
        <c:axId val="30640836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06409768"/>
        <c:crosses val="autoZero"/>
        <c:crossBetween val="midCat"/>
      </c:valAx>
      <c:valAx>
        <c:axId val="3064097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306408360"/>
        <c:crosses val="autoZero"/>
        <c:crossBetween val="midCat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Vodárenská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lineChart>
        <c:grouping val="standard"/>
        <c:varyColors val="0"/>
        <c:ser>
          <c:idx val="1"/>
          <c:order val="0"/>
          <c:tx>
            <c:strRef>
              <c:f>List1!$M$10</c:f>
              <c:strCache>
                <c:ptCount val="1"/>
                <c:pt idx="0">
                  <c:v>spotřeba</c:v>
                </c:pt>
              </c:strCache>
            </c:strRef>
          </c:tx>
          <c:spPr>
            <a:ln w="28575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none"/>
          </c:marker>
          <c:dLbls>
            <c:dLbl>
              <c:idx val="5"/>
              <c:layout>
                <c:manualLayout>
                  <c:x val="-2.7888241612074913E-2"/>
                  <c:y val="-0.1336812945065778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2FC-40D1-9D27-3BF40D112813}"/>
                </c:ext>
              </c:extLst>
            </c:dLbl>
            <c:dLbl>
              <c:idx val="7"/>
              <c:layout>
                <c:manualLayout>
                  <c:x val="-2.7888241612074913E-2"/>
                  <c:y val="-0.143104143753603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2FC-40D1-9D27-3BF40D112813}"/>
                </c:ext>
              </c:extLst>
            </c:dLbl>
            <c:dLbl>
              <c:idx val="8"/>
              <c:layout>
                <c:manualLayout>
                  <c:x val="-3.6921665279644925E-2"/>
                  <c:y val="-0.1462450935026115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2FC-40D1-9D27-3BF40D112813}"/>
                </c:ext>
              </c:extLst>
            </c:dLbl>
            <c:dLbl>
              <c:idx val="9"/>
              <c:layout>
                <c:manualLayout>
                  <c:x val="-2.2468187411532909E-2"/>
                  <c:y val="7.67623386769874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2FC-40D1-9D27-3BF40D112813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/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numRef>
              <c:f>List1!$L$11:$L$20</c:f>
              <c:numCache>
                <c:formatCode>General</c:formatCode>
                <c:ptCount val="10"/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</c:numCache>
            </c:numRef>
          </c:cat>
          <c:val>
            <c:numRef>
              <c:f>List1!$M$11:$M$20</c:f>
              <c:numCache>
                <c:formatCode>General</c:formatCode>
                <c:ptCount val="10"/>
                <c:pt idx="5">
                  <c:v>135</c:v>
                </c:pt>
                <c:pt idx="6">
                  <c:v>156</c:v>
                </c:pt>
                <c:pt idx="7">
                  <c:v>145</c:v>
                </c:pt>
                <c:pt idx="8">
                  <c:v>144</c:v>
                </c:pt>
                <c:pt idx="9">
                  <c:v>170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12FC-40D1-9D27-3BF40D112813}"/>
            </c:ext>
          </c:extLst>
        </c:ser>
        <c:ser>
          <c:idx val="3"/>
          <c:order val="2"/>
          <c:tx>
            <c:strRef>
              <c:f>List1!$O$10</c:f>
              <c:strCache>
                <c:ptCount val="1"/>
                <c:pt idx="0">
                  <c:v>sazba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List1!$L$11:$L$20</c:f>
              <c:numCache>
                <c:formatCode>General</c:formatCode>
                <c:ptCount val="10"/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</c:numCache>
            </c:numRef>
          </c:cat>
          <c:val>
            <c:numRef>
              <c:f>List1!$O$11:$O$20</c:f>
              <c:numCache>
                <c:formatCode>General</c:formatCode>
                <c:ptCount val="10"/>
                <c:pt idx="5" formatCode="0.00">
                  <c:v>89.565492592592577</c:v>
                </c:pt>
                <c:pt idx="6" formatCode="0.00">
                  <c:v>91.201044871794863</c:v>
                </c:pt>
                <c:pt idx="7" formatCode="0.00">
                  <c:v>92.591099999999983</c:v>
                </c:pt>
                <c:pt idx="8" formatCode="0.00">
                  <c:v>99.256979166666667</c:v>
                </c:pt>
                <c:pt idx="9" formatCode="0.00">
                  <c:v>108.52110294117645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12FC-40D1-9D27-3BF40D1128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14335631"/>
        <c:axId val="1014325231"/>
      </c:lineChart>
      <c:lineChart>
        <c:grouping val="standard"/>
        <c:varyColors val="0"/>
        <c:ser>
          <c:idx val="2"/>
          <c:order val="1"/>
          <c:tx>
            <c:strRef>
              <c:f>List1!$N$10</c:f>
              <c:strCache>
                <c:ptCount val="1"/>
                <c:pt idx="0">
                  <c:v>platba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dLbls>
            <c:dLbl>
              <c:idx val="5"/>
              <c:layout>
                <c:manualLayout>
                  <c:x val="-3.7791434607259526E-2"/>
                  <c:y val="2.35336278241651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2FC-40D1-9D27-3BF40D112813}"/>
                </c:ext>
              </c:extLst>
            </c:dLbl>
            <c:dLbl>
              <c:idx val="6"/>
              <c:layout>
                <c:manualLayout>
                  <c:x val="-3.0532971996386632E-2"/>
                  <c:y val="5.808407506325792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2FC-40D1-9D27-3BF40D112813}"/>
                </c:ext>
              </c:extLst>
            </c:dLbl>
            <c:dLbl>
              <c:idx val="7"/>
              <c:layout>
                <c:manualLayout>
                  <c:x val="-3.4146341463414637E-2"/>
                  <c:y val="2.98155273221819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2FC-40D1-9D27-3BF40D112813}"/>
                </c:ext>
              </c:extLst>
            </c:dLbl>
            <c:dLbl>
              <c:idx val="8"/>
              <c:layout>
                <c:manualLayout>
                  <c:x val="-4.3179765130984642E-2"/>
                  <c:y val="2.98155273221820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2FC-40D1-9D27-3BF40D112813}"/>
                </c:ext>
              </c:extLst>
            </c:dLbl>
            <c:dLbl>
              <c:idx val="9"/>
              <c:layout>
                <c:manualLayout>
                  <c:x val="-2.872628726287263E-2"/>
                  <c:y val="4.86612258162326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12FC-40D1-9D27-3BF40D112813}"/>
                </c:ext>
              </c:extLst>
            </c:dLbl>
            <c:numFmt formatCode="#,##0" sourceLinked="0"/>
            <c:spPr>
              <a:noFill/>
              <a:ln>
                <a:noFill/>
              </a:ln>
              <a:effectLst>
                <a:outerShdw blurRad="50800" dist="50800" dir="5400000" algn="ctr" rotWithShape="0">
                  <a:schemeClr val="bg1"/>
                </a:outerShdw>
              </a:effectLst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List1!$L$11:$L$20</c:f>
              <c:numCache>
                <c:formatCode>General</c:formatCode>
                <c:ptCount val="10"/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</c:numCache>
            </c:numRef>
          </c:cat>
          <c:val>
            <c:numRef>
              <c:f>List1!$N$11:$N$20</c:f>
              <c:numCache>
                <c:formatCode>General</c:formatCode>
                <c:ptCount val="10"/>
                <c:pt idx="5" formatCode="0">
                  <c:v>12091.341499999999</c:v>
                </c:pt>
                <c:pt idx="6" formatCode="0">
                  <c:v>14227.362999999998</c:v>
                </c:pt>
                <c:pt idx="7" formatCode="0">
                  <c:v>13425.709499999997</c:v>
                </c:pt>
                <c:pt idx="8" formatCode="0">
                  <c:v>14293.004999999999</c:v>
                </c:pt>
                <c:pt idx="9" formatCode="0">
                  <c:v>18448.587499999998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12FC-40D1-9D27-3BF40D1128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09872687"/>
        <c:axId val="1016750815"/>
      </c:lineChart>
      <c:catAx>
        <c:axId val="101433563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rok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014325231"/>
        <c:crosses val="autoZero"/>
        <c:auto val="1"/>
        <c:lblAlgn val="ctr"/>
        <c:lblOffset val="100"/>
        <c:noMultiLvlLbl val="0"/>
      </c:catAx>
      <c:valAx>
        <c:axId val="1014325231"/>
        <c:scaling>
          <c:orientation val="minMax"/>
          <c:min val="6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spotřeba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014335631"/>
        <c:crosses val="autoZero"/>
        <c:crossBetween val="between"/>
      </c:valAx>
      <c:valAx>
        <c:axId val="1016750815"/>
        <c:scaling>
          <c:orientation val="minMax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Kč s DPH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009872687"/>
        <c:crosses val="max"/>
        <c:crossBetween val="between"/>
      </c:valAx>
      <c:catAx>
        <c:axId val="1009872687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016750815"/>
        <c:crosses val="autoZero"/>
        <c:auto val="1"/>
        <c:lblAlgn val="ctr"/>
        <c:lblOffset val="100"/>
        <c:noMultiLvlLbl val="0"/>
      </c:catAx>
      <c:spPr>
        <a:noFill/>
        <a:ln>
          <a:solidFill>
            <a:sysClr val="windowText" lastClr="000000">
              <a:lumMod val="25000"/>
              <a:lumOff val="75000"/>
            </a:sysClr>
          </a:solidFill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cs-CZ"/>
    </a:p>
  </c:txPr>
  <c:externalData r:id="rId3">
    <c:autoUpdate val="0"/>
  </c:externalData>
  <c:userShapes r:id="rId4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Vodárenská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lineChart>
        <c:grouping val="standard"/>
        <c:varyColors val="0"/>
        <c:ser>
          <c:idx val="1"/>
          <c:order val="0"/>
          <c:tx>
            <c:strRef>
              <c:f>List1!$M$10</c:f>
              <c:strCache>
                <c:ptCount val="1"/>
                <c:pt idx="0">
                  <c:v>spotřeba</c:v>
                </c:pt>
              </c:strCache>
            </c:strRef>
          </c:tx>
          <c:spPr>
            <a:ln w="28575" cap="rnd">
              <a:solidFill>
                <a:schemeClr val="tx1"/>
              </a:solidFill>
              <a:prstDash val="dash"/>
              <a:round/>
            </a:ln>
            <a:effectLst/>
          </c:spPr>
          <c:marker>
            <c:symbol val="none"/>
          </c:marker>
          <c:dLbls>
            <c:dLbl>
              <c:idx val="5"/>
              <c:layout>
                <c:manualLayout>
                  <c:x val="-2.7888241612074913E-2"/>
                  <c:y val="-0.1336812945065778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6213-42F0-8EE2-73427DD7B76E}"/>
                </c:ext>
              </c:extLst>
            </c:dLbl>
            <c:dLbl>
              <c:idx val="7"/>
              <c:layout>
                <c:manualLayout>
                  <c:x val="-2.7888241612074913E-2"/>
                  <c:y val="-0.143104143753603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213-42F0-8EE2-73427DD7B76E}"/>
                </c:ext>
              </c:extLst>
            </c:dLbl>
            <c:dLbl>
              <c:idx val="8"/>
              <c:layout>
                <c:manualLayout>
                  <c:x val="-3.6921665279644925E-2"/>
                  <c:y val="-0.1462450935026115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6213-42F0-8EE2-73427DD7B76E}"/>
                </c:ext>
              </c:extLst>
            </c:dLbl>
            <c:dLbl>
              <c:idx val="9"/>
              <c:layout>
                <c:manualLayout>
                  <c:x val="-2.2468187411532909E-2"/>
                  <c:y val="7.676233867698745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213-42F0-8EE2-73427DD7B76E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/>
                </a:solidFill>
              </a:ln>
              <a:effectLst/>
            </c:spPr>
            <c:txPr>
              <a:bodyPr rot="0" spcFirstLastPara="1" vertOverflow="clip" horzOverflow="clip" vert="horz" wrap="square" lIns="36576" tIns="18288" rIns="36576" bIns="18288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numRef>
              <c:f>List1!$L$11:$L$20</c:f>
              <c:numCache>
                <c:formatCode>General</c:formatCode>
                <c:ptCount val="10"/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</c:numCache>
            </c:numRef>
          </c:cat>
          <c:val>
            <c:numRef>
              <c:f>List1!$M$11:$M$20</c:f>
              <c:numCache>
                <c:formatCode>General</c:formatCode>
                <c:ptCount val="10"/>
                <c:pt idx="5">
                  <c:v>135</c:v>
                </c:pt>
                <c:pt idx="6">
                  <c:v>156</c:v>
                </c:pt>
                <c:pt idx="7">
                  <c:v>145</c:v>
                </c:pt>
                <c:pt idx="8">
                  <c:v>144</c:v>
                </c:pt>
                <c:pt idx="9">
                  <c:v>170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6213-42F0-8EE2-73427DD7B76E}"/>
            </c:ext>
          </c:extLst>
        </c:ser>
        <c:ser>
          <c:idx val="3"/>
          <c:order val="2"/>
          <c:tx>
            <c:strRef>
              <c:f>List1!$O$10</c:f>
              <c:strCache>
                <c:ptCount val="1"/>
                <c:pt idx="0">
                  <c:v>sazba</c:v>
                </c:pt>
              </c:strCache>
            </c:strRef>
          </c:tx>
          <c:spPr>
            <a:ln w="28575" cap="rnd">
              <a:solidFill>
                <a:schemeClr val="accent4"/>
              </a:solidFill>
              <a:round/>
            </a:ln>
            <a:effectLst/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List1!$L$11:$L$20</c:f>
              <c:numCache>
                <c:formatCode>General</c:formatCode>
                <c:ptCount val="10"/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</c:numCache>
            </c:numRef>
          </c:cat>
          <c:val>
            <c:numRef>
              <c:f>List1!$O$11:$O$20</c:f>
              <c:numCache>
                <c:formatCode>General</c:formatCode>
                <c:ptCount val="10"/>
                <c:pt idx="5" formatCode="0.00">
                  <c:v>89.565492592592577</c:v>
                </c:pt>
                <c:pt idx="6" formatCode="0.00">
                  <c:v>91.201044871794863</c:v>
                </c:pt>
                <c:pt idx="7" formatCode="0.00">
                  <c:v>92.591099999999983</c:v>
                </c:pt>
                <c:pt idx="8" formatCode="0.00">
                  <c:v>99.256979166666667</c:v>
                </c:pt>
                <c:pt idx="9" formatCode="0.00">
                  <c:v>108.52110294117645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6213-42F0-8EE2-73427DD7B7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14335631"/>
        <c:axId val="1014325231"/>
      </c:lineChart>
      <c:lineChart>
        <c:grouping val="standard"/>
        <c:varyColors val="0"/>
        <c:ser>
          <c:idx val="2"/>
          <c:order val="1"/>
          <c:tx>
            <c:strRef>
              <c:f>List1!$N$10</c:f>
              <c:strCache>
                <c:ptCount val="1"/>
                <c:pt idx="0">
                  <c:v>platba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none"/>
          </c:marker>
          <c:dLbls>
            <c:dLbl>
              <c:idx val="5"/>
              <c:layout>
                <c:manualLayout>
                  <c:x val="-3.7791434607259526E-2"/>
                  <c:y val="2.35336278241651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6213-42F0-8EE2-73427DD7B76E}"/>
                </c:ext>
              </c:extLst>
            </c:dLbl>
            <c:dLbl>
              <c:idx val="6"/>
              <c:layout>
                <c:manualLayout>
                  <c:x val="-3.0532971996386632E-2"/>
                  <c:y val="5.808407506325792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6213-42F0-8EE2-73427DD7B76E}"/>
                </c:ext>
              </c:extLst>
            </c:dLbl>
            <c:dLbl>
              <c:idx val="7"/>
              <c:layout>
                <c:manualLayout>
                  <c:x val="-3.4146341463414637E-2"/>
                  <c:y val="2.98155273221819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6213-42F0-8EE2-73427DD7B76E}"/>
                </c:ext>
              </c:extLst>
            </c:dLbl>
            <c:dLbl>
              <c:idx val="8"/>
              <c:layout>
                <c:manualLayout>
                  <c:x val="-4.3179765130984642E-2"/>
                  <c:y val="2.981552732218205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213-42F0-8EE2-73427DD7B76E}"/>
                </c:ext>
              </c:extLst>
            </c:dLbl>
            <c:dLbl>
              <c:idx val="9"/>
              <c:layout>
                <c:manualLayout>
                  <c:x val="-2.872628726287263E-2"/>
                  <c:y val="4.86612258162326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6213-42F0-8EE2-73427DD7B76E}"/>
                </c:ext>
              </c:extLst>
            </c:dLbl>
            <c:numFmt formatCode="#,##0" sourceLinked="0"/>
            <c:spPr>
              <a:noFill/>
              <a:ln>
                <a:noFill/>
              </a:ln>
              <a:effectLst>
                <a:outerShdw blurRad="50800" dist="50800" dir="5400000" algn="ctr" rotWithShape="0">
                  <a:schemeClr val="bg1"/>
                </a:outerShdw>
              </a:effectLst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List1!$L$11:$L$20</c:f>
              <c:numCache>
                <c:formatCode>General</c:formatCode>
                <c:ptCount val="10"/>
                <c:pt idx="5">
                  <c:v>2016</c:v>
                </c:pt>
                <c:pt idx="6">
                  <c:v>2017</c:v>
                </c:pt>
                <c:pt idx="7">
                  <c:v>2018</c:v>
                </c:pt>
                <c:pt idx="8">
                  <c:v>2019</c:v>
                </c:pt>
                <c:pt idx="9">
                  <c:v>2020</c:v>
                </c:pt>
              </c:numCache>
            </c:numRef>
          </c:cat>
          <c:val>
            <c:numRef>
              <c:f>List1!$N$11:$N$20</c:f>
              <c:numCache>
                <c:formatCode>General</c:formatCode>
                <c:ptCount val="10"/>
                <c:pt idx="5" formatCode="0">
                  <c:v>12091.341499999999</c:v>
                </c:pt>
                <c:pt idx="6" formatCode="0">
                  <c:v>14227.362999999998</c:v>
                </c:pt>
                <c:pt idx="7" formatCode="0">
                  <c:v>13425.709499999997</c:v>
                </c:pt>
                <c:pt idx="8" formatCode="0">
                  <c:v>14293.004999999999</c:v>
                </c:pt>
                <c:pt idx="9" formatCode="0">
                  <c:v>18448.587499999998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B-6213-42F0-8EE2-73427DD7B7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09872687"/>
        <c:axId val="1016750815"/>
      </c:lineChart>
      <c:catAx>
        <c:axId val="1014335631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rok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014325231"/>
        <c:crosses val="autoZero"/>
        <c:auto val="1"/>
        <c:lblAlgn val="ctr"/>
        <c:lblOffset val="100"/>
        <c:noMultiLvlLbl val="0"/>
      </c:catAx>
      <c:valAx>
        <c:axId val="1014325231"/>
        <c:scaling>
          <c:orientation val="minMax"/>
          <c:min val="6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spotřeba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014335631"/>
        <c:crosses val="autoZero"/>
        <c:crossBetween val="between"/>
      </c:valAx>
      <c:valAx>
        <c:axId val="1016750815"/>
        <c:scaling>
          <c:orientation val="minMax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dk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cs-CZ"/>
                  <a:t>Kč s DPH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dk1"/>
                  </a:solidFill>
                  <a:latin typeface="+mn-lt"/>
                  <a:ea typeface="+mn-ea"/>
                  <a:cs typeface="+mn-cs"/>
                </a:defRPr>
              </a:pPr>
              <a:endParaRPr lang="cs-CZ"/>
            </a:p>
          </c:txPr>
        </c:title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009872687"/>
        <c:crosses val="max"/>
        <c:crossBetween val="between"/>
      </c:valAx>
      <c:catAx>
        <c:axId val="1009872687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016750815"/>
        <c:crosses val="autoZero"/>
        <c:auto val="1"/>
        <c:lblAlgn val="ctr"/>
        <c:lblOffset val="100"/>
        <c:noMultiLvlLbl val="0"/>
      </c:catAx>
      <c:spPr>
        <a:noFill/>
        <a:ln>
          <a:solidFill>
            <a:sysClr val="windowText" lastClr="000000">
              <a:lumMod val="25000"/>
              <a:lumOff val="75000"/>
            </a:sysClr>
          </a:solidFill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lt1"/>
    </a:solidFill>
    <a:ln w="12700" cap="flat" cmpd="sng" algn="ctr">
      <a:solidFill>
        <a:schemeClr val="dk1"/>
      </a:solidFill>
      <a:prstDash val="solid"/>
      <a:miter lim="800000"/>
    </a:ln>
    <a:effectLst/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cs-CZ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1</cdr:x>
      <cdr:y>1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7028571" cy="4047619"/>
        </a:xfrm>
        <a:prstGeom xmlns:a="http://schemas.openxmlformats.org/drawingml/2006/main" prst="rect">
          <a:avLst/>
        </a:prstGeom>
      </cdr:spPr>
    </cdr:pic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1</cdr:x>
      <cdr:y>1</cdr:y>
    </cdr:to>
    <cdr:pic>
      <cdr:nvPicPr>
        <cdr:cNvPr id="2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7028571" cy="4047619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8E67A1F-69C6-49D1-BE82-497D29F8C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568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Martin Sebera</cp:lastModifiedBy>
  <cp:revision>2</cp:revision>
  <dcterms:created xsi:type="dcterms:W3CDTF">2024-04-04T09:31:00Z</dcterms:created>
  <dcterms:modified xsi:type="dcterms:W3CDTF">2024-04-04T09:31:00Z</dcterms:modified>
</cp:coreProperties>
</file>