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9"/>
          <w:szCs w:val="29"/>
        </w:rPr>
      </w:pPr>
      <w:r>
        <w:rPr>
          <w:rFonts w:ascii="NimbusRomNo9L-Medi" w:hAnsi="NimbusRomNo9L-Medi" w:cs="NimbusRomNo9L-Medi"/>
          <w:sz w:val="29"/>
          <w:szCs w:val="29"/>
        </w:rPr>
        <w:t>Vymezení pojmu taneční terapie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.</w:t>
      </w:r>
    </w:p>
    <w:p w:rsidR="00FB6B53" w:rsidRPr="008351F4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A. D. T. A. (Asociace americké taneční terapie) definuje taneční terapii jako: </w:t>
      </w:r>
      <w:r>
        <w:rPr>
          <w:rFonts w:ascii="NimbusRomNo9L-ReguItal" w:hAnsi="NimbusRomNo9L-ReguItal" w:cs="NimbusRomNo9L-ReguItal"/>
          <w:sz w:val="24"/>
          <w:szCs w:val="24"/>
        </w:rPr>
        <w:t>„</w:t>
      </w:r>
      <w:r w:rsidRPr="008351F4">
        <w:rPr>
          <w:rFonts w:ascii="NimbusRomNo9L-ReguItal" w:hAnsi="NimbusRomNo9L-ReguItal" w:cs="NimbusRomNo9L-ReguItal"/>
          <w:b/>
          <w:sz w:val="24"/>
          <w:szCs w:val="24"/>
        </w:rPr>
        <w:t>terapeutické</w:t>
      </w:r>
    </w:p>
    <w:p w:rsidR="00FB6B53" w:rsidRPr="008351F4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b/>
          <w:sz w:val="24"/>
          <w:szCs w:val="24"/>
        </w:rPr>
      </w:pPr>
      <w:r w:rsidRPr="008351F4">
        <w:rPr>
          <w:rFonts w:ascii="NimbusRomNo9L-ReguItal" w:hAnsi="NimbusRomNo9L-ReguItal" w:cs="NimbusRomNo9L-ReguItal"/>
          <w:b/>
          <w:sz w:val="24"/>
          <w:szCs w:val="24"/>
        </w:rPr>
        <w:t xml:space="preserve">užití pohybu k dosažení emoční a fyzické integrace jedince.“ 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Evropskou asociací je taneční terapie definována jako psychoterapeutická aktivita,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jež pacientům pomáhá opět nalézt: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8351F4">
        <w:rPr>
          <w:rFonts w:ascii="NimbusRomNo9L-Regu" w:hAnsi="NimbusRomNo9L-Regu" w:cs="NimbusRomNo9L-Regu"/>
          <w:b/>
          <w:sz w:val="24"/>
          <w:szCs w:val="24"/>
        </w:rPr>
        <w:t xml:space="preserve">1. </w:t>
      </w:r>
      <w:r w:rsidRPr="008351F4">
        <w:rPr>
          <w:rFonts w:ascii="NimbusRomNo9L-ReguItal" w:hAnsi="NimbusRomNo9L-ReguItal" w:cs="NimbusRomNo9L-ReguItal"/>
          <w:b/>
          <w:sz w:val="24"/>
          <w:szCs w:val="24"/>
        </w:rPr>
        <w:t xml:space="preserve">Radost z </w:t>
      </w:r>
      <w:proofErr w:type="gramStart"/>
      <w:r w:rsidRPr="008351F4">
        <w:rPr>
          <w:rFonts w:ascii="NimbusRomNo9L-ReguItal" w:hAnsi="NimbusRomNo9L-ReguItal" w:cs="NimbusRomNo9L-ReguItal"/>
          <w:b/>
          <w:sz w:val="24"/>
          <w:szCs w:val="24"/>
        </w:rPr>
        <w:t>funkční  činnosti</w:t>
      </w:r>
      <w:proofErr w:type="gramEnd"/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člověk pohybem těla vchází do kontaktu s prostředím.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NimbusRomNo9L-Regu" w:hAnsi="NimbusRomNo9L-Regu" w:cs="NimbusRomNo9L-Regu"/>
          <w:sz w:val="24"/>
          <w:szCs w:val="24"/>
        </w:rPr>
        <w:t>Hodně  mladých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lidí ztrácí kontakt se svým tělem nedostatečným pohybem. Nejprve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NimbusRomNo9L-Regu" w:hAnsi="NimbusRomNo9L-Regu" w:cs="NimbusRomNo9L-Regu"/>
          <w:sz w:val="24"/>
          <w:szCs w:val="24"/>
        </w:rPr>
        <w:t>si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musí člověk své tělo uvědomit. Opakovaným cvičením může zažít radost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z toho, že dokáže své tělo ovládat a muůže se na ně spolehnout. </w:t>
      </w:r>
      <w:r>
        <w:rPr>
          <w:rFonts w:ascii="NimbusRomNo9L-ReguItal" w:hAnsi="NimbusRomNo9L-ReguItal" w:cs="NimbusRomNo9L-ReguItal"/>
          <w:sz w:val="24"/>
          <w:szCs w:val="24"/>
        </w:rPr>
        <w:t>„Člověk se cítí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4"/>
          <w:szCs w:val="24"/>
        </w:rPr>
      </w:pPr>
      <w:r>
        <w:rPr>
          <w:rFonts w:ascii="NimbusRomNo9L-ReguItal" w:hAnsi="NimbusRomNo9L-ReguItal" w:cs="NimbusRomNo9L-ReguItal"/>
          <w:sz w:val="24"/>
          <w:szCs w:val="24"/>
        </w:rPr>
        <w:t>dobře ve „své kůži“ a tento příjemný prožitek pomáhá rozvíjet a upevňovat tělesné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Ital" w:hAnsi="NimbusRomNo9L-ReguItal" w:cs="NimbusRomNo9L-ReguItal"/>
          <w:sz w:val="24"/>
          <w:szCs w:val="24"/>
        </w:rPr>
        <w:t xml:space="preserve">schéma.“ </w:t>
      </w:r>
      <w:r>
        <w:rPr>
          <w:rFonts w:ascii="NimbusRomNo9L-Regu" w:hAnsi="NimbusRomNo9L-Regu" w:cs="NimbusRomNo9L-Regu"/>
          <w:sz w:val="24"/>
          <w:szCs w:val="24"/>
        </w:rPr>
        <w:t>(Blížková, 1999, s. 68)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8351F4">
        <w:rPr>
          <w:rFonts w:ascii="NimbusRomNo9L-Regu" w:hAnsi="NimbusRomNo9L-Regu" w:cs="NimbusRomNo9L-Regu"/>
          <w:b/>
          <w:sz w:val="24"/>
          <w:szCs w:val="24"/>
        </w:rPr>
        <w:t xml:space="preserve">2. </w:t>
      </w:r>
      <w:proofErr w:type="gramStart"/>
      <w:r w:rsidRPr="008351F4">
        <w:rPr>
          <w:rFonts w:ascii="NimbusRomNo9L-ReguItal" w:hAnsi="NimbusRomNo9L-ReguItal" w:cs="NimbusRomNo9L-ReguItal"/>
          <w:b/>
          <w:sz w:val="24"/>
          <w:szCs w:val="24"/>
        </w:rPr>
        <w:t>Jednotu</w:t>
      </w:r>
      <w:proofErr w:type="gramEnd"/>
      <w:r w:rsidRPr="008351F4">
        <w:rPr>
          <w:rFonts w:ascii="NimbusRomNo9L-ReguItal" w:hAnsi="NimbusRomNo9L-ReguItal" w:cs="NimbusRomNo9L-ReguItal"/>
          <w:b/>
          <w:sz w:val="24"/>
          <w:szCs w:val="24"/>
        </w:rPr>
        <w:t xml:space="preserve"> tělesna a duševna</w:t>
      </w:r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tanec je aktivitou fyzickou i psychickou. Emoce jsou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probouzeny a vyjádřeny tanečními pohyby. Začneme-li improvizovat, uvolní náš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taneční projev něco z našeho psychického stavu. Tanec je jakási řeč duše i těla.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8351F4">
        <w:rPr>
          <w:rFonts w:ascii="NimbusRomNo9L-Regu" w:hAnsi="NimbusRomNo9L-Regu" w:cs="NimbusRomNo9L-Regu"/>
          <w:b/>
          <w:sz w:val="24"/>
          <w:szCs w:val="24"/>
        </w:rPr>
        <w:t xml:space="preserve">3. </w:t>
      </w:r>
      <w:r w:rsidRPr="008351F4">
        <w:rPr>
          <w:rFonts w:ascii="NimbusRomNo9L-ReguItal" w:hAnsi="NimbusRomNo9L-ReguItal" w:cs="NimbusRomNo9L-ReguItal"/>
          <w:b/>
          <w:sz w:val="24"/>
          <w:szCs w:val="24"/>
        </w:rPr>
        <w:t>Obnovu pozitivního sebepřijetí</w:t>
      </w:r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objektivní tělesné schéma se často odlišuje od subjektivního obrazu těla člověka. V hodinách taneční terapie dochází k rekonstrukci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sebeobrazu (pozitivní vnímání sebe sama) prostřednictvím cvičení, které synchronizují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části těla a pohled odborníka, jež odráží hodnotu jejich osobnosti. Je potřeba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vybrat lehká cvičení, aby je pacienti zvládli.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3A76BC">
        <w:rPr>
          <w:rFonts w:ascii="NimbusRomNo9L-Regu" w:hAnsi="NimbusRomNo9L-Regu" w:cs="NimbusRomNo9L-Regu"/>
          <w:b/>
          <w:sz w:val="24"/>
          <w:szCs w:val="24"/>
        </w:rPr>
        <w:t xml:space="preserve">4. </w:t>
      </w:r>
      <w:r w:rsidRPr="003A76BC">
        <w:rPr>
          <w:rFonts w:ascii="NimbusRomNo9L-ReguItal" w:hAnsi="NimbusRomNo9L-ReguItal" w:cs="NimbusRomNo9L-ReguItal"/>
          <w:b/>
          <w:sz w:val="24"/>
          <w:szCs w:val="24"/>
        </w:rPr>
        <w:t>Autonomii</w:t>
      </w:r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uvědomění si sebe sama, vlastní integrita a sebepřijetí, které vede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k osamostatnění. Pacient vstupuje do kontaktu s ostatními, v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něž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nachází vlastní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gesta, vlastní pohyby a postoje. Svou vlastní existenci si uvědomuje a potvrzuje.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3A76BC">
        <w:rPr>
          <w:rFonts w:ascii="NimbusRomNo9L-Regu" w:hAnsi="NimbusRomNo9L-Regu" w:cs="NimbusRomNo9L-Regu"/>
          <w:b/>
          <w:sz w:val="24"/>
          <w:szCs w:val="24"/>
        </w:rPr>
        <w:t xml:space="preserve">5. </w:t>
      </w:r>
      <w:r w:rsidRPr="003A76BC">
        <w:rPr>
          <w:rFonts w:ascii="NimbusRomNo9L-ReguItal" w:hAnsi="NimbusRomNo9L-ReguItal" w:cs="NimbusRomNo9L-ReguItal"/>
          <w:b/>
          <w:sz w:val="24"/>
          <w:szCs w:val="24"/>
        </w:rPr>
        <w:t>Tělesnou symboliku</w:t>
      </w:r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tancem jako řečí těla přináší pacient na scénu přání, touhy,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myšlenky a obavy. Tancem může vybít nashromážděnou agresivní energii – radost</w:t>
      </w:r>
    </w:p>
    <w:p w:rsidR="00FB6B53" w:rsidRDefault="00FB6B53" w:rsidP="00FB6B53">
      <w:pPr>
        <w:spacing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i smutek.</w:t>
      </w:r>
    </w:p>
    <w:p w:rsidR="00FB6B53" w:rsidRDefault="00FB6B53" w:rsidP="00FB6B53">
      <w:pPr>
        <w:spacing w:line="240" w:lineRule="auto"/>
        <w:rPr>
          <w:rFonts w:ascii="NimbusRomNo9L-Regu" w:hAnsi="NimbusRomNo9L-Regu" w:cs="NimbusRomNo9L-Regu"/>
          <w:sz w:val="24"/>
          <w:szCs w:val="24"/>
        </w:rPr>
      </w:pPr>
      <w:r w:rsidRPr="003A76BC">
        <w:rPr>
          <w:rFonts w:ascii="NimbusRomNo9L-ReguItal" w:hAnsi="NimbusRomNo9L-ReguItal" w:cs="NimbusRomNo9L-ReguItal"/>
          <w:b/>
          <w:sz w:val="24"/>
          <w:szCs w:val="24"/>
        </w:rPr>
        <w:t>6. Sublimaci</w:t>
      </w:r>
      <w:r>
        <w:rPr>
          <w:rFonts w:ascii="NimbusRomNo9L-ReguItal" w:hAnsi="NimbusRomNo9L-ReguItal" w:cs="NimbusRomNo9L-ReguItal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– taneční terapie je také arteterapií. Snaží se objevovat krásné symbolickégesto. Krása vyplývá z autenticity, opravdovosti pohybů, jež vyplývá z vnitřní svobody a klidu. Prostřednictvím umělecké tvorby tvoří pacient sebe sama. (Schott-Billmann, 1994</w:t>
      </w:r>
      <w:r>
        <w:rPr>
          <w:rFonts w:ascii="NimbusRomNo9L-Regu" w:hAnsi="NimbusRomNo9L-Regu" w:cs="NimbusRomNo9L-Regu"/>
          <w:sz w:val="16"/>
          <w:szCs w:val="16"/>
        </w:rPr>
        <w:t>1</w:t>
      </w:r>
      <w:r>
        <w:rPr>
          <w:rFonts w:ascii="NimbusRomNo9L-Regu" w:hAnsi="NimbusRomNo9L-Regu" w:cs="NimbusRomNo9L-Regu"/>
          <w:sz w:val="24"/>
          <w:szCs w:val="24"/>
        </w:rPr>
        <w:t>).</w:t>
      </w:r>
    </w:p>
    <w:p w:rsidR="00FB6B53" w:rsidRPr="003A76BC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9"/>
          <w:szCs w:val="29"/>
        </w:rPr>
      </w:pPr>
      <w:r w:rsidRPr="003A76BC">
        <w:rPr>
          <w:rFonts w:ascii="NimbusRomNo9L-Medi" w:hAnsi="NimbusRomNo9L-Medi" w:cs="NimbusRomNo9L-Medi"/>
          <w:b/>
          <w:sz w:val="29"/>
          <w:szCs w:val="29"/>
        </w:rPr>
        <w:t>HISTORIE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9"/>
          <w:szCs w:val="29"/>
        </w:rPr>
      </w:pP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Objevila se v 50. letech v USA společně s hnutím terapií, které jsou zaměřeny na lidský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organismus. Vychází především z psychoanalýzy a také se na ni odvolává. Propaguje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jakési osvobození těla nebo svobodné sebevyjádření. (Blížkovská, 1999, s. 66)</w:t>
      </w:r>
    </w:p>
    <w:p w:rsidR="00FB6B53" w:rsidRPr="003A76BC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r w:rsidRPr="003A76BC">
        <w:rPr>
          <w:rFonts w:ascii="NimbusRomNo9L-Medi" w:hAnsi="NimbusRomNo9L-Medi" w:cs="NimbusRomNo9L-Medi"/>
          <w:b/>
          <w:sz w:val="24"/>
          <w:szCs w:val="24"/>
        </w:rPr>
        <w:t>USA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Na moderním výrazovém tanci je založena americká taneční terapie. Skrz tanec vyjadřujeme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emoce a zážitky.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Průkopníky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taneční terapie byli často profesionální tanečníci,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kteří</w:t>
      </w:r>
      <w:proofErr w:type="gramEnd"/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chtěli své zkušenosti z vlivu tance předávat dál. Franziska Boas byla první terapeutka,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která využila léčebného vlivu tance již v roce 1941, kdy se starala v nemocnici Bellevue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v New Yorku o psychotické děti. Marian Chace založila v roce 1956 Asociaci americké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taneční terapie, tato terapeutka se zaměřila na duševně nemocné děti v nemocnici Sainte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Elisabeth ve Washingtonu. Lilian Espenak spolupracovala s Alexandrem Lowenem, zakladatel bioenergie, a pro svou taneční terapii převzala </w:t>
      </w:r>
      <w:r>
        <w:rPr>
          <w:rFonts w:ascii="NimbusRomNo9L-ReguItal" w:hAnsi="NimbusRomNo9L-ReguItal" w:cs="NimbusRomNo9L-ReguItal"/>
          <w:sz w:val="24"/>
          <w:szCs w:val="24"/>
        </w:rPr>
        <w:t xml:space="preserve">čtení těla </w:t>
      </w:r>
      <w:r>
        <w:rPr>
          <w:rFonts w:ascii="NimbusRomNo9L-Regu" w:hAnsi="NimbusRomNo9L-Regu" w:cs="NimbusRomNo9L-Regu"/>
          <w:sz w:val="24"/>
          <w:szCs w:val="24"/>
        </w:rPr>
        <w:t>z bioenergetické analýzy.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Při čtení těla posuzujeme pohyby, postoje a dynamiku těla, a tím odhalujeme zablokované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zóny jedince. (Blížkovská, 1999, s. 66-67)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Šíření taneční terapie jak v praxi, tak i výuku na univerzitách podporuje Asociace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americké taneční terapie. Prostřednictvím časopisu </w:t>
      </w:r>
      <w:r>
        <w:rPr>
          <w:rFonts w:ascii="NimbusRomNo9L-ReguItal" w:hAnsi="NimbusRomNo9L-ReguItal" w:cs="NimbusRomNo9L-ReguItal"/>
          <w:sz w:val="24"/>
          <w:szCs w:val="24"/>
        </w:rPr>
        <w:t>American Journal of Dance Therapy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NimbusRomNo9L-Regu" w:hAnsi="NimbusRomNo9L-Regu" w:cs="NimbusRomNo9L-Regu"/>
          <w:sz w:val="24"/>
          <w:szCs w:val="24"/>
        </w:rPr>
        <w:t>se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taneční terapie dostává do povědomí lidí. (Blížkovská, 1999, s. 67)</w:t>
      </w:r>
    </w:p>
    <w:p w:rsidR="00FB6B53" w:rsidRPr="00B42672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r>
        <w:rPr>
          <w:rFonts w:ascii="NimbusRomNo9L-Medi" w:hAnsi="NimbusRomNo9L-Medi" w:cs="NimbusRomNo9L-Medi"/>
          <w:b/>
          <w:sz w:val="24"/>
          <w:szCs w:val="24"/>
        </w:rPr>
        <w:lastRenderedPageBreak/>
        <w:t>VELKÁ BRITÁNIE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Tanec byl využíván na základních školách jako jeden ze základních výchovných prostředků. Ve 40. letech, i když se o tom moc nepsalo, dochází k poznání, že tanec a pohyb by se dal využít v rehabilitaci a terapii. (Payne, 1999, s. 15)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 w:rsidRPr="00B42672">
        <w:rPr>
          <w:rFonts w:ascii="NimbusRomNo9L-Regu" w:hAnsi="NimbusRomNo9L-Regu" w:cs="NimbusRomNo9L-Regu"/>
          <w:b/>
          <w:sz w:val="24"/>
          <w:szCs w:val="24"/>
        </w:rPr>
        <w:t>Rudolf Laban</w:t>
      </w:r>
      <w:r>
        <w:rPr>
          <w:rFonts w:ascii="NimbusRomNo9L-Regu" w:hAnsi="NimbusRomNo9L-Regu" w:cs="NimbusRomNo9L-Regu"/>
          <w:sz w:val="24"/>
          <w:szCs w:val="24"/>
        </w:rPr>
        <w:t xml:space="preserve"> (1879-1958), byl významnou osobností ve vývoji tance a pohybu. Popsal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a kategorizoval pohyb, což napomáhá při posuzování pohybu, k diagnóze a při hodnocení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změn v průběhu práce v taneční a pohybové terapii. 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Od 60. let zkoušeli v Británii pracovat s terapeutickými metodami samostatné skupiny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učitelů tělesné výchovy, tance, psychologů, speciálních pedagogů atd. Měli před sebou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různé skupiny klientů jako staří lidé, narkomani, mentálně postižení aj. Ve Velké Británii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NimbusRomNo9L-Regu" w:hAnsi="NimbusRomNo9L-Regu" w:cs="NimbusRomNo9L-Regu"/>
          <w:sz w:val="24"/>
          <w:szCs w:val="24"/>
        </w:rPr>
        <w:t>se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postupně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ustanovují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hranice profesionální taneční a pohybové terapie, což ve své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podstatě způsobila izolovaná práce terapeutů. V roce 1982 byla založena </w:t>
      </w:r>
      <w:r>
        <w:rPr>
          <w:rFonts w:ascii="NimbusRomNo9L-ReguItal" w:hAnsi="NimbusRomNo9L-ReguItal" w:cs="NimbusRomNo9L-ReguItal"/>
          <w:sz w:val="24"/>
          <w:szCs w:val="24"/>
        </w:rPr>
        <w:t>The Association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Ital" w:hAnsi="NimbusRomNo9L-ReguItal" w:cs="NimbusRomNo9L-ReguItal"/>
          <w:sz w:val="24"/>
          <w:szCs w:val="24"/>
        </w:rPr>
        <w:t>for Dance Movement Therapy</w:t>
      </w:r>
      <w:r>
        <w:rPr>
          <w:rFonts w:ascii="NimbusRomNo9L-Regu" w:hAnsi="NimbusRomNo9L-Regu" w:cs="NimbusRomNo9L-Regu"/>
          <w:sz w:val="24"/>
          <w:szCs w:val="24"/>
        </w:rPr>
        <w:t>, která podporuje výuku a šíření tanečně-pohybové terapie.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(Payne, 1999, s. 16)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FB6B53" w:rsidRPr="00413317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r w:rsidRPr="00413317">
        <w:rPr>
          <w:rFonts w:ascii="NimbusRomNo9L-Medi" w:hAnsi="NimbusRomNo9L-Medi" w:cs="NimbusRomNo9L-Medi"/>
          <w:b/>
          <w:sz w:val="24"/>
          <w:szCs w:val="24"/>
        </w:rPr>
        <w:t>FRANCIE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V Evropě se taneční terapie nejvíce rozvíjí právě zde. Rose Gaetner patří v 50. letech k zakladatelkám. Rozvíjela terapeutickou techniku založenou na klasickém baletu až do roku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1990 v denním stacionáři v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Santos-Dumont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v Paříži. Nejsilnějším proudem je taneční terapie jako primitivní exprese, kterou založil v roce 1977 France Schott-Billmann. (Blížkovská, 1999, s. 67)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Na pařížské Sorbonně byl v letech 1981-1993 otevřen kurz Tanec a psychoterapie.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Díky účasti mnoha odborníků v tomto semináři byla založena v roce 1984 Francouzská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společnost pro psychoterapii tancem. Potřeba mezinárodní výměny zkušeností a informací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b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vedli k založení </w:t>
      </w:r>
      <w:r w:rsidRPr="00B30053">
        <w:rPr>
          <w:rFonts w:ascii="NimbusRomNo9L-ReguItal" w:hAnsi="NimbusRomNo9L-ReguItal" w:cs="NimbusRomNo9L-ReguItal"/>
          <w:b/>
          <w:sz w:val="24"/>
          <w:szCs w:val="24"/>
        </w:rPr>
        <w:t xml:space="preserve">Evropské asociace taneční terapie </w:t>
      </w:r>
      <w:r w:rsidRPr="00B30053">
        <w:rPr>
          <w:rFonts w:ascii="NimbusRomNo9L-Regu" w:hAnsi="NimbusRomNo9L-Regu" w:cs="NimbusRomNo9L-Regu"/>
          <w:b/>
          <w:sz w:val="24"/>
          <w:szCs w:val="24"/>
        </w:rPr>
        <w:t>v roce 1993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FB6B53" w:rsidRPr="00B300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4"/>
          <w:szCs w:val="24"/>
        </w:rPr>
      </w:pPr>
      <w:r w:rsidRPr="00B30053">
        <w:rPr>
          <w:rFonts w:ascii="NimbusRomNo9L-Medi" w:hAnsi="NimbusRomNo9L-Medi" w:cs="NimbusRomNo9L-Medi"/>
          <w:b/>
          <w:sz w:val="24"/>
          <w:szCs w:val="24"/>
        </w:rPr>
        <w:t xml:space="preserve">ČESKÁ REPUBLIKA 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V pražském Duncan Centru proběhl v letech 1996-1999 výcvik v tanečně-pohybové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terapii, kterou vedli terapeuté z Americké asociace tanečně-pohybové terapie. 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Asociace taneční terapie byla založena v létě roku 2002. V České republice se organizují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kurzy zaměřené na tělo, které využívají tanečních prvků. Taneční a pohybovou terapii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zaštiťuje ADTA, Společnost pro taneční a muzickou výchovu Duncan Centre Praha</w:t>
      </w:r>
    </w:p>
    <w:p w:rsidR="00FB6B53" w:rsidRDefault="00FB6B53" w:rsidP="00FB6B53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9"/>
          <w:szCs w:val="29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a Nadace pro rozvoj občanské společnosti. </w:t>
      </w:r>
    </w:p>
    <w:p w:rsidR="00FB6B53" w:rsidRDefault="00FB6B53" w:rsidP="00FB6B53">
      <w:pPr>
        <w:rPr>
          <w:rFonts w:ascii="NimbusRomNo9L-Medi" w:hAnsi="NimbusRomNo9L-Medi" w:cs="NimbusRomNo9L-Medi"/>
          <w:sz w:val="29"/>
          <w:szCs w:val="29"/>
        </w:rPr>
      </w:pPr>
    </w:p>
    <w:p w:rsidR="004C3331" w:rsidRDefault="004C3331"/>
    <w:sectPr w:rsidR="004C3331" w:rsidSect="004C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FB6B53"/>
    <w:rsid w:val="004C3331"/>
    <w:rsid w:val="00F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4745</Characters>
  <Application>Microsoft Office Word</Application>
  <DocSecurity>0</DocSecurity>
  <Lines>39</Lines>
  <Paragraphs>11</Paragraphs>
  <ScaleCrop>false</ScaleCrop>
  <Company>Your Organization Name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2012-09-07T21:21:00Z</dcterms:created>
  <dcterms:modified xsi:type="dcterms:W3CDTF">2012-09-07T21:22:00Z</dcterms:modified>
</cp:coreProperties>
</file>