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E05" w:rsidRPr="00707024" w:rsidRDefault="00E96E05" w:rsidP="00E96E05">
      <w:pPr>
        <w:pStyle w:val="ds1"/>
        <w:rPr>
          <w:sz w:val="32"/>
          <w:szCs w:val="32"/>
        </w:rPr>
      </w:pPr>
      <w:r w:rsidRPr="00707024">
        <w:rPr>
          <w:sz w:val="32"/>
          <w:szCs w:val="32"/>
        </w:rPr>
        <w:t>MASARYKOVA UNIVERZITA</w:t>
      </w:r>
    </w:p>
    <w:p w:rsidR="00E96E05" w:rsidRPr="00707024" w:rsidRDefault="00E96E05" w:rsidP="00E96E05">
      <w:pPr>
        <w:pStyle w:val="ds1"/>
        <w:rPr>
          <w:sz w:val="28"/>
          <w:szCs w:val="28"/>
        </w:rPr>
      </w:pPr>
      <w:r w:rsidRPr="00707024">
        <w:rPr>
          <w:sz w:val="28"/>
          <w:szCs w:val="28"/>
        </w:rPr>
        <w:t>Fakulta sportovních studií</w:t>
      </w:r>
    </w:p>
    <w:p w:rsidR="00D96BB6" w:rsidRPr="00912EE1" w:rsidRDefault="00D96BB6" w:rsidP="00D96BB6">
      <w:pPr>
        <w:pStyle w:val="ds1"/>
      </w:pPr>
    </w:p>
    <w:p w:rsidR="002D4F71" w:rsidRPr="00912EE1" w:rsidRDefault="002D4F71" w:rsidP="00D96BB6">
      <w:pPr>
        <w:pStyle w:val="ds1"/>
      </w:pPr>
    </w:p>
    <w:p w:rsidR="00334E64" w:rsidRPr="00912EE1" w:rsidRDefault="00334E64" w:rsidP="00D96BB6">
      <w:pPr>
        <w:pStyle w:val="ds1"/>
      </w:pPr>
    </w:p>
    <w:p w:rsidR="00D96BB6" w:rsidRDefault="00D96BB6" w:rsidP="00D96BB6">
      <w:pPr>
        <w:pStyle w:val="ds1"/>
        <w:rPr>
          <w:noProof/>
        </w:rPr>
      </w:pPr>
    </w:p>
    <w:p w:rsidR="00F33013" w:rsidRDefault="00F33013" w:rsidP="00D96BB6">
      <w:pPr>
        <w:pStyle w:val="ds1"/>
      </w:pPr>
    </w:p>
    <w:p w:rsidR="008449AA" w:rsidRDefault="008449AA" w:rsidP="00D96BB6">
      <w:pPr>
        <w:pStyle w:val="ds1"/>
      </w:pPr>
    </w:p>
    <w:p w:rsidR="00D96BB6" w:rsidRDefault="00D96BB6" w:rsidP="00D96BB6">
      <w:pPr>
        <w:pStyle w:val="ds1"/>
      </w:pPr>
    </w:p>
    <w:p w:rsidR="000270B5" w:rsidRPr="00912EE1" w:rsidRDefault="000270B5" w:rsidP="00D96BB6">
      <w:pPr>
        <w:pStyle w:val="ds1"/>
      </w:pPr>
    </w:p>
    <w:p w:rsidR="00BD16C4" w:rsidRPr="00912EE1" w:rsidRDefault="00BD16C4" w:rsidP="00D96BB6">
      <w:pPr>
        <w:pStyle w:val="ds1"/>
      </w:pPr>
    </w:p>
    <w:p w:rsidR="00BD16C4" w:rsidRPr="00912EE1" w:rsidRDefault="00BD16C4" w:rsidP="00D96BB6">
      <w:pPr>
        <w:pStyle w:val="ds1"/>
      </w:pPr>
    </w:p>
    <w:p w:rsidR="00BD16C4" w:rsidRPr="00F33013" w:rsidRDefault="00C34523" w:rsidP="008B662E">
      <w:pPr>
        <w:pStyle w:val="ds1nzev"/>
        <w:rPr>
          <w:sz w:val="42"/>
          <w:szCs w:val="42"/>
        </w:rPr>
      </w:pPr>
      <w:r>
        <w:rPr>
          <w:sz w:val="42"/>
          <w:szCs w:val="42"/>
        </w:rPr>
        <w:t>Osteoporóza</w:t>
      </w:r>
    </w:p>
    <w:p w:rsidR="00CB4D2A" w:rsidRPr="000270B5" w:rsidRDefault="00B956C0" w:rsidP="008B662E">
      <w:pPr>
        <w:pStyle w:val="Styl1"/>
        <w:rPr>
          <w:sz w:val="30"/>
          <w:szCs w:val="30"/>
        </w:rPr>
      </w:pPr>
      <w:r>
        <w:rPr>
          <w:sz w:val="30"/>
          <w:szCs w:val="30"/>
        </w:rPr>
        <w:t>Seminář</w:t>
      </w:r>
    </w:p>
    <w:p w:rsidR="00CB4D2A" w:rsidRPr="00912EE1" w:rsidRDefault="00CB4D2A" w:rsidP="00D96BB6">
      <w:pPr>
        <w:pStyle w:val="ds1"/>
      </w:pPr>
    </w:p>
    <w:p w:rsidR="008449AA" w:rsidRPr="00912EE1" w:rsidRDefault="008449AA" w:rsidP="00D96BB6">
      <w:pPr>
        <w:pStyle w:val="ds1"/>
      </w:pPr>
    </w:p>
    <w:p w:rsidR="00D96BB6" w:rsidRPr="00912EE1" w:rsidRDefault="00D96BB6" w:rsidP="00D96BB6">
      <w:pPr>
        <w:pStyle w:val="ds1"/>
      </w:pPr>
    </w:p>
    <w:p w:rsidR="00D96BB6" w:rsidRDefault="00D96BB6" w:rsidP="00D96BB6">
      <w:pPr>
        <w:pStyle w:val="ds1"/>
      </w:pPr>
    </w:p>
    <w:p w:rsidR="000270B5" w:rsidRDefault="000270B5" w:rsidP="00D96BB6">
      <w:pPr>
        <w:pStyle w:val="ds1"/>
      </w:pPr>
    </w:p>
    <w:p w:rsidR="000270B5" w:rsidRPr="00912EE1" w:rsidRDefault="000270B5" w:rsidP="00D96BB6">
      <w:pPr>
        <w:pStyle w:val="ds1"/>
      </w:pPr>
    </w:p>
    <w:p w:rsidR="00D96BB6" w:rsidRPr="00912EE1" w:rsidRDefault="00D96BB6" w:rsidP="00D96BB6">
      <w:pPr>
        <w:pStyle w:val="ds1"/>
      </w:pPr>
    </w:p>
    <w:p w:rsidR="00BD2B38" w:rsidRPr="00912EE1" w:rsidRDefault="00BD2B38" w:rsidP="00D96BB6">
      <w:pPr>
        <w:pStyle w:val="ds1"/>
      </w:pPr>
    </w:p>
    <w:tbl>
      <w:tblPr>
        <w:tblW w:w="0" w:type="auto"/>
        <w:tblLook w:val="01E0"/>
      </w:tblPr>
      <w:tblGrid>
        <w:gridCol w:w="4580"/>
        <w:gridCol w:w="4594"/>
      </w:tblGrid>
      <w:tr w:rsidR="007E6A52" w:rsidRPr="00912EE1" w:rsidTr="00CE36A4">
        <w:tc>
          <w:tcPr>
            <w:tcW w:w="4606" w:type="dxa"/>
          </w:tcPr>
          <w:p w:rsidR="00127850" w:rsidRPr="00CE36A4" w:rsidRDefault="00127850" w:rsidP="008C7B32">
            <w:pPr>
              <w:pStyle w:val="ds1jmeno"/>
              <w:jc w:val="left"/>
            </w:pPr>
          </w:p>
        </w:tc>
        <w:tc>
          <w:tcPr>
            <w:tcW w:w="4606" w:type="dxa"/>
          </w:tcPr>
          <w:p w:rsidR="00127850" w:rsidRPr="00127850" w:rsidRDefault="00E65ED8" w:rsidP="00F33013">
            <w:pPr>
              <w:pStyle w:val="ds1jmeno"/>
              <w:ind w:left="950"/>
              <w:jc w:val="left"/>
              <w:rPr>
                <w:sz w:val="24"/>
              </w:rPr>
            </w:pPr>
            <w:r>
              <w:rPr>
                <w:sz w:val="24"/>
              </w:rPr>
              <w:t>Vypracovala</w:t>
            </w:r>
            <w:r w:rsidR="00D262AA">
              <w:rPr>
                <w:sz w:val="24"/>
              </w:rPr>
              <w:t>:</w:t>
            </w:r>
          </w:p>
          <w:p w:rsidR="007E6A52" w:rsidRPr="00127850" w:rsidRDefault="00F33013" w:rsidP="00F33013">
            <w:pPr>
              <w:pStyle w:val="ds1jmeno"/>
              <w:ind w:left="950"/>
              <w:jc w:val="left"/>
            </w:pPr>
            <w:r>
              <w:t>Mgr.</w:t>
            </w:r>
            <w:r w:rsidR="00B84CBB">
              <w:t xml:space="preserve"> </w:t>
            </w:r>
            <w:r>
              <w:t>Michaela Hejmalová</w:t>
            </w:r>
          </w:p>
        </w:tc>
      </w:tr>
    </w:tbl>
    <w:p w:rsidR="00F567FA" w:rsidRPr="00912EE1" w:rsidRDefault="00BD2B38" w:rsidP="003813F7">
      <w:pPr>
        <w:pStyle w:val="ds2prava"/>
        <w:jc w:val="both"/>
        <w:rPr>
          <w:lang w:val="cs-CZ"/>
        </w:rPr>
      </w:pPr>
      <w:r>
        <w:rPr>
          <w:lang w:val="cs-CZ"/>
        </w:rPr>
        <w:br w:type="page"/>
      </w:r>
    </w:p>
    <w:p w:rsidR="00C078C3" w:rsidRDefault="008C7B32" w:rsidP="008C7B32">
      <w:pPr>
        <w:pStyle w:val="Nadpis1-neslovan"/>
      </w:pPr>
      <w:r>
        <w:lastRenderedPageBreak/>
        <w:t>Obsah</w:t>
      </w:r>
    </w:p>
    <w:p w:rsidR="00535246" w:rsidRDefault="00313EDE">
      <w:pPr>
        <w:pStyle w:val="Obsah1"/>
        <w:tabs>
          <w:tab w:val="left" w:pos="480"/>
          <w:tab w:val="right" w:leader="dot" w:pos="8948"/>
        </w:tabs>
        <w:rPr>
          <w:rFonts w:asciiTheme="minorHAnsi" w:eastAsiaTheme="minorEastAsia" w:hAnsiTheme="minorHAnsi" w:cstheme="minorBidi"/>
          <w:noProof/>
          <w:szCs w:val="22"/>
        </w:rPr>
      </w:pPr>
      <w:r w:rsidRPr="00313EDE">
        <w:rPr>
          <w:iCs/>
          <w:kern w:val="32"/>
          <w:sz w:val="36"/>
          <w:szCs w:val="32"/>
        </w:rPr>
        <w:fldChar w:fldCharType="begin"/>
      </w:r>
      <w:r w:rsidR="0081104A">
        <w:rPr>
          <w:iCs/>
          <w:kern w:val="32"/>
          <w:sz w:val="36"/>
          <w:szCs w:val="32"/>
        </w:rPr>
        <w:instrText xml:space="preserve"> TOC \o "1-2" \h \z \u </w:instrText>
      </w:r>
      <w:r w:rsidRPr="00313EDE">
        <w:rPr>
          <w:iCs/>
          <w:kern w:val="32"/>
          <w:sz w:val="36"/>
          <w:szCs w:val="32"/>
        </w:rPr>
        <w:fldChar w:fldCharType="separate"/>
      </w:r>
      <w:hyperlink w:anchor="_Toc329695598" w:history="1">
        <w:r w:rsidR="00535246" w:rsidRPr="00553B65">
          <w:rPr>
            <w:rStyle w:val="Hypertextovodkaz"/>
            <w:noProof/>
          </w:rPr>
          <w:t>1</w:t>
        </w:r>
        <w:r w:rsidR="00535246">
          <w:rPr>
            <w:rFonts w:asciiTheme="minorHAnsi" w:eastAsiaTheme="minorEastAsia" w:hAnsiTheme="minorHAnsi" w:cstheme="minorBidi"/>
            <w:noProof/>
            <w:szCs w:val="22"/>
          </w:rPr>
          <w:tab/>
        </w:r>
        <w:r w:rsidR="00535246" w:rsidRPr="00553B65">
          <w:rPr>
            <w:rStyle w:val="Hypertextovodkaz"/>
            <w:noProof/>
          </w:rPr>
          <w:t>Osteoporóza</w:t>
        </w:r>
        <w:r w:rsidR="00535246">
          <w:rPr>
            <w:noProof/>
            <w:webHidden/>
          </w:rPr>
          <w:tab/>
        </w:r>
        <w:r w:rsidR="00535246">
          <w:rPr>
            <w:noProof/>
            <w:webHidden/>
          </w:rPr>
          <w:fldChar w:fldCharType="begin"/>
        </w:r>
        <w:r w:rsidR="00535246">
          <w:rPr>
            <w:noProof/>
            <w:webHidden/>
          </w:rPr>
          <w:instrText xml:space="preserve"> PAGEREF _Toc329695598 \h </w:instrText>
        </w:r>
        <w:r w:rsidR="00535246">
          <w:rPr>
            <w:noProof/>
            <w:webHidden/>
          </w:rPr>
        </w:r>
        <w:r w:rsidR="00535246">
          <w:rPr>
            <w:noProof/>
            <w:webHidden/>
          </w:rPr>
          <w:fldChar w:fldCharType="separate"/>
        </w:r>
        <w:r w:rsidR="00535246">
          <w:rPr>
            <w:noProof/>
            <w:webHidden/>
          </w:rPr>
          <w:t>3</w:t>
        </w:r>
        <w:r w:rsidR="00535246">
          <w:rPr>
            <w:noProof/>
            <w:webHidden/>
          </w:rPr>
          <w:fldChar w:fldCharType="end"/>
        </w:r>
      </w:hyperlink>
    </w:p>
    <w:p w:rsidR="00535246" w:rsidRDefault="00535246">
      <w:pPr>
        <w:pStyle w:val="Obsah2"/>
        <w:tabs>
          <w:tab w:val="left" w:pos="880"/>
          <w:tab w:val="right" w:leader="dot" w:pos="8948"/>
        </w:tabs>
        <w:rPr>
          <w:rFonts w:asciiTheme="minorHAnsi" w:eastAsiaTheme="minorEastAsia" w:hAnsiTheme="minorHAnsi" w:cstheme="minorBidi"/>
          <w:noProof/>
          <w:szCs w:val="22"/>
        </w:rPr>
      </w:pPr>
      <w:hyperlink w:anchor="_Toc329695599" w:history="1">
        <w:r w:rsidRPr="00553B65">
          <w:rPr>
            <w:rStyle w:val="Hypertextovodkaz"/>
            <w:noProof/>
          </w:rPr>
          <w:t>1.1</w:t>
        </w:r>
        <w:r>
          <w:rPr>
            <w:rFonts w:asciiTheme="minorHAnsi" w:eastAsiaTheme="minorEastAsia" w:hAnsiTheme="minorHAnsi" w:cstheme="minorBidi"/>
            <w:noProof/>
            <w:szCs w:val="22"/>
          </w:rPr>
          <w:tab/>
        </w:r>
        <w:r w:rsidRPr="00553B65">
          <w:rPr>
            <w:rStyle w:val="Hypertextovodkaz"/>
            <w:noProof/>
          </w:rPr>
          <w:t>Funkční a anatomické poznámky</w:t>
        </w:r>
        <w:r>
          <w:rPr>
            <w:noProof/>
            <w:webHidden/>
          </w:rPr>
          <w:tab/>
        </w:r>
        <w:r>
          <w:rPr>
            <w:noProof/>
            <w:webHidden/>
          </w:rPr>
          <w:fldChar w:fldCharType="begin"/>
        </w:r>
        <w:r>
          <w:rPr>
            <w:noProof/>
            <w:webHidden/>
          </w:rPr>
          <w:instrText xml:space="preserve"> PAGEREF _Toc329695599 \h </w:instrText>
        </w:r>
        <w:r>
          <w:rPr>
            <w:noProof/>
            <w:webHidden/>
          </w:rPr>
        </w:r>
        <w:r>
          <w:rPr>
            <w:noProof/>
            <w:webHidden/>
          </w:rPr>
          <w:fldChar w:fldCharType="separate"/>
        </w:r>
        <w:r>
          <w:rPr>
            <w:noProof/>
            <w:webHidden/>
          </w:rPr>
          <w:t>3</w:t>
        </w:r>
        <w:r>
          <w:rPr>
            <w:noProof/>
            <w:webHidden/>
          </w:rPr>
          <w:fldChar w:fldCharType="end"/>
        </w:r>
      </w:hyperlink>
    </w:p>
    <w:p w:rsidR="00535246" w:rsidRDefault="00535246">
      <w:pPr>
        <w:pStyle w:val="Obsah2"/>
        <w:tabs>
          <w:tab w:val="left" w:pos="880"/>
          <w:tab w:val="right" w:leader="dot" w:pos="8948"/>
        </w:tabs>
        <w:rPr>
          <w:rFonts w:asciiTheme="minorHAnsi" w:eastAsiaTheme="minorEastAsia" w:hAnsiTheme="minorHAnsi" w:cstheme="minorBidi"/>
          <w:noProof/>
          <w:szCs w:val="22"/>
        </w:rPr>
      </w:pPr>
      <w:hyperlink w:anchor="_Toc329695600" w:history="1">
        <w:r w:rsidRPr="00553B65">
          <w:rPr>
            <w:rStyle w:val="Hypertextovodkaz"/>
            <w:noProof/>
          </w:rPr>
          <w:t>1.2</w:t>
        </w:r>
        <w:r>
          <w:rPr>
            <w:rFonts w:asciiTheme="minorHAnsi" w:eastAsiaTheme="minorEastAsia" w:hAnsiTheme="minorHAnsi" w:cstheme="minorBidi"/>
            <w:noProof/>
            <w:szCs w:val="22"/>
          </w:rPr>
          <w:tab/>
        </w:r>
        <w:r w:rsidRPr="00553B65">
          <w:rPr>
            <w:rStyle w:val="Hypertextovodkaz"/>
            <w:noProof/>
          </w:rPr>
          <w:t>Definice osteoporózy</w:t>
        </w:r>
        <w:r>
          <w:rPr>
            <w:noProof/>
            <w:webHidden/>
          </w:rPr>
          <w:tab/>
        </w:r>
        <w:r>
          <w:rPr>
            <w:noProof/>
            <w:webHidden/>
          </w:rPr>
          <w:fldChar w:fldCharType="begin"/>
        </w:r>
        <w:r>
          <w:rPr>
            <w:noProof/>
            <w:webHidden/>
          </w:rPr>
          <w:instrText xml:space="preserve"> PAGEREF _Toc329695600 \h </w:instrText>
        </w:r>
        <w:r>
          <w:rPr>
            <w:noProof/>
            <w:webHidden/>
          </w:rPr>
        </w:r>
        <w:r>
          <w:rPr>
            <w:noProof/>
            <w:webHidden/>
          </w:rPr>
          <w:fldChar w:fldCharType="separate"/>
        </w:r>
        <w:r>
          <w:rPr>
            <w:noProof/>
            <w:webHidden/>
          </w:rPr>
          <w:t>5</w:t>
        </w:r>
        <w:r>
          <w:rPr>
            <w:noProof/>
            <w:webHidden/>
          </w:rPr>
          <w:fldChar w:fldCharType="end"/>
        </w:r>
      </w:hyperlink>
    </w:p>
    <w:p w:rsidR="00535246" w:rsidRDefault="00535246">
      <w:pPr>
        <w:pStyle w:val="Obsah2"/>
        <w:tabs>
          <w:tab w:val="left" w:pos="880"/>
          <w:tab w:val="right" w:leader="dot" w:pos="8948"/>
        </w:tabs>
        <w:rPr>
          <w:rFonts w:asciiTheme="minorHAnsi" w:eastAsiaTheme="minorEastAsia" w:hAnsiTheme="minorHAnsi" w:cstheme="minorBidi"/>
          <w:noProof/>
          <w:szCs w:val="22"/>
        </w:rPr>
      </w:pPr>
      <w:hyperlink w:anchor="_Toc329695601" w:history="1">
        <w:r w:rsidRPr="00553B65">
          <w:rPr>
            <w:rStyle w:val="Hypertextovodkaz"/>
            <w:noProof/>
          </w:rPr>
          <w:t>1.3</w:t>
        </w:r>
        <w:r>
          <w:rPr>
            <w:rFonts w:asciiTheme="minorHAnsi" w:eastAsiaTheme="minorEastAsia" w:hAnsiTheme="minorHAnsi" w:cstheme="minorBidi"/>
            <w:noProof/>
            <w:szCs w:val="22"/>
          </w:rPr>
          <w:tab/>
        </w:r>
        <w:r w:rsidRPr="00553B65">
          <w:rPr>
            <w:rStyle w:val="Hypertextovodkaz"/>
            <w:noProof/>
          </w:rPr>
          <w:t>Příčiny osteoporózy</w:t>
        </w:r>
        <w:r>
          <w:rPr>
            <w:noProof/>
            <w:webHidden/>
          </w:rPr>
          <w:tab/>
        </w:r>
        <w:r>
          <w:rPr>
            <w:noProof/>
            <w:webHidden/>
          </w:rPr>
          <w:fldChar w:fldCharType="begin"/>
        </w:r>
        <w:r>
          <w:rPr>
            <w:noProof/>
            <w:webHidden/>
          </w:rPr>
          <w:instrText xml:space="preserve"> PAGEREF _Toc329695601 \h </w:instrText>
        </w:r>
        <w:r>
          <w:rPr>
            <w:noProof/>
            <w:webHidden/>
          </w:rPr>
        </w:r>
        <w:r>
          <w:rPr>
            <w:noProof/>
            <w:webHidden/>
          </w:rPr>
          <w:fldChar w:fldCharType="separate"/>
        </w:r>
        <w:r>
          <w:rPr>
            <w:noProof/>
            <w:webHidden/>
          </w:rPr>
          <w:t>6</w:t>
        </w:r>
        <w:r>
          <w:rPr>
            <w:noProof/>
            <w:webHidden/>
          </w:rPr>
          <w:fldChar w:fldCharType="end"/>
        </w:r>
      </w:hyperlink>
    </w:p>
    <w:p w:rsidR="00535246" w:rsidRDefault="00535246">
      <w:pPr>
        <w:pStyle w:val="Obsah2"/>
        <w:tabs>
          <w:tab w:val="left" w:pos="880"/>
          <w:tab w:val="right" w:leader="dot" w:pos="8948"/>
        </w:tabs>
        <w:rPr>
          <w:rFonts w:asciiTheme="minorHAnsi" w:eastAsiaTheme="minorEastAsia" w:hAnsiTheme="minorHAnsi" w:cstheme="minorBidi"/>
          <w:noProof/>
          <w:szCs w:val="22"/>
        </w:rPr>
      </w:pPr>
      <w:hyperlink w:anchor="_Toc329695602" w:history="1">
        <w:r w:rsidRPr="00553B65">
          <w:rPr>
            <w:rStyle w:val="Hypertextovodkaz"/>
            <w:noProof/>
          </w:rPr>
          <w:t>1.4</w:t>
        </w:r>
        <w:r>
          <w:rPr>
            <w:rFonts w:asciiTheme="minorHAnsi" w:eastAsiaTheme="minorEastAsia" w:hAnsiTheme="minorHAnsi" w:cstheme="minorBidi"/>
            <w:noProof/>
            <w:szCs w:val="22"/>
          </w:rPr>
          <w:tab/>
        </w:r>
        <w:r w:rsidRPr="00553B65">
          <w:rPr>
            <w:rStyle w:val="Hypertextovodkaz"/>
            <w:noProof/>
          </w:rPr>
          <w:t>Klasifikace osteoporózy</w:t>
        </w:r>
        <w:r>
          <w:rPr>
            <w:noProof/>
            <w:webHidden/>
          </w:rPr>
          <w:tab/>
        </w:r>
        <w:r>
          <w:rPr>
            <w:noProof/>
            <w:webHidden/>
          </w:rPr>
          <w:fldChar w:fldCharType="begin"/>
        </w:r>
        <w:r>
          <w:rPr>
            <w:noProof/>
            <w:webHidden/>
          </w:rPr>
          <w:instrText xml:space="preserve"> PAGEREF _Toc329695602 \h </w:instrText>
        </w:r>
        <w:r>
          <w:rPr>
            <w:noProof/>
            <w:webHidden/>
          </w:rPr>
        </w:r>
        <w:r>
          <w:rPr>
            <w:noProof/>
            <w:webHidden/>
          </w:rPr>
          <w:fldChar w:fldCharType="separate"/>
        </w:r>
        <w:r>
          <w:rPr>
            <w:noProof/>
            <w:webHidden/>
          </w:rPr>
          <w:t>7</w:t>
        </w:r>
        <w:r>
          <w:rPr>
            <w:noProof/>
            <w:webHidden/>
          </w:rPr>
          <w:fldChar w:fldCharType="end"/>
        </w:r>
      </w:hyperlink>
    </w:p>
    <w:p w:rsidR="00535246" w:rsidRDefault="00535246">
      <w:pPr>
        <w:pStyle w:val="Obsah2"/>
        <w:tabs>
          <w:tab w:val="left" w:pos="880"/>
          <w:tab w:val="right" w:leader="dot" w:pos="8948"/>
        </w:tabs>
        <w:rPr>
          <w:rFonts w:asciiTheme="minorHAnsi" w:eastAsiaTheme="minorEastAsia" w:hAnsiTheme="minorHAnsi" w:cstheme="minorBidi"/>
          <w:noProof/>
          <w:szCs w:val="22"/>
        </w:rPr>
      </w:pPr>
      <w:hyperlink w:anchor="_Toc329695603" w:history="1">
        <w:r w:rsidRPr="00553B65">
          <w:rPr>
            <w:rStyle w:val="Hypertextovodkaz"/>
            <w:noProof/>
          </w:rPr>
          <w:t>1.5</w:t>
        </w:r>
        <w:r>
          <w:rPr>
            <w:rFonts w:asciiTheme="minorHAnsi" w:eastAsiaTheme="minorEastAsia" w:hAnsiTheme="minorHAnsi" w:cstheme="minorBidi"/>
            <w:noProof/>
            <w:szCs w:val="22"/>
          </w:rPr>
          <w:tab/>
        </w:r>
        <w:r w:rsidRPr="00553B65">
          <w:rPr>
            <w:rStyle w:val="Hypertextovodkaz"/>
            <w:noProof/>
          </w:rPr>
          <w:t>Výživové faktory v prevenci osteoporózy</w:t>
        </w:r>
        <w:r>
          <w:rPr>
            <w:noProof/>
            <w:webHidden/>
          </w:rPr>
          <w:tab/>
        </w:r>
        <w:r>
          <w:rPr>
            <w:noProof/>
            <w:webHidden/>
          </w:rPr>
          <w:fldChar w:fldCharType="begin"/>
        </w:r>
        <w:r>
          <w:rPr>
            <w:noProof/>
            <w:webHidden/>
          </w:rPr>
          <w:instrText xml:space="preserve"> PAGEREF _Toc329695603 \h </w:instrText>
        </w:r>
        <w:r>
          <w:rPr>
            <w:noProof/>
            <w:webHidden/>
          </w:rPr>
        </w:r>
        <w:r>
          <w:rPr>
            <w:noProof/>
            <w:webHidden/>
          </w:rPr>
          <w:fldChar w:fldCharType="separate"/>
        </w:r>
        <w:r>
          <w:rPr>
            <w:noProof/>
            <w:webHidden/>
          </w:rPr>
          <w:t>8</w:t>
        </w:r>
        <w:r>
          <w:rPr>
            <w:noProof/>
            <w:webHidden/>
          </w:rPr>
          <w:fldChar w:fldCharType="end"/>
        </w:r>
      </w:hyperlink>
    </w:p>
    <w:p w:rsidR="00535246" w:rsidRDefault="00535246">
      <w:pPr>
        <w:pStyle w:val="Obsah2"/>
        <w:tabs>
          <w:tab w:val="left" w:pos="880"/>
          <w:tab w:val="right" w:leader="dot" w:pos="8948"/>
        </w:tabs>
        <w:rPr>
          <w:rFonts w:asciiTheme="minorHAnsi" w:eastAsiaTheme="minorEastAsia" w:hAnsiTheme="minorHAnsi" w:cstheme="minorBidi"/>
          <w:noProof/>
          <w:szCs w:val="22"/>
        </w:rPr>
      </w:pPr>
      <w:hyperlink w:anchor="_Toc329695604" w:history="1">
        <w:r w:rsidRPr="00553B65">
          <w:rPr>
            <w:rStyle w:val="Hypertextovodkaz"/>
            <w:noProof/>
          </w:rPr>
          <w:t>1.6</w:t>
        </w:r>
        <w:r>
          <w:rPr>
            <w:rFonts w:asciiTheme="minorHAnsi" w:eastAsiaTheme="minorEastAsia" w:hAnsiTheme="minorHAnsi" w:cstheme="minorBidi"/>
            <w:noProof/>
            <w:szCs w:val="22"/>
          </w:rPr>
          <w:tab/>
        </w:r>
        <w:r w:rsidRPr="00553B65">
          <w:rPr>
            <w:rStyle w:val="Hypertextovodkaz"/>
            <w:noProof/>
          </w:rPr>
          <w:t>Prevence osteoporózy</w:t>
        </w:r>
        <w:r>
          <w:rPr>
            <w:noProof/>
            <w:webHidden/>
          </w:rPr>
          <w:tab/>
        </w:r>
        <w:r>
          <w:rPr>
            <w:noProof/>
            <w:webHidden/>
          </w:rPr>
          <w:fldChar w:fldCharType="begin"/>
        </w:r>
        <w:r>
          <w:rPr>
            <w:noProof/>
            <w:webHidden/>
          </w:rPr>
          <w:instrText xml:space="preserve"> PAGEREF _Toc329695604 \h </w:instrText>
        </w:r>
        <w:r>
          <w:rPr>
            <w:noProof/>
            <w:webHidden/>
          </w:rPr>
        </w:r>
        <w:r>
          <w:rPr>
            <w:noProof/>
            <w:webHidden/>
          </w:rPr>
          <w:fldChar w:fldCharType="separate"/>
        </w:r>
        <w:r>
          <w:rPr>
            <w:noProof/>
            <w:webHidden/>
          </w:rPr>
          <w:t>10</w:t>
        </w:r>
        <w:r>
          <w:rPr>
            <w:noProof/>
            <w:webHidden/>
          </w:rPr>
          <w:fldChar w:fldCharType="end"/>
        </w:r>
      </w:hyperlink>
    </w:p>
    <w:p w:rsidR="00535246" w:rsidRDefault="00535246">
      <w:pPr>
        <w:pStyle w:val="Obsah1"/>
        <w:tabs>
          <w:tab w:val="left" w:pos="480"/>
          <w:tab w:val="right" w:leader="dot" w:pos="8948"/>
        </w:tabs>
        <w:rPr>
          <w:rFonts w:asciiTheme="minorHAnsi" w:eastAsiaTheme="minorEastAsia" w:hAnsiTheme="minorHAnsi" w:cstheme="minorBidi"/>
          <w:noProof/>
          <w:szCs w:val="22"/>
        </w:rPr>
      </w:pPr>
      <w:hyperlink w:anchor="_Toc329695605" w:history="1">
        <w:r w:rsidRPr="00553B65">
          <w:rPr>
            <w:rStyle w:val="Hypertextovodkaz"/>
            <w:noProof/>
          </w:rPr>
          <w:t>2</w:t>
        </w:r>
        <w:r>
          <w:rPr>
            <w:rFonts w:asciiTheme="minorHAnsi" w:eastAsiaTheme="minorEastAsia" w:hAnsiTheme="minorHAnsi" w:cstheme="minorBidi"/>
            <w:noProof/>
            <w:szCs w:val="22"/>
          </w:rPr>
          <w:tab/>
        </w:r>
        <w:r w:rsidRPr="00553B65">
          <w:rPr>
            <w:rStyle w:val="Hypertextovodkaz"/>
            <w:noProof/>
          </w:rPr>
          <w:t>Výstup</w:t>
        </w:r>
        <w:r>
          <w:rPr>
            <w:noProof/>
            <w:webHidden/>
          </w:rPr>
          <w:tab/>
        </w:r>
        <w:r>
          <w:rPr>
            <w:noProof/>
            <w:webHidden/>
          </w:rPr>
          <w:fldChar w:fldCharType="begin"/>
        </w:r>
        <w:r>
          <w:rPr>
            <w:noProof/>
            <w:webHidden/>
          </w:rPr>
          <w:instrText xml:space="preserve"> PAGEREF _Toc329695605 \h </w:instrText>
        </w:r>
        <w:r>
          <w:rPr>
            <w:noProof/>
            <w:webHidden/>
          </w:rPr>
        </w:r>
        <w:r>
          <w:rPr>
            <w:noProof/>
            <w:webHidden/>
          </w:rPr>
          <w:fldChar w:fldCharType="separate"/>
        </w:r>
        <w:r>
          <w:rPr>
            <w:noProof/>
            <w:webHidden/>
          </w:rPr>
          <w:t>12</w:t>
        </w:r>
        <w:r>
          <w:rPr>
            <w:noProof/>
            <w:webHidden/>
          </w:rPr>
          <w:fldChar w:fldCharType="end"/>
        </w:r>
      </w:hyperlink>
    </w:p>
    <w:p w:rsidR="00535246" w:rsidRDefault="00535246">
      <w:pPr>
        <w:pStyle w:val="Obsah1"/>
        <w:tabs>
          <w:tab w:val="left" w:pos="480"/>
          <w:tab w:val="right" w:leader="dot" w:pos="8948"/>
        </w:tabs>
        <w:rPr>
          <w:rFonts w:asciiTheme="minorHAnsi" w:eastAsiaTheme="minorEastAsia" w:hAnsiTheme="minorHAnsi" w:cstheme="minorBidi"/>
          <w:noProof/>
          <w:szCs w:val="22"/>
        </w:rPr>
      </w:pPr>
      <w:hyperlink w:anchor="_Toc329695606" w:history="1">
        <w:r w:rsidRPr="00553B65">
          <w:rPr>
            <w:rStyle w:val="Hypertextovodkaz"/>
            <w:noProof/>
          </w:rPr>
          <w:t>3</w:t>
        </w:r>
        <w:r>
          <w:rPr>
            <w:rFonts w:asciiTheme="minorHAnsi" w:eastAsiaTheme="minorEastAsia" w:hAnsiTheme="minorHAnsi" w:cstheme="minorBidi"/>
            <w:noProof/>
            <w:szCs w:val="22"/>
          </w:rPr>
          <w:tab/>
        </w:r>
        <w:r w:rsidRPr="00553B65">
          <w:rPr>
            <w:rStyle w:val="Hypertextovodkaz"/>
            <w:noProof/>
          </w:rPr>
          <w:t>Přílohy</w:t>
        </w:r>
        <w:r>
          <w:rPr>
            <w:noProof/>
            <w:webHidden/>
          </w:rPr>
          <w:tab/>
        </w:r>
        <w:r>
          <w:rPr>
            <w:noProof/>
            <w:webHidden/>
          </w:rPr>
          <w:fldChar w:fldCharType="begin"/>
        </w:r>
        <w:r>
          <w:rPr>
            <w:noProof/>
            <w:webHidden/>
          </w:rPr>
          <w:instrText xml:space="preserve"> PAGEREF _Toc329695606 \h </w:instrText>
        </w:r>
        <w:r>
          <w:rPr>
            <w:noProof/>
            <w:webHidden/>
          </w:rPr>
        </w:r>
        <w:r>
          <w:rPr>
            <w:noProof/>
            <w:webHidden/>
          </w:rPr>
          <w:fldChar w:fldCharType="separate"/>
        </w:r>
        <w:r>
          <w:rPr>
            <w:noProof/>
            <w:webHidden/>
          </w:rPr>
          <w:t>13</w:t>
        </w:r>
        <w:r>
          <w:rPr>
            <w:noProof/>
            <w:webHidden/>
          </w:rPr>
          <w:fldChar w:fldCharType="end"/>
        </w:r>
      </w:hyperlink>
    </w:p>
    <w:p w:rsidR="00535246" w:rsidRDefault="00535246">
      <w:pPr>
        <w:pStyle w:val="Obsah1"/>
        <w:tabs>
          <w:tab w:val="left" w:pos="480"/>
          <w:tab w:val="right" w:leader="dot" w:pos="8948"/>
        </w:tabs>
        <w:rPr>
          <w:rFonts w:asciiTheme="minorHAnsi" w:eastAsiaTheme="minorEastAsia" w:hAnsiTheme="minorHAnsi" w:cstheme="minorBidi"/>
          <w:noProof/>
          <w:szCs w:val="22"/>
        </w:rPr>
      </w:pPr>
      <w:hyperlink w:anchor="_Toc329695607" w:history="1">
        <w:r w:rsidRPr="00553B65">
          <w:rPr>
            <w:rStyle w:val="Hypertextovodkaz"/>
            <w:rFonts w:eastAsia="TTA9E55o00"/>
            <w:noProof/>
          </w:rPr>
          <w:t>4</w:t>
        </w:r>
        <w:r>
          <w:rPr>
            <w:rFonts w:asciiTheme="minorHAnsi" w:eastAsiaTheme="minorEastAsia" w:hAnsiTheme="minorHAnsi" w:cstheme="minorBidi"/>
            <w:noProof/>
            <w:szCs w:val="22"/>
          </w:rPr>
          <w:tab/>
        </w:r>
        <w:r w:rsidRPr="00553B65">
          <w:rPr>
            <w:rStyle w:val="Hypertextovodkaz"/>
            <w:rFonts w:eastAsia="TTA9E55o00"/>
            <w:noProof/>
          </w:rPr>
          <w:t>Bibliografie</w:t>
        </w:r>
        <w:r>
          <w:rPr>
            <w:noProof/>
            <w:webHidden/>
          </w:rPr>
          <w:tab/>
        </w:r>
        <w:r>
          <w:rPr>
            <w:noProof/>
            <w:webHidden/>
          </w:rPr>
          <w:fldChar w:fldCharType="begin"/>
        </w:r>
        <w:r>
          <w:rPr>
            <w:noProof/>
            <w:webHidden/>
          </w:rPr>
          <w:instrText xml:space="preserve"> PAGEREF _Toc329695607 \h </w:instrText>
        </w:r>
        <w:r>
          <w:rPr>
            <w:noProof/>
            <w:webHidden/>
          </w:rPr>
        </w:r>
        <w:r>
          <w:rPr>
            <w:noProof/>
            <w:webHidden/>
          </w:rPr>
          <w:fldChar w:fldCharType="separate"/>
        </w:r>
        <w:r>
          <w:rPr>
            <w:noProof/>
            <w:webHidden/>
          </w:rPr>
          <w:t>14</w:t>
        </w:r>
        <w:r>
          <w:rPr>
            <w:noProof/>
            <w:webHidden/>
          </w:rPr>
          <w:fldChar w:fldCharType="end"/>
        </w:r>
      </w:hyperlink>
    </w:p>
    <w:p w:rsidR="00535246" w:rsidRDefault="00535246">
      <w:pPr>
        <w:pStyle w:val="Obsah2"/>
        <w:tabs>
          <w:tab w:val="left" w:pos="880"/>
          <w:tab w:val="right" w:leader="dot" w:pos="8948"/>
        </w:tabs>
        <w:rPr>
          <w:rFonts w:asciiTheme="minorHAnsi" w:eastAsiaTheme="minorEastAsia" w:hAnsiTheme="minorHAnsi" w:cstheme="minorBidi"/>
          <w:noProof/>
          <w:szCs w:val="22"/>
        </w:rPr>
      </w:pPr>
      <w:hyperlink w:anchor="_Toc329695608" w:history="1">
        <w:r w:rsidRPr="00553B65">
          <w:rPr>
            <w:rStyle w:val="Hypertextovodkaz"/>
            <w:noProof/>
          </w:rPr>
          <w:t>4.1</w:t>
        </w:r>
        <w:r>
          <w:rPr>
            <w:rFonts w:asciiTheme="minorHAnsi" w:eastAsiaTheme="minorEastAsia" w:hAnsiTheme="minorHAnsi" w:cstheme="minorBidi"/>
            <w:noProof/>
            <w:szCs w:val="22"/>
          </w:rPr>
          <w:tab/>
        </w:r>
        <w:r w:rsidRPr="00553B65">
          <w:rPr>
            <w:rStyle w:val="Hypertextovodkaz"/>
            <w:noProof/>
          </w:rPr>
          <w:t>Seznam použité literatury</w:t>
        </w:r>
        <w:r>
          <w:rPr>
            <w:noProof/>
            <w:webHidden/>
          </w:rPr>
          <w:tab/>
        </w:r>
        <w:r>
          <w:rPr>
            <w:noProof/>
            <w:webHidden/>
          </w:rPr>
          <w:fldChar w:fldCharType="begin"/>
        </w:r>
        <w:r>
          <w:rPr>
            <w:noProof/>
            <w:webHidden/>
          </w:rPr>
          <w:instrText xml:space="preserve"> PAGEREF _Toc329695608 \h </w:instrText>
        </w:r>
        <w:r>
          <w:rPr>
            <w:noProof/>
            <w:webHidden/>
          </w:rPr>
        </w:r>
        <w:r>
          <w:rPr>
            <w:noProof/>
            <w:webHidden/>
          </w:rPr>
          <w:fldChar w:fldCharType="separate"/>
        </w:r>
        <w:r>
          <w:rPr>
            <w:noProof/>
            <w:webHidden/>
          </w:rPr>
          <w:t>14</w:t>
        </w:r>
        <w:r>
          <w:rPr>
            <w:noProof/>
            <w:webHidden/>
          </w:rPr>
          <w:fldChar w:fldCharType="end"/>
        </w:r>
      </w:hyperlink>
    </w:p>
    <w:p w:rsidR="00535246" w:rsidRDefault="00535246">
      <w:pPr>
        <w:pStyle w:val="Obsah2"/>
        <w:tabs>
          <w:tab w:val="left" w:pos="880"/>
          <w:tab w:val="right" w:leader="dot" w:pos="8948"/>
        </w:tabs>
        <w:rPr>
          <w:rFonts w:asciiTheme="minorHAnsi" w:eastAsiaTheme="minorEastAsia" w:hAnsiTheme="minorHAnsi" w:cstheme="minorBidi"/>
          <w:noProof/>
          <w:szCs w:val="22"/>
        </w:rPr>
      </w:pPr>
      <w:hyperlink w:anchor="_Toc329695609" w:history="1">
        <w:r w:rsidRPr="00553B65">
          <w:rPr>
            <w:rStyle w:val="Hypertextovodkaz"/>
            <w:noProof/>
          </w:rPr>
          <w:t>4.2</w:t>
        </w:r>
        <w:r>
          <w:rPr>
            <w:rFonts w:asciiTheme="minorHAnsi" w:eastAsiaTheme="minorEastAsia" w:hAnsiTheme="minorHAnsi" w:cstheme="minorBidi"/>
            <w:noProof/>
            <w:szCs w:val="22"/>
          </w:rPr>
          <w:tab/>
        </w:r>
        <w:r w:rsidRPr="00553B65">
          <w:rPr>
            <w:rStyle w:val="Hypertextovodkaz"/>
            <w:noProof/>
          </w:rPr>
          <w:t>Seznam doporučené literatury</w:t>
        </w:r>
        <w:r>
          <w:rPr>
            <w:noProof/>
            <w:webHidden/>
          </w:rPr>
          <w:tab/>
        </w:r>
        <w:r>
          <w:rPr>
            <w:noProof/>
            <w:webHidden/>
          </w:rPr>
          <w:fldChar w:fldCharType="begin"/>
        </w:r>
        <w:r>
          <w:rPr>
            <w:noProof/>
            <w:webHidden/>
          </w:rPr>
          <w:instrText xml:space="preserve"> PAGEREF _Toc329695609 \h </w:instrText>
        </w:r>
        <w:r>
          <w:rPr>
            <w:noProof/>
            <w:webHidden/>
          </w:rPr>
        </w:r>
        <w:r>
          <w:rPr>
            <w:noProof/>
            <w:webHidden/>
          </w:rPr>
          <w:fldChar w:fldCharType="separate"/>
        </w:r>
        <w:r>
          <w:rPr>
            <w:noProof/>
            <w:webHidden/>
          </w:rPr>
          <w:t>17</w:t>
        </w:r>
        <w:r>
          <w:rPr>
            <w:noProof/>
            <w:webHidden/>
          </w:rPr>
          <w:fldChar w:fldCharType="end"/>
        </w:r>
      </w:hyperlink>
    </w:p>
    <w:p w:rsidR="00D54265" w:rsidRDefault="00313EDE" w:rsidP="0081104A">
      <w:pPr>
        <w:pStyle w:val="Nadpis1"/>
        <w:numPr>
          <w:ilvl w:val="0"/>
          <w:numId w:val="0"/>
        </w:numPr>
      </w:pPr>
      <w:r>
        <w:fldChar w:fldCharType="end"/>
      </w:r>
    </w:p>
    <w:p w:rsidR="00D54265" w:rsidRDefault="00D54265" w:rsidP="00D54265">
      <w:pPr>
        <w:pStyle w:val="Odstavecprvn"/>
        <w:rPr>
          <w:rFonts w:eastAsiaTheme="majorEastAsia" w:cs="Arial"/>
          <w:kern w:val="32"/>
          <w:sz w:val="36"/>
          <w:szCs w:val="32"/>
        </w:rPr>
      </w:pPr>
      <w:r>
        <w:br w:type="page"/>
      </w:r>
    </w:p>
    <w:p w:rsidR="00C34523" w:rsidRDefault="00C34523" w:rsidP="00C34523">
      <w:pPr>
        <w:pStyle w:val="Nadpis1"/>
      </w:pPr>
      <w:bookmarkStart w:id="0" w:name="_Toc329695598"/>
      <w:r>
        <w:lastRenderedPageBreak/>
        <w:t>Osteoporóza</w:t>
      </w:r>
      <w:bookmarkEnd w:id="0"/>
    </w:p>
    <w:p w:rsidR="00C34523" w:rsidRDefault="00C34523" w:rsidP="00EE5C87">
      <w:pPr>
        <w:pStyle w:val="Odstavecprvn"/>
      </w:pPr>
      <w:r>
        <w:t>Osteoporóza</w:t>
      </w:r>
      <w:r w:rsidR="009B7301">
        <w:t xml:space="preserve"> představuje</w:t>
      </w:r>
      <w:r>
        <w:t xml:space="preserve"> v hospodářsky vyspělých zemíc</w:t>
      </w:r>
      <w:r w:rsidR="009B7301">
        <w:t>h, kde se lidé dožívají průměrného</w:t>
      </w:r>
      <w:r>
        <w:t xml:space="preserve"> vě</w:t>
      </w:r>
      <w:r w:rsidR="009B7301">
        <w:t>ku 70 až 80 let, velký problém zdravotnický, ale i sociální</w:t>
      </w:r>
      <w:r>
        <w:t>. Je to onemocnění, které velmi významným způsobem zvyšuje nemocnost i úmrtnost pacientů ve věkové skupině nad 65 let.</w:t>
      </w:r>
      <w:r w:rsidR="00EE5C87">
        <w:t xml:space="preserve"> </w:t>
      </w:r>
      <w:r>
        <w:t xml:space="preserve">Odhaduje se, že se vyskytuje u 10% populace do 65 let, a nad 65 let potom dokonce u 30 – 50%. </w:t>
      </w:r>
      <w:r w:rsidR="009B7301">
        <w:t xml:space="preserve">Ze statistik rovněž vyplývá, že </w:t>
      </w:r>
      <w:r>
        <w:t>50 % žen a 30 % mužů starších 65 let postihne typická zlomenina, kdy příčinou je osteoporóza</w:t>
      </w:r>
      <w:r w:rsidR="004330F6">
        <w:rPr>
          <w:vertAlign w:val="superscript"/>
        </w:rPr>
        <w:t>1,3,22</w:t>
      </w:r>
      <w:r w:rsidR="00EE5C87">
        <w:rPr>
          <w:vertAlign w:val="superscript"/>
        </w:rPr>
        <w:t>,25,36,44</w:t>
      </w:r>
      <w:r>
        <w:t>.</w:t>
      </w:r>
    </w:p>
    <w:p w:rsidR="00C34523" w:rsidRPr="0027177C" w:rsidRDefault="00C34523" w:rsidP="00C34523">
      <w:pPr>
        <w:pStyle w:val="Odstavecdal"/>
      </w:pPr>
      <w:r>
        <w:t>Zvýšený výskyt osteoporózy na konci minulého století i na začátku našeho století je způsoben neustále se prodlužující střední délkou života, lepšími diagnostickými možnostmi, ale projevuje se zde i negativní vliv nevhodného způsobu života, typického pro hospodářsky vyspělé země. Na jejím vzniku se podílí snížení fyzické aktivity, vysokobílkovinná dieta, a naopak nedostatek mikronutrientů (vitaminy, minerální látky) ve stravě, pravidelné požívání alkoholu a kouření.</w:t>
      </w:r>
      <w:r w:rsidR="00EE5C87">
        <w:t xml:space="preserve"> </w:t>
      </w:r>
      <w:r>
        <w:t>Především pohybová aktivita v období</w:t>
      </w:r>
      <w:r w:rsidR="009B7301">
        <w:t xml:space="preserve"> ukládání vápníku do kostí (do 25 – 30</w:t>
      </w:r>
      <w:r>
        <w:t xml:space="preserve"> let) je důležitým preventivním faktorem, který může oddálit vznik a rozvoj tohoto onemocnění o 30 až 40 let</w:t>
      </w:r>
      <w:r w:rsidR="00EE5C87">
        <w:rPr>
          <w:vertAlign w:val="superscript"/>
        </w:rPr>
        <w:t>1,3,7,9,23,25,32,40,44,48</w:t>
      </w:r>
      <w:r>
        <w:t>.</w:t>
      </w:r>
    </w:p>
    <w:p w:rsidR="00C34523" w:rsidRDefault="00C34523" w:rsidP="00C34523">
      <w:pPr>
        <w:pStyle w:val="Nadpis2"/>
      </w:pPr>
      <w:bookmarkStart w:id="1" w:name="_Toc301153488"/>
      <w:bookmarkStart w:id="2" w:name="_Toc329695599"/>
      <w:r>
        <w:t>Funkční a anatomické poznámky</w:t>
      </w:r>
      <w:bookmarkEnd w:id="1"/>
      <w:bookmarkEnd w:id="2"/>
    </w:p>
    <w:p w:rsidR="00C34523" w:rsidRDefault="00C34523" w:rsidP="00C34523">
      <w:pPr>
        <w:pStyle w:val="Odstavecprvn"/>
      </w:pPr>
      <w:r>
        <w:t>Kost je živý metabolicky aktivní orgán, který kromě mechanické opory těla umožňuje pohyb. Během života dochází k neustále přestavbě, tzn., kost není nikdy trvale utvořena a její tvar je výsledkem neustálé tvorby a odbourávání na podkladě mechanického zatížení. To má zaručit nejvýhodnější konstrukci z hlediska pevnosti a pružnosti při minimální hmotnosti kosti</w:t>
      </w:r>
      <w:r w:rsidR="00041E0D">
        <w:rPr>
          <w:vertAlign w:val="superscript"/>
        </w:rPr>
        <w:t>4,12,13,16,22,23,37</w:t>
      </w:r>
      <w:r>
        <w:t>.</w:t>
      </w:r>
    </w:p>
    <w:p w:rsidR="00C34523" w:rsidRDefault="00C34523" w:rsidP="00C34523">
      <w:pPr>
        <w:pStyle w:val="Odstavecdal"/>
      </w:pPr>
      <w:r>
        <w:t>Kost je navíc součástí složitého komplexu regulace hladiny vápníku v krvi. Při vysoké hladině dochází k ukládání vápníku do kosti a tím k mineralizaci. Naopak při nízké hladině se kost odbourává.  Z toho vyplývá, že lidský organismus hospodaří s vápníkem v kostech podle celkové bilance vápníku v těle. Pokud je organismus v dlouhodobé negativní bilanci vápníku, pak si tělo odebírá vápník ze zásob, což jsou právě kosti</w:t>
      </w:r>
      <w:r w:rsidR="00041E0D">
        <w:rPr>
          <w:vertAlign w:val="superscript"/>
        </w:rPr>
        <w:t>4,12,13,16,37</w:t>
      </w:r>
      <w:r>
        <w:t>.</w:t>
      </w:r>
    </w:p>
    <w:p w:rsidR="00C34523" w:rsidRDefault="00C34523" w:rsidP="00C34523">
      <w:pPr>
        <w:pStyle w:val="Odstavecdal"/>
      </w:pPr>
      <w:r>
        <w:t>Kost se řadí mezi pojivové tkán, a skládá se ze tří složek:</w:t>
      </w:r>
    </w:p>
    <w:p w:rsidR="00C34523" w:rsidRDefault="00C34523" w:rsidP="002560D0">
      <w:pPr>
        <w:pStyle w:val="Odstavecdal"/>
        <w:numPr>
          <w:ilvl w:val="0"/>
          <w:numId w:val="9"/>
        </w:numPr>
      </w:pPr>
      <w:r w:rsidRPr="002E3F86">
        <w:rPr>
          <w:b/>
        </w:rPr>
        <w:t>okostice (periost) -</w:t>
      </w:r>
      <w:r w:rsidRPr="002E3F86">
        <w:t xml:space="preserve">  je tuhý, vazivový list, který pokrývá celý povrch kosti s výjimkou kloubních konců, které jsou povlečené kloubní chrupavkou. V tomto obalu probíhají četné cévy a také nervová vlákna. Okostice má význam pro výživu, inervaci, regeneraci a růst kosti do šířky</w:t>
      </w:r>
      <w:r w:rsidR="00041E0D">
        <w:rPr>
          <w:vertAlign w:val="superscript"/>
        </w:rPr>
        <w:t>4,12,13,16,37</w:t>
      </w:r>
      <w:r w:rsidRPr="002E3F86">
        <w:t>.</w:t>
      </w:r>
    </w:p>
    <w:p w:rsidR="00BD14D8" w:rsidRPr="002E3F86" w:rsidRDefault="00BD14D8" w:rsidP="00BD14D8">
      <w:pPr>
        <w:pStyle w:val="Odstavecdal"/>
        <w:ind w:left="1287" w:firstLine="0"/>
      </w:pPr>
    </w:p>
    <w:p w:rsidR="00C34523" w:rsidRDefault="00C34523" w:rsidP="002560D0">
      <w:pPr>
        <w:pStyle w:val="Odstavecdal"/>
        <w:numPr>
          <w:ilvl w:val="0"/>
          <w:numId w:val="9"/>
        </w:numPr>
      </w:pPr>
      <w:r w:rsidRPr="002E3F86">
        <w:rPr>
          <w:b/>
        </w:rPr>
        <w:t>vlastní kostní tkáň –</w:t>
      </w:r>
      <w:r w:rsidRPr="002E3F86">
        <w:t xml:space="preserve"> </w:t>
      </w:r>
      <w:r>
        <w:t>d</w:t>
      </w:r>
      <w:r w:rsidRPr="002E3F86">
        <w:t>efinitivně vytvořené kostní buňky se nazývají osteocyty. Jejich mladší aktivní formou jsou osteoblasty, které vytvářejí základní mezibuněčnou hmotu. Osteoklasty jsou velké buňky, které se podílí na</w:t>
      </w:r>
      <w:r>
        <w:t> </w:t>
      </w:r>
      <w:r w:rsidRPr="002E3F86">
        <w:t>resorpci kostní tkáně. Základní hmota se skládá ze složky organické (osein) a anorganické (minerální) v poměru 30</w:t>
      </w:r>
      <w:r>
        <w:t xml:space="preserve"> </w:t>
      </w:r>
      <w:r w:rsidRPr="002E3F86">
        <w:t>%</w:t>
      </w:r>
      <w:r>
        <w:t xml:space="preserve"> </w:t>
      </w:r>
      <w:r w:rsidRPr="002E3F86">
        <w:t>:</w:t>
      </w:r>
      <w:r>
        <w:t xml:space="preserve"> </w:t>
      </w:r>
      <w:r w:rsidRPr="002E3F86">
        <w:t>70</w:t>
      </w:r>
      <w:r>
        <w:t xml:space="preserve"> </w:t>
      </w:r>
      <w:r w:rsidRPr="002E3F86">
        <w:t>%.</w:t>
      </w:r>
      <w:r>
        <w:t xml:space="preserve"> S věkem přibývá složky anorganické – soli vápníku, fosforu, hořčíku, fluoru aj. Kost se stává tvrdší, ale také zároveň křehčí a lomivější. Naopak osein zaručuje mladé kosti pružnost a ohebnost. Kolagenní vlákna jsou skryta v základní hmotě a mohou být upravena buď nepravidelně (kostní výběžky a drsnatiny) nebo pravidelně (většina kostí tvořící dospělou kostru)</w:t>
      </w:r>
      <w:r w:rsidR="00041E0D" w:rsidRPr="00041E0D">
        <w:rPr>
          <w:vertAlign w:val="superscript"/>
        </w:rPr>
        <w:t xml:space="preserve"> </w:t>
      </w:r>
      <w:r w:rsidR="00041E0D">
        <w:rPr>
          <w:vertAlign w:val="superscript"/>
        </w:rPr>
        <w:t>4,12,13,16,37</w:t>
      </w:r>
      <w:r>
        <w:t>.</w:t>
      </w:r>
    </w:p>
    <w:p w:rsidR="00BD14D8" w:rsidRPr="002E3F86" w:rsidRDefault="00BD14D8" w:rsidP="00BD14D8">
      <w:pPr>
        <w:pStyle w:val="Odstavecdal"/>
        <w:ind w:left="1287" w:firstLine="0"/>
      </w:pPr>
    </w:p>
    <w:p w:rsidR="00C34523" w:rsidRPr="002E3F86" w:rsidRDefault="00C34523" w:rsidP="002560D0">
      <w:pPr>
        <w:pStyle w:val="Odstavecdal"/>
        <w:numPr>
          <w:ilvl w:val="0"/>
          <w:numId w:val="9"/>
        </w:numPr>
      </w:pPr>
      <w:r w:rsidRPr="002E3F86">
        <w:rPr>
          <w:b/>
        </w:rPr>
        <w:t>kostní dřeň –</w:t>
      </w:r>
      <w:r w:rsidRPr="002E3F86">
        <w:t xml:space="preserve"> je složena z jemných sítí vazivových vláken, vazivových buněk a bohatě větvených sítí cév. Rozeznáváme červenou (orgán krvetvorby), žlutou (tukovou) a šedou (stařeckou).</w:t>
      </w:r>
    </w:p>
    <w:p w:rsidR="00C34523" w:rsidRDefault="00C34523" w:rsidP="00C34523">
      <w:pPr>
        <w:pStyle w:val="Odstavecdal"/>
      </w:pPr>
      <w:r>
        <w:t>Teprve jejich spojením vzniká úplná, samostatná jednotka – kost jako orgán</w:t>
      </w:r>
      <w:r w:rsidR="00041E0D">
        <w:rPr>
          <w:vertAlign w:val="superscript"/>
        </w:rPr>
        <w:t>4,12,13,16,37</w:t>
      </w:r>
      <w:r>
        <w:t xml:space="preserve">. </w:t>
      </w:r>
    </w:p>
    <w:p w:rsidR="00C34523" w:rsidRDefault="00C34523" w:rsidP="00C34523">
      <w:pPr>
        <w:pStyle w:val="Nadpis4"/>
      </w:pPr>
      <w:r>
        <w:t>Obecný popis kosti</w:t>
      </w:r>
    </w:p>
    <w:p w:rsidR="00C34523" w:rsidRDefault="00420117" w:rsidP="00C34523">
      <w:pPr>
        <w:pStyle w:val="Odstavecprvn"/>
      </w:pPr>
      <w:r>
        <w:t xml:space="preserve">Při obecném popisu kostí </w:t>
      </w:r>
      <w:r w:rsidR="00C34523">
        <w:t>se většinou volí za vzor kost dlouhá. Ta se skládá:</w:t>
      </w:r>
    </w:p>
    <w:p w:rsidR="00C34523" w:rsidRDefault="00C34523" w:rsidP="002560D0">
      <w:pPr>
        <w:pStyle w:val="Odstavecdal"/>
        <w:numPr>
          <w:ilvl w:val="0"/>
          <w:numId w:val="10"/>
        </w:numPr>
      </w:pPr>
      <w:r w:rsidRPr="006D2BB5">
        <w:rPr>
          <w:b/>
        </w:rPr>
        <w:t>těla (diafýza) –</w:t>
      </w:r>
      <w:r>
        <w:t xml:space="preserve"> střední dlouhá část,</w:t>
      </w:r>
    </w:p>
    <w:p w:rsidR="00C34523" w:rsidRDefault="00C34523" w:rsidP="002560D0">
      <w:pPr>
        <w:pStyle w:val="Odstavecdal"/>
        <w:numPr>
          <w:ilvl w:val="0"/>
          <w:numId w:val="10"/>
        </w:numPr>
      </w:pPr>
      <w:r w:rsidRPr="006D2BB5">
        <w:rPr>
          <w:b/>
        </w:rPr>
        <w:t>dva ztluštělé kloubní konce (epifýzy)</w:t>
      </w:r>
      <w:r w:rsidR="00041E0D" w:rsidRPr="00041E0D">
        <w:rPr>
          <w:vertAlign w:val="superscript"/>
        </w:rPr>
        <w:t xml:space="preserve"> </w:t>
      </w:r>
      <w:r w:rsidR="00041E0D">
        <w:rPr>
          <w:vertAlign w:val="superscript"/>
        </w:rPr>
        <w:t>4,12,13,16,37</w:t>
      </w:r>
      <w:r>
        <w:t>.</w:t>
      </w:r>
    </w:p>
    <w:p w:rsidR="00C34523" w:rsidRDefault="00C34523" w:rsidP="00C34523">
      <w:pPr>
        <w:spacing w:line="240" w:lineRule="auto"/>
        <w:rPr>
          <w:sz w:val="24"/>
        </w:rPr>
      </w:pPr>
    </w:p>
    <w:p w:rsidR="00C34523" w:rsidRDefault="00C34523" w:rsidP="00C34523">
      <w:pPr>
        <w:pStyle w:val="Odstavecdal"/>
      </w:pPr>
      <w:r>
        <w:t>Na průřezu se postupně směrem z povrchu do nitra nachází:</w:t>
      </w:r>
    </w:p>
    <w:p w:rsidR="00C34523" w:rsidRPr="006D2BB5" w:rsidRDefault="00C34523" w:rsidP="002560D0">
      <w:pPr>
        <w:pStyle w:val="Odstavecdal"/>
        <w:numPr>
          <w:ilvl w:val="0"/>
          <w:numId w:val="11"/>
        </w:numPr>
        <w:rPr>
          <w:b/>
        </w:rPr>
      </w:pPr>
      <w:r w:rsidRPr="006D2BB5">
        <w:rPr>
          <w:b/>
        </w:rPr>
        <w:t>okostice</w:t>
      </w:r>
      <w:r>
        <w:rPr>
          <w:b/>
        </w:rPr>
        <w:t xml:space="preserve"> – </w:t>
      </w:r>
      <w:r>
        <w:t>viz výše</w:t>
      </w:r>
      <w:r>
        <w:rPr>
          <w:b/>
        </w:rPr>
        <w:t>.</w:t>
      </w:r>
    </w:p>
    <w:p w:rsidR="00C34523" w:rsidRDefault="00C34523" w:rsidP="002560D0">
      <w:pPr>
        <w:pStyle w:val="Odstavecdal"/>
        <w:numPr>
          <w:ilvl w:val="0"/>
          <w:numId w:val="11"/>
        </w:numPr>
      </w:pPr>
      <w:r w:rsidRPr="006D2BB5">
        <w:rPr>
          <w:b/>
        </w:rPr>
        <w:t>kost plná (kompaktní) –</w:t>
      </w:r>
      <w:r>
        <w:t xml:space="preserve"> tvoří vnější část kosti v podobě plochých plášťových a do kruhu orientovaných lamel (Haversových). Směrem do nitra přechází ve spongiózní kost.</w:t>
      </w:r>
    </w:p>
    <w:p w:rsidR="00C34523" w:rsidRDefault="00C34523" w:rsidP="002560D0">
      <w:pPr>
        <w:pStyle w:val="Odstavecdal"/>
        <w:numPr>
          <w:ilvl w:val="0"/>
          <w:numId w:val="11"/>
        </w:numPr>
      </w:pPr>
      <w:r w:rsidRPr="006D2BB5">
        <w:rPr>
          <w:b/>
        </w:rPr>
        <w:t>kost houbovitá (spongiózní) –</w:t>
      </w:r>
      <w:r>
        <w:t xml:space="preserve"> tvoří vnitřek kostí plochých a krátkých a je v hlavicích dlouhých kostí. Má podobu trámců, které se vzájemně kříží a vytvářejí prostorovou síť. Její uspořádání (kostní architektonika) přímo odráží působící tlaky na kost. Architektonika není vrozená, vytváří se v závislosti na druhu a intenzitě zátěže až dítě začíná stát a chodit.  </w:t>
      </w:r>
    </w:p>
    <w:p w:rsidR="00C34523" w:rsidRPr="006D2BB5" w:rsidRDefault="00C34523" w:rsidP="002560D0">
      <w:pPr>
        <w:pStyle w:val="Odstavecdal"/>
        <w:numPr>
          <w:ilvl w:val="0"/>
          <w:numId w:val="11"/>
        </w:numPr>
        <w:rPr>
          <w:b/>
        </w:rPr>
      </w:pPr>
      <w:r w:rsidRPr="006D2BB5">
        <w:rPr>
          <w:b/>
        </w:rPr>
        <w:t>kostní dřeň</w:t>
      </w:r>
      <w:r w:rsidR="00041E0D">
        <w:rPr>
          <w:vertAlign w:val="superscript"/>
        </w:rPr>
        <w:t>4,12,13,37</w:t>
      </w:r>
      <w:r>
        <w:t>.</w:t>
      </w:r>
    </w:p>
    <w:p w:rsidR="00C34523" w:rsidRDefault="00C34523" w:rsidP="00C34523">
      <w:pPr>
        <w:pStyle w:val="Nadpis4"/>
      </w:pPr>
      <w:r>
        <w:lastRenderedPageBreak/>
        <w:t>Dělení kostí</w:t>
      </w:r>
    </w:p>
    <w:p w:rsidR="00C34523" w:rsidRPr="00B31B32" w:rsidRDefault="00C34523" w:rsidP="00C34523">
      <w:pPr>
        <w:pStyle w:val="Odstavecprvn"/>
      </w:pPr>
      <w:r>
        <w:t xml:space="preserve">Anatomicky rozlišujeme kosti podle tvaru na </w:t>
      </w:r>
      <w:r w:rsidRPr="008B4D3E">
        <w:rPr>
          <w:b/>
        </w:rPr>
        <w:t>dlouhé</w:t>
      </w:r>
      <w:r>
        <w:t xml:space="preserve"> (např. kost stehenní), </w:t>
      </w:r>
      <w:r w:rsidRPr="008B4D3E">
        <w:rPr>
          <w:b/>
        </w:rPr>
        <w:t>krátké</w:t>
      </w:r>
      <w:r>
        <w:t xml:space="preserve"> (např. zápěstní kůstky), </w:t>
      </w:r>
      <w:r w:rsidRPr="008B4D3E">
        <w:rPr>
          <w:b/>
        </w:rPr>
        <w:t>ploché</w:t>
      </w:r>
      <w:r>
        <w:t xml:space="preserve"> (např. lopatka) a </w:t>
      </w:r>
      <w:r w:rsidRPr="008B4D3E">
        <w:rPr>
          <w:b/>
        </w:rPr>
        <w:t xml:space="preserve">nepravidelné </w:t>
      </w:r>
      <w:r>
        <w:t>(např. dolní čelist)</w:t>
      </w:r>
      <w:r w:rsidR="00041E0D" w:rsidRPr="00041E0D">
        <w:rPr>
          <w:vertAlign w:val="superscript"/>
        </w:rPr>
        <w:t xml:space="preserve"> </w:t>
      </w:r>
      <w:r w:rsidR="00041E0D">
        <w:rPr>
          <w:vertAlign w:val="superscript"/>
        </w:rPr>
        <w:t>4,12,13,16,37</w:t>
      </w:r>
      <w:r>
        <w:t>.</w:t>
      </w:r>
    </w:p>
    <w:p w:rsidR="00C34523" w:rsidRDefault="00C34523" w:rsidP="00C34523">
      <w:pPr>
        <w:pStyle w:val="Nadpis4"/>
      </w:pPr>
      <w:r>
        <w:t xml:space="preserve"> Růst a vývoj kosti</w:t>
      </w:r>
    </w:p>
    <w:p w:rsidR="00C34523" w:rsidRDefault="00C34523" w:rsidP="00C34523">
      <w:pPr>
        <w:pStyle w:val="Odstavecprvn"/>
      </w:pPr>
      <w:r>
        <w:t>Kosti vznikají postupnou přeměnou (osifikací) chrupavčitého nebo podstatně méně přímého vazivového modelu (klíční kost, ploché lebeční kosti), kdy se vlivem působení osteoblastů začíná vytvářet základní kostní hmota, do které se postupně ukládají minerály. Osifikace začíná již v průběhu nitroděložního vývoje a je ukončena mezi 15. a 25. rokem života</w:t>
      </w:r>
      <w:r w:rsidR="00041E0D">
        <w:rPr>
          <w:vertAlign w:val="superscript"/>
        </w:rPr>
        <w:t>4,12,13,16,37</w:t>
      </w:r>
      <w:r>
        <w:t>.</w:t>
      </w:r>
    </w:p>
    <w:p w:rsidR="00C34523" w:rsidRDefault="00C34523" w:rsidP="00C34523">
      <w:pPr>
        <w:pStyle w:val="Odstavecdal"/>
      </w:pPr>
      <w:r>
        <w:t>Mezi střední částí s kloubními konci kosti zůstává v dětství neosifikovaná chrupavčitá tkáň, tzv. růstová chrupavka, která umožňuje růst kosi do délky. Po období puberty se vlivem pohlavních hormonů růstové štěrbiny uzavírají, a tím je růst kostí do délky uzavřen. Do šířky narůstá kost osifikací hlubokých vrstev periostu</w:t>
      </w:r>
      <w:r w:rsidR="00041E0D">
        <w:rPr>
          <w:vertAlign w:val="superscript"/>
        </w:rPr>
        <w:t>4,12,13,16,37</w:t>
      </w:r>
      <w:r>
        <w:t>.</w:t>
      </w:r>
    </w:p>
    <w:p w:rsidR="00C34523" w:rsidRPr="00DF6A6B" w:rsidRDefault="00C34523" w:rsidP="00C34523">
      <w:pPr>
        <w:pStyle w:val="Odstavecdal"/>
      </w:pPr>
      <w:r>
        <w:t>Do řízení a regulace růstu kostí zasahuje mnoho faktorů. Mezi nejvýznamnější patří růstový hormon (dělení buněk chrupavky) a pohlavní hormony (rychlost osifikace)</w:t>
      </w:r>
      <w:r w:rsidR="00041E0D" w:rsidRPr="00041E0D">
        <w:rPr>
          <w:vertAlign w:val="superscript"/>
        </w:rPr>
        <w:t xml:space="preserve"> </w:t>
      </w:r>
      <w:r w:rsidR="00041E0D">
        <w:rPr>
          <w:vertAlign w:val="superscript"/>
        </w:rPr>
        <w:t>4,12,13,16,37</w:t>
      </w:r>
      <w:r>
        <w:t xml:space="preserve">.  </w:t>
      </w:r>
    </w:p>
    <w:p w:rsidR="00C34523" w:rsidRDefault="00C34523" w:rsidP="00C34523">
      <w:pPr>
        <w:pStyle w:val="Nadpis2"/>
      </w:pPr>
      <w:bookmarkStart w:id="3" w:name="_Toc301153489"/>
      <w:bookmarkStart w:id="4" w:name="_Toc329695600"/>
      <w:r>
        <w:t>Definice osteoporózy</w:t>
      </w:r>
      <w:bookmarkEnd w:id="3"/>
      <w:bookmarkEnd w:id="4"/>
    </w:p>
    <w:p w:rsidR="00C34523" w:rsidRDefault="00C34523" w:rsidP="00C34523">
      <w:pPr>
        <w:pStyle w:val="Odstavecprvn"/>
      </w:pPr>
      <w:r>
        <w:t>Kost je velmi aktivní tkáň, která se neustále odbourává a zase buduje (neustálá přestavba). Postupná ztráta kostní tkáně začíná okolo 25. roku života, kdy kostní hmota dosahuje svého maxima a proces odbourávání probíhá rychleji než její tvorba. U většiny lidí však zůstává v přijatelném rozmezí, a to i ve vyšším věku. U osteoporózy je kostní hmoty méně než by odpovídalo věku a výrazně narůstá riziko vzniku zlomenin</w:t>
      </w:r>
      <w:r w:rsidR="00041E0D">
        <w:rPr>
          <w:vertAlign w:val="superscript"/>
        </w:rPr>
        <w:t>1,5,9,11,17,19,20,21,22,28,29,30,34</w:t>
      </w:r>
      <w:r>
        <w:t>.</w:t>
      </w:r>
    </w:p>
    <w:p w:rsidR="00C34523" w:rsidRDefault="00C34523" w:rsidP="00C34523">
      <w:pPr>
        <w:pStyle w:val="Odstavecdal"/>
      </w:pPr>
      <w:r>
        <w:t>Světová zdravotnická organizace definuje osteoporózu jako systémové onemocnění skeletu charakterizované absolutním úbytkem kostní hmoty, spojené s poruchou mikroarchitektury kosti, a</w:t>
      </w:r>
      <w:r w:rsidR="00420117">
        <w:t> </w:t>
      </w:r>
      <w:r>
        <w:t>tím vzniká zvýšené riziko zlomenin. Vzniká jako důsledek nerovnováhy mezi tvorbou a</w:t>
      </w:r>
      <w:r w:rsidR="00420117">
        <w:t> </w:t>
      </w:r>
      <w:r>
        <w:t>odbouráváním kostní hmoty</w:t>
      </w:r>
      <w:r w:rsidR="00041E0D">
        <w:rPr>
          <w:vertAlign w:val="superscript"/>
        </w:rPr>
        <w:t>9,</w:t>
      </w:r>
      <w:r w:rsidR="00DB12CD">
        <w:rPr>
          <w:vertAlign w:val="superscript"/>
        </w:rPr>
        <w:t>14,</w:t>
      </w:r>
      <w:r w:rsidR="00041E0D">
        <w:rPr>
          <w:vertAlign w:val="superscript"/>
        </w:rPr>
        <w:t>19,20,22,23,43</w:t>
      </w:r>
      <w:r>
        <w:t>.</w:t>
      </w:r>
    </w:p>
    <w:p w:rsidR="00C34523" w:rsidRDefault="00C34523" w:rsidP="00C34523">
      <w:pPr>
        <w:pStyle w:val="Odstavecdal"/>
      </w:pPr>
      <w:r>
        <w:t xml:space="preserve">Zjednodušeně a laicky se osteoporóza nazývá také </w:t>
      </w:r>
      <w:r w:rsidRPr="00A426F8">
        <w:rPr>
          <w:b/>
        </w:rPr>
        <w:t>„řídnutí kostí“</w:t>
      </w:r>
      <w:r>
        <w:t xml:space="preserve"> nebo </w:t>
      </w:r>
      <w:r w:rsidRPr="00A426F8">
        <w:rPr>
          <w:b/>
        </w:rPr>
        <w:t>„tichý zloděj kostí“</w:t>
      </w:r>
      <w:r w:rsidR="00041E0D">
        <w:rPr>
          <w:vertAlign w:val="superscript"/>
        </w:rPr>
        <w:t>9,</w:t>
      </w:r>
      <w:r w:rsidR="00DB12CD">
        <w:rPr>
          <w:vertAlign w:val="superscript"/>
        </w:rPr>
        <w:t>36,48</w:t>
      </w:r>
      <w:r>
        <w:t>.</w:t>
      </w:r>
    </w:p>
    <w:p w:rsidR="00C34523" w:rsidRPr="004E5217" w:rsidRDefault="00C34523" w:rsidP="00C34523">
      <w:pPr>
        <w:pStyle w:val="Titulek"/>
        <w:jc w:val="center"/>
      </w:pPr>
      <w:r>
        <w:rPr>
          <w:noProof/>
        </w:rPr>
        <w:lastRenderedPageBreak/>
        <w:drawing>
          <wp:inline distT="0" distB="0" distL="0" distR="0">
            <wp:extent cx="5206764" cy="1958197"/>
            <wp:effectExtent l="19050" t="0" r="0" b="0"/>
            <wp:docPr id="1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07651" cy="1958531"/>
                    </a:xfrm>
                    <a:prstGeom prst="rect">
                      <a:avLst/>
                    </a:prstGeom>
                    <a:noFill/>
                    <a:ln w="9525">
                      <a:noFill/>
                      <a:miter lim="800000"/>
                      <a:headEnd/>
                      <a:tailEnd/>
                    </a:ln>
                  </pic:spPr>
                </pic:pic>
              </a:graphicData>
            </a:graphic>
          </wp:inline>
        </w:drawing>
      </w:r>
    </w:p>
    <w:p w:rsidR="00C34523" w:rsidRPr="00DB12CD" w:rsidRDefault="00C34523" w:rsidP="00C34523">
      <w:pPr>
        <w:pStyle w:val="Odstavecprvn"/>
        <w:jc w:val="center"/>
        <w:rPr>
          <w:vertAlign w:val="superscript"/>
        </w:rPr>
      </w:pPr>
      <w:r w:rsidRPr="00053D5E">
        <w:rPr>
          <w:b/>
          <w:sz w:val="20"/>
          <w:szCs w:val="20"/>
        </w:rPr>
        <w:t xml:space="preserve">Obrázek č. </w:t>
      </w:r>
      <w:r w:rsidR="00BD14D8">
        <w:rPr>
          <w:b/>
          <w:sz w:val="20"/>
          <w:szCs w:val="20"/>
        </w:rPr>
        <w:t>1</w:t>
      </w:r>
      <w:r w:rsidRPr="00053D5E">
        <w:rPr>
          <w:b/>
          <w:sz w:val="20"/>
          <w:szCs w:val="20"/>
        </w:rPr>
        <w:t>:</w:t>
      </w:r>
      <w:r>
        <w:t xml:space="preserve"> </w:t>
      </w:r>
      <w:r w:rsidRPr="00053D5E">
        <w:t>Osteoporóza</w:t>
      </w:r>
      <w:r w:rsidR="00DB12CD">
        <w:rPr>
          <w:vertAlign w:val="superscript"/>
        </w:rPr>
        <w:t>50</w:t>
      </w:r>
    </w:p>
    <w:p w:rsidR="00C34523" w:rsidRDefault="00C34523" w:rsidP="00C34523">
      <w:pPr>
        <w:pStyle w:val="Nadpis2"/>
      </w:pPr>
      <w:bookmarkStart w:id="5" w:name="_Toc301153490"/>
      <w:bookmarkStart w:id="6" w:name="_Toc329695601"/>
      <w:r>
        <w:t>Příčiny osteoporózy</w:t>
      </w:r>
      <w:bookmarkEnd w:id="5"/>
      <w:bookmarkEnd w:id="6"/>
    </w:p>
    <w:p w:rsidR="00C34523" w:rsidRDefault="00C34523" w:rsidP="00C34523">
      <w:pPr>
        <w:pStyle w:val="Odstavecprvn"/>
      </w:pPr>
      <w:r>
        <w:t>Osteoporóza je typické onemocnění vyššího věku, ale její příčiny nejsou zcela jasné. Předpokládá se, že podklad tohoto onemocnění se zakládá již v dětském věku.</w:t>
      </w:r>
    </w:p>
    <w:p w:rsidR="00C34523" w:rsidRDefault="00C34523" w:rsidP="00C34523">
      <w:pPr>
        <w:pStyle w:val="Odstavecdal"/>
      </w:pPr>
      <w:r>
        <w:t>Naopak rizikové faktory jsou poměrně dobře známy. Podle nich se osteoporóza také někdy nazývá „syndrom švédské sekretářky“</w:t>
      </w:r>
      <w:r w:rsidR="00DB12CD">
        <w:rPr>
          <w:vertAlign w:val="superscript"/>
        </w:rPr>
        <w:t>1,9,10,22,23,27,31,32,36,45</w:t>
      </w:r>
      <w:r>
        <w:t>.</w:t>
      </w:r>
    </w:p>
    <w:p w:rsidR="00C34523" w:rsidRDefault="00C34523" w:rsidP="00C34523">
      <w:pPr>
        <w:pStyle w:val="Nadpis3"/>
      </w:pPr>
      <w:r>
        <w:t>Rizikové faktory neovlivnitelné</w:t>
      </w:r>
    </w:p>
    <w:p w:rsidR="00C34523" w:rsidRDefault="00C34523" w:rsidP="002560D0">
      <w:pPr>
        <w:pStyle w:val="Odstavecprvn"/>
        <w:numPr>
          <w:ilvl w:val="0"/>
          <w:numId w:val="5"/>
        </w:numPr>
      </w:pPr>
      <w:r w:rsidRPr="006D1248">
        <w:rPr>
          <w:b/>
        </w:rPr>
        <w:t>věk –</w:t>
      </w:r>
      <w:r>
        <w:t xml:space="preserve"> maxima kostní hmoty je dosaženo ve věku 25 let,</w:t>
      </w:r>
    </w:p>
    <w:p w:rsidR="00C34523" w:rsidRDefault="00C34523" w:rsidP="002560D0">
      <w:pPr>
        <w:pStyle w:val="Odstavecdal"/>
        <w:numPr>
          <w:ilvl w:val="0"/>
          <w:numId w:val="5"/>
        </w:numPr>
      </w:pPr>
      <w:r w:rsidRPr="006D1248">
        <w:rPr>
          <w:b/>
        </w:rPr>
        <w:t>pohlaví</w:t>
      </w:r>
      <w:r>
        <w:rPr>
          <w:b/>
        </w:rPr>
        <w:t xml:space="preserve"> - </w:t>
      </w:r>
      <w:r>
        <w:t>častější výskyt je u žen,</w:t>
      </w:r>
    </w:p>
    <w:p w:rsidR="00C34523" w:rsidRDefault="00C34523" w:rsidP="002560D0">
      <w:pPr>
        <w:pStyle w:val="Odstavecdal"/>
        <w:numPr>
          <w:ilvl w:val="0"/>
          <w:numId w:val="5"/>
        </w:numPr>
      </w:pPr>
      <w:r w:rsidRPr="006D1248">
        <w:rPr>
          <w:b/>
        </w:rPr>
        <w:t>genetické vlivy -</w:t>
      </w:r>
      <w:r>
        <w:t xml:space="preserve"> výskyt osteoporózy je dědičný,</w:t>
      </w:r>
    </w:p>
    <w:p w:rsidR="00C34523" w:rsidRDefault="00C34523" w:rsidP="002560D0">
      <w:pPr>
        <w:pStyle w:val="Odstavecdal"/>
        <w:numPr>
          <w:ilvl w:val="0"/>
          <w:numId w:val="5"/>
        </w:numPr>
      </w:pPr>
      <w:r w:rsidRPr="006D1248">
        <w:rPr>
          <w:b/>
        </w:rPr>
        <w:t>rasa –</w:t>
      </w:r>
      <w:r>
        <w:t xml:space="preserve"> ke vzniku osteoporózy má největší sklon rasa bílá, nejmenší rasa černá</w:t>
      </w:r>
      <w:r w:rsidR="00DB12CD">
        <w:rPr>
          <w:vertAlign w:val="superscript"/>
        </w:rPr>
        <w:t>9,10,14,17,21,23,42</w:t>
      </w:r>
      <w:r w:rsidR="00DB12CD">
        <w:t>.</w:t>
      </w:r>
    </w:p>
    <w:p w:rsidR="00C34523" w:rsidRDefault="00C34523" w:rsidP="00C34523">
      <w:pPr>
        <w:pStyle w:val="Nadpis3"/>
      </w:pPr>
      <w:r>
        <w:t>Rizikové faktory ovlivnitelné</w:t>
      </w:r>
    </w:p>
    <w:p w:rsidR="00C34523" w:rsidRDefault="00C34523" w:rsidP="00C34523">
      <w:pPr>
        <w:pStyle w:val="Odstavecprvn"/>
      </w:pPr>
      <w:r>
        <w:t xml:space="preserve">Maximum kostní hmoty je určeno až z 80% genetickými faktory, zbytek lze získat zdravým životním stylem, tzn. </w:t>
      </w:r>
      <w:r w:rsidRPr="004A38F5">
        <w:rPr>
          <w:b/>
        </w:rPr>
        <w:t>pravidelným tělesným pohybem</w:t>
      </w:r>
      <w:r>
        <w:t xml:space="preserve"> a </w:t>
      </w:r>
      <w:r w:rsidRPr="004A38F5">
        <w:rPr>
          <w:b/>
        </w:rPr>
        <w:t>dostatečným dietním příjmem vápníku</w:t>
      </w:r>
      <w:r>
        <w:t xml:space="preserve">. Stav kostní hmoty ovlivňuje i správné zastoupení </w:t>
      </w:r>
      <w:r w:rsidRPr="004A38F5">
        <w:rPr>
          <w:b/>
        </w:rPr>
        <w:t>bílkovin.</w:t>
      </w:r>
      <w:r>
        <w:t xml:space="preserve"> Jejich nedostatek ve stravě vede k osteoporóze a naopak jejich nadbytek může způsobit aminoacidurii a hyperkalciurii, což opět podporuje rozvoj osteoporózy. </w:t>
      </w:r>
    </w:p>
    <w:p w:rsidR="00C34523" w:rsidRDefault="00C34523" w:rsidP="00C34523">
      <w:pPr>
        <w:pStyle w:val="Odstavecdal"/>
      </w:pPr>
      <w:r>
        <w:t>Důležitou roli v etiopatogenezi osteoporózy hraje tělesná stavba, kdy podváha predisponuje k rozvoji osteoporózy, zatímco nadváha má zde preventivní charakter</w:t>
      </w:r>
      <w:r w:rsidR="00DB12CD">
        <w:rPr>
          <w:vertAlign w:val="superscript"/>
        </w:rPr>
        <w:t>9,10,</w:t>
      </w:r>
      <w:r w:rsidR="00263C94">
        <w:rPr>
          <w:vertAlign w:val="superscript"/>
        </w:rPr>
        <w:t>14,15,19,20,21,23,30,31,36,40,43,44,48,49</w:t>
      </w:r>
      <w:r>
        <w:t>.</w:t>
      </w:r>
    </w:p>
    <w:p w:rsidR="00C34523" w:rsidRDefault="00C34523" w:rsidP="00C34523">
      <w:pPr>
        <w:pStyle w:val="Nadpis2"/>
      </w:pPr>
      <w:bookmarkStart w:id="7" w:name="_Toc301153491"/>
      <w:bookmarkStart w:id="8" w:name="_Toc329695602"/>
      <w:r>
        <w:lastRenderedPageBreak/>
        <w:t>Klasifikace osteoporózy</w:t>
      </w:r>
      <w:bookmarkEnd w:id="7"/>
      <w:bookmarkEnd w:id="8"/>
    </w:p>
    <w:p w:rsidR="00C34523" w:rsidRDefault="00C34523" w:rsidP="00C34523">
      <w:pPr>
        <w:pStyle w:val="Nadpis3"/>
      </w:pPr>
      <w:r>
        <w:t>Fyziologická osteoporóza</w:t>
      </w:r>
    </w:p>
    <w:p w:rsidR="00C34523" w:rsidRDefault="00C34523" w:rsidP="00C34523">
      <w:pPr>
        <w:pStyle w:val="Odstavecprvn"/>
      </w:pPr>
      <w:r>
        <w:t>Proces řídnutí kostí je částečně fyziologický, kdy po 30. roce věku je odbourávání kosti větší než její tvorba. Fyziologická osteoporóza je přirozeným tedy projevem stáří, kdy se jedná o úbytek kostní hmoty mírného stupně</w:t>
      </w:r>
      <w:r w:rsidR="00263C94">
        <w:rPr>
          <w:vertAlign w:val="superscript"/>
        </w:rPr>
        <w:t>9,10,22,23,33,34,45</w:t>
      </w:r>
      <w:r>
        <w:t>.</w:t>
      </w:r>
    </w:p>
    <w:p w:rsidR="00C34523" w:rsidRDefault="00C34523" w:rsidP="00C34523">
      <w:pPr>
        <w:pStyle w:val="Nadpis3"/>
      </w:pPr>
      <w:r>
        <w:t>Primární osteoporóza</w:t>
      </w:r>
    </w:p>
    <w:p w:rsidR="00C34523" w:rsidRDefault="00C34523" w:rsidP="002560D0">
      <w:pPr>
        <w:pStyle w:val="Odstavecdal"/>
        <w:numPr>
          <w:ilvl w:val="0"/>
          <w:numId w:val="6"/>
        </w:numPr>
      </w:pPr>
      <w:r w:rsidRPr="0085688B">
        <w:rPr>
          <w:b/>
        </w:rPr>
        <w:t>osteoporóza I. typu (postmenopauzální, presenilní) –</w:t>
      </w:r>
      <w:r>
        <w:t xml:space="preserve"> postihuje převážně ženy mezi 55 – 75 roky.  Typickým projevem je Collesova zlomenina zápěstí a fraktury obratlů. Hlavním etiologickým faktorem je zřejmě nedostatek estrogenu.</w:t>
      </w:r>
    </w:p>
    <w:p w:rsidR="00C34523" w:rsidRDefault="00C34523" w:rsidP="002560D0">
      <w:pPr>
        <w:pStyle w:val="Odstavecdal"/>
        <w:numPr>
          <w:ilvl w:val="0"/>
          <w:numId w:val="6"/>
        </w:numPr>
      </w:pPr>
      <w:r w:rsidRPr="0085688B">
        <w:rPr>
          <w:b/>
        </w:rPr>
        <w:t>osteoporóza II. typu (senilní) –</w:t>
      </w:r>
      <w:r>
        <w:t xml:space="preserve"> objevuje se u obou pohlaví ve věku 70 – 85 let. Hlavním znakem je zlomenina krčku stehenní kosti</w:t>
      </w:r>
      <w:r w:rsidR="00263C94">
        <w:rPr>
          <w:vertAlign w:val="superscript"/>
        </w:rPr>
        <w:t>9,10,14,22,27,31,33,36,43,45,49</w:t>
      </w:r>
      <w:r>
        <w:t>.</w:t>
      </w:r>
    </w:p>
    <w:p w:rsidR="00C34523" w:rsidRDefault="00C34523" w:rsidP="00C34523">
      <w:pPr>
        <w:pStyle w:val="Titulek"/>
      </w:pPr>
    </w:p>
    <w:p w:rsidR="00C34523" w:rsidRPr="00263C94" w:rsidRDefault="00C34523" w:rsidP="00C34523">
      <w:pPr>
        <w:pStyle w:val="Titulek"/>
        <w:rPr>
          <w:b w:val="0"/>
          <w:sz w:val="24"/>
          <w:szCs w:val="24"/>
          <w:vertAlign w:val="superscript"/>
        </w:rPr>
      </w:pPr>
      <w:r>
        <w:t xml:space="preserve">Tabulka č. 10: </w:t>
      </w:r>
      <w:r w:rsidRPr="00D74781">
        <w:rPr>
          <w:b w:val="0"/>
          <w:sz w:val="22"/>
          <w:szCs w:val="22"/>
        </w:rPr>
        <w:t>Srovnání osteoporózy I. a II. typu</w:t>
      </w:r>
      <w:r w:rsidR="00263C94">
        <w:rPr>
          <w:b w:val="0"/>
          <w:sz w:val="22"/>
          <w:szCs w:val="22"/>
          <w:vertAlign w:val="superscript"/>
        </w:rPr>
        <w:t>9,31,36</w:t>
      </w:r>
    </w:p>
    <w:tbl>
      <w:tblPr>
        <w:tblStyle w:val="Mkatabulky3"/>
        <w:tblW w:w="0" w:type="auto"/>
        <w:tblLook w:val="04A0"/>
      </w:tblPr>
      <w:tblGrid>
        <w:gridCol w:w="1384"/>
        <w:gridCol w:w="1559"/>
        <w:gridCol w:w="1701"/>
        <w:gridCol w:w="2977"/>
        <w:gridCol w:w="1553"/>
      </w:tblGrid>
      <w:tr w:rsidR="00C34523" w:rsidTr="00F07E6F">
        <w:trPr>
          <w:cnfStyle w:val="100000000000"/>
        </w:trPr>
        <w:tc>
          <w:tcPr>
            <w:tcW w:w="1384" w:type="dxa"/>
            <w:shd w:val="clear" w:color="auto" w:fill="DDD9C3" w:themeFill="background2" w:themeFillShade="E6"/>
          </w:tcPr>
          <w:p w:rsidR="00C34523" w:rsidRPr="00541B48" w:rsidRDefault="00C34523" w:rsidP="00F07E6F">
            <w:pPr>
              <w:jc w:val="left"/>
              <w:rPr>
                <w:b/>
              </w:rPr>
            </w:pPr>
            <w:r w:rsidRPr="00541B48">
              <w:rPr>
                <w:b/>
              </w:rPr>
              <w:t>typ osteoporózy</w:t>
            </w:r>
          </w:p>
        </w:tc>
        <w:tc>
          <w:tcPr>
            <w:tcW w:w="1559" w:type="dxa"/>
            <w:shd w:val="clear" w:color="auto" w:fill="DDD9C3" w:themeFill="background2" w:themeFillShade="E6"/>
          </w:tcPr>
          <w:p w:rsidR="00C34523" w:rsidRPr="00541B48" w:rsidRDefault="00C34523" w:rsidP="00F07E6F">
            <w:pPr>
              <w:jc w:val="center"/>
              <w:rPr>
                <w:b/>
              </w:rPr>
            </w:pPr>
            <w:r w:rsidRPr="00541B48">
              <w:rPr>
                <w:b/>
              </w:rPr>
              <w:t>věk</w:t>
            </w:r>
          </w:p>
        </w:tc>
        <w:tc>
          <w:tcPr>
            <w:tcW w:w="1701" w:type="dxa"/>
            <w:shd w:val="clear" w:color="auto" w:fill="DDD9C3" w:themeFill="background2" w:themeFillShade="E6"/>
          </w:tcPr>
          <w:p w:rsidR="00C34523" w:rsidRPr="00541B48" w:rsidRDefault="00C34523" w:rsidP="00F07E6F">
            <w:pPr>
              <w:jc w:val="center"/>
              <w:rPr>
                <w:b/>
              </w:rPr>
            </w:pPr>
            <w:r w:rsidRPr="00541B48">
              <w:rPr>
                <w:b/>
              </w:rPr>
              <w:t>po</w:t>
            </w:r>
            <w:r>
              <w:rPr>
                <w:b/>
              </w:rPr>
              <w:t xml:space="preserve">hlaví </w:t>
            </w:r>
            <w:r w:rsidRPr="00541B48">
              <w:rPr>
                <w:b/>
              </w:rPr>
              <w:t>(Ž</w:t>
            </w:r>
            <w:r>
              <w:rPr>
                <w:b/>
              </w:rPr>
              <w:t xml:space="preserve"> </w:t>
            </w:r>
            <w:r w:rsidRPr="00541B48">
              <w:rPr>
                <w:b/>
              </w:rPr>
              <w:t>:</w:t>
            </w:r>
            <w:r>
              <w:rPr>
                <w:b/>
              </w:rPr>
              <w:t xml:space="preserve"> </w:t>
            </w:r>
            <w:r w:rsidRPr="00541B48">
              <w:rPr>
                <w:b/>
              </w:rPr>
              <w:t>M)</w:t>
            </w:r>
          </w:p>
        </w:tc>
        <w:tc>
          <w:tcPr>
            <w:tcW w:w="2977" w:type="dxa"/>
            <w:shd w:val="clear" w:color="auto" w:fill="DDD9C3" w:themeFill="background2" w:themeFillShade="E6"/>
          </w:tcPr>
          <w:p w:rsidR="00C34523" w:rsidRPr="00541B48" w:rsidRDefault="00C34523" w:rsidP="00F07E6F">
            <w:pPr>
              <w:jc w:val="center"/>
              <w:rPr>
                <w:b/>
              </w:rPr>
            </w:pPr>
            <w:r w:rsidRPr="00541B48">
              <w:rPr>
                <w:b/>
              </w:rPr>
              <w:t>místa zlomenin</w:t>
            </w:r>
          </w:p>
        </w:tc>
        <w:tc>
          <w:tcPr>
            <w:tcW w:w="1553" w:type="dxa"/>
            <w:shd w:val="clear" w:color="auto" w:fill="DDD9C3" w:themeFill="background2" w:themeFillShade="E6"/>
          </w:tcPr>
          <w:p w:rsidR="00C34523" w:rsidRPr="00541B48" w:rsidRDefault="00C34523" w:rsidP="00F07E6F">
            <w:pPr>
              <w:jc w:val="center"/>
              <w:rPr>
                <w:b/>
              </w:rPr>
            </w:pPr>
            <w:r w:rsidRPr="00541B48">
              <w:rPr>
                <w:b/>
              </w:rPr>
              <w:t>další známky</w:t>
            </w:r>
          </w:p>
        </w:tc>
      </w:tr>
      <w:tr w:rsidR="00C34523" w:rsidTr="00F07E6F">
        <w:tc>
          <w:tcPr>
            <w:tcW w:w="1384" w:type="dxa"/>
          </w:tcPr>
          <w:p w:rsidR="00C34523" w:rsidRDefault="00C34523" w:rsidP="00F07E6F">
            <w:pPr>
              <w:jc w:val="left"/>
            </w:pPr>
            <w:r>
              <w:t>I. typ</w:t>
            </w:r>
          </w:p>
        </w:tc>
        <w:tc>
          <w:tcPr>
            <w:tcW w:w="1559" w:type="dxa"/>
          </w:tcPr>
          <w:p w:rsidR="00C34523" w:rsidRDefault="00C34523" w:rsidP="00F07E6F">
            <w:pPr>
              <w:jc w:val="center"/>
            </w:pPr>
            <w:r>
              <w:t>55 – 75</w:t>
            </w:r>
          </w:p>
        </w:tc>
        <w:tc>
          <w:tcPr>
            <w:tcW w:w="1701" w:type="dxa"/>
          </w:tcPr>
          <w:p w:rsidR="00C34523" w:rsidRDefault="00C34523" w:rsidP="00F07E6F">
            <w:pPr>
              <w:jc w:val="center"/>
            </w:pPr>
            <w:r>
              <w:t>6 : 1</w:t>
            </w:r>
          </w:p>
        </w:tc>
        <w:tc>
          <w:tcPr>
            <w:tcW w:w="2977" w:type="dxa"/>
          </w:tcPr>
          <w:p w:rsidR="00C34523" w:rsidRDefault="00C34523" w:rsidP="00F07E6F">
            <w:pPr>
              <w:jc w:val="center"/>
            </w:pPr>
            <w:r>
              <w:t>obratle</w:t>
            </w:r>
          </w:p>
          <w:p w:rsidR="00C34523" w:rsidRDefault="00C34523" w:rsidP="00F07E6F">
            <w:pPr>
              <w:jc w:val="center"/>
            </w:pPr>
            <w:r>
              <w:t>Collesova zlomenina</w:t>
            </w:r>
          </w:p>
        </w:tc>
        <w:tc>
          <w:tcPr>
            <w:tcW w:w="1553" w:type="dxa"/>
          </w:tcPr>
          <w:p w:rsidR="00C34523" w:rsidRDefault="00C34523" w:rsidP="00F07E6F">
            <w:pPr>
              <w:jc w:val="center"/>
            </w:pPr>
            <w:r>
              <w:t>ztráta zubů</w:t>
            </w:r>
          </w:p>
        </w:tc>
      </w:tr>
      <w:tr w:rsidR="00C34523" w:rsidTr="00F07E6F">
        <w:tc>
          <w:tcPr>
            <w:tcW w:w="1384" w:type="dxa"/>
          </w:tcPr>
          <w:p w:rsidR="00C34523" w:rsidRDefault="00C34523" w:rsidP="00F07E6F">
            <w:pPr>
              <w:jc w:val="left"/>
            </w:pPr>
            <w:r>
              <w:t xml:space="preserve"> II. typ</w:t>
            </w:r>
          </w:p>
        </w:tc>
        <w:tc>
          <w:tcPr>
            <w:tcW w:w="1559" w:type="dxa"/>
          </w:tcPr>
          <w:p w:rsidR="00C34523" w:rsidRDefault="00C34523" w:rsidP="00F07E6F">
            <w:pPr>
              <w:jc w:val="center"/>
            </w:pPr>
            <w:r>
              <w:t>↑ 70 let (ženy)</w:t>
            </w:r>
          </w:p>
          <w:p w:rsidR="00C34523" w:rsidRDefault="00C34523" w:rsidP="00F07E6F">
            <w:pPr>
              <w:jc w:val="center"/>
            </w:pPr>
            <w:r>
              <w:t>↑ 80 let (muži)</w:t>
            </w:r>
          </w:p>
        </w:tc>
        <w:tc>
          <w:tcPr>
            <w:tcW w:w="1701" w:type="dxa"/>
          </w:tcPr>
          <w:p w:rsidR="00C34523" w:rsidRDefault="00C34523" w:rsidP="00F07E6F">
            <w:pPr>
              <w:jc w:val="center"/>
            </w:pPr>
            <w:r>
              <w:t>2 : 1</w:t>
            </w:r>
          </w:p>
        </w:tc>
        <w:tc>
          <w:tcPr>
            <w:tcW w:w="2977" w:type="dxa"/>
          </w:tcPr>
          <w:p w:rsidR="00C34523" w:rsidRDefault="00C34523" w:rsidP="00F07E6F">
            <w:pPr>
              <w:jc w:val="center"/>
            </w:pPr>
            <w:r>
              <w:t>zlomenina krčku stehenní kosti</w:t>
            </w:r>
          </w:p>
        </w:tc>
        <w:tc>
          <w:tcPr>
            <w:tcW w:w="1553" w:type="dxa"/>
          </w:tcPr>
          <w:p w:rsidR="00C34523" w:rsidRDefault="00C34523" w:rsidP="00F07E6F">
            <w:pPr>
              <w:jc w:val="center"/>
            </w:pPr>
            <w:r>
              <w:t>dorsální kyfóza</w:t>
            </w:r>
          </w:p>
        </w:tc>
      </w:tr>
    </w:tbl>
    <w:p w:rsidR="00C34523" w:rsidRDefault="00C34523" w:rsidP="00C34523">
      <w:pPr>
        <w:pStyle w:val="Nadpis3"/>
      </w:pPr>
      <w:r>
        <w:t>Sekundární osteoporóza</w:t>
      </w:r>
    </w:p>
    <w:p w:rsidR="00C34523" w:rsidRDefault="00C34523" w:rsidP="00C34523">
      <w:pPr>
        <w:pStyle w:val="Odstavecprvn"/>
      </w:pPr>
      <w:r>
        <w:t>Vyskytuje se v méně než 5% případů. Příčiny mohou být:</w:t>
      </w:r>
    </w:p>
    <w:p w:rsidR="00C34523" w:rsidRDefault="00C34523" w:rsidP="002560D0">
      <w:pPr>
        <w:pStyle w:val="Odstavecdal"/>
        <w:numPr>
          <w:ilvl w:val="0"/>
          <w:numId w:val="7"/>
        </w:numPr>
      </w:pPr>
      <w:r w:rsidRPr="00541B48">
        <w:rPr>
          <w:b/>
        </w:rPr>
        <w:t>endokrinní –</w:t>
      </w:r>
      <w:r>
        <w:t xml:space="preserve"> diabetes mellitus, zvýšená funkce štítné žlázy aj.,</w:t>
      </w:r>
    </w:p>
    <w:p w:rsidR="00C34523" w:rsidRDefault="00C34523" w:rsidP="002560D0">
      <w:pPr>
        <w:pStyle w:val="Odstavecdal"/>
        <w:numPr>
          <w:ilvl w:val="0"/>
          <w:numId w:val="7"/>
        </w:numPr>
      </w:pPr>
      <w:r w:rsidRPr="00541B48">
        <w:rPr>
          <w:b/>
        </w:rPr>
        <w:t>léky –</w:t>
      </w:r>
      <w:r>
        <w:t xml:space="preserve"> glukokortikoidy, barbituráty, heparin, antiepileptika aj.,</w:t>
      </w:r>
    </w:p>
    <w:p w:rsidR="00C34523" w:rsidRDefault="00C34523" w:rsidP="002560D0">
      <w:pPr>
        <w:pStyle w:val="Odstavecdal"/>
        <w:numPr>
          <w:ilvl w:val="0"/>
          <w:numId w:val="7"/>
        </w:numPr>
      </w:pPr>
      <w:r w:rsidRPr="00541B48">
        <w:rPr>
          <w:b/>
        </w:rPr>
        <w:t>různé –</w:t>
      </w:r>
      <w:r>
        <w:t xml:space="preserve"> chronické selhání ledvin, jaterní choroby, alkoholismus, imobilizace, vrcholové sporty</w:t>
      </w:r>
      <w:r w:rsidR="00263C94">
        <w:rPr>
          <w:vertAlign w:val="superscript"/>
        </w:rPr>
        <w:t>9,10,19,22,27,31,36,</w:t>
      </w:r>
      <w:r w:rsidR="005B7B1F">
        <w:rPr>
          <w:vertAlign w:val="superscript"/>
        </w:rPr>
        <w:t>43</w:t>
      </w:r>
      <w:r>
        <w:t>.</w:t>
      </w:r>
    </w:p>
    <w:p w:rsidR="00C34523" w:rsidRDefault="00C34523" w:rsidP="00C34523">
      <w:pPr>
        <w:pStyle w:val="Nadpis2"/>
      </w:pPr>
      <w:bookmarkStart w:id="9" w:name="_Toc301153492"/>
      <w:bookmarkStart w:id="10" w:name="_Toc329695603"/>
      <w:r>
        <w:lastRenderedPageBreak/>
        <w:t>Výživové faktory v prevenci osteoporózy</w:t>
      </w:r>
      <w:bookmarkEnd w:id="9"/>
      <w:bookmarkEnd w:id="10"/>
    </w:p>
    <w:p w:rsidR="00C34523" w:rsidRDefault="00C34523" w:rsidP="00C34523">
      <w:pPr>
        <w:pStyle w:val="Odstavecprvn"/>
      </w:pPr>
      <w:r>
        <w:t>Hlavní minerální složky kostí jsou vápník, fosfor a hořčík. Nejsou to však jediné nutrienty, které rozhodují o stavu kostí</w:t>
      </w:r>
      <w:r w:rsidR="00432A28">
        <w:rPr>
          <w:vertAlign w:val="superscript"/>
        </w:rPr>
        <w:t>4,5,6,7,8,9,15,17,19,20,21,22,24,28,29,30,31,32</w:t>
      </w:r>
      <w:r w:rsidR="00B020BA">
        <w:rPr>
          <w:vertAlign w:val="superscript"/>
        </w:rPr>
        <w:t>,36,44</w:t>
      </w:r>
      <w:r>
        <w:t>.</w:t>
      </w:r>
    </w:p>
    <w:p w:rsidR="00C34523" w:rsidRDefault="00C34523" w:rsidP="00C34523">
      <w:pPr>
        <w:pStyle w:val="Nadpis3"/>
      </w:pPr>
      <w:r>
        <w:t>Vápník (kalcium)</w:t>
      </w:r>
    </w:p>
    <w:p w:rsidR="00C34523" w:rsidRDefault="00C34523" w:rsidP="00C34523">
      <w:pPr>
        <w:pStyle w:val="Odstavecprvn"/>
      </w:pPr>
      <w:r>
        <w:t>Nejvíce vápníku v lidském těle je uloženo v kostře (95 %). Nepatrné množství se vyskytuje v krvi a</w:t>
      </w:r>
      <w:r w:rsidR="00BD14D8">
        <w:t> </w:t>
      </w:r>
      <w:r>
        <w:t>v buněčných stěnách. Vápník má v těle mnoho funkcí:</w:t>
      </w:r>
    </w:p>
    <w:p w:rsidR="00C34523" w:rsidRDefault="00C34523" w:rsidP="002560D0">
      <w:pPr>
        <w:pStyle w:val="Odstavecdal"/>
        <w:numPr>
          <w:ilvl w:val="0"/>
          <w:numId w:val="12"/>
        </w:numPr>
      </w:pPr>
      <w:r>
        <w:t>správná funkce a stavba kostí a zubů (spolu s fosfáty tvoří anorganickou část kosti),</w:t>
      </w:r>
    </w:p>
    <w:p w:rsidR="00C34523" w:rsidRDefault="00C34523" w:rsidP="002560D0">
      <w:pPr>
        <w:pStyle w:val="Odstavecdal"/>
        <w:numPr>
          <w:ilvl w:val="0"/>
          <w:numId w:val="12"/>
        </w:numPr>
      </w:pPr>
      <w:r>
        <w:t>účastní se procesu hemokoagulace jako jeden z důležitých faktorů,</w:t>
      </w:r>
    </w:p>
    <w:p w:rsidR="00C34523" w:rsidRDefault="00C34523" w:rsidP="002560D0">
      <w:pPr>
        <w:pStyle w:val="Odstavecdal"/>
        <w:numPr>
          <w:ilvl w:val="0"/>
          <w:numId w:val="12"/>
        </w:numPr>
      </w:pPr>
      <w:r>
        <w:t>je nepostradatelný při stazích hladkéh</w:t>
      </w:r>
      <w:r w:rsidR="00006550">
        <w:t>o</w:t>
      </w:r>
      <w:r>
        <w:t xml:space="preserve"> i příčně pruhovaného srdečního svalu,</w:t>
      </w:r>
    </w:p>
    <w:p w:rsidR="00C34523" w:rsidRDefault="00C34523" w:rsidP="002560D0">
      <w:pPr>
        <w:pStyle w:val="Odstavecdal"/>
        <w:numPr>
          <w:ilvl w:val="0"/>
          <w:numId w:val="12"/>
        </w:numPr>
      </w:pPr>
      <w:r>
        <w:t>umožňuje správnou funkci převodního systému srdečního,</w:t>
      </w:r>
    </w:p>
    <w:p w:rsidR="00C34523" w:rsidRDefault="00C34523" w:rsidP="002560D0">
      <w:pPr>
        <w:pStyle w:val="Odstavecdal"/>
        <w:numPr>
          <w:ilvl w:val="0"/>
          <w:numId w:val="12"/>
        </w:numPr>
      </w:pPr>
      <w:r>
        <w:t>je nutný při přenosu vzruchů,</w:t>
      </w:r>
    </w:p>
    <w:p w:rsidR="00C34523" w:rsidRDefault="00C34523" w:rsidP="002560D0">
      <w:pPr>
        <w:pStyle w:val="Odstavecdal"/>
        <w:numPr>
          <w:ilvl w:val="0"/>
          <w:numId w:val="12"/>
        </w:numPr>
      </w:pPr>
      <w:r>
        <w:t>účastní se enzymatických reakcí</w:t>
      </w:r>
      <w:r w:rsidR="00535246">
        <w:rPr>
          <w:vertAlign w:val="superscript"/>
        </w:rPr>
        <w:t>2,4</w:t>
      </w:r>
      <w:r w:rsidR="00B020BA">
        <w:rPr>
          <w:vertAlign w:val="superscript"/>
        </w:rPr>
        <w:t>,5,8,9,17,19,20,21,22,29,31,32,34,42,43</w:t>
      </w:r>
      <w:r>
        <w:t>.</w:t>
      </w:r>
    </w:p>
    <w:p w:rsidR="00C34523" w:rsidRDefault="00C34523" w:rsidP="00C34523">
      <w:pPr>
        <w:pStyle w:val="Odstavecdal"/>
      </w:pPr>
      <w:r>
        <w:t>Vzhledem k jeho významným funkcím v lidském organismu je nutné, aby se hladina vápníku v krvi (kalcémie) pohybovala v poměrně úzkém rozmezí (2,25 – 2,75 mmol.l</w:t>
      </w:r>
      <w:r>
        <w:rPr>
          <w:vertAlign w:val="superscript"/>
        </w:rPr>
        <w:t>-1</w:t>
      </w:r>
      <w:r>
        <w:t>). To je zajištěno několika regulačními mechanismy, z nichž nejvýznamnější je parathormon produkovaný příštítnými tělísky (zvyšuje hladinu vápníku v krvi) a vitamin D</w:t>
      </w:r>
      <w:r w:rsidR="00B020BA">
        <w:rPr>
          <w:vertAlign w:val="superscript"/>
        </w:rPr>
        <w:t>4,18,21,23,29,34,36,37,38,42,43</w:t>
      </w:r>
      <w:r>
        <w:t xml:space="preserve">. </w:t>
      </w:r>
    </w:p>
    <w:p w:rsidR="00C34523" w:rsidRDefault="00C34523" w:rsidP="00C34523">
      <w:pPr>
        <w:pStyle w:val="Odstavecdal"/>
      </w:pPr>
      <w:r>
        <w:t>Metabolismus vápníku v těle však ovlivňují i další hormony, jejichž nedostatek nebo naopak nadbytek může hrát významnou roli při vzniku a rozvoji osteoporózy – tyroxin, androgeny, estrogeny, kortikoidy, růstový hormon či kalcitonin</w:t>
      </w:r>
      <w:r w:rsidR="00CA4EF1">
        <w:rPr>
          <w:vertAlign w:val="superscript"/>
        </w:rPr>
        <w:t>4,18,21,23,29,34,36,37,38,42,43,49</w:t>
      </w:r>
      <w:r>
        <w:t>.</w:t>
      </w:r>
    </w:p>
    <w:p w:rsidR="00C34523" w:rsidRDefault="00C34523" w:rsidP="00C34523">
      <w:pPr>
        <w:pStyle w:val="Odstavecdal"/>
      </w:pPr>
      <w:r>
        <w:t>Doporučená denní dávka vápníku se mění v různých etapách života a také souvisí se stavem organismu. Větší množství vápníku organismus potřebuje v období růstu, dospívání, v těhotenství či při kojení</w:t>
      </w:r>
      <w:r w:rsidR="009B20ED">
        <w:rPr>
          <w:vertAlign w:val="superscript"/>
        </w:rPr>
        <w:t>19,26,32,39</w:t>
      </w:r>
      <w:r>
        <w:t>.</w:t>
      </w:r>
    </w:p>
    <w:p w:rsidR="00C34523" w:rsidRDefault="00C34523" w:rsidP="00C34523">
      <w:pPr>
        <w:pStyle w:val="Odstavecdal"/>
      </w:pPr>
      <w:r>
        <w:t>Vápník obsažený v potravě se všechen nevstřebává, ale pouze kolem 30%. Množství, které se vstřebává v tenkém střevě, závisí na více faktorech:</w:t>
      </w:r>
    </w:p>
    <w:p w:rsidR="00C34523" w:rsidRDefault="00C34523" w:rsidP="002560D0">
      <w:pPr>
        <w:pStyle w:val="Odstavecdal"/>
        <w:numPr>
          <w:ilvl w:val="0"/>
          <w:numId w:val="13"/>
        </w:numPr>
      </w:pPr>
      <w:r>
        <w:t>optimální poměr vápník : fosfor (2 : 1),</w:t>
      </w:r>
    </w:p>
    <w:p w:rsidR="00C34523" w:rsidRDefault="00C34523" w:rsidP="002560D0">
      <w:pPr>
        <w:pStyle w:val="Odstavecdal"/>
        <w:numPr>
          <w:ilvl w:val="0"/>
          <w:numId w:val="13"/>
        </w:numPr>
      </w:pPr>
      <w:r>
        <w:t>přítomnost bílkovin tvořící s vápníkem dobře vstřebatelné komplexy,</w:t>
      </w:r>
    </w:p>
    <w:p w:rsidR="00C34523" w:rsidRDefault="00C34523" w:rsidP="002560D0">
      <w:pPr>
        <w:pStyle w:val="Odstavecdal"/>
        <w:numPr>
          <w:ilvl w:val="0"/>
          <w:numId w:val="13"/>
        </w:numPr>
      </w:pPr>
      <w:r>
        <w:t xml:space="preserve">vitamin C a D zvyšuje resorpci, </w:t>
      </w:r>
    </w:p>
    <w:p w:rsidR="00C34523" w:rsidRDefault="00C34523" w:rsidP="002560D0">
      <w:pPr>
        <w:pStyle w:val="Odstavecdal"/>
        <w:numPr>
          <w:ilvl w:val="0"/>
          <w:numId w:val="13"/>
        </w:numPr>
      </w:pPr>
      <w:r>
        <w:t>vstřebávání zlepšuje kyselé prostředí tenkého střeva (kyselina mléčná),</w:t>
      </w:r>
    </w:p>
    <w:p w:rsidR="00C34523" w:rsidRDefault="00C34523" w:rsidP="002560D0">
      <w:pPr>
        <w:pStyle w:val="Odstavecdal"/>
        <w:numPr>
          <w:ilvl w:val="0"/>
          <w:numId w:val="13"/>
        </w:numPr>
      </w:pPr>
      <w:r>
        <w:t>kyselina šťavelová, kyselina fytová nebo vláknina snižují resorpci vápníku</w:t>
      </w:r>
      <w:r w:rsidR="009B20ED">
        <w:rPr>
          <w:vertAlign w:val="superscript"/>
        </w:rPr>
        <w:t>8,9,15,17,31,41,42,47</w:t>
      </w:r>
      <w:r>
        <w:t>.</w:t>
      </w:r>
    </w:p>
    <w:p w:rsidR="00C34523" w:rsidRDefault="00C34523" w:rsidP="00C34523">
      <w:pPr>
        <w:pStyle w:val="Odstavecdal"/>
      </w:pPr>
    </w:p>
    <w:p w:rsidR="00C34523" w:rsidRDefault="00C34523" w:rsidP="00C34523">
      <w:pPr>
        <w:pStyle w:val="Odstavecdal"/>
      </w:pPr>
      <w:r>
        <w:t>Navíc se kapacita resorpce vápníku v průběhu života snižuje. Největší je v dětství, asi 75 % a</w:t>
      </w:r>
      <w:r w:rsidR="009B20ED">
        <w:t> </w:t>
      </w:r>
      <w:r>
        <w:t>postupně klesá zhruba na 30 až 60 %</w:t>
      </w:r>
      <w:r w:rsidR="00006550">
        <w:t xml:space="preserve"> </w:t>
      </w:r>
      <w:r>
        <w:t>u dospělých</w:t>
      </w:r>
      <w:r w:rsidR="009B20ED">
        <w:rPr>
          <w:vertAlign w:val="superscript"/>
        </w:rPr>
        <w:t>8,9,11,29,36,42</w:t>
      </w:r>
      <w:r>
        <w:t>.</w:t>
      </w:r>
    </w:p>
    <w:p w:rsidR="00C34523" w:rsidRDefault="00C34523" w:rsidP="00C34523">
      <w:pPr>
        <w:pStyle w:val="Odstavecdal"/>
      </w:pPr>
      <w:r>
        <w:t>I když je vápník obsažen v mnoh</w:t>
      </w:r>
      <w:r w:rsidR="00006550">
        <w:t>a potravinách</w:t>
      </w:r>
      <w:r>
        <w:t>, největší význam z hlediska jeho využitelnosti má mléko a mléčné výrobky, a dále některá zelenina (brokolice, zelí, kapusta). Bohatými zdroji vápníku jsou sardinky, ořechy nebo mák, avšak jejich běžný konzum je nízký</w:t>
      </w:r>
      <w:r w:rsidR="009B20ED">
        <w:rPr>
          <w:vertAlign w:val="superscript"/>
        </w:rPr>
        <w:t>8,9,15,20,22,26,35,36,38,47</w:t>
      </w:r>
      <w:r>
        <w:t xml:space="preserve">. </w:t>
      </w:r>
    </w:p>
    <w:p w:rsidR="00C34523" w:rsidRDefault="00C34523" w:rsidP="00C34523">
      <w:pPr>
        <w:pStyle w:val="Nadpis3"/>
      </w:pPr>
      <w:r>
        <w:t>Fosfor</w:t>
      </w:r>
    </w:p>
    <w:p w:rsidR="00C34523" w:rsidRPr="00331A42" w:rsidRDefault="00C34523" w:rsidP="00C34523">
      <w:pPr>
        <w:pStyle w:val="Odstavecprvn"/>
      </w:pPr>
      <w:r>
        <w:t>Fosfor je sice pro lidský organismus důležitý, ale většina populace ČR ho přijímá v příliš vysokých dávkách. Fosfor se prakticky vyskytuje ve všech potravinách, kdy nejbohatšími zdroji jsou žloutek, sýry, maso, drůbež, ryby (sardinky), mléko a mléčné výrobky, mandle, ořechy, luštěniny, játra nebo mák. Avšak k nadbytečnému přívodu přispívá obliba uzenin, tavených sýrů a „kolových“ nápojů. Vlivem vysokého příjmu fosforu dochází k narušení rovnováhy s vápníkem, protože jejich metabolismus spolu úzce souvisí</w:t>
      </w:r>
      <w:r w:rsidR="009B20ED">
        <w:rPr>
          <w:vertAlign w:val="superscript"/>
        </w:rPr>
        <w:t>8,9,19,22,26,30,31,32,34,36,47</w:t>
      </w:r>
      <w:r>
        <w:t>.</w:t>
      </w:r>
    </w:p>
    <w:p w:rsidR="00C34523" w:rsidRDefault="00C34523" w:rsidP="00BD14D8">
      <w:pPr>
        <w:pStyle w:val="Nadpis3"/>
      </w:pPr>
      <w:r>
        <w:t>Hořčík (magnesium)</w:t>
      </w:r>
    </w:p>
    <w:p w:rsidR="00C34523" w:rsidRDefault="00C34523" w:rsidP="00C34523">
      <w:pPr>
        <w:pStyle w:val="Odstavecprvn"/>
      </w:pPr>
      <w:r>
        <w:t>Zhruba 70 % hořčíku je v těle přítomno v anorganické formě v kostech. Zbytek je obsažen v měkkých tkáních, zejména ve svalech. Hlavní úlohou hořčíku je tedy stavba kostí a zubů, má však vliv na hladké svalstvo, snižuje nervosvalovou dráždivost a uplatňuje se i v obecném metabolismu. Je důležitý také pro činnost srdce a oběhový systém. Vykazuje antidepresivní účinky a pomáhá proti stresu</w:t>
      </w:r>
      <w:r w:rsidR="009B20ED">
        <w:rPr>
          <w:vertAlign w:val="superscript"/>
        </w:rPr>
        <w:t>4,12,13,16,18,37</w:t>
      </w:r>
      <w:r>
        <w:t>.</w:t>
      </w:r>
    </w:p>
    <w:p w:rsidR="00C34523" w:rsidRPr="00825D54" w:rsidRDefault="00C34523" w:rsidP="00C34523">
      <w:pPr>
        <w:pStyle w:val="Odstavecdal"/>
      </w:pPr>
      <w:r>
        <w:t>Zdrojem hořčíku jsou zejména zelené části rostlin (chlorofyl), ale je přítomen i v mléce a</w:t>
      </w:r>
      <w:r w:rsidR="00BE77C9">
        <w:t> </w:t>
      </w:r>
      <w:r>
        <w:t>mléčných výrobcích, mase, mořských rybách, obilovinách, luštěninách nebo ořeších</w:t>
      </w:r>
      <w:r w:rsidR="00BE77C9">
        <w:t>.</w:t>
      </w:r>
      <w:r w:rsidR="009B20ED">
        <w:t xml:space="preserve"> </w:t>
      </w:r>
      <w:r>
        <w:t>Doporučený denní příjem hořčíku je stanoven na 270 – 400 mg pro muže a 280 – 300 mg pro ženy. Při déle trvajícím nedostatku hořčíku může docházet ke křečím v lýtku, k poruchám prokrvování, třesu víček a rychlé únavě</w:t>
      </w:r>
      <w:r w:rsidR="00BE77C9">
        <w:rPr>
          <w:vertAlign w:val="superscript"/>
        </w:rPr>
        <w:t>7,8,9,11,15,19,31,32,34,36,38,40,41,43</w:t>
      </w:r>
      <w:r>
        <w:t xml:space="preserve">. </w:t>
      </w:r>
    </w:p>
    <w:p w:rsidR="00C34523" w:rsidRDefault="00C34523" w:rsidP="00C34523">
      <w:pPr>
        <w:pStyle w:val="Nadpis3"/>
      </w:pPr>
      <w:r>
        <w:t>Ostatní minerální látky</w:t>
      </w:r>
    </w:p>
    <w:p w:rsidR="00C34523" w:rsidRPr="00E605C3" w:rsidRDefault="00C34523" w:rsidP="00C34523">
      <w:pPr>
        <w:pStyle w:val="Odstavecprvn"/>
      </w:pPr>
      <w:r>
        <w:t>Příznivý vliv na správnou stavbu kostí mají i stopové prvky například zinek, měď, mangan a</w:t>
      </w:r>
      <w:r w:rsidR="00BE77C9">
        <w:t> </w:t>
      </w:r>
      <w:r>
        <w:t>bór</w:t>
      </w:r>
      <w:r w:rsidR="00BE77C9">
        <w:rPr>
          <w:vertAlign w:val="superscript"/>
        </w:rPr>
        <w:t>13,16,21,37</w:t>
      </w:r>
      <w:r>
        <w:t>.</w:t>
      </w:r>
    </w:p>
    <w:p w:rsidR="00C34523" w:rsidRDefault="00C34523" w:rsidP="00C34523">
      <w:pPr>
        <w:pStyle w:val="Nadpis3"/>
      </w:pPr>
      <w:r>
        <w:lastRenderedPageBreak/>
        <w:t>Vitamin D</w:t>
      </w:r>
    </w:p>
    <w:p w:rsidR="00C34523" w:rsidRDefault="00C34523" w:rsidP="00C34523">
      <w:pPr>
        <w:pStyle w:val="Odstavecprvn"/>
      </w:pPr>
      <w:r>
        <w:t>Vitamin D má účinky hormonální povahy. Zvyšuje vstřebávání a využití vápníku a naopak snižuje jeho vylučování z těla. Je nutný i pro optimální hospodaření organismu s fosforem Má tedy velký význam pro tvorbu kostí i chrupavek</w:t>
      </w:r>
      <w:r w:rsidR="00BE77C9">
        <w:rPr>
          <w:vertAlign w:val="superscript"/>
        </w:rPr>
        <w:t>4,12,13,16,18,37</w:t>
      </w:r>
      <w:r>
        <w:t>.</w:t>
      </w:r>
    </w:p>
    <w:p w:rsidR="00C34523" w:rsidRDefault="00C34523" w:rsidP="00C34523">
      <w:pPr>
        <w:pStyle w:val="Odstavecdal"/>
      </w:pPr>
      <w:r>
        <w:t>Při nedostatku vitaminu D vzniká u dětí křivice (rachitis) a u dospělých měknutí kostí (osteomalácie) a osteoporóza. Naopak při jeho nadměrném příjmu (pětinásobné překročení doporučené denní dávky) dochází k průjmu, zvracení a poškození ledvin</w:t>
      </w:r>
      <w:r w:rsidRPr="00FA4E04">
        <w:t xml:space="preserve"> </w:t>
      </w:r>
      <w:r>
        <w:t>(ukládání vápníku)</w:t>
      </w:r>
      <w:r w:rsidR="00BE77C9">
        <w:rPr>
          <w:vertAlign w:val="superscript"/>
        </w:rPr>
        <w:t>10,19,27</w:t>
      </w:r>
      <w:r>
        <w:t>.</w:t>
      </w:r>
    </w:p>
    <w:p w:rsidR="00C34523" w:rsidRDefault="00C34523" w:rsidP="00C34523">
      <w:pPr>
        <w:pStyle w:val="Odstavecdal"/>
      </w:pPr>
      <w:r>
        <w:t>V potravinách je poměrně vzácný, kdy dobrým zdrojem je pouze rybí tuk např. z tuňáka, tresky, sardinky nebo makrely. Je obsažen ale i v másle, smetaně, játrech, vejcích nebo mléce. Hlavním zdrojem pro člověka je ultrafialové záření, protože vitamin D vzniká při ozařování v</w:t>
      </w:r>
      <w:r w:rsidR="00BE77C9">
        <w:t> </w:t>
      </w:r>
      <w:r>
        <w:t>pokožce</w:t>
      </w:r>
      <w:r w:rsidR="00BE77C9">
        <w:rPr>
          <w:vertAlign w:val="superscript"/>
        </w:rPr>
        <w:t>8,9,15,19,31,34,36,40,41,43</w:t>
      </w:r>
      <w:r>
        <w:t>.</w:t>
      </w:r>
    </w:p>
    <w:p w:rsidR="00C34523" w:rsidRPr="00F53218" w:rsidRDefault="00C34523" w:rsidP="00C34523">
      <w:pPr>
        <w:pStyle w:val="Odstavecdal"/>
      </w:pPr>
      <w:r>
        <w:t xml:space="preserve">Doporučený denní příjem se může uvádět buď v mikrogramech </w:t>
      </w:r>
      <w:r w:rsidR="00F140E8">
        <w:t>(</w:t>
      </w:r>
      <w:r>
        <w:t>5 – 10 µg</w:t>
      </w:r>
      <w:r w:rsidR="00F140E8">
        <w:t>)</w:t>
      </w:r>
      <w:r>
        <w:t>, nebo v mezinárodních jednotkách – I. U. (1 m. j. = 0,025</w:t>
      </w:r>
      <w:r w:rsidRPr="00C87D5C">
        <w:t xml:space="preserve"> </w:t>
      </w:r>
      <w:r>
        <w:t>µg)</w:t>
      </w:r>
      <w:r w:rsidR="00BE77C9">
        <w:rPr>
          <w:vertAlign w:val="superscript"/>
        </w:rPr>
        <w:t>19,36,39</w:t>
      </w:r>
      <w:r>
        <w:t>.</w:t>
      </w:r>
    </w:p>
    <w:p w:rsidR="00C34523" w:rsidRDefault="00C34523" w:rsidP="00C34523">
      <w:pPr>
        <w:pStyle w:val="Nadpis3"/>
      </w:pPr>
      <w:r>
        <w:t>Fytoestrogeny</w:t>
      </w:r>
    </w:p>
    <w:p w:rsidR="00C34523" w:rsidRDefault="00C34523" w:rsidP="00C34523">
      <w:pPr>
        <w:pStyle w:val="Odstavecprvn"/>
      </w:pPr>
      <w:r>
        <w:t>Fytoestrogeny jsou látky rostlinného původu, které mají podobné účinky jako ženský pohlavní hormon ze skupiny estrogenů – estradiol. Tento hormon se tvoří ve vaječnících a podílí se na regulaci menstruačního cyklu. Estradiol má u žen do nástupu menopauzy preventivní charakter, protože snižuje riziko vzniku osteoporózy i kardiovaskulárních chorob. Od středního věku se však jeho tvorba snižuje a během přechodu zastavuje</w:t>
      </w:r>
      <w:r w:rsidR="00BE77C9">
        <w:rPr>
          <w:vertAlign w:val="superscript"/>
        </w:rPr>
        <w:t>9,15,18,22,26,31,43,45,49</w:t>
      </w:r>
      <w:r>
        <w:t>.</w:t>
      </w:r>
    </w:p>
    <w:p w:rsidR="00C34523" w:rsidRPr="005F177C" w:rsidRDefault="00C34523" w:rsidP="00C34523">
      <w:pPr>
        <w:pStyle w:val="Odstavecdal"/>
      </w:pPr>
      <w:r>
        <w:t>Nejznámější skupina fytoestrogenů je obsažena zejména v luštěninách (hrách, čočka, fazole, sója). Další méně významné deriváty fytoestrogenů jsou v rýži, mrkvi, různých semenech, brokolici, žampionech, česneku, kávě a čaji</w:t>
      </w:r>
      <w:r w:rsidR="00BE77C9">
        <w:rPr>
          <w:vertAlign w:val="superscript"/>
        </w:rPr>
        <w:t>9,22,31,43</w:t>
      </w:r>
      <w:r>
        <w:t>.</w:t>
      </w:r>
    </w:p>
    <w:p w:rsidR="00C34523" w:rsidRDefault="00C34523" w:rsidP="00C34523">
      <w:pPr>
        <w:pStyle w:val="Nadpis2"/>
      </w:pPr>
      <w:bookmarkStart w:id="11" w:name="_Toc301153493"/>
      <w:bookmarkStart w:id="12" w:name="_Toc329695604"/>
      <w:r>
        <w:t>Prevence osteoporózy</w:t>
      </w:r>
      <w:bookmarkEnd w:id="11"/>
      <w:bookmarkEnd w:id="12"/>
    </w:p>
    <w:p w:rsidR="00C34523" w:rsidRDefault="00C34523" w:rsidP="002560D0">
      <w:pPr>
        <w:pStyle w:val="Odstavecprvn"/>
        <w:numPr>
          <w:ilvl w:val="0"/>
          <w:numId w:val="8"/>
        </w:numPr>
      </w:pPr>
      <w:r>
        <w:t xml:space="preserve">Dostatečný přísun vápníku pro dospělého člověka ve stravě okolo 800 – 1200 mg denně. U dětí, dospívajících, kojících, těhotných a u žen po menopauze se doporučuje toto množství zvýšit až na 1500 mg denně.  </w:t>
      </w:r>
    </w:p>
    <w:p w:rsidR="00C34523" w:rsidRDefault="00C34523" w:rsidP="002560D0">
      <w:pPr>
        <w:pStyle w:val="Odstavecdal"/>
        <w:numPr>
          <w:ilvl w:val="0"/>
          <w:numId w:val="8"/>
        </w:numPr>
      </w:pPr>
      <w:r>
        <w:t>Omezit nadměrnou konzumaci bílkovin, sodíku a fosfátů v potravě.</w:t>
      </w:r>
    </w:p>
    <w:p w:rsidR="00C34523" w:rsidRDefault="00C34523" w:rsidP="002560D0">
      <w:pPr>
        <w:pStyle w:val="Odstavecdal"/>
        <w:numPr>
          <w:ilvl w:val="0"/>
          <w:numId w:val="8"/>
        </w:numPr>
      </w:pPr>
      <w:r>
        <w:t>Dbát na pravidelnou fyzickou aktivitu.</w:t>
      </w:r>
    </w:p>
    <w:p w:rsidR="00C34523" w:rsidRDefault="00C34523" w:rsidP="002560D0">
      <w:pPr>
        <w:pStyle w:val="Odstavecdal"/>
        <w:numPr>
          <w:ilvl w:val="0"/>
          <w:numId w:val="8"/>
        </w:numPr>
      </w:pPr>
      <w:r>
        <w:t>Omezit příjem alkoholických nápojů, kofeinu. Nekouřit.</w:t>
      </w:r>
    </w:p>
    <w:p w:rsidR="00C34523" w:rsidRDefault="00C34523" w:rsidP="002560D0">
      <w:pPr>
        <w:pStyle w:val="Odstavecdal"/>
        <w:numPr>
          <w:ilvl w:val="0"/>
          <w:numId w:val="8"/>
        </w:numPr>
      </w:pPr>
      <w:r>
        <w:lastRenderedPageBreak/>
        <w:t>Udržovat si přiměřenou tělesnou hmotnost (v rozmezí BMI). Při nižší tělesné hmotnosti se doporučuje její mírné zvýšení, nikoliv však obezita</w:t>
      </w:r>
      <w:r w:rsidR="00F07E6F">
        <w:rPr>
          <w:vertAlign w:val="superscript"/>
        </w:rPr>
        <w:t>7,9,</w:t>
      </w:r>
      <w:r w:rsidR="00BE77C9">
        <w:rPr>
          <w:vertAlign w:val="superscript"/>
        </w:rPr>
        <w:t>21,22,</w:t>
      </w:r>
      <w:r w:rsidR="00F07E6F">
        <w:rPr>
          <w:vertAlign w:val="superscript"/>
        </w:rPr>
        <w:t>31,44,45</w:t>
      </w:r>
      <w:r>
        <w:t>.</w:t>
      </w:r>
    </w:p>
    <w:p w:rsidR="00BD14D8" w:rsidRDefault="00BD14D8" w:rsidP="00BD14D8">
      <w:pPr>
        <w:pStyle w:val="Odstavecdal"/>
      </w:pPr>
    </w:p>
    <w:p w:rsidR="00F07E6F" w:rsidRDefault="00F07E6F">
      <w:pPr>
        <w:spacing w:line="240" w:lineRule="auto"/>
      </w:pPr>
      <w:r>
        <w:br w:type="page"/>
      </w:r>
    </w:p>
    <w:p w:rsidR="00B92AA5" w:rsidRDefault="00B92AA5" w:rsidP="008C47D6">
      <w:pPr>
        <w:pStyle w:val="Nadpis1"/>
      </w:pPr>
      <w:bookmarkStart w:id="13" w:name="_Toc329695605"/>
      <w:r>
        <w:lastRenderedPageBreak/>
        <w:t>Výstup</w:t>
      </w:r>
      <w:bookmarkEnd w:id="13"/>
    </w:p>
    <w:p w:rsidR="00B92AA5" w:rsidRPr="00B92AA5" w:rsidRDefault="00B92AA5" w:rsidP="00B92AA5">
      <w:pPr>
        <w:pStyle w:val="Odstavecprvn"/>
        <w:rPr>
          <w:b/>
        </w:rPr>
      </w:pPr>
      <w:r w:rsidRPr="00B92AA5">
        <w:rPr>
          <w:b/>
        </w:rPr>
        <w:t>1. Nejrizikovější rasa z hlediska vzniku a rozvoje osteoporózy je:</w:t>
      </w:r>
    </w:p>
    <w:p w:rsidR="00B92AA5" w:rsidRDefault="00B92AA5" w:rsidP="00B92AA5">
      <w:pPr>
        <w:pStyle w:val="Odstavecprvn"/>
      </w:pPr>
      <w:r>
        <w:t>a) rasa bílá (europoidní)</w:t>
      </w:r>
    </w:p>
    <w:p w:rsidR="00B92AA5" w:rsidRDefault="00B92AA5" w:rsidP="00B92AA5">
      <w:pPr>
        <w:pStyle w:val="Odstavecprvn"/>
      </w:pPr>
      <w:r>
        <w:t>b) rasa žlutá (mongoloidní)</w:t>
      </w:r>
    </w:p>
    <w:p w:rsidR="00B92AA5" w:rsidRDefault="00B92AA5" w:rsidP="00B92AA5">
      <w:pPr>
        <w:pStyle w:val="Odstavecprvn"/>
      </w:pPr>
      <w:r>
        <w:t>c) rasa černá (negroidní).</w:t>
      </w:r>
    </w:p>
    <w:p w:rsidR="00B92AA5" w:rsidRPr="00B92AA5" w:rsidRDefault="00B92AA5" w:rsidP="00B92AA5">
      <w:pPr>
        <w:pStyle w:val="Odstavecdal"/>
      </w:pPr>
    </w:p>
    <w:p w:rsidR="00B92AA5" w:rsidRPr="00B92AA5" w:rsidRDefault="00B92AA5" w:rsidP="00B92AA5">
      <w:pPr>
        <w:pStyle w:val="Odstavecprvn"/>
        <w:rPr>
          <w:b/>
        </w:rPr>
      </w:pPr>
      <w:r w:rsidRPr="00B92AA5">
        <w:rPr>
          <w:b/>
        </w:rPr>
        <w:t>2. Collesova fraktura je:</w:t>
      </w:r>
    </w:p>
    <w:p w:rsidR="00B92AA5" w:rsidRDefault="00B92AA5" w:rsidP="00B92AA5">
      <w:pPr>
        <w:pStyle w:val="Odstavecprvn"/>
      </w:pPr>
      <w:r>
        <w:t>a) zlomenina pánve</w:t>
      </w:r>
    </w:p>
    <w:p w:rsidR="00B92AA5" w:rsidRDefault="00B92AA5" w:rsidP="00B92AA5">
      <w:pPr>
        <w:pStyle w:val="Odstavecprvn"/>
      </w:pPr>
      <w:r>
        <w:t>b) zlomenina krčku stehenní kosti</w:t>
      </w:r>
    </w:p>
    <w:p w:rsidR="00B92AA5" w:rsidRDefault="00B92AA5" w:rsidP="00B92AA5">
      <w:pPr>
        <w:pStyle w:val="Odstavecprvn"/>
      </w:pPr>
      <w:r>
        <w:t>c) zlomenina zápěstí.</w:t>
      </w:r>
    </w:p>
    <w:p w:rsidR="00B92AA5" w:rsidRPr="00B92AA5" w:rsidRDefault="00B92AA5" w:rsidP="00B92AA5">
      <w:pPr>
        <w:pStyle w:val="Odstavecdal"/>
      </w:pPr>
    </w:p>
    <w:p w:rsidR="00B92AA5" w:rsidRPr="00B92AA5" w:rsidRDefault="00B92AA5" w:rsidP="00B92AA5">
      <w:pPr>
        <w:pStyle w:val="Odstavecprvn"/>
        <w:rPr>
          <w:b/>
        </w:rPr>
      </w:pPr>
      <w:r w:rsidRPr="00B92AA5">
        <w:rPr>
          <w:b/>
        </w:rPr>
        <w:t>3. Mezi regulační mechanismy metabolismu vápníku v těle nepatří:</w:t>
      </w:r>
    </w:p>
    <w:p w:rsidR="00B92AA5" w:rsidRDefault="00B92AA5" w:rsidP="00B92AA5">
      <w:pPr>
        <w:pStyle w:val="Odstavecprvn"/>
      </w:pPr>
      <w:r>
        <w:t>a) somatostatin</w:t>
      </w:r>
    </w:p>
    <w:p w:rsidR="00B92AA5" w:rsidRDefault="00B92AA5" w:rsidP="00B92AA5">
      <w:pPr>
        <w:pStyle w:val="Odstavecprvn"/>
      </w:pPr>
      <w:r>
        <w:t>b) parathormon</w:t>
      </w:r>
    </w:p>
    <w:p w:rsidR="00B92AA5" w:rsidRDefault="00B92AA5" w:rsidP="00B92AA5">
      <w:pPr>
        <w:pStyle w:val="Odstavecprvn"/>
      </w:pPr>
      <w:r>
        <w:t>c) kalcitonin.</w:t>
      </w:r>
    </w:p>
    <w:p w:rsidR="00B92AA5" w:rsidRPr="00B92AA5" w:rsidRDefault="00B92AA5" w:rsidP="00B92AA5">
      <w:pPr>
        <w:pStyle w:val="Odstavecdal"/>
      </w:pPr>
    </w:p>
    <w:p w:rsidR="00B92AA5" w:rsidRPr="00B92AA5" w:rsidRDefault="00B92AA5" w:rsidP="00B92AA5">
      <w:pPr>
        <w:pStyle w:val="Odstavecprvn"/>
        <w:rPr>
          <w:b/>
        </w:rPr>
      </w:pPr>
      <w:r w:rsidRPr="00B92AA5">
        <w:rPr>
          <w:b/>
        </w:rPr>
        <w:t>4. Při nedostatku vitaminu D vzniká u dětí:</w:t>
      </w:r>
    </w:p>
    <w:p w:rsidR="00B92AA5" w:rsidRDefault="00B92AA5" w:rsidP="00B92AA5">
      <w:pPr>
        <w:pStyle w:val="Odstavecprvn"/>
      </w:pPr>
      <w:r>
        <w:t>a) křivice (rachitis)</w:t>
      </w:r>
    </w:p>
    <w:p w:rsidR="00B92AA5" w:rsidRDefault="00B92AA5" w:rsidP="00B92AA5">
      <w:pPr>
        <w:pStyle w:val="Odstavecprvn"/>
      </w:pPr>
      <w:r>
        <w:t>b) osteomalácie</w:t>
      </w:r>
    </w:p>
    <w:p w:rsidR="00B92AA5" w:rsidRDefault="00B92AA5" w:rsidP="00B92AA5">
      <w:pPr>
        <w:pStyle w:val="Odstavecprvn"/>
      </w:pPr>
      <w:r>
        <w:t>c) osteoporóza.</w:t>
      </w:r>
    </w:p>
    <w:p w:rsidR="00B92AA5" w:rsidRDefault="00B92AA5">
      <w:pPr>
        <w:spacing w:line="240" w:lineRule="auto"/>
      </w:pPr>
      <w:r>
        <w:br w:type="page"/>
      </w:r>
    </w:p>
    <w:p w:rsidR="008C47D6" w:rsidRDefault="008C47D6" w:rsidP="008C47D6">
      <w:pPr>
        <w:pStyle w:val="Nadpis1"/>
      </w:pPr>
      <w:bookmarkStart w:id="14" w:name="_Toc329695606"/>
      <w:r>
        <w:lastRenderedPageBreak/>
        <w:t>Přílohy</w:t>
      </w:r>
      <w:bookmarkEnd w:id="14"/>
    </w:p>
    <w:p w:rsidR="00BD14D8" w:rsidRPr="008C47D6" w:rsidRDefault="00F07E6F" w:rsidP="00BD14D8">
      <w:pPr>
        <w:pStyle w:val="Titulek"/>
        <w:rPr>
          <w:b w:val="0"/>
          <w:sz w:val="22"/>
          <w:szCs w:val="22"/>
          <w:vertAlign w:val="superscript"/>
        </w:rPr>
      </w:pPr>
      <w:r>
        <w:t>P</w:t>
      </w:r>
      <w:r w:rsidR="00BD14D8">
        <w:t xml:space="preserve">říloha č. </w:t>
      </w:r>
      <w:r w:rsidR="009F4E1D">
        <w:t>1</w:t>
      </w:r>
      <w:r w:rsidR="00BD14D8">
        <w:t xml:space="preserve">: </w:t>
      </w:r>
      <w:r w:rsidR="00BD14D8" w:rsidRPr="00BD14D8">
        <w:rPr>
          <w:b w:val="0"/>
          <w:sz w:val="22"/>
          <w:szCs w:val="22"/>
        </w:rPr>
        <w:t>Obecný popis kosti</w:t>
      </w:r>
      <w:r w:rsidR="008C47D6">
        <w:rPr>
          <w:b w:val="0"/>
          <w:sz w:val="22"/>
          <w:szCs w:val="22"/>
          <w:vertAlign w:val="superscript"/>
        </w:rPr>
        <w:t>51</w:t>
      </w:r>
    </w:p>
    <w:p w:rsidR="00BD14D8" w:rsidRPr="00BD14D8" w:rsidRDefault="00F07E6F" w:rsidP="00BD14D8">
      <w:r>
        <w:rPr>
          <w:noProof/>
        </w:rPr>
        <w:drawing>
          <wp:inline distT="0" distB="0" distL="0" distR="0">
            <wp:extent cx="3070049" cy="6480314"/>
            <wp:effectExtent l="19050" t="0" r="0" b="0"/>
            <wp:docPr id="3" name="Obrázek 2" descr="kost po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st popis.jpg"/>
                    <pic:cNvPicPr/>
                  </pic:nvPicPr>
                  <pic:blipFill>
                    <a:blip r:embed="rId9" cstate="print"/>
                    <a:stretch>
                      <a:fillRect/>
                    </a:stretch>
                  </pic:blipFill>
                  <pic:spPr>
                    <a:xfrm>
                      <a:off x="0" y="0"/>
                      <a:ext cx="3071117" cy="6482568"/>
                    </a:xfrm>
                    <a:prstGeom prst="rect">
                      <a:avLst/>
                    </a:prstGeom>
                  </pic:spPr>
                </pic:pic>
              </a:graphicData>
            </a:graphic>
          </wp:inline>
        </w:drawing>
      </w:r>
    </w:p>
    <w:p w:rsidR="00BD14D8" w:rsidRDefault="00BD14D8" w:rsidP="00BD14D8">
      <w:pPr>
        <w:pStyle w:val="Odstavecdal"/>
      </w:pPr>
    </w:p>
    <w:p w:rsidR="00F33013" w:rsidRDefault="002B6E09" w:rsidP="002B6E09">
      <w:pPr>
        <w:pStyle w:val="Nadpis1"/>
        <w:rPr>
          <w:rFonts w:eastAsia="TTA9E55o00"/>
        </w:rPr>
      </w:pPr>
      <w:r>
        <w:rPr>
          <w:rFonts w:eastAsia="TTA9E55o00"/>
        </w:rPr>
        <w:lastRenderedPageBreak/>
        <w:tab/>
      </w:r>
      <w:bookmarkStart w:id="15" w:name="_Toc329695607"/>
      <w:r>
        <w:rPr>
          <w:rFonts w:eastAsia="TTA9E55o00"/>
        </w:rPr>
        <w:t>Bibliografie</w:t>
      </w:r>
      <w:bookmarkEnd w:id="15"/>
    </w:p>
    <w:p w:rsidR="00DB12CD" w:rsidRPr="00DB12CD" w:rsidRDefault="00DB12CD" w:rsidP="00DB12CD">
      <w:pPr>
        <w:pStyle w:val="Nadpis2"/>
      </w:pPr>
      <w:bookmarkStart w:id="16" w:name="_Toc329695608"/>
      <w:r>
        <w:t>Seznam použité literatury</w:t>
      </w:r>
      <w:bookmarkEnd w:id="16"/>
    </w:p>
    <w:p w:rsidR="00F140E8" w:rsidRDefault="00F140E8" w:rsidP="004330F6">
      <w:pPr>
        <w:pStyle w:val="Literaturavl"/>
        <w:numPr>
          <w:ilvl w:val="0"/>
          <w:numId w:val="14"/>
        </w:numPr>
      </w:pPr>
      <w:r>
        <w:t xml:space="preserve">ADÁMKOVÁ, Věra: </w:t>
      </w:r>
      <w:r w:rsidRPr="00E67E65">
        <w:rPr>
          <w:i/>
        </w:rPr>
        <w:t>Civilizační choroby – žijeme spolu</w:t>
      </w:r>
      <w:r>
        <w:t xml:space="preserve">. Praha: TRITON, 2010. ISBN 978-80-7387-413-1. </w:t>
      </w:r>
    </w:p>
    <w:p w:rsidR="00F140E8" w:rsidRDefault="00F140E8" w:rsidP="004330F6">
      <w:pPr>
        <w:pStyle w:val="Literaturavl"/>
        <w:numPr>
          <w:ilvl w:val="0"/>
          <w:numId w:val="14"/>
        </w:numPr>
      </w:pPr>
      <w:r w:rsidRPr="00380BEE">
        <w:t xml:space="preserve">ALTERA, J., ALTEROVÁ, L.: </w:t>
      </w:r>
      <w:r w:rsidRPr="00380BEE">
        <w:rPr>
          <w:rStyle w:val="Zvraznn"/>
        </w:rPr>
        <w:t>Technologie 1. ročník SPŠ: Potravinář</w:t>
      </w:r>
      <w:r w:rsidRPr="00380BEE">
        <w:t>. Vydání první. Praha: Svoboda Servis, 2003, ISBN 80-86320-16-2.</w:t>
      </w:r>
    </w:p>
    <w:p w:rsidR="00F140E8" w:rsidRDefault="00F140E8" w:rsidP="004330F6">
      <w:pPr>
        <w:pStyle w:val="Literaturavl"/>
        <w:numPr>
          <w:ilvl w:val="0"/>
          <w:numId w:val="14"/>
        </w:numPr>
      </w:pPr>
      <w:r>
        <w:t xml:space="preserve">AUTORSKÝ KOLEKTIV: </w:t>
      </w:r>
      <w:r w:rsidRPr="00E67E65">
        <w:rPr>
          <w:i/>
        </w:rPr>
        <w:t>Civilizace a nemoci</w:t>
      </w:r>
      <w:r>
        <w:t>. Praha: FUTURA, 2009. ISBN 978-80-86844-53-4.</w:t>
      </w:r>
    </w:p>
    <w:p w:rsidR="00F140E8" w:rsidRDefault="00F140E8" w:rsidP="004330F6">
      <w:pPr>
        <w:pStyle w:val="Literaturavl"/>
        <w:numPr>
          <w:ilvl w:val="0"/>
          <w:numId w:val="14"/>
        </w:numPr>
      </w:pPr>
      <w:r>
        <w:t>BAREVNÝ, Pavel; NOVÁKOVÁ, Marie,</w:t>
      </w:r>
      <w:r w:rsidRPr="0079763D">
        <w:t xml:space="preserve"> </w:t>
      </w:r>
      <w:r>
        <w:t xml:space="preserve">et al.: </w:t>
      </w:r>
      <w:r>
        <w:rPr>
          <w:rStyle w:val="Zvraznn"/>
        </w:rPr>
        <w:t>Stručný přehled lékařské fyziologie</w:t>
      </w:r>
      <w:r>
        <w:t>. Brno: Masarykova univerzita Lékařská fakulta, 1999. ISBN 80-210-2110-1.</w:t>
      </w:r>
    </w:p>
    <w:p w:rsidR="00F140E8" w:rsidRDefault="00F140E8" w:rsidP="004330F6">
      <w:pPr>
        <w:pStyle w:val="Literaturavl"/>
        <w:numPr>
          <w:ilvl w:val="0"/>
          <w:numId w:val="14"/>
        </w:numPr>
      </w:pPr>
      <w:r>
        <w:t xml:space="preserve">BEŇO, Igor: </w:t>
      </w:r>
      <w:r>
        <w:rPr>
          <w:rStyle w:val="Zvraznn"/>
        </w:rPr>
        <w:t>Náuka o výžive</w:t>
      </w:r>
      <w:r>
        <w:t>. Martin: Osveta, spol. s. r. o., 2008. s. ISBN 978-80-8063-294-6.</w:t>
      </w:r>
    </w:p>
    <w:p w:rsidR="00F140E8" w:rsidRPr="00380BEE" w:rsidRDefault="00F140E8" w:rsidP="004330F6">
      <w:pPr>
        <w:pStyle w:val="Literaturavl"/>
        <w:numPr>
          <w:ilvl w:val="0"/>
          <w:numId w:val="14"/>
        </w:numPr>
      </w:pPr>
      <w:r w:rsidRPr="00380BEE">
        <w:t xml:space="preserve">BERÁNEK, J.: </w:t>
      </w:r>
      <w:r w:rsidRPr="00380BEE">
        <w:rPr>
          <w:rStyle w:val="Zvraznn"/>
        </w:rPr>
        <w:t>Dietní stravování: Jednotný dietní systém</w:t>
      </w:r>
      <w:r w:rsidRPr="00380BEE">
        <w:t>. První vydání. Praha: MAG Consulting s. r. o, 2007, ISBN 978-80-86724-32-4.</w:t>
      </w:r>
    </w:p>
    <w:p w:rsidR="00F140E8" w:rsidRDefault="00F140E8" w:rsidP="004330F6">
      <w:pPr>
        <w:pStyle w:val="Literaturavl"/>
        <w:numPr>
          <w:ilvl w:val="0"/>
          <w:numId w:val="14"/>
        </w:numPr>
      </w:pPr>
      <w:r>
        <w:t xml:space="preserve">BLATTNÁ, Jarmila et. al.: </w:t>
      </w:r>
      <w:r w:rsidRPr="00E67E65">
        <w:rPr>
          <w:i/>
        </w:rPr>
        <w:t>Výživa na začátku 21. století aneb o výživě aktuálně a se zárukou</w:t>
      </w:r>
      <w:r>
        <w:t xml:space="preserve">. Praha: Výživaservis, 2005. ISBN 80-239-6202-7. </w:t>
      </w:r>
    </w:p>
    <w:p w:rsidR="00F140E8" w:rsidRDefault="00F140E8" w:rsidP="004330F6">
      <w:pPr>
        <w:pStyle w:val="Literaturavl"/>
        <w:numPr>
          <w:ilvl w:val="0"/>
          <w:numId w:val="14"/>
        </w:numPr>
      </w:pPr>
      <w:r>
        <w:t xml:space="preserve">BRÁZDOVÁ, Zuzana: </w:t>
      </w:r>
      <w:r w:rsidRPr="00E67E65">
        <w:rPr>
          <w:i/>
        </w:rPr>
        <w:t>Výživa člověka</w:t>
      </w:r>
      <w:r>
        <w:t>. Vyškov: Vysoká vojenská škola pozemního vojska, 1995.</w:t>
      </w:r>
    </w:p>
    <w:p w:rsidR="00F140E8" w:rsidRDefault="00F140E8" w:rsidP="004330F6">
      <w:pPr>
        <w:pStyle w:val="Literaturavl"/>
        <w:numPr>
          <w:ilvl w:val="0"/>
          <w:numId w:val="14"/>
        </w:numPr>
      </w:pPr>
      <w:r>
        <w:t xml:space="preserve">BURDYCHOVÁ, Radka: </w:t>
      </w:r>
      <w:r w:rsidRPr="00E67E65">
        <w:rPr>
          <w:i/>
        </w:rPr>
        <w:t>Preventivní výživa</w:t>
      </w:r>
      <w:r>
        <w:t>. Brno: Mendelova zemědělská a lesnická univerzita v Brně, 2009. ISBN: 978-80-7375-280-4.</w:t>
      </w:r>
    </w:p>
    <w:p w:rsidR="00F140E8" w:rsidRDefault="00F140E8" w:rsidP="004330F6">
      <w:pPr>
        <w:pStyle w:val="Literaturavl"/>
        <w:numPr>
          <w:ilvl w:val="0"/>
          <w:numId w:val="14"/>
        </w:numPr>
      </w:pPr>
      <w:r>
        <w:t xml:space="preserve">CÍRMAN, Vladimír, et al. </w:t>
      </w:r>
      <w:r>
        <w:rPr>
          <w:rStyle w:val="Zvraznn"/>
        </w:rPr>
        <w:t>Patologie a klinika nemocí</w:t>
      </w:r>
      <w:r>
        <w:t>. Praha : Avicenum, 1980.</w:t>
      </w:r>
    </w:p>
    <w:p w:rsidR="00F140E8" w:rsidRDefault="00F140E8" w:rsidP="004330F6">
      <w:pPr>
        <w:pStyle w:val="Literaturavl"/>
        <w:numPr>
          <w:ilvl w:val="0"/>
          <w:numId w:val="14"/>
        </w:numPr>
      </w:pPr>
      <w:r w:rsidRPr="00380BEE">
        <w:t xml:space="preserve">ČERMÁK, B., et al.: </w:t>
      </w:r>
      <w:r w:rsidRPr="00380BEE">
        <w:rPr>
          <w:rStyle w:val="Zvraznn"/>
        </w:rPr>
        <w:t>Výživa člověka</w:t>
      </w:r>
      <w:r w:rsidRPr="00380BEE">
        <w:t>. České Budějovice: Zemědělská fakulta, 2002.</w:t>
      </w:r>
      <w:r w:rsidRPr="00380BEE">
        <w:tab/>
      </w:r>
    </w:p>
    <w:p w:rsidR="00F140E8" w:rsidRPr="00380BEE" w:rsidRDefault="00F140E8" w:rsidP="004330F6">
      <w:pPr>
        <w:pStyle w:val="Literaturavl"/>
        <w:numPr>
          <w:ilvl w:val="0"/>
          <w:numId w:val="14"/>
        </w:numPr>
      </w:pPr>
      <w:r>
        <w:t>DRÁBKOVÁ, J</w:t>
      </w:r>
      <w:r w:rsidRPr="00380BEE">
        <w:t>.</w:t>
      </w:r>
      <w:r>
        <w:t>:</w:t>
      </w:r>
      <w:r w:rsidRPr="00380BEE">
        <w:t xml:space="preserve"> </w:t>
      </w:r>
      <w:r w:rsidRPr="00380BEE">
        <w:rPr>
          <w:rStyle w:val="Zvraznn"/>
        </w:rPr>
        <w:t>Teoretické podklady - anatomi</w:t>
      </w:r>
      <w:r>
        <w:rPr>
          <w:rStyle w:val="Zvraznn"/>
        </w:rPr>
        <w:t>e, fyziologie a patofyziologie</w:t>
      </w:r>
      <w:r w:rsidRPr="00380BEE">
        <w:rPr>
          <w:rStyle w:val="Zvraznn"/>
        </w:rPr>
        <w:t>: Pomocný učební text</w:t>
      </w:r>
      <w:r>
        <w:t>. Brno</w:t>
      </w:r>
      <w:r w:rsidRPr="00380BEE">
        <w:t xml:space="preserve">: Národní centrum ošetřovatelství a nelékařských </w:t>
      </w:r>
      <w:r>
        <w:t>zdravotnických oborů, 1995</w:t>
      </w:r>
      <w:r w:rsidRPr="00380BEE">
        <w:t>.</w:t>
      </w:r>
    </w:p>
    <w:p w:rsidR="00F140E8" w:rsidRPr="00380BEE" w:rsidRDefault="00F140E8" w:rsidP="004330F6">
      <w:pPr>
        <w:pStyle w:val="Literaturavl"/>
        <w:numPr>
          <w:ilvl w:val="0"/>
          <w:numId w:val="14"/>
        </w:numPr>
      </w:pPr>
      <w:r>
        <w:t>DYLEVSKÝ, I., TROJAN, S</w:t>
      </w:r>
      <w:r w:rsidRPr="00380BEE">
        <w:t>.</w:t>
      </w:r>
      <w:r>
        <w:t>:</w:t>
      </w:r>
      <w:r w:rsidRPr="00380BEE">
        <w:t xml:space="preserve"> </w:t>
      </w:r>
      <w:r w:rsidRPr="00380BEE">
        <w:rPr>
          <w:rStyle w:val="Zvraznn"/>
        </w:rPr>
        <w:t>Somatologie (1)</w:t>
      </w:r>
      <w:r>
        <w:t xml:space="preserve">. Praha: Avicenum, 1990, </w:t>
      </w:r>
      <w:r w:rsidRPr="00380BEE">
        <w:t>ISBN 80-201-0039-3.</w:t>
      </w:r>
    </w:p>
    <w:p w:rsidR="00F140E8" w:rsidRDefault="00F140E8" w:rsidP="004330F6">
      <w:pPr>
        <w:pStyle w:val="Literaturavl"/>
        <w:numPr>
          <w:ilvl w:val="0"/>
          <w:numId w:val="14"/>
        </w:numPr>
      </w:pPr>
      <w:r>
        <w:t xml:space="preserve">EDELSTEIN, Sari; SHARLIN, Judith: </w:t>
      </w:r>
      <w:r w:rsidRPr="00E67E65">
        <w:rPr>
          <w:i/>
        </w:rPr>
        <w:t>Life Cycle Nutriton: An Evidence-Based Approach</w:t>
      </w:r>
      <w:r>
        <w:t>. Jones&amp;Bartlett Learning, 2009. ISBN 9780763738105.</w:t>
      </w:r>
    </w:p>
    <w:p w:rsidR="00F140E8" w:rsidRPr="00380BEE" w:rsidRDefault="00F140E8" w:rsidP="004330F6">
      <w:pPr>
        <w:pStyle w:val="Literaturavl"/>
        <w:numPr>
          <w:ilvl w:val="0"/>
          <w:numId w:val="14"/>
        </w:numPr>
      </w:pPr>
      <w:r w:rsidRPr="00380BEE">
        <w:t xml:space="preserve">FREJ, D.: </w:t>
      </w:r>
      <w:r w:rsidRPr="00380BEE">
        <w:rPr>
          <w:rStyle w:val="Zvraznn"/>
        </w:rPr>
        <w:t>Dietní sestra: diety ve zdraví a nemoci</w:t>
      </w:r>
      <w:r w:rsidRPr="00380BEE">
        <w:t>. Vydání 1. Praha: TRITON, 2006. ISBN 80-7254-537-X.</w:t>
      </w:r>
    </w:p>
    <w:p w:rsidR="00F140E8" w:rsidRPr="00380BEE" w:rsidRDefault="00F140E8" w:rsidP="004330F6">
      <w:pPr>
        <w:pStyle w:val="Literaturavl"/>
        <w:numPr>
          <w:ilvl w:val="0"/>
          <w:numId w:val="14"/>
        </w:numPr>
      </w:pPr>
      <w:r>
        <w:lastRenderedPageBreak/>
        <w:t>HOLIBKOVÁ, A., LAICHMAN, S</w:t>
      </w:r>
      <w:r w:rsidRPr="00380BEE">
        <w:t>.</w:t>
      </w:r>
      <w:r>
        <w:t xml:space="preserve">: </w:t>
      </w:r>
      <w:r w:rsidRPr="00380BEE">
        <w:t xml:space="preserve"> </w:t>
      </w:r>
      <w:r w:rsidRPr="00380BEE">
        <w:rPr>
          <w:rStyle w:val="Zvraznn"/>
        </w:rPr>
        <w:t>Přehled anatomie člověka</w:t>
      </w:r>
      <w:r>
        <w:t>. Olomouc</w:t>
      </w:r>
      <w:r w:rsidRPr="00380BEE">
        <w:t>: Lékařská fakulta Univerzita Palckého, 1999</w:t>
      </w:r>
      <w:r>
        <w:t xml:space="preserve">, </w:t>
      </w:r>
      <w:r w:rsidRPr="00380BEE">
        <w:t>ISBN 80-7067-665-5.</w:t>
      </w:r>
    </w:p>
    <w:p w:rsidR="00F140E8" w:rsidRDefault="00F140E8" w:rsidP="004330F6">
      <w:pPr>
        <w:pStyle w:val="Literaturavl"/>
        <w:numPr>
          <w:ilvl w:val="0"/>
          <w:numId w:val="14"/>
        </w:numPr>
      </w:pPr>
      <w:r>
        <w:t xml:space="preserve">KAŇKOVÁ, Kateřina: </w:t>
      </w:r>
      <w:r w:rsidRPr="00E67E65">
        <w:rPr>
          <w:i/>
        </w:rPr>
        <w:t>Poruchy metabolismu a výživy</w:t>
      </w:r>
      <w:r>
        <w:t xml:space="preserve">. Brno: Masarykova univerzita v Brně, 2005. ISBN 80-210-3670-2. </w:t>
      </w:r>
    </w:p>
    <w:p w:rsidR="00F140E8" w:rsidRDefault="00F140E8" w:rsidP="004330F6">
      <w:pPr>
        <w:pStyle w:val="Literaturavl"/>
        <w:numPr>
          <w:ilvl w:val="0"/>
          <w:numId w:val="14"/>
        </w:numPr>
      </w:pPr>
      <w:r>
        <w:t xml:space="preserve">KAPLAN, Petr, et al.: </w:t>
      </w:r>
      <w:r>
        <w:rPr>
          <w:rStyle w:val="Zvraznn"/>
        </w:rPr>
        <w:t>Chemie a biochemie: Pro bakaláře</w:t>
      </w:r>
      <w:r>
        <w:t>. Brno: Masarykova univerzita Lékařská fakulta, 1999. ISBN 80-210-2190-X.</w:t>
      </w:r>
    </w:p>
    <w:p w:rsidR="00F140E8" w:rsidRDefault="00F140E8" w:rsidP="004330F6">
      <w:pPr>
        <w:pStyle w:val="Literaturavl"/>
        <w:numPr>
          <w:ilvl w:val="0"/>
          <w:numId w:val="14"/>
        </w:numPr>
      </w:pPr>
      <w:r>
        <w:t xml:space="preserve">KELLER, Ulrich; MEIER, Rémy; BERTOLI, Sibylle: </w:t>
      </w:r>
      <w:r>
        <w:rPr>
          <w:rStyle w:val="Zvraznn"/>
        </w:rPr>
        <w:t>Klinická výživa</w:t>
      </w:r>
      <w:r>
        <w:t>. Praha: Scientia medica, spol. s.r.o., 1993. ISBN 80-85526-08-5.</w:t>
      </w:r>
    </w:p>
    <w:p w:rsidR="00F140E8" w:rsidRDefault="00F140E8" w:rsidP="004330F6">
      <w:pPr>
        <w:pStyle w:val="Literaturavl"/>
        <w:numPr>
          <w:ilvl w:val="0"/>
          <w:numId w:val="14"/>
        </w:numPr>
      </w:pPr>
      <w:r>
        <w:t xml:space="preserve">KLEINWÄCHTEROVÁ, Hana; BRÁZDOVÁ, Zuzana: </w:t>
      </w:r>
      <w:r>
        <w:rPr>
          <w:rStyle w:val="Zvraznn"/>
        </w:rPr>
        <w:t>Výživový stav člověka a způsoby jeho zjišťování</w:t>
      </w:r>
      <w:r>
        <w:t>. Brno: Idvpz, 2001. ISBN 80-7013-336-8.</w:t>
      </w:r>
    </w:p>
    <w:p w:rsidR="00F140E8" w:rsidRDefault="00F140E8" w:rsidP="004330F6">
      <w:pPr>
        <w:pStyle w:val="Literaturavl"/>
        <w:numPr>
          <w:ilvl w:val="0"/>
          <w:numId w:val="14"/>
        </w:numPr>
      </w:pPr>
      <w:r>
        <w:t xml:space="preserve">KOHOUT, Pavel; PAVLÍČKOVÁ, Jaroslava: </w:t>
      </w:r>
      <w:r w:rsidRPr="00F41E22">
        <w:rPr>
          <w:i/>
        </w:rPr>
        <w:t>Osteoporóza. Dieta bohatá vápníkem</w:t>
      </w:r>
      <w:r>
        <w:t>. Čestlice: Nakladatelství Pavla Momčilová, 1995. ISBN 80-901137-8-8.</w:t>
      </w:r>
    </w:p>
    <w:p w:rsidR="00F140E8" w:rsidRDefault="00F140E8" w:rsidP="004330F6">
      <w:pPr>
        <w:pStyle w:val="Literaturavl"/>
        <w:numPr>
          <w:ilvl w:val="0"/>
          <w:numId w:val="14"/>
        </w:numPr>
      </w:pPr>
      <w:r>
        <w:t xml:space="preserve">KOMPRDA, Tomáš: </w:t>
      </w:r>
      <w:r w:rsidRPr="00135D2A">
        <w:rPr>
          <w:i/>
        </w:rPr>
        <w:t>Výživou ke zdraví</w:t>
      </w:r>
      <w:r>
        <w:t>. Velké Bílovice: TeMi CZ, s.r.o., 2009. ISBN 978-80-87156-41-4.</w:t>
      </w:r>
    </w:p>
    <w:p w:rsidR="00F140E8" w:rsidRDefault="00F140E8" w:rsidP="004330F6">
      <w:pPr>
        <w:pStyle w:val="Literaturavl"/>
        <w:numPr>
          <w:ilvl w:val="0"/>
          <w:numId w:val="14"/>
        </w:numPr>
      </w:pPr>
      <w:r>
        <w:t xml:space="preserve">KOMPRDA, Tomáš: </w:t>
      </w:r>
      <w:r w:rsidRPr="00E67E65">
        <w:rPr>
          <w:i/>
        </w:rPr>
        <w:t>Základy výživy člověka</w:t>
      </w:r>
      <w:r>
        <w:t>. Brno: Mendelova zemědělská a lesnická univerzita, 2003. ISBN: 80-7157-655-7 (brož.). Sign: 3-1117.501</w:t>
      </w:r>
    </w:p>
    <w:p w:rsidR="00F140E8" w:rsidRDefault="00F140E8" w:rsidP="004330F6">
      <w:pPr>
        <w:pStyle w:val="Literaturavl"/>
        <w:numPr>
          <w:ilvl w:val="0"/>
          <w:numId w:val="14"/>
        </w:numPr>
      </w:pPr>
      <w:r>
        <w:t xml:space="preserve">KUDEROVÁ, Libuše. </w:t>
      </w:r>
      <w:r w:rsidRPr="00135D2A">
        <w:rPr>
          <w:i/>
        </w:rPr>
        <w:t>Nauka o výživě pro stř</w:t>
      </w:r>
      <w:r>
        <w:rPr>
          <w:i/>
        </w:rPr>
        <w:t>e</w:t>
      </w:r>
      <w:r w:rsidRPr="00135D2A">
        <w:rPr>
          <w:i/>
        </w:rPr>
        <w:t>dní hotelové školy a veřejnost</w:t>
      </w:r>
      <w:r>
        <w:t>. Praha: Fortuna, 2005. ISBN 80-7168-926-2.</w:t>
      </w:r>
    </w:p>
    <w:p w:rsidR="00F140E8" w:rsidRDefault="00F140E8" w:rsidP="004330F6">
      <w:pPr>
        <w:pStyle w:val="Literaturavl"/>
        <w:numPr>
          <w:ilvl w:val="0"/>
          <w:numId w:val="14"/>
        </w:numPr>
      </w:pPr>
      <w:r>
        <w:t xml:space="preserve">KUDLOVÁ, Eva et. al.: </w:t>
      </w:r>
      <w:r w:rsidRPr="00F140E8">
        <w:rPr>
          <w:i/>
        </w:rPr>
        <w:t>Hygiena výživy a nutriční epidemiologie</w:t>
      </w:r>
      <w:r>
        <w:t>. Praha: Karolinum, 2009. ISBN 978-80-246-1735-0.</w:t>
      </w:r>
    </w:p>
    <w:p w:rsidR="00F140E8" w:rsidRDefault="00F140E8" w:rsidP="004330F6">
      <w:pPr>
        <w:pStyle w:val="Literaturavl"/>
        <w:numPr>
          <w:ilvl w:val="0"/>
          <w:numId w:val="14"/>
        </w:numPr>
      </w:pPr>
      <w:r>
        <w:t xml:space="preserve">KUNOVÁ, Václava: </w:t>
      </w:r>
      <w:r w:rsidRPr="00B06108">
        <w:rPr>
          <w:i/>
        </w:rPr>
        <w:t>Zdravá výživa</w:t>
      </w:r>
      <w:r>
        <w:t>. Praha  Grada Publishing, a. s., 2004. ISBN 80-247-0736-5.</w:t>
      </w:r>
    </w:p>
    <w:p w:rsidR="00F140E8" w:rsidRDefault="00F140E8" w:rsidP="004330F6">
      <w:pPr>
        <w:pStyle w:val="Literaturavl"/>
        <w:numPr>
          <w:ilvl w:val="0"/>
          <w:numId w:val="14"/>
        </w:numPr>
      </w:pPr>
      <w:r>
        <w:t xml:space="preserve">MALINOVSKÁ, Vladimíra. </w:t>
      </w:r>
      <w:r>
        <w:rPr>
          <w:rStyle w:val="Zvraznn"/>
        </w:rPr>
        <w:t>Patologie a klinika nemocí</w:t>
      </w:r>
      <w:r>
        <w:t>. Praha: Avicenum, 1990. ISBN 80-201-0104-7.</w:t>
      </w:r>
    </w:p>
    <w:p w:rsidR="00F140E8" w:rsidRPr="00380BEE" w:rsidRDefault="00F140E8" w:rsidP="004330F6">
      <w:pPr>
        <w:pStyle w:val="Literaturavl"/>
        <w:numPr>
          <w:ilvl w:val="0"/>
          <w:numId w:val="14"/>
        </w:numPr>
      </w:pPr>
      <w:r w:rsidRPr="00380BEE">
        <w:t xml:space="preserve">MARÁDOVÁ, E.: </w:t>
      </w:r>
      <w:r w:rsidRPr="00380BEE">
        <w:rPr>
          <w:rStyle w:val="Zvraznn"/>
        </w:rPr>
        <w:t>Výživa a hygiena ve stravovacích službách</w:t>
      </w:r>
      <w:r w:rsidRPr="00380BEE">
        <w:t xml:space="preserve">. Praha: Vysoká škola hotelová v Praze, 2007. </w:t>
      </w:r>
    </w:p>
    <w:p w:rsidR="00F140E8" w:rsidRPr="00380BEE" w:rsidRDefault="00F140E8" w:rsidP="004330F6">
      <w:pPr>
        <w:pStyle w:val="Literaturavl"/>
        <w:numPr>
          <w:ilvl w:val="0"/>
          <w:numId w:val="14"/>
        </w:numPr>
      </w:pPr>
      <w:r w:rsidRPr="00380BEE">
        <w:t xml:space="preserve">MARTINÍK, K.: </w:t>
      </w:r>
      <w:r w:rsidRPr="00380BEE">
        <w:rPr>
          <w:rStyle w:val="Zvraznn"/>
        </w:rPr>
        <w:t>Výživa: Kapitoly o metabolismu - obecná část</w:t>
      </w:r>
      <w:r w:rsidRPr="00380BEE">
        <w:t>. První vydání. Hradec Králové: Gaudeamus, 2005, ISBN 80-7041-354-9.</w:t>
      </w:r>
    </w:p>
    <w:p w:rsidR="00F140E8" w:rsidRDefault="00F140E8" w:rsidP="004330F6">
      <w:pPr>
        <w:pStyle w:val="Literaturavl"/>
        <w:numPr>
          <w:ilvl w:val="0"/>
          <w:numId w:val="14"/>
        </w:numPr>
      </w:pPr>
      <w:r>
        <w:t xml:space="preserve">MARTINÍK, Karel: </w:t>
      </w:r>
      <w:r>
        <w:rPr>
          <w:rStyle w:val="Zvraznn"/>
        </w:rPr>
        <w:t>Nauka o výživě</w:t>
      </w:r>
      <w:r>
        <w:t>. Praha: Fortuna, 2005. ISBN 80-7168-926-2.</w:t>
      </w:r>
    </w:p>
    <w:p w:rsidR="00F140E8" w:rsidRDefault="00F140E8" w:rsidP="004330F6">
      <w:pPr>
        <w:pStyle w:val="Literaturavl"/>
        <w:numPr>
          <w:ilvl w:val="0"/>
          <w:numId w:val="14"/>
        </w:numPr>
      </w:pPr>
      <w:r>
        <w:t xml:space="preserve">MÜLLEROVÁ, Dana: </w:t>
      </w:r>
      <w:r>
        <w:rPr>
          <w:rStyle w:val="Zvraznn"/>
        </w:rPr>
        <w:t>Zdravá výživa a prevence civilizačních nemocí ve schématech</w:t>
      </w:r>
      <w:r>
        <w:t>. Praha: TRITON, 2003. ISBN 80-7254-421-7.</w:t>
      </w:r>
    </w:p>
    <w:p w:rsidR="00F140E8" w:rsidRDefault="00F140E8" w:rsidP="004330F6">
      <w:pPr>
        <w:pStyle w:val="Literaturavl"/>
        <w:numPr>
          <w:ilvl w:val="0"/>
          <w:numId w:val="14"/>
        </w:numPr>
      </w:pPr>
      <w:r>
        <w:t xml:space="preserve">OŠANCOVÁ, Kateřina: </w:t>
      </w:r>
      <w:r w:rsidRPr="00E67E65">
        <w:rPr>
          <w:i/>
        </w:rPr>
        <w:t>Ozdravění výživy</w:t>
      </w:r>
      <w:r>
        <w:t xml:space="preserve">. Praha: SZÚ, 1996. </w:t>
      </w:r>
    </w:p>
    <w:p w:rsidR="00F140E8" w:rsidRDefault="00F140E8" w:rsidP="004330F6">
      <w:pPr>
        <w:pStyle w:val="Literaturavl"/>
        <w:numPr>
          <w:ilvl w:val="0"/>
          <w:numId w:val="14"/>
        </w:numPr>
      </w:pPr>
      <w:r>
        <w:lastRenderedPageBreak/>
        <w:t xml:space="preserve">PACOVSKÝ, Vladimír. </w:t>
      </w:r>
      <w:r>
        <w:rPr>
          <w:rStyle w:val="Zvraznn"/>
        </w:rPr>
        <w:t>Vnitřní lékařství</w:t>
      </w:r>
      <w:r>
        <w:t>. Banská Bystrica: Osveta, 1993. ISBN 80-217-0558-2.</w:t>
      </w:r>
    </w:p>
    <w:p w:rsidR="00F140E8" w:rsidRDefault="00F140E8" w:rsidP="004330F6">
      <w:pPr>
        <w:pStyle w:val="Literaturavl"/>
        <w:numPr>
          <w:ilvl w:val="0"/>
          <w:numId w:val="14"/>
        </w:numPr>
      </w:pPr>
      <w:r>
        <w:t xml:space="preserve">PÁNEK, Jan, et al.: </w:t>
      </w:r>
      <w:r>
        <w:rPr>
          <w:rStyle w:val="Zvraznn"/>
        </w:rPr>
        <w:t>Základy výživy</w:t>
      </w:r>
      <w:r>
        <w:t>. Praha: Svoboda Servis, 2002. ISBN 80-86320-23-5.</w:t>
      </w:r>
    </w:p>
    <w:p w:rsidR="00F140E8" w:rsidRDefault="00F140E8" w:rsidP="004330F6">
      <w:pPr>
        <w:pStyle w:val="Literaturavl"/>
        <w:numPr>
          <w:ilvl w:val="0"/>
          <w:numId w:val="14"/>
        </w:numPr>
      </w:pPr>
      <w:r>
        <w:t xml:space="preserve">PIŤHA, Jan; POLEDNE, Rudolf: </w:t>
      </w:r>
      <w:r w:rsidRPr="00E67E65">
        <w:rPr>
          <w:i/>
        </w:rPr>
        <w:t>Zdravá výživa pro každý den</w:t>
      </w:r>
      <w:r>
        <w:t>. Praha  Grada Publishing, a. s., 2009. ISBN 978-80-247-2488-1.</w:t>
      </w:r>
    </w:p>
    <w:p w:rsidR="00F140E8" w:rsidRDefault="00F140E8" w:rsidP="004330F6">
      <w:pPr>
        <w:pStyle w:val="Literaturavl"/>
        <w:numPr>
          <w:ilvl w:val="0"/>
          <w:numId w:val="14"/>
        </w:numPr>
      </w:pPr>
      <w:r>
        <w:t xml:space="preserve">PROVAZNÍK, Kamil, et al.: </w:t>
      </w:r>
      <w:r>
        <w:rPr>
          <w:rStyle w:val="Zvraznn"/>
        </w:rPr>
        <w:t>Manuál prevence v lékařské praxi: II. Výživy</w:t>
      </w:r>
      <w:r>
        <w:t>. Praha: Fortuna, 1995. ISBN 80-7168-227-6.</w:t>
      </w:r>
    </w:p>
    <w:p w:rsidR="00F140E8" w:rsidRDefault="00F140E8" w:rsidP="004330F6">
      <w:pPr>
        <w:pStyle w:val="Literaturavl"/>
        <w:numPr>
          <w:ilvl w:val="0"/>
          <w:numId w:val="14"/>
        </w:numPr>
      </w:pPr>
      <w:r>
        <w:t>ROKYTA, R., MAREŠOVÁ, D., TURKOVÁ, Z</w:t>
      </w:r>
      <w:r w:rsidRPr="00380BEE">
        <w:t>.</w:t>
      </w:r>
      <w:r>
        <w:t>:</w:t>
      </w:r>
      <w:r w:rsidRPr="00380BEE">
        <w:t xml:space="preserve"> </w:t>
      </w:r>
      <w:r w:rsidRPr="00380BEE">
        <w:rPr>
          <w:rStyle w:val="Zvraznn"/>
        </w:rPr>
        <w:t>Somatologie I. a II.</w:t>
      </w:r>
      <w:r>
        <w:t xml:space="preserve"> Praha</w:t>
      </w:r>
      <w:r w:rsidRPr="00380BEE">
        <w:t xml:space="preserve">: VIP Books </w:t>
      </w:r>
      <w:r>
        <w:t xml:space="preserve">s. r. o., 2007, </w:t>
      </w:r>
      <w:r w:rsidRPr="00380BEE">
        <w:t>ISBN 978-80-87134-02-3.</w:t>
      </w:r>
    </w:p>
    <w:p w:rsidR="00F140E8" w:rsidRPr="00380BEE" w:rsidRDefault="00F140E8" w:rsidP="004330F6">
      <w:pPr>
        <w:pStyle w:val="Literaturavl"/>
        <w:numPr>
          <w:ilvl w:val="0"/>
          <w:numId w:val="14"/>
        </w:numPr>
      </w:pPr>
      <w:r w:rsidRPr="00380BEE">
        <w:t xml:space="preserve">RUMÍŠKOVÁ, M.: </w:t>
      </w:r>
      <w:r w:rsidRPr="00380BEE">
        <w:rPr>
          <w:rStyle w:val="Zvraznn"/>
        </w:rPr>
        <w:t>Základy výživy</w:t>
      </w:r>
      <w:r w:rsidRPr="00380BEE">
        <w:t xml:space="preserve">. Brno: Straka, 2002. </w:t>
      </w:r>
    </w:p>
    <w:p w:rsidR="00F140E8" w:rsidRDefault="00F140E8" w:rsidP="004330F6">
      <w:pPr>
        <w:pStyle w:val="Literaturavl"/>
        <w:numPr>
          <w:ilvl w:val="0"/>
          <w:numId w:val="14"/>
        </w:numPr>
      </w:pPr>
      <w:r>
        <w:t xml:space="preserve">SPOLEČNOST PRO VÝŽIVU: </w:t>
      </w:r>
      <w:r w:rsidRPr="00E67E65">
        <w:rPr>
          <w:i/>
        </w:rPr>
        <w:t>Referenční hodnoty pro příjem živin</w:t>
      </w:r>
      <w:r>
        <w:t xml:space="preserve">. Praha: Výživaservis s.r.o., 2008. ISBN 978-80-254-6987-3. </w:t>
      </w:r>
    </w:p>
    <w:p w:rsidR="00F140E8" w:rsidRDefault="00F140E8" w:rsidP="004330F6">
      <w:pPr>
        <w:pStyle w:val="Literaturavl"/>
        <w:numPr>
          <w:ilvl w:val="0"/>
          <w:numId w:val="14"/>
        </w:numPr>
      </w:pPr>
      <w:r>
        <w:t xml:space="preserve">STRATIL, Pavel: </w:t>
      </w:r>
      <w:r w:rsidRPr="00E67E65">
        <w:rPr>
          <w:i/>
        </w:rPr>
        <w:t>abc zdravé výživy. 1. díl</w:t>
      </w:r>
      <w:r>
        <w:t>. Brno: autor, 1993. ISBN 80-900029-8-6.</w:t>
      </w:r>
    </w:p>
    <w:p w:rsidR="00F140E8" w:rsidRDefault="00F140E8" w:rsidP="004330F6">
      <w:pPr>
        <w:pStyle w:val="Literaturavl"/>
        <w:numPr>
          <w:ilvl w:val="0"/>
          <w:numId w:val="14"/>
        </w:numPr>
      </w:pPr>
      <w:r>
        <w:t xml:space="preserve">STRATIL, Pavel: </w:t>
      </w:r>
      <w:r w:rsidRPr="00E67E65">
        <w:rPr>
          <w:i/>
        </w:rPr>
        <w:t>abc zdravé výživy. 2. díl</w:t>
      </w:r>
      <w:r>
        <w:t>. Brno: autor, 1993. ISBN 80-900029-8-6.</w:t>
      </w:r>
    </w:p>
    <w:p w:rsidR="00F140E8" w:rsidRDefault="00F140E8" w:rsidP="004330F6">
      <w:pPr>
        <w:pStyle w:val="Literaturavl"/>
        <w:numPr>
          <w:ilvl w:val="0"/>
          <w:numId w:val="14"/>
        </w:numPr>
      </w:pPr>
      <w:r>
        <w:t xml:space="preserve">SVAČINA, Štěpán et. al.: </w:t>
      </w:r>
      <w:r w:rsidRPr="00E67E65">
        <w:rPr>
          <w:i/>
        </w:rPr>
        <w:t>Poruchy metabolismu a výživy</w:t>
      </w:r>
      <w:r>
        <w:t xml:space="preserve">. Praha: Galen, 2010. ISBN 978-80-7262-676-2. </w:t>
      </w:r>
    </w:p>
    <w:p w:rsidR="00F140E8" w:rsidRDefault="00F140E8" w:rsidP="004330F6">
      <w:pPr>
        <w:pStyle w:val="Literaturavl"/>
        <w:numPr>
          <w:ilvl w:val="0"/>
          <w:numId w:val="14"/>
        </w:numPr>
      </w:pPr>
      <w:r>
        <w:t xml:space="preserve">SVAČINA, Štěpán, et al.: </w:t>
      </w:r>
      <w:r>
        <w:rPr>
          <w:rStyle w:val="Zvraznn"/>
        </w:rPr>
        <w:t>Klinická dietologie</w:t>
      </w:r>
      <w:r>
        <w:t>. Praha: Grada Publishing, a. s., 2008. ISBN 978-80-247-2256-6.</w:t>
      </w:r>
    </w:p>
    <w:p w:rsidR="00F140E8" w:rsidRDefault="00F140E8" w:rsidP="004330F6">
      <w:pPr>
        <w:pStyle w:val="Literaturavl"/>
        <w:numPr>
          <w:ilvl w:val="0"/>
          <w:numId w:val="14"/>
        </w:numPr>
      </w:pPr>
      <w:r>
        <w:t xml:space="preserve">SZÚ: </w:t>
      </w:r>
      <w:r w:rsidRPr="00E67E65">
        <w:rPr>
          <w:i/>
        </w:rPr>
        <w:t>Manuál prevence v lékařské praxi. I</w:t>
      </w:r>
      <w:r>
        <w:t>. Prevence poruch a nemocí. Praha: SZÚ, 1994. ISBN 80-7168-097-4.</w:t>
      </w:r>
    </w:p>
    <w:p w:rsidR="00F140E8" w:rsidRDefault="00F140E8" w:rsidP="004330F6">
      <w:pPr>
        <w:pStyle w:val="Literaturavl"/>
        <w:numPr>
          <w:ilvl w:val="0"/>
          <w:numId w:val="14"/>
        </w:numPr>
      </w:pPr>
      <w:r>
        <w:t xml:space="preserve">SZÚ: </w:t>
      </w:r>
      <w:r w:rsidRPr="00E67E65">
        <w:rPr>
          <w:i/>
        </w:rPr>
        <w:t>Manuál prevence v lékařské praxi</w:t>
      </w:r>
      <w:r>
        <w:t>. VII. Doporučené preventivní postupy v primární péči. Praha: SZÚ, 1999. ISBN 80-7071-135-3.</w:t>
      </w:r>
    </w:p>
    <w:p w:rsidR="00F140E8" w:rsidRDefault="00F140E8" w:rsidP="004330F6">
      <w:pPr>
        <w:pStyle w:val="Literaturavl"/>
        <w:numPr>
          <w:ilvl w:val="0"/>
          <w:numId w:val="14"/>
        </w:numPr>
      </w:pPr>
      <w:r>
        <w:t xml:space="preserve">ŠIMONČIČ, Róbert; KRUŽLIAK, Peter: </w:t>
      </w:r>
      <w:r w:rsidRPr="00135D2A">
        <w:rPr>
          <w:i/>
        </w:rPr>
        <w:t>Výživa</w:t>
      </w:r>
      <w:r>
        <w:t>. Praha: Merkur, 1995. ISBN 80-7032-710-3.</w:t>
      </w:r>
    </w:p>
    <w:p w:rsidR="00F140E8" w:rsidRDefault="00F140E8" w:rsidP="004330F6">
      <w:pPr>
        <w:pStyle w:val="Literaturavl"/>
        <w:numPr>
          <w:ilvl w:val="0"/>
          <w:numId w:val="14"/>
        </w:numPr>
      </w:pPr>
      <w:r>
        <w:t xml:space="preserve">ŠTĚPÁN, J. Jan; STARNOVSKÁ, Tamara. Diety </w:t>
      </w:r>
      <w:r w:rsidRPr="00884A55">
        <w:rPr>
          <w:i/>
        </w:rPr>
        <w:t>při onemocnění osteoporózou. Recepty, rady lékaře</w:t>
      </w:r>
      <w:r>
        <w:t>. Praha: Sdružení MAC, spol. s.r.o., 2005. ISBN 80-86783-10-3.</w:t>
      </w:r>
    </w:p>
    <w:p w:rsidR="00F140E8" w:rsidRDefault="00F140E8" w:rsidP="004330F6">
      <w:pPr>
        <w:pStyle w:val="Literaturavl"/>
        <w:numPr>
          <w:ilvl w:val="0"/>
          <w:numId w:val="14"/>
        </w:numPr>
      </w:pPr>
      <w:r>
        <w:t xml:space="preserve">VONDRUŠKA, Vladimír; BARTÁK, Karel: </w:t>
      </w:r>
      <w:r w:rsidRPr="00A55B20">
        <w:rPr>
          <w:i/>
        </w:rPr>
        <w:t>Výživou ke zdraví</w:t>
      </w:r>
      <w:r>
        <w:t>. Hradec Králové: Ústav tělovýchovného lékařství FN a LFUK, 2001. ISBN 80-238-7552-3.</w:t>
      </w:r>
    </w:p>
    <w:p w:rsidR="005B3034" w:rsidRDefault="00F140E8" w:rsidP="004330F6">
      <w:pPr>
        <w:pStyle w:val="Literaturavl"/>
        <w:numPr>
          <w:ilvl w:val="0"/>
          <w:numId w:val="14"/>
        </w:numPr>
      </w:pPr>
      <w:r>
        <w:t xml:space="preserve">WHITNEY, Eleonor, Noss; ROLFES, Sharon, Rady. </w:t>
      </w:r>
      <w:r w:rsidRPr="00A55B20">
        <w:rPr>
          <w:i/>
        </w:rPr>
        <w:t>Understanding nutrition 9</w:t>
      </w:r>
      <w:r>
        <w:t>. vyd. Belmont:Wadsworth/Thimson leasing, 2002. ISBN 0-534-59004-7.</w:t>
      </w:r>
    </w:p>
    <w:p w:rsidR="00DB12CD" w:rsidRDefault="00DB12CD" w:rsidP="00DB12CD">
      <w:pPr>
        <w:pStyle w:val="Nadpis3"/>
      </w:pPr>
      <w:r>
        <w:lastRenderedPageBreak/>
        <w:t>Internetové zdroje</w:t>
      </w:r>
    </w:p>
    <w:p w:rsidR="00DB12CD" w:rsidRDefault="00313EDE" w:rsidP="008C47D6">
      <w:pPr>
        <w:pStyle w:val="Odstavecprvn"/>
        <w:numPr>
          <w:ilvl w:val="0"/>
          <w:numId w:val="14"/>
        </w:numPr>
      </w:pPr>
      <w:hyperlink r:id="rId10" w:history="1">
        <w:r w:rsidR="00F07E6F" w:rsidRPr="003D3565">
          <w:rPr>
            <w:rStyle w:val="Hypertextovodkaz"/>
          </w:rPr>
          <w:t>http://www.gabuskababuska.estranky.cz/fotoalbum/osteoporoza/osteoporoza/zdrava-vs.-nemocna-kost.jpg.htm</w:t>
        </w:r>
      </w:hyperlink>
    </w:p>
    <w:p w:rsidR="00F07E6F" w:rsidRDefault="00313EDE" w:rsidP="008C47D6">
      <w:pPr>
        <w:pStyle w:val="Odstavecdal"/>
        <w:numPr>
          <w:ilvl w:val="0"/>
          <w:numId w:val="14"/>
        </w:numPr>
      </w:pPr>
      <w:hyperlink r:id="rId11" w:history="1">
        <w:r w:rsidR="00291476" w:rsidRPr="003D3565">
          <w:rPr>
            <w:rStyle w:val="Hypertextovodkaz"/>
          </w:rPr>
          <w:t>http://skolajecna.cz/biologie/Sources/Photogallery_Detail.php?intSource=1&amp;intImageId=238</w:t>
        </w:r>
      </w:hyperlink>
    </w:p>
    <w:p w:rsidR="00291476" w:rsidRDefault="00291476" w:rsidP="00291476">
      <w:pPr>
        <w:pStyle w:val="Nadpis2"/>
      </w:pPr>
      <w:bookmarkStart w:id="17" w:name="_Toc329695609"/>
      <w:r>
        <w:t>Seznam doporučené literatury</w:t>
      </w:r>
      <w:bookmarkEnd w:id="17"/>
    </w:p>
    <w:p w:rsidR="00291476" w:rsidRPr="00141E61" w:rsidRDefault="00313EDE" w:rsidP="00291476">
      <w:pPr>
        <w:pStyle w:val="Literaturavl"/>
      </w:pPr>
      <w:hyperlink r:id="rId12" w:history="1">
        <w:r w:rsidR="00291476" w:rsidRPr="006F7BF5">
          <w:t>BRÁZDOVÁ, Zuzana</w:t>
        </w:r>
      </w:hyperlink>
      <w:r w:rsidR="00291476" w:rsidRPr="00141E61">
        <w:t xml:space="preserve">. </w:t>
      </w:r>
      <w:r w:rsidR="00291476" w:rsidRPr="006F7BF5">
        <w:rPr>
          <w:i/>
        </w:rPr>
        <w:t>Výživová doporučení pro Českou republiku na počátku 21. století</w:t>
      </w:r>
      <w:r w:rsidR="00291476" w:rsidRPr="00141E61">
        <w:t xml:space="preserve">. In </w:t>
      </w:r>
      <w:r w:rsidR="00291476" w:rsidRPr="00141E61">
        <w:rPr>
          <w:i/>
          <w:iCs/>
        </w:rPr>
        <w:t>Tématická monografie GAČR</w:t>
      </w:r>
      <w:r w:rsidR="00291476" w:rsidRPr="00141E61">
        <w:t xml:space="preserve">. Praha: MZ ČR GAČR, 1995. </w:t>
      </w:r>
    </w:p>
    <w:p w:rsidR="00291476" w:rsidRPr="00141E61" w:rsidRDefault="00313EDE" w:rsidP="00291476">
      <w:pPr>
        <w:pStyle w:val="Literaturavl"/>
      </w:pPr>
      <w:hyperlink r:id="rId13" w:history="1">
        <w:r w:rsidR="00291476" w:rsidRPr="006F7BF5">
          <w:t>BRÁZDOVÁ, Zuzana</w:t>
        </w:r>
      </w:hyperlink>
      <w:r w:rsidR="00291476">
        <w:t xml:space="preserve">; </w:t>
      </w:r>
      <w:hyperlink r:id="rId14" w:history="1">
        <w:r w:rsidR="00291476" w:rsidRPr="006F7BF5">
          <w:t>Halina MATĚJOVÁ</w:t>
        </w:r>
      </w:hyperlink>
      <w:r w:rsidR="00291476" w:rsidRPr="00141E61">
        <w:t xml:space="preserve">. </w:t>
      </w:r>
      <w:r w:rsidR="00291476" w:rsidRPr="00141E61">
        <w:rPr>
          <w:i/>
          <w:iCs/>
        </w:rPr>
        <w:t>Potravinová pyramida - Manuál pro učitele</w:t>
      </w:r>
      <w:r w:rsidR="00291476" w:rsidRPr="00141E61">
        <w:t xml:space="preserve">. Brno: MZ ČR, 1996. </w:t>
      </w:r>
    </w:p>
    <w:p w:rsidR="00291476" w:rsidRDefault="00291476" w:rsidP="00291476">
      <w:pPr>
        <w:pStyle w:val="Literaturavl"/>
      </w:pPr>
      <w:r w:rsidRPr="00141E61">
        <w:t>BRÁZDOVÁ, Z</w:t>
      </w:r>
      <w:r>
        <w:t>uzana;</w:t>
      </w:r>
      <w:r w:rsidRPr="00141E61">
        <w:t xml:space="preserve"> MOTTLOVÁ</w:t>
      </w:r>
      <w:r>
        <w:t>, Alena</w:t>
      </w:r>
      <w:r w:rsidRPr="00141E61">
        <w:t xml:space="preserve">. </w:t>
      </w:r>
      <w:r w:rsidRPr="00141E61">
        <w:rPr>
          <w:i/>
          <w:iCs/>
        </w:rPr>
        <w:t>Velikosti porcí</w:t>
      </w:r>
      <w:r w:rsidRPr="00141E61">
        <w:t xml:space="preserve">. 1. vyd. Brno:, 2004. ISBN 80-901427-9-6. </w:t>
      </w:r>
    </w:p>
    <w:p w:rsidR="00291476" w:rsidRDefault="00313EDE" w:rsidP="00291476">
      <w:pPr>
        <w:pStyle w:val="Literaturavl"/>
      </w:pPr>
      <w:hyperlink r:id="rId15" w:history="1">
        <w:r w:rsidR="00291476" w:rsidRPr="006F7BF5">
          <w:t>FIALA, Jindřich</w:t>
        </w:r>
      </w:hyperlink>
      <w:r w:rsidR="00291476">
        <w:t>;</w:t>
      </w:r>
      <w:r w:rsidR="00291476" w:rsidRPr="006F7BF5">
        <w:t xml:space="preserve"> </w:t>
      </w:r>
      <w:hyperlink r:id="rId16" w:history="1">
        <w:r w:rsidR="00291476" w:rsidRPr="006F7BF5">
          <w:t>Zuzana BRÁZDOVÁ</w:t>
        </w:r>
      </w:hyperlink>
      <w:r w:rsidR="00291476">
        <w:t>;</w:t>
      </w:r>
      <w:r w:rsidR="00291476" w:rsidRPr="006F7BF5">
        <w:t xml:space="preserve"> </w:t>
      </w:r>
      <w:hyperlink r:id="rId17" w:history="1">
        <w:r w:rsidR="00291476" w:rsidRPr="006F7BF5">
          <w:t>Václav KOZINA</w:t>
        </w:r>
      </w:hyperlink>
      <w:r w:rsidR="00291476" w:rsidRPr="00141E61">
        <w:t xml:space="preserve">. </w:t>
      </w:r>
      <w:r w:rsidR="00291476" w:rsidRPr="006F7BF5">
        <w:rPr>
          <w:i/>
        </w:rPr>
        <w:t>Nová metoda hodnocení výživových zvyklostí</w:t>
      </w:r>
      <w:r w:rsidR="00291476" w:rsidRPr="00141E61">
        <w:t xml:space="preserve">. </w:t>
      </w:r>
      <w:r w:rsidR="00291476" w:rsidRPr="00141E61">
        <w:rPr>
          <w:i/>
          <w:iCs/>
        </w:rPr>
        <w:t>Hygiena</w:t>
      </w:r>
      <w:r w:rsidR="00291476" w:rsidRPr="00141E61">
        <w:t xml:space="preserve">, Praha: ČLS JEP, 44, 1, od s. 14-23, 10 s. ISSN 1210-7840. 1999. </w:t>
      </w:r>
    </w:p>
    <w:p w:rsidR="00291476" w:rsidRDefault="00291476" w:rsidP="00291476">
      <w:pPr>
        <w:pStyle w:val="Literaturavl"/>
      </w:pPr>
      <w:r>
        <w:t xml:space="preserve">KLEINWÄCHTEROVÁ, Hana; BRÁZDOVÁ, Zuzana: </w:t>
      </w:r>
      <w:r>
        <w:rPr>
          <w:rStyle w:val="Zvraznn"/>
        </w:rPr>
        <w:t>Výživový stav člověka a způsoby jeho zjišťování</w:t>
      </w:r>
      <w:r>
        <w:t>. Brno: Idvpz, 2001. ISBN 80-7013-336-8.</w:t>
      </w:r>
    </w:p>
    <w:p w:rsidR="00291476" w:rsidRDefault="00291476" w:rsidP="00291476">
      <w:pPr>
        <w:pStyle w:val="Literaturavl"/>
      </w:pPr>
      <w:r>
        <w:t xml:space="preserve">MÜLLEROVÁ, Dana: </w:t>
      </w:r>
      <w:r>
        <w:rPr>
          <w:rStyle w:val="Zvraznn"/>
        </w:rPr>
        <w:t>Zdravá výživa a prevence civilizačních nemocí ve schématech</w:t>
      </w:r>
      <w:r>
        <w:t>. Praha: TRITON, 2003. ISBN 80-7254-421-7.</w:t>
      </w:r>
    </w:p>
    <w:p w:rsidR="00291476" w:rsidRDefault="00291476" w:rsidP="00291476">
      <w:pPr>
        <w:pStyle w:val="Literaturavl"/>
      </w:pPr>
      <w:r>
        <w:t xml:space="preserve">SZÚ: </w:t>
      </w:r>
      <w:r w:rsidRPr="00E67E65">
        <w:rPr>
          <w:i/>
        </w:rPr>
        <w:t>Manuál prevence v lékařské praxi. II.</w:t>
      </w:r>
      <w:r>
        <w:t xml:space="preserve"> Výživa. Praha: SZÚ, 1995. ISBN 80-7168-227-6.</w:t>
      </w:r>
    </w:p>
    <w:p w:rsidR="00291476" w:rsidRPr="00141E61" w:rsidRDefault="00291476" w:rsidP="00291476">
      <w:pPr>
        <w:pStyle w:val="Literaturavl"/>
      </w:pPr>
      <w:r w:rsidRPr="00141E61">
        <w:t xml:space="preserve">WHITNEY, Eleanor Noss. </w:t>
      </w:r>
      <w:r w:rsidRPr="00141E61">
        <w:rPr>
          <w:i/>
          <w:iCs/>
        </w:rPr>
        <w:t>Understanding nutrition :themes &amp; variations</w:t>
      </w:r>
      <w:r w:rsidRPr="00141E61">
        <w:t xml:space="preserve">. 12th Ed. Belmont, CA: Cengage/Wadsworth, 2009. p. cm. ISBN 0538734655. </w:t>
      </w:r>
    </w:p>
    <w:p w:rsidR="00291476" w:rsidRPr="00291476" w:rsidRDefault="00291476" w:rsidP="00291476">
      <w:pPr>
        <w:pStyle w:val="Odstavecprvn"/>
      </w:pPr>
    </w:p>
    <w:sectPr w:rsidR="00291476" w:rsidRPr="00291476" w:rsidSect="002B2CBF">
      <w:headerReference w:type="default" r:id="rId18"/>
      <w:footerReference w:type="even" r:id="rId19"/>
      <w:footerReference w:type="default" r:id="rId20"/>
      <w:footerReference w:type="first" r:id="rId21"/>
      <w:type w:val="continuous"/>
      <w:pgSz w:w="11906" w:h="16838"/>
      <w:pgMar w:top="2268" w:right="1247" w:bottom="2268" w:left="1701" w:header="1701"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219" w:rsidRDefault="00696219">
      <w:r>
        <w:separator/>
      </w:r>
    </w:p>
  </w:endnote>
  <w:endnote w:type="continuationSeparator" w:id="0">
    <w:p w:rsidR="00696219" w:rsidRDefault="006962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TA9E55o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E6F" w:rsidRDefault="00313EDE" w:rsidP="002975FF">
    <w:pPr>
      <w:pStyle w:val="Zpat"/>
      <w:framePr w:wrap="around" w:vAnchor="text" w:hAnchor="margin" w:xAlign="right" w:y="1"/>
      <w:rPr>
        <w:rStyle w:val="slostrnky"/>
      </w:rPr>
    </w:pPr>
    <w:r>
      <w:rPr>
        <w:rStyle w:val="slostrnky"/>
      </w:rPr>
      <w:fldChar w:fldCharType="begin"/>
    </w:r>
    <w:r w:rsidR="00F07E6F">
      <w:rPr>
        <w:rStyle w:val="slostrnky"/>
      </w:rPr>
      <w:instrText xml:space="preserve">PAGE  </w:instrText>
    </w:r>
    <w:r>
      <w:rPr>
        <w:rStyle w:val="slostrnky"/>
      </w:rPr>
      <w:fldChar w:fldCharType="end"/>
    </w:r>
  </w:p>
  <w:p w:rsidR="00F07E6F" w:rsidRDefault="00F07E6F" w:rsidP="002975FF">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E6F" w:rsidRPr="009036E2" w:rsidRDefault="00F07E6F" w:rsidP="002C6C16">
    <w:pPr>
      <w:pStyle w:val="Zpat"/>
      <w:pBdr>
        <w:top w:val="single" w:sz="4" w:space="1" w:color="auto"/>
      </w:pBdr>
      <w:tabs>
        <w:tab w:val="clear" w:pos="9072"/>
        <w:tab w:val="right" w:pos="8820"/>
      </w:tabs>
      <w:ind w:right="-77"/>
      <w:rPr>
        <w:szCs w:val="22"/>
      </w:rPr>
    </w:pPr>
    <w:r>
      <w:rPr>
        <w:szCs w:val="22"/>
      </w:rPr>
      <w:t>Mgr. Michaela Hejmalová</w:t>
    </w:r>
    <w:r w:rsidRPr="009036E2">
      <w:rPr>
        <w:szCs w:val="22"/>
      </w:rPr>
      <w:tab/>
    </w:r>
    <w:r w:rsidRPr="009036E2">
      <w:rPr>
        <w:szCs w:val="22"/>
      </w:rPr>
      <w:tab/>
    </w:r>
    <w:r w:rsidR="00313EDE">
      <w:rPr>
        <w:rStyle w:val="slostrnky"/>
      </w:rPr>
      <w:fldChar w:fldCharType="begin"/>
    </w:r>
    <w:r>
      <w:rPr>
        <w:rStyle w:val="slostrnky"/>
      </w:rPr>
      <w:instrText xml:space="preserve"> PAGE </w:instrText>
    </w:r>
    <w:r w:rsidR="00313EDE">
      <w:rPr>
        <w:rStyle w:val="slostrnky"/>
      </w:rPr>
      <w:fldChar w:fldCharType="separate"/>
    </w:r>
    <w:r w:rsidR="00535246">
      <w:rPr>
        <w:rStyle w:val="slostrnky"/>
        <w:noProof/>
      </w:rPr>
      <w:t>8</w:t>
    </w:r>
    <w:r w:rsidR="00313EDE">
      <w:rPr>
        <w:rStyle w:val="slostrnk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E6F" w:rsidRDefault="00F07E6F" w:rsidP="00127850">
    <w:pPr>
      <w:pStyle w:val="ds1jmeno"/>
      <w:jc w:val="center"/>
    </w:pPr>
    <w:r>
      <w:t>BRNO</w:t>
    </w:r>
  </w:p>
  <w:p w:rsidR="00F07E6F" w:rsidRDefault="00F07E6F" w:rsidP="00127850">
    <w:pPr>
      <w:pStyle w:val="ds1jmeno"/>
      <w:jc w:val="center"/>
    </w:pPr>
    <w:r>
      <w:t>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219" w:rsidRDefault="00696219">
      <w:r>
        <w:separator/>
      </w:r>
    </w:p>
  </w:footnote>
  <w:footnote w:type="continuationSeparator" w:id="0">
    <w:p w:rsidR="00696219" w:rsidRDefault="00696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E6F" w:rsidRPr="00506813" w:rsidRDefault="00F07E6F">
    <w:pPr>
      <w:pStyle w:val="Zhlav"/>
      <w:pBdr>
        <w:bottom w:val="single" w:sz="6" w:space="1" w:color="auto"/>
      </w:pBdr>
      <w:rPr>
        <w:szCs w:val="22"/>
      </w:rPr>
    </w:pPr>
    <w:r>
      <w:rPr>
        <w:szCs w:val="22"/>
      </w:rPr>
      <w:t>Seminář: Osteoporóza</w:t>
    </w:r>
  </w:p>
  <w:p w:rsidR="00F07E6F" w:rsidRPr="00D32F95" w:rsidRDefault="00F07E6F">
    <w:pPr>
      <w:pStyle w:val="Zhlav"/>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600EB0E"/>
    <w:lvl w:ilvl="0">
      <w:start w:val="1"/>
      <w:numFmt w:val="decimal"/>
      <w:pStyle w:val="slovanseznam2"/>
      <w:lvlText w:val="%1."/>
      <w:lvlJc w:val="left"/>
      <w:pPr>
        <w:tabs>
          <w:tab w:val="num" w:pos="643"/>
        </w:tabs>
        <w:ind w:left="643" w:hanging="360"/>
      </w:pPr>
    </w:lvl>
  </w:abstractNum>
  <w:abstractNum w:abstractNumId="1">
    <w:nsid w:val="FFFFFF88"/>
    <w:multiLevelType w:val="singleLevel"/>
    <w:tmpl w:val="529A48A2"/>
    <w:lvl w:ilvl="0">
      <w:start w:val="1"/>
      <w:numFmt w:val="decimal"/>
      <w:pStyle w:val="slovanseznam"/>
      <w:lvlText w:val="%1."/>
      <w:lvlJc w:val="left"/>
      <w:pPr>
        <w:tabs>
          <w:tab w:val="num" w:pos="360"/>
        </w:tabs>
        <w:ind w:left="360" w:hanging="360"/>
      </w:pPr>
    </w:lvl>
  </w:abstractNum>
  <w:abstractNum w:abstractNumId="2">
    <w:nsid w:val="FFFFFF89"/>
    <w:multiLevelType w:val="singleLevel"/>
    <w:tmpl w:val="9296153C"/>
    <w:lvl w:ilvl="0">
      <w:start w:val="1"/>
      <w:numFmt w:val="bullet"/>
      <w:pStyle w:val="Seznamsodrkami"/>
      <w:lvlText w:val=""/>
      <w:lvlJc w:val="left"/>
      <w:pPr>
        <w:tabs>
          <w:tab w:val="num" w:pos="360"/>
        </w:tabs>
        <w:ind w:left="360" w:hanging="360"/>
      </w:pPr>
      <w:rPr>
        <w:rFonts w:ascii="Symbol" w:hAnsi="Symbol" w:hint="default"/>
      </w:rPr>
    </w:lvl>
  </w:abstractNum>
  <w:abstractNum w:abstractNumId="3">
    <w:nsid w:val="1933642B"/>
    <w:multiLevelType w:val="hybridMultilevel"/>
    <w:tmpl w:val="49EA033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nsid w:val="1D404EB0"/>
    <w:multiLevelType w:val="hybridMultilevel"/>
    <w:tmpl w:val="530EC8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8B603BE"/>
    <w:multiLevelType w:val="hybridMultilevel"/>
    <w:tmpl w:val="7B46A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324ADC"/>
    <w:multiLevelType w:val="hybridMultilevel"/>
    <w:tmpl w:val="3A181C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nsid w:val="50422E2C"/>
    <w:multiLevelType w:val="hybridMultilevel"/>
    <w:tmpl w:val="C9C88A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72F70E4"/>
    <w:multiLevelType w:val="hybridMultilevel"/>
    <w:tmpl w:val="AE7E99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7C43B20"/>
    <w:multiLevelType w:val="hybridMultilevel"/>
    <w:tmpl w:val="F8DE0D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nsid w:val="59CD60E6"/>
    <w:multiLevelType w:val="hybridMultilevel"/>
    <w:tmpl w:val="37E227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5B231779"/>
    <w:multiLevelType w:val="hybridMultilevel"/>
    <w:tmpl w:val="79C4C222"/>
    <w:lvl w:ilvl="0" w:tplc="04050001">
      <w:start w:val="1"/>
      <w:numFmt w:val="bullet"/>
      <w:lvlText w:val=""/>
      <w:lvlJc w:val="left"/>
      <w:pPr>
        <w:ind w:left="1350" w:hanging="360"/>
      </w:pPr>
      <w:rPr>
        <w:rFonts w:ascii="Symbol" w:hAnsi="Symbol"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12">
    <w:nsid w:val="61C34DF1"/>
    <w:multiLevelType w:val="multilevel"/>
    <w:tmpl w:val="885CB7EA"/>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sz w:val="28"/>
        <w:szCs w:val="28"/>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72B97C1B"/>
    <w:multiLevelType w:val="hybridMultilevel"/>
    <w:tmpl w:val="B816DCA2"/>
    <w:lvl w:ilvl="0" w:tplc="04050001">
      <w:start w:val="1"/>
      <w:numFmt w:val="bullet"/>
      <w:lvlText w:val=""/>
      <w:lvlJc w:val="left"/>
      <w:pPr>
        <w:ind w:left="1350" w:hanging="360"/>
      </w:pPr>
      <w:rPr>
        <w:rFonts w:ascii="Symbol" w:hAnsi="Symbol"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14">
    <w:nsid w:val="7B437CF3"/>
    <w:multiLevelType w:val="hybridMultilevel"/>
    <w:tmpl w:val="B62435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F554549"/>
    <w:multiLevelType w:val="hybridMultilevel"/>
    <w:tmpl w:val="7B2E1AE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 w:numId="4">
    <w:abstractNumId w:val="12"/>
  </w:num>
  <w:num w:numId="5">
    <w:abstractNumId w:val="8"/>
  </w:num>
  <w:num w:numId="6">
    <w:abstractNumId w:val="9"/>
  </w:num>
  <w:num w:numId="7">
    <w:abstractNumId w:val="10"/>
  </w:num>
  <w:num w:numId="8">
    <w:abstractNumId w:val="7"/>
  </w:num>
  <w:num w:numId="9">
    <w:abstractNumId w:val="15"/>
  </w:num>
  <w:num w:numId="10">
    <w:abstractNumId w:val="13"/>
  </w:num>
  <w:num w:numId="11">
    <w:abstractNumId w:val="11"/>
  </w:num>
  <w:num w:numId="12">
    <w:abstractNumId w:val="3"/>
  </w:num>
  <w:num w:numId="13">
    <w:abstractNumId w:val="6"/>
  </w:num>
  <w:num w:numId="14">
    <w:abstractNumId w:val="14"/>
  </w:num>
  <w:num w:numId="15">
    <w:abstractNumId w:val="5"/>
  </w:num>
  <w:num w:numId="16">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0004"/>
  <w:defaultTabStop w:val="708"/>
  <w:hyphenationZone w:val="425"/>
  <w:noPunctuationKerning/>
  <w:characterSpacingControl w:val="doNotCompress"/>
  <w:hdrShapeDefaults>
    <o:shapedefaults v:ext="edit" spidmax="168962"/>
  </w:hdrShapeDefaults>
  <w:footnotePr>
    <w:footnote w:id="-1"/>
    <w:footnote w:id="0"/>
  </w:footnotePr>
  <w:endnotePr>
    <w:endnote w:id="-1"/>
    <w:endnote w:id="0"/>
  </w:endnotePr>
  <w:compat/>
  <w:rsids>
    <w:rsidRoot w:val="002C7C89"/>
    <w:rsid w:val="000003D2"/>
    <w:rsid w:val="00000879"/>
    <w:rsid w:val="00003263"/>
    <w:rsid w:val="00003E9E"/>
    <w:rsid w:val="0000400D"/>
    <w:rsid w:val="00004376"/>
    <w:rsid w:val="000057F3"/>
    <w:rsid w:val="00006550"/>
    <w:rsid w:val="00006ADD"/>
    <w:rsid w:val="00006C0D"/>
    <w:rsid w:val="000070D0"/>
    <w:rsid w:val="00010B00"/>
    <w:rsid w:val="00011C21"/>
    <w:rsid w:val="00011E63"/>
    <w:rsid w:val="00012A30"/>
    <w:rsid w:val="00014A21"/>
    <w:rsid w:val="00015672"/>
    <w:rsid w:val="00016009"/>
    <w:rsid w:val="00020172"/>
    <w:rsid w:val="00020601"/>
    <w:rsid w:val="000232E2"/>
    <w:rsid w:val="00023CF5"/>
    <w:rsid w:val="00023E14"/>
    <w:rsid w:val="000270B5"/>
    <w:rsid w:val="00032B59"/>
    <w:rsid w:val="00033C61"/>
    <w:rsid w:val="00034829"/>
    <w:rsid w:val="000352C2"/>
    <w:rsid w:val="00037ACC"/>
    <w:rsid w:val="00040C06"/>
    <w:rsid w:val="00041E0D"/>
    <w:rsid w:val="000424EC"/>
    <w:rsid w:val="000426A3"/>
    <w:rsid w:val="00043F54"/>
    <w:rsid w:val="00043FC6"/>
    <w:rsid w:val="00045D2D"/>
    <w:rsid w:val="00047234"/>
    <w:rsid w:val="00050081"/>
    <w:rsid w:val="00052456"/>
    <w:rsid w:val="0005246E"/>
    <w:rsid w:val="00053509"/>
    <w:rsid w:val="00060A06"/>
    <w:rsid w:val="000619FF"/>
    <w:rsid w:val="00062D50"/>
    <w:rsid w:val="00063863"/>
    <w:rsid w:val="00063FFA"/>
    <w:rsid w:val="000643C0"/>
    <w:rsid w:val="000646EF"/>
    <w:rsid w:val="00064C3B"/>
    <w:rsid w:val="00065039"/>
    <w:rsid w:val="00065BDC"/>
    <w:rsid w:val="00070C26"/>
    <w:rsid w:val="000712CA"/>
    <w:rsid w:val="00072736"/>
    <w:rsid w:val="00073170"/>
    <w:rsid w:val="00080AF7"/>
    <w:rsid w:val="00081CD2"/>
    <w:rsid w:val="00081E2E"/>
    <w:rsid w:val="00086EB9"/>
    <w:rsid w:val="00087A1E"/>
    <w:rsid w:val="00092559"/>
    <w:rsid w:val="0009352D"/>
    <w:rsid w:val="00093DC1"/>
    <w:rsid w:val="0009424B"/>
    <w:rsid w:val="000A1039"/>
    <w:rsid w:val="000A4429"/>
    <w:rsid w:val="000A4AA1"/>
    <w:rsid w:val="000A5399"/>
    <w:rsid w:val="000A7167"/>
    <w:rsid w:val="000A7827"/>
    <w:rsid w:val="000A79B0"/>
    <w:rsid w:val="000A79D8"/>
    <w:rsid w:val="000B00ED"/>
    <w:rsid w:val="000B15C7"/>
    <w:rsid w:val="000B1650"/>
    <w:rsid w:val="000B1D59"/>
    <w:rsid w:val="000B1E98"/>
    <w:rsid w:val="000B2648"/>
    <w:rsid w:val="000B2669"/>
    <w:rsid w:val="000B4224"/>
    <w:rsid w:val="000B46EC"/>
    <w:rsid w:val="000B585C"/>
    <w:rsid w:val="000B5A5B"/>
    <w:rsid w:val="000B614B"/>
    <w:rsid w:val="000B6622"/>
    <w:rsid w:val="000B6B86"/>
    <w:rsid w:val="000B6C0E"/>
    <w:rsid w:val="000C175C"/>
    <w:rsid w:val="000C2CDA"/>
    <w:rsid w:val="000C38CB"/>
    <w:rsid w:val="000C3909"/>
    <w:rsid w:val="000C3AA8"/>
    <w:rsid w:val="000C51CC"/>
    <w:rsid w:val="000C7E1D"/>
    <w:rsid w:val="000D0C8F"/>
    <w:rsid w:val="000D4409"/>
    <w:rsid w:val="000D5424"/>
    <w:rsid w:val="000E1F58"/>
    <w:rsid w:val="000E214A"/>
    <w:rsid w:val="000E4697"/>
    <w:rsid w:val="000E4D73"/>
    <w:rsid w:val="000E51EE"/>
    <w:rsid w:val="000E52DD"/>
    <w:rsid w:val="000E7192"/>
    <w:rsid w:val="000E7A18"/>
    <w:rsid w:val="000F1169"/>
    <w:rsid w:val="000F47A4"/>
    <w:rsid w:val="000F64D8"/>
    <w:rsid w:val="000F6D98"/>
    <w:rsid w:val="000F79FB"/>
    <w:rsid w:val="00102CA7"/>
    <w:rsid w:val="001038BD"/>
    <w:rsid w:val="0010450A"/>
    <w:rsid w:val="001046B3"/>
    <w:rsid w:val="001055AA"/>
    <w:rsid w:val="00111497"/>
    <w:rsid w:val="00111CBB"/>
    <w:rsid w:val="001137F8"/>
    <w:rsid w:val="00116337"/>
    <w:rsid w:val="00117F97"/>
    <w:rsid w:val="00121739"/>
    <w:rsid w:val="00127850"/>
    <w:rsid w:val="00127AEF"/>
    <w:rsid w:val="00130AF0"/>
    <w:rsid w:val="00131D60"/>
    <w:rsid w:val="001341CD"/>
    <w:rsid w:val="00135C43"/>
    <w:rsid w:val="001367A8"/>
    <w:rsid w:val="00137F54"/>
    <w:rsid w:val="001400EA"/>
    <w:rsid w:val="00140AB7"/>
    <w:rsid w:val="00140C6A"/>
    <w:rsid w:val="00140E99"/>
    <w:rsid w:val="00141116"/>
    <w:rsid w:val="00142B8A"/>
    <w:rsid w:val="001466B8"/>
    <w:rsid w:val="00147D5B"/>
    <w:rsid w:val="001502ED"/>
    <w:rsid w:val="00150394"/>
    <w:rsid w:val="0015269C"/>
    <w:rsid w:val="0015566E"/>
    <w:rsid w:val="00160373"/>
    <w:rsid w:val="00160F3B"/>
    <w:rsid w:val="001646B5"/>
    <w:rsid w:val="00165E4C"/>
    <w:rsid w:val="00167BC0"/>
    <w:rsid w:val="001709E8"/>
    <w:rsid w:val="00172C47"/>
    <w:rsid w:val="00172F7F"/>
    <w:rsid w:val="00174966"/>
    <w:rsid w:val="00175120"/>
    <w:rsid w:val="001762BB"/>
    <w:rsid w:val="00176D8E"/>
    <w:rsid w:val="00180402"/>
    <w:rsid w:val="001824EB"/>
    <w:rsid w:val="0018337E"/>
    <w:rsid w:val="001835AE"/>
    <w:rsid w:val="00183978"/>
    <w:rsid w:val="00185485"/>
    <w:rsid w:val="001857E3"/>
    <w:rsid w:val="00185F36"/>
    <w:rsid w:val="00190266"/>
    <w:rsid w:val="00190723"/>
    <w:rsid w:val="001908A3"/>
    <w:rsid w:val="00192495"/>
    <w:rsid w:val="00192E0C"/>
    <w:rsid w:val="001941A6"/>
    <w:rsid w:val="00196A64"/>
    <w:rsid w:val="00196BD9"/>
    <w:rsid w:val="001A25DC"/>
    <w:rsid w:val="001A3331"/>
    <w:rsid w:val="001A4DC9"/>
    <w:rsid w:val="001A5CB5"/>
    <w:rsid w:val="001A5DFD"/>
    <w:rsid w:val="001A7789"/>
    <w:rsid w:val="001B0EB6"/>
    <w:rsid w:val="001B1169"/>
    <w:rsid w:val="001B2902"/>
    <w:rsid w:val="001B2FFC"/>
    <w:rsid w:val="001B45D4"/>
    <w:rsid w:val="001B4A3D"/>
    <w:rsid w:val="001C0837"/>
    <w:rsid w:val="001C32DC"/>
    <w:rsid w:val="001C3FCD"/>
    <w:rsid w:val="001C4A4A"/>
    <w:rsid w:val="001C6792"/>
    <w:rsid w:val="001C7056"/>
    <w:rsid w:val="001D0228"/>
    <w:rsid w:val="001D036D"/>
    <w:rsid w:val="001D21D5"/>
    <w:rsid w:val="001D2F82"/>
    <w:rsid w:val="001D38F6"/>
    <w:rsid w:val="001D3E95"/>
    <w:rsid w:val="001E0BD5"/>
    <w:rsid w:val="001E19C0"/>
    <w:rsid w:val="001E1A0C"/>
    <w:rsid w:val="001E1DB2"/>
    <w:rsid w:val="001E2864"/>
    <w:rsid w:val="001E4FBC"/>
    <w:rsid w:val="001E5C21"/>
    <w:rsid w:val="001E6108"/>
    <w:rsid w:val="001E6A10"/>
    <w:rsid w:val="001F09C9"/>
    <w:rsid w:val="001F1043"/>
    <w:rsid w:val="001F190F"/>
    <w:rsid w:val="001F1A11"/>
    <w:rsid w:val="001F1F6D"/>
    <w:rsid w:val="001F2500"/>
    <w:rsid w:val="001F515B"/>
    <w:rsid w:val="001F68E3"/>
    <w:rsid w:val="001F779B"/>
    <w:rsid w:val="001F785E"/>
    <w:rsid w:val="00200B9F"/>
    <w:rsid w:val="0020143F"/>
    <w:rsid w:val="0020178B"/>
    <w:rsid w:val="002117FA"/>
    <w:rsid w:val="00213F97"/>
    <w:rsid w:val="002140AC"/>
    <w:rsid w:val="00214BF2"/>
    <w:rsid w:val="00216F01"/>
    <w:rsid w:val="002208E4"/>
    <w:rsid w:val="0022445A"/>
    <w:rsid w:val="002266AF"/>
    <w:rsid w:val="002266FC"/>
    <w:rsid w:val="002278DB"/>
    <w:rsid w:val="002279E4"/>
    <w:rsid w:val="00227E37"/>
    <w:rsid w:val="00230FD6"/>
    <w:rsid w:val="00231AA1"/>
    <w:rsid w:val="00234185"/>
    <w:rsid w:val="00234C7B"/>
    <w:rsid w:val="002364B2"/>
    <w:rsid w:val="0023674D"/>
    <w:rsid w:val="002406A4"/>
    <w:rsid w:val="0024353E"/>
    <w:rsid w:val="00243BAB"/>
    <w:rsid w:val="00244327"/>
    <w:rsid w:val="002454E0"/>
    <w:rsid w:val="00247180"/>
    <w:rsid w:val="002473B6"/>
    <w:rsid w:val="00252B36"/>
    <w:rsid w:val="00253EFC"/>
    <w:rsid w:val="00254A16"/>
    <w:rsid w:val="002551BF"/>
    <w:rsid w:val="002560D0"/>
    <w:rsid w:val="0025656A"/>
    <w:rsid w:val="002566BA"/>
    <w:rsid w:val="002577AA"/>
    <w:rsid w:val="0026138F"/>
    <w:rsid w:val="00263878"/>
    <w:rsid w:val="00263C94"/>
    <w:rsid w:val="00267370"/>
    <w:rsid w:val="0027243D"/>
    <w:rsid w:val="002726E9"/>
    <w:rsid w:val="002735A5"/>
    <w:rsid w:val="00274C75"/>
    <w:rsid w:val="002750E0"/>
    <w:rsid w:val="00275710"/>
    <w:rsid w:val="00276986"/>
    <w:rsid w:val="00276E3D"/>
    <w:rsid w:val="00281670"/>
    <w:rsid w:val="00282013"/>
    <w:rsid w:val="0028333E"/>
    <w:rsid w:val="00283F42"/>
    <w:rsid w:val="00284AEE"/>
    <w:rsid w:val="00287726"/>
    <w:rsid w:val="002878E9"/>
    <w:rsid w:val="00291476"/>
    <w:rsid w:val="002927F5"/>
    <w:rsid w:val="002975FF"/>
    <w:rsid w:val="00297CD9"/>
    <w:rsid w:val="002A0F14"/>
    <w:rsid w:val="002A3D31"/>
    <w:rsid w:val="002A50C1"/>
    <w:rsid w:val="002A7963"/>
    <w:rsid w:val="002A7A95"/>
    <w:rsid w:val="002B0042"/>
    <w:rsid w:val="002B2808"/>
    <w:rsid w:val="002B2A73"/>
    <w:rsid w:val="002B2CBF"/>
    <w:rsid w:val="002B2FF2"/>
    <w:rsid w:val="002B3F7A"/>
    <w:rsid w:val="002B3FAA"/>
    <w:rsid w:val="002B410F"/>
    <w:rsid w:val="002B65EE"/>
    <w:rsid w:val="002B6E09"/>
    <w:rsid w:val="002B7020"/>
    <w:rsid w:val="002B7CD4"/>
    <w:rsid w:val="002C0BC0"/>
    <w:rsid w:val="002C3F2F"/>
    <w:rsid w:val="002C6C16"/>
    <w:rsid w:val="002C7C89"/>
    <w:rsid w:val="002D0CCD"/>
    <w:rsid w:val="002D15F6"/>
    <w:rsid w:val="002D2499"/>
    <w:rsid w:val="002D285C"/>
    <w:rsid w:val="002D4CA1"/>
    <w:rsid w:val="002D4F71"/>
    <w:rsid w:val="002E00AD"/>
    <w:rsid w:val="002E07A6"/>
    <w:rsid w:val="002E0A3A"/>
    <w:rsid w:val="002E22F3"/>
    <w:rsid w:val="002E3294"/>
    <w:rsid w:val="002E5D61"/>
    <w:rsid w:val="002E6307"/>
    <w:rsid w:val="002F05B9"/>
    <w:rsid w:val="002F175D"/>
    <w:rsid w:val="002F445C"/>
    <w:rsid w:val="002F65F6"/>
    <w:rsid w:val="002F6AE2"/>
    <w:rsid w:val="00301943"/>
    <w:rsid w:val="003023BA"/>
    <w:rsid w:val="00302995"/>
    <w:rsid w:val="003031E5"/>
    <w:rsid w:val="00311BB0"/>
    <w:rsid w:val="00313EDE"/>
    <w:rsid w:val="00314070"/>
    <w:rsid w:val="0031407F"/>
    <w:rsid w:val="003148E9"/>
    <w:rsid w:val="00315F7D"/>
    <w:rsid w:val="003162C1"/>
    <w:rsid w:val="00316E5E"/>
    <w:rsid w:val="00317D9B"/>
    <w:rsid w:val="0032100F"/>
    <w:rsid w:val="00322E55"/>
    <w:rsid w:val="00331018"/>
    <w:rsid w:val="00334E64"/>
    <w:rsid w:val="00335724"/>
    <w:rsid w:val="0034061E"/>
    <w:rsid w:val="00343F45"/>
    <w:rsid w:val="00346B8D"/>
    <w:rsid w:val="003470A5"/>
    <w:rsid w:val="003477EC"/>
    <w:rsid w:val="0035053C"/>
    <w:rsid w:val="003509F1"/>
    <w:rsid w:val="00351AA3"/>
    <w:rsid w:val="003526F3"/>
    <w:rsid w:val="00352A97"/>
    <w:rsid w:val="00352D72"/>
    <w:rsid w:val="0035328B"/>
    <w:rsid w:val="003626AB"/>
    <w:rsid w:val="00364EC2"/>
    <w:rsid w:val="003661E1"/>
    <w:rsid w:val="00367545"/>
    <w:rsid w:val="00370220"/>
    <w:rsid w:val="0037113D"/>
    <w:rsid w:val="00371BD7"/>
    <w:rsid w:val="0037474B"/>
    <w:rsid w:val="00377AC2"/>
    <w:rsid w:val="00380BF7"/>
    <w:rsid w:val="003813F7"/>
    <w:rsid w:val="003833B2"/>
    <w:rsid w:val="00383FF1"/>
    <w:rsid w:val="003858D2"/>
    <w:rsid w:val="00387543"/>
    <w:rsid w:val="00393257"/>
    <w:rsid w:val="00393F29"/>
    <w:rsid w:val="00394542"/>
    <w:rsid w:val="003964FA"/>
    <w:rsid w:val="00396C70"/>
    <w:rsid w:val="003A0325"/>
    <w:rsid w:val="003A4DED"/>
    <w:rsid w:val="003B2FF5"/>
    <w:rsid w:val="003B365C"/>
    <w:rsid w:val="003B401E"/>
    <w:rsid w:val="003B440F"/>
    <w:rsid w:val="003B4822"/>
    <w:rsid w:val="003B62D8"/>
    <w:rsid w:val="003C05DB"/>
    <w:rsid w:val="003C0F1C"/>
    <w:rsid w:val="003C148D"/>
    <w:rsid w:val="003C2922"/>
    <w:rsid w:val="003C31CC"/>
    <w:rsid w:val="003C3A09"/>
    <w:rsid w:val="003C3E1E"/>
    <w:rsid w:val="003C5520"/>
    <w:rsid w:val="003D1AC4"/>
    <w:rsid w:val="003D3E9C"/>
    <w:rsid w:val="003D45A3"/>
    <w:rsid w:val="003D68B1"/>
    <w:rsid w:val="003E47EC"/>
    <w:rsid w:val="003F028D"/>
    <w:rsid w:val="003F29F7"/>
    <w:rsid w:val="003F346C"/>
    <w:rsid w:val="003F74A1"/>
    <w:rsid w:val="003F756A"/>
    <w:rsid w:val="00403BC8"/>
    <w:rsid w:val="0040558C"/>
    <w:rsid w:val="004077F0"/>
    <w:rsid w:val="00407C43"/>
    <w:rsid w:val="00410CCE"/>
    <w:rsid w:val="00413713"/>
    <w:rsid w:val="0041400B"/>
    <w:rsid w:val="00415DA7"/>
    <w:rsid w:val="00420117"/>
    <w:rsid w:val="00420F58"/>
    <w:rsid w:val="00421E5A"/>
    <w:rsid w:val="004246F7"/>
    <w:rsid w:val="00426586"/>
    <w:rsid w:val="004308A1"/>
    <w:rsid w:val="00432A28"/>
    <w:rsid w:val="004330F6"/>
    <w:rsid w:val="00433155"/>
    <w:rsid w:val="00433DC7"/>
    <w:rsid w:val="004344A7"/>
    <w:rsid w:val="00434938"/>
    <w:rsid w:val="00435CEC"/>
    <w:rsid w:val="0043639B"/>
    <w:rsid w:val="00436870"/>
    <w:rsid w:val="0043709D"/>
    <w:rsid w:val="00440285"/>
    <w:rsid w:val="004406EB"/>
    <w:rsid w:val="00440CEF"/>
    <w:rsid w:val="00441047"/>
    <w:rsid w:val="00441D00"/>
    <w:rsid w:val="00444DDF"/>
    <w:rsid w:val="00445C8C"/>
    <w:rsid w:val="00445D43"/>
    <w:rsid w:val="00451390"/>
    <w:rsid w:val="00451C55"/>
    <w:rsid w:val="00452355"/>
    <w:rsid w:val="00452E2E"/>
    <w:rsid w:val="0046136B"/>
    <w:rsid w:val="00462E0F"/>
    <w:rsid w:val="00462E15"/>
    <w:rsid w:val="00465230"/>
    <w:rsid w:val="00466240"/>
    <w:rsid w:val="00467AD8"/>
    <w:rsid w:val="00470AB1"/>
    <w:rsid w:val="00471BF9"/>
    <w:rsid w:val="0047222B"/>
    <w:rsid w:val="004745E7"/>
    <w:rsid w:val="004746A6"/>
    <w:rsid w:val="00474C6E"/>
    <w:rsid w:val="00475365"/>
    <w:rsid w:val="0048271A"/>
    <w:rsid w:val="00483A16"/>
    <w:rsid w:val="004844FA"/>
    <w:rsid w:val="00484CFA"/>
    <w:rsid w:val="00485875"/>
    <w:rsid w:val="004858BA"/>
    <w:rsid w:val="00485EF2"/>
    <w:rsid w:val="0048619A"/>
    <w:rsid w:val="0049115E"/>
    <w:rsid w:val="00492F46"/>
    <w:rsid w:val="00494B6A"/>
    <w:rsid w:val="004A022F"/>
    <w:rsid w:val="004A0979"/>
    <w:rsid w:val="004A09AF"/>
    <w:rsid w:val="004A1E08"/>
    <w:rsid w:val="004A38F5"/>
    <w:rsid w:val="004A3C9D"/>
    <w:rsid w:val="004B0257"/>
    <w:rsid w:val="004B2101"/>
    <w:rsid w:val="004B48A8"/>
    <w:rsid w:val="004B48C7"/>
    <w:rsid w:val="004B5895"/>
    <w:rsid w:val="004B61B3"/>
    <w:rsid w:val="004B6782"/>
    <w:rsid w:val="004B6ADA"/>
    <w:rsid w:val="004B6C85"/>
    <w:rsid w:val="004C0013"/>
    <w:rsid w:val="004C191A"/>
    <w:rsid w:val="004C219E"/>
    <w:rsid w:val="004C26D4"/>
    <w:rsid w:val="004C46BE"/>
    <w:rsid w:val="004C62C8"/>
    <w:rsid w:val="004D0AE1"/>
    <w:rsid w:val="004D0E50"/>
    <w:rsid w:val="004D117F"/>
    <w:rsid w:val="004D118A"/>
    <w:rsid w:val="004D13B6"/>
    <w:rsid w:val="004D4A23"/>
    <w:rsid w:val="004D6088"/>
    <w:rsid w:val="004D733E"/>
    <w:rsid w:val="004E3E3D"/>
    <w:rsid w:val="004E43CB"/>
    <w:rsid w:val="004E4A58"/>
    <w:rsid w:val="004E7A66"/>
    <w:rsid w:val="004F105F"/>
    <w:rsid w:val="004F148C"/>
    <w:rsid w:val="004F2C14"/>
    <w:rsid w:val="004F410F"/>
    <w:rsid w:val="004F548E"/>
    <w:rsid w:val="004F59A7"/>
    <w:rsid w:val="004F5B34"/>
    <w:rsid w:val="004F6C54"/>
    <w:rsid w:val="005026F9"/>
    <w:rsid w:val="00502C6D"/>
    <w:rsid w:val="00506813"/>
    <w:rsid w:val="00506D87"/>
    <w:rsid w:val="005076A7"/>
    <w:rsid w:val="00507BA6"/>
    <w:rsid w:val="00507C42"/>
    <w:rsid w:val="00513CC1"/>
    <w:rsid w:val="00516BC2"/>
    <w:rsid w:val="00517DF3"/>
    <w:rsid w:val="00521438"/>
    <w:rsid w:val="005230CF"/>
    <w:rsid w:val="005233E5"/>
    <w:rsid w:val="00523FBD"/>
    <w:rsid w:val="00524299"/>
    <w:rsid w:val="0052478F"/>
    <w:rsid w:val="00530A49"/>
    <w:rsid w:val="00532C16"/>
    <w:rsid w:val="0053342D"/>
    <w:rsid w:val="00533ABC"/>
    <w:rsid w:val="00533C19"/>
    <w:rsid w:val="00533E05"/>
    <w:rsid w:val="00535246"/>
    <w:rsid w:val="00535B54"/>
    <w:rsid w:val="00535FEB"/>
    <w:rsid w:val="00540C3A"/>
    <w:rsid w:val="005426EE"/>
    <w:rsid w:val="00542739"/>
    <w:rsid w:val="0054346B"/>
    <w:rsid w:val="00544AD0"/>
    <w:rsid w:val="00545418"/>
    <w:rsid w:val="0054704D"/>
    <w:rsid w:val="00550B99"/>
    <w:rsid w:val="005517F2"/>
    <w:rsid w:val="00552252"/>
    <w:rsid w:val="00552444"/>
    <w:rsid w:val="00552E91"/>
    <w:rsid w:val="00553762"/>
    <w:rsid w:val="00554BE2"/>
    <w:rsid w:val="00556569"/>
    <w:rsid w:val="00556DB0"/>
    <w:rsid w:val="00557E75"/>
    <w:rsid w:val="00560399"/>
    <w:rsid w:val="005622CE"/>
    <w:rsid w:val="005624B0"/>
    <w:rsid w:val="00563040"/>
    <w:rsid w:val="005655C8"/>
    <w:rsid w:val="00565FBD"/>
    <w:rsid w:val="00567C14"/>
    <w:rsid w:val="0057107D"/>
    <w:rsid w:val="00572153"/>
    <w:rsid w:val="00576507"/>
    <w:rsid w:val="00576818"/>
    <w:rsid w:val="00577B41"/>
    <w:rsid w:val="00577D64"/>
    <w:rsid w:val="0058064A"/>
    <w:rsid w:val="00580E63"/>
    <w:rsid w:val="00585058"/>
    <w:rsid w:val="005860B1"/>
    <w:rsid w:val="005867FC"/>
    <w:rsid w:val="00587245"/>
    <w:rsid w:val="00593C1B"/>
    <w:rsid w:val="0059566B"/>
    <w:rsid w:val="005A74B4"/>
    <w:rsid w:val="005A7CA5"/>
    <w:rsid w:val="005B256E"/>
    <w:rsid w:val="005B2749"/>
    <w:rsid w:val="005B3034"/>
    <w:rsid w:val="005B334B"/>
    <w:rsid w:val="005B431C"/>
    <w:rsid w:val="005B513F"/>
    <w:rsid w:val="005B7A48"/>
    <w:rsid w:val="005B7B1F"/>
    <w:rsid w:val="005C08E3"/>
    <w:rsid w:val="005C1169"/>
    <w:rsid w:val="005C3976"/>
    <w:rsid w:val="005C468C"/>
    <w:rsid w:val="005C52EB"/>
    <w:rsid w:val="005C5601"/>
    <w:rsid w:val="005C6E9E"/>
    <w:rsid w:val="005E009B"/>
    <w:rsid w:val="005E25F5"/>
    <w:rsid w:val="005E2927"/>
    <w:rsid w:val="005E372A"/>
    <w:rsid w:val="005E45A1"/>
    <w:rsid w:val="005E54B4"/>
    <w:rsid w:val="005E6AC5"/>
    <w:rsid w:val="005E6B7B"/>
    <w:rsid w:val="005F044D"/>
    <w:rsid w:val="005F1AC2"/>
    <w:rsid w:val="005F3129"/>
    <w:rsid w:val="005F40FE"/>
    <w:rsid w:val="005F4C6B"/>
    <w:rsid w:val="005F56FE"/>
    <w:rsid w:val="00602192"/>
    <w:rsid w:val="0060282D"/>
    <w:rsid w:val="006036B5"/>
    <w:rsid w:val="006037E5"/>
    <w:rsid w:val="00605030"/>
    <w:rsid w:val="00612045"/>
    <w:rsid w:val="0061502F"/>
    <w:rsid w:val="0061551E"/>
    <w:rsid w:val="00616C5A"/>
    <w:rsid w:val="00617F43"/>
    <w:rsid w:val="00620C12"/>
    <w:rsid w:val="006241B4"/>
    <w:rsid w:val="00624676"/>
    <w:rsid w:val="006304A3"/>
    <w:rsid w:val="00630B2A"/>
    <w:rsid w:val="006335FF"/>
    <w:rsid w:val="00635A95"/>
    <w:rsid w:val="006365B2"/>
    <w:rsid w:val="00636833"/>
    <w:rsid w:val="0063743E"/>
    <w:rsid w:val="00637ACF"/>
    <w:rsid w:val="00642E42"/>
    <w:rsid w:val="00646681"/>
    <w:rsid w:val="006468F0"/>
    <w:rsid w:val="00647F49"/>
    <w:rsid w:val="0065086D"/>
    <w:rsid w:val="00652015"/>
    <w:rsid w:val="006531D7"/>
    <w:rsid w:val="0065621F"/>
    <w:rsid w:val="0065646D"/>
    <w:rsid w:val="00660C5D"/>
    <w:rsid w:val="00660EB2"/>
    <w:rsid w:val="00666046"/>
    <w:rsid w:val="00667606"/>
    <w:rsid w:val="00667866"/>
    <w:rsid w:val="0067225D"/>
    <w:rsid w:val="00672C3F"/>
    <w:rsid w:val="006764D7"/>
    <w:rsid w:val="00680F38"/>
    <w:rsid w:val="00681ABD"/>
    <w:rsid w:val="00682989"/>
    <w:rsid w:val="00682A15"/>
    <w:rsid w:val="006835AC"/>
    <w:rsid w:val="00684811"/>
    <w:rsid w:val="00685440"/>
    <w:rsid w:val="0068755A"/>
    <w:rsid w:val="00687B25"/>
    <w:rsid w:val="00690238"/>
    <w:rsid w:val="0069352A"/>
    <w:rsid w:val="006939C1"/>
    <w:rsid w:val="006943DB"/>
    <w:rsid w:val="00695F9D"/>
    <w:rsid w:val="00696219"/>
    <w:rsid w:val="00696E31"/>
    <w:rsid w:val="006A050B"/>
    <w:rsid w:val="006A06F9"/>
    <w:rsid w:val="006A120E"/>
    <w:rsid w:val="006A2A6A"/>
    <w:rsid w:val="006A3F81"/>
    <w:rsid w:val="006A4848"/>
    <w:rsid w:val="006A6BCC"/>
    <w:rsid w:val="006A7D54"/>
    <w:rsid w:val="006B2C93"/>
    <w:rsid w:val="006B3C3E"/>
    <w:rsid w:val="006B3F74"/>
    <w:rsid w:val="006B55B3"/>
    <w:rsid w:val="006B6663"/>
    <w:rsid w:val="006C02A5"/>
    <w:rsid w:val="006C6567"/>
    <w:rsid w:val="006D28CC"/>
    <w:rsid w:val="006D39A9"/>
    <w:rsid w:val="006D3EF4"/>
    <w:rsid w:val="006D4AD0"/>
    <w:rsid w:val="006D4C5E"/>
    <w:rsid w:val="006D4DC6"/>
    <w:rsid w:val="006D6270"/>
    <w:rsid w:val="006E37AB"/>
    <w:rsid w:val="006E4582"/>
    <w:rsid w:val="006E55C8"/>
    <w:rsid w:val="006F0D0F"/>
    <w:rsid w:val="006F0D24"/>
    <w:rsid w:val="006F0F63"/>
    <w:rsid w:val="006F38C8"/>
    <w:rsid w:val="006F410B"/>
    <w:rsid w:val="006F42B9"/>
    <w:rsid w:val="006F5404"/>
    <w:rsid w:val="006F5585"/>
    <w:rsid w:val="006F6039"/>
    <w:rsid w:val="006F72B1"/>
    <w:rsid w:val="006F7B5B"/>
    <w:rsid w:val="007019D9"/>
    <w:rsid w:val="00701A3E"/>
    <w:rsid w:val="007041C6"/>
    <w:rsid w:val="00704C16"/>
    <w:rsid w:val="00705523"/>
    <w:rsid w:val="0071027A"/>
    <w:rsid w:val="00710420"/>
    <w:rsid w:val="00710971"/>
    <w:rsid w:val="00711C6F"/>
    <w:rsid w:val="00712A90"/>
    <w:rsid w:val="007132E2"/>
    <w:rsid w:val="007171B5"/>
    <w:rsid w:val="007176E9"/>
    <w:rsid w:val="007263A6"/>
    <w:rsid w:val="00732787"/>
    <w:rsid w:val="0073283B"/>
    <w:rsid w:val="0073305D"/>
    <w:rsid w:val="007341B5"/>
    <w:rsid w:val="00737B00"/>
    <w:rsid w:val="00740210"/>
    <w:rsid w:val="00740EF4"/>
    <w:rsid w:val="007412D1"/>
    <w:rsid w:val="0074477E"/>
    <w:rsid w:val="007447BC"/>
    <w:rsid w:val="00752342"/>
    <w:rsid w:val="00754527"/>
    <w:rsid w:val="0075559C"/>
    <w:rsid w:val="00761627"/>
    <w:rsid w:val="00761B6C"/>
    <w:rsid w:val="007643E3"/>
    <w:rsid w:val="00764576"/>
    <w:rsid w:val="00766925"/>
    <w:rsid w:val="00766AC9"/>
    <w:rsid w:val="00770806"/>
    <w:rsid w:val="00770BB5"/>
    <w:rsid w:val="00770F73"/>
    <w:rsid w:val="007714A7"/>
    <w:rsid w:val="00777A60"/>
    <w:rsid w:val="0078095B"/>
    <w:rsid w:val="00780BA5"/>
    <w:rsid w:val="00780E22"/>
    <w:rsid w:val="00783738"/>
    <w:rsid w:val="00783997"/>
    <w:rsid w:val="00786260"/>
    <w:rsid w:val="00786BED"/>
    <w:rsid w:val="007913C8"/>
    <w:rsid w:val="00791FE4"/>
    <w:rsid w:val="0079258B"/>
    <w:rsid w:val="0079392B"/>
    <w:rsid w:val="00794F07"/>
    <w:rsid w:val="00795943"/>
    <w:rsid w:val="00795D07"/>
    <w:rsid w:val="00796936"/>
    <w:rsid w:val="007A2BEE"/>
    <w:rsid w:val="007A6D94"/>
    <w:rsid w:val="007B36EE"/>
    <w:rsid w:val="007B4085"/>
    <w:rsid w:val="007B455F"/>
    <w:rsid w:val="007C0B83"/>
    <w:rsid w:val="007C748D"/>
    <w:rsid w:val="007C7F4B"/>
    <w:rsid w:val="007D15B3"/>
    <w:rsid w:val="007D20DD"/>
    <w:rsid w:val="007D3AAF"/>
    <w:rsid w:val="007D4340"/>
    <w:rsid w:val="007D619D"/>
    <w:rsid w:val="007E0863"/>
    <w:rsid w:val="007E2EE4"/>
    <w:rsid w:val="007E3077"/>
    <w:rsid w:val="007E3F25"/>
    <w:rsid w:val="007E64BC"/>
    <w:rsid w:val="007E6A52"/>
    <w:rsid w:val="007E7B2C"/>
    <w:rsid w:val="007F054C"/>
    <w:rsid w:val="007F0963"/>
    <w:rsid w:val="007F099E"/>
    <w:rsid w:val="007F5F58"/>
    <w:rsid w:val="007F6CAC"/>
    <w:rsid w:val="007F7A86"/>
    <w:rsid w:val="00800009"/>
    <w:rsid w:val="00800A4C"/>
    <w:rsid w:val="00801AB0"/>
    <w:rsid w:val="0080294A"/>
    <w:rsid w:val="0080314B"/>
    <w:rsid w:val="008044A3"/>
    <w:rsid w:val="008048C8"/>
    <w:rsid w:val="008049B3"/>
    <w:rsid w:val="00804F63"/>
    <w:rsid w:val="0081104A"/>
    <w:rsid w:val="008135C6"/>
    <w:rsid w:val="00815C13"/>
    <w:rsid w:val="00817C12"/>
    <w:rsid w:val="00817CC0"/>
    <w:rsid w:val="00821DD1"/>
    <w:rsid w:val="0082518D"/>
    <w:rsid w:val="008252A8"/>
    <w:rsid w:val="00825511"/>
    <w:rsid w:val="00826F28"/>
    <w:rsid w:val="008326C8"/>
    <w:rsid w:val="008352B6"/>
    <w:rsid w:val="0083573C"/>
    <w:rsid w:val="00837DA6"/>
    <w:rsid w:val="00840F45"/>
    <w:rsid w:val="0084226C"/>
    <w:rsid w:val="0084233D"/>
    <w:rsid w:val="0084365E"/>
    <w:rsid w:val="0084416D"/>
    <w:rsid w:val="008449AA"/>
    <w:rsid w:val="00844DA5"/>
    <w:rsid w:val="008454AE"/>
    <w:rsid w:val="00846993"/>
    <w:rsid w:val="00846D06"/>
    <w:rsid w:val="008478A6"/>
    <w:rsid w:val="00847A68"/>
    <w:rsid w:val="00850D39"/>
    <w:rsid w:val="00850DC6"/>
    <w:rsid w:val="00851C6E"/>
    <w:rsid w:val="0085230C"/>
    <w:rsid w:val="0085251F"/>
    <w:rsid w:val="00852699"/>
    <w:rsid w:val="00852DEB"/>
    <w:rsid w:val="008548BF"/>
    <w:rsid w:val="00855CB6"/>
    <w:rsid w:val="00855F84"/>
    <w:rsid w:val="0086171D"/>
    <w:rsid w:val="00861BF9"/>
    <w:rsid w:val="008625B1"/>
    <w:rsid w:val="00862E4A"/>
    <w:rsid w:val="008638DE"/>
    <w:rsid w:val="0087137B"/>
    <w:rsid w:val="0087144C"/>
    <w:rsid w:val="008720AE"/>
    <w:rsid w:val="008720B4"/>
    <w:rsid w:val="00874ECD"/>
    <w:rsid w:val="00877495"/>
    <w:rsid w:val="00880E5B"/>
    <w:rsid w:val="00881E3E"/>
    <w:rsid w:val="008820C4"/>
    <w:rsid w:val="00882D0E"/>
    <w:rsid w:val="00890558"/>
    <w:rsid w:val="00891702"/>
    <w:rsid w:val="0089192A"/>
    <w:rsid w:val="00892E17"/>
    <w:rsid w:val="00894FEE"/>
    <w:rsid w:val="00897380"/>
    <w:rsid w:val="008A0F39"/>
    <w:rsid w:val="008A16D1"/>
    <w:rsid w:val="008A38BE"/>
    <w:rsid w:val="008A4524"/>
    <w:rsid w:val="008A4E35"/>
    <w:rsid w:val="008B0086"/>
    <w:rsid w:val="008B1132"/>
    <w:rsid w:val="008B4CFC"/>
    <w:rsid w:val="008B4EB0"/>
    <w:rsid w:val="008B5DD9"/>
    <w:rsid w:val="008B662E"/>
    <w:rsid w:val="008B7602"/>
    <w:rsid w:val="008C1828"/>
    <w:rsid w:val="008C36D8"/>
    <w:rsid w:val="008C465B"/>
    <w:rsid w:val="008C47D6"/>
    <w:rsid w:val="008C4D94"/>
    <w:rsid w:val="008C6D0E"/>
    <w:rsid w:val="008C6FF4"/>
    <w:rsid w:val="008C7B32"/>
    <w:rsid w:val="008D25DE"/>
    <w:rsid w:val="008D4129"/>
    <w:rsid w:val="008D52F7"/>
    <w:rsid w:val="008E0BAA"/>
    <w:rsid w:val="008E117C"/>
    <w:rsid w:val="008E144C"/>
    <w:rsid w:val="008E194B"/>
    <w:rsid w:val="008E2D5D"/>
    <w:rsid w:val="008E7AE2"/>
    <w:rsid w:val="008F20AA"/>
    <w:rsid w:val="008F33B3"/>
    <w:rsid w:val="008F3FA5"/>
    <w:rsid w:val="008F4372"/>
    <w:rsid w:val="008F5E11"/>
    <w:rsid w:val="008F662D"/>
    <w:rsid w:val="00900164"/>
    <w:rsid w:val="009004BB"/>
    <w:rsid w:val="009016ED"/>
    <w:rsid w:val="009025F6"/>
    <w:rsid w:val="0090357C"/>
    <w:rsid w:val="009036E2"/>
    <w:rsid w:val="009048B2"/>
    <w:rsid w:val="00906FA0"/>
    <w:rsid w:val="009108B8"/>
    <w:rsid w:val="00910DD6"/>
    <w:rsid w:val="00911165"/>
    <w:rsid w:val="00912EE1"/>
    <w:rsid w:val="009140BD"/>
    <w:rsid w:val="00914F83"/>
    <w:rsid w:val="00915724"/>
    <w:rsid w:val="009158FA"/>
    <w:rsid w:val="00915EA1"/>
    <w:rsid w:val="0091664D"/>
    <w:rsid w:val="0092008F"/>
    <w:rsid w:val="00926265"/>
    <w:rsid w:val="00926384"/>
    <w:rsid w:val="009305F5"/>
    <w:rsid w:val="00932BD2"/>
    <w:rsid w:val="009333CF"/>
    <w:rsid w:val="009360E1"/>
    <w:rsid w:val="00937B1F"/>
    <w:rsid w:val="009404B0"/>
    <w:rsid w:val="00940717"/>
    <w:rsid w:val="009411DE"/>
    <w:rsid w:val="00942803"/>
    <w:rsid w:val="009462AB"/>
    <w:rsid w:val="00946DCE"/>
    <w:rsid w:val="0095212C"/>
    <w:rsid w:val="00952185"/>
    <w:rsid w:val="009525FA"/>
    <w:rsid w:val="00956AF8"/>
    <w:rsid w:val="00960CB5"/>
    <w:rsid w:val="00961EE1"/>
    <w:rsid w:val="00962D1A"/>
    <w:rsid w:val="009644A9"/>
    <w:rsid w:val="00965DF5"/>
    <w:rsid w:val="00974AFB"/>
    <w:rsid w:val="00974CE0"/>
    <w:rsid w:val="00976EFF"/>
    <w:rsid w:val="00977CC6"/>
    <w:rsid w:val="00981158"/>
    <w:rsid w:val="00983624"/>
    <w:rsid w:val="00983AF6"/>
    <w:rsid w:val="00983D21"/>
    <w:rsid w:val="009842A0"/>
    <w:rsid w:val="00985107"/>
    <w:rsid w:val="0098548D"/>
    <w:rsid w:val="00987E41"/>
    <w:rsid w:val="0099013D"/>
    <w:rsid w:val="009923F9"/>
    <w:rsid w:val="00996D55"/>
    <w:rsid w:val="009A10DD"/>
    <w:rsid w:val="009A147B"/>
    <w:rsid w:val="009A1B0A"/>
    <w:rsid w:val="009A2B48"/>
    <w:rsid w:val="009A3CE5"/>
    <w:rsid w:val="009A60BC"/>
    <w:rsid w:val="009A611D"/>
    <w:rsid w:val="009A6C43"/>
    <w:rsid w:val="009B09AD"/>
    <w:rsid w:val="009B1987"/>
    <w:rsid w:val="009B20C3"/>
    <w:rsid w:val="009B20ED"/>
    <w:rsid w:val="009B6FBE"/>
    <w:rsid w:val="009B7301"/>
    <w:rsid w:val="009C1DF5"/>
    <w:rsid w:val="009C5577"/>
    <w:rsid w:val="009C56F9"/>
    <w:rsid w:val="009C6C6D"/>
    <w:rsid w:val="009D0798"/>
    <w:rsid w:val="009D437C"/>
    <w:rsid w:val="009D51A8"/>
    <w:rsid w:val="009D699F"/>
    <w:rsid w:val="009D74C6"/>
    <w:rsid w:val="009D75B9"/>
    <w:rsid w:val="009E06DD"/>
    <w:rsid w:val="009E2378"/>
    <w:rsid w:val="009E2A5F"/>
    <w:rsid w:val="009E3DA1"/>
    <w:rsid w:val="009E3FD3"/>
    <w:rsid w:val="009E4FEC"/>
    <w:rsid w:val="009E5669"/>
    <w:rsid w:val="009E7780"/>
    <w:rsid w:val="009F26E7"/>
    <w:rsid w:val="009F3962"/>
    <w:rsid w:val="009F3F8B"/>
    <w:rsid w:val="009F4E1D"/>
    <w:rsid w:val="009F55E0"/>
    <w:rsid w:val="009F718A"/>
    <w:rsid w:val="00A00DBE"/>
    <w:rsid w:val="00A010A8"/>
    <w:rsid w:val="00A0202B"/>
    <w:rsid w:val="00A02DFE"/>
    <w:rsid w:val="00A02E75"/>
    <w:rsid w:val="00A037AE"/>
    <w:rsid w:val="00A058F3"/>
    <w:rsid w:val="00A06E99"/>
    <w:rsid w:val="00A13294"/>
    <w:rsid w:val="00A135FF"/>
    <w:rsid w:val="00A13D28"/>
    <w:rsid w:val="00A14258"/>
    <w:rsid w:val="00A14ADF"/>
    <w:rsid w:val="00A14C7E"/>
    <w:rsid w:val="00A17323"/>
    <w:rsid w:val="00A17357"/>
    <w:rsid w:val="00A20AA0"/>
    <w:rsid w:val="00A20EBB"/>
    <w:rsid w:val="00A21718"/>
    <w:rsid w:val="00A21828"/>
    <w:rsid w:val="00A21A6A"/>
    <w:rsid w:val="00A234C9"/>
    <w:rsid w:val="00A23BDC"/>
    <w:rsid w:val="00A245D9"/>
    <w:rsid w:val="00A27459"/>
    <w:rsid w:val="00A27C25"/>
    <w:rsid w:val="00A30F04"/>
    <w:rsid w:val="00A313A1"/>
    <w:rsid w:val="00A31831"/>
    <w:rsid w:val="00A339D0"/>
    <w:rsid w:val="00A36394"/>
    <w:rsid w:val="00A37AAF"/>
    <w:rsid w:val="00A41977"/>
    <w:rsid w:val="00A419AA"/>
    <w:rsid w:val="00A41BF7"/>
    <w:rsid w:val="00A43126"/>
    <w:rsid w:val="00A47C88"/>
    <w:rsid w:val="00A50784"/>
    <w:rsid w:val="00A53B2F"/>
    <w:rsid w:val="00A53F6E"/>
    <w:rsid w:val="00A56340"/>
    <w:rsid w:val="00A57591"/>
    <w:rsid w:val="00A57CDF"/>
    <w:rsid w:val="00A61C13"/>
    <w:rsid w:val="00A621A3"/>
    <w:rsid w:val="00A661A8"/>
    <w:rsid w:val="00A709A4"/>
    <w:rsid w:val="00A744AD"/>
    <w:rsid w:val="00A8048B"/>
    <w:rsid w:val="00A827D9"/>
    <w:rsid w:val="00A86FBD"/>
    <w:rsid w:val="00A90961"/>
    <w:rsid w:val="00A91B21"/>
    <w:rsid w:val="00A92570"/>
    <w:rsid w:val="00A95499"/>
    <w:rsid w:val="00A95674"/>
    <w:rsid w:val="00AA26F5"/>
    <w:rsid w:val="00AA35BD"/>
    <w:rsid w:val="00AA4076"/>
    <w:rsid w:val="00AA4671"/>
    <w:rsid w:val="00AA49ED"/>
    <w:rsid w:val="00AA4E6F"/>
    <w:rsid w:val="00AA50D2"/>
    <w:rsid w:val="00AA5430"/>
    <w:rsid w:val="00AB1A57"/>
    <w:rsid w:val="00AB1CE8"/>
    <w:rsid w:val="00AB1F04"/>
    <w:rsid w:val="00AB4C2A"/>
    <w:rsid w:val="00AB541C"/>
    <w:rsid w:val="00AB6851"/>
    <w:rsid w:val="00AC0599"/>
    <w:rsid w:val="00AC060F"/>
    <w:rsid w:val="00AC16C1"/>
    <w:rsid w:val="00AC1DA5"/>
    <w:rsid w:val="00AC2662"/>
    <w:rsid w:val="00AC5736"/>
    <w:rsid w:val="00AC667A"/>
    <w:rsid w:val="00AC7991"/>
    <w:rsid w:val="00AD0E56"/>
    <w:rsid w:val="00AD2280"/>
    <w:rsid w:val="00AD3087"/>
    <w:rsid w:val="00AD432D"/>
    <w:rsid w:val="00AD484C"/>
    <w:rsid w:val="00AD5B58"/>
    <w:rsid w:val="00AD6626"/>
    <w:rsid w:val="00AE1717"/>
    <w:rsid w:val="00AE1F16"/>
    <w:rsid w:val="00AE3687"/>
    <w:rsid w:val="00AF00F7"/>
    <w:rsid w:val="00AF0B33"/>
    <w:rsid w:val="00AF2AC9"/>
    <w:rsid w:val="00AF3972"/>
    <w:rsid w:val="00AF45B4"/>
    <w:rsid w:val="00AF48F5"/>
    <w:rsid w:val="00AF579F"/>
    <w:rsid w:val="00AF73DB"/>
    <w:rsid w:val="00AF77C2"/>
    <w:rsid w:val="00B00C01"/>
    <w:rsid w:val="00B00D6B"/>
    <w:rsid w:val="00B020BA"/>
    <w:rsid w:val="00B0251B"/>
    <w:rsid w:val="00B03BA6"/>
    <w:rsid w:val="00B04976"/>
    <w:rsid w:val="00B05B33"/>
    <w:rsid w:val="00B05EF1"/>
    <w:rsid w:val="00B07F47"/>
    <w:rsid w:val="00B105D9"/>
    <w:rsid w:val="00B10861"/>
    <w:rsid w:val="00B11015"/>
    <w:rsid w:val="00B12FFF"/>
    <w:rsid w:val="00B144B2"/>
    <w:rsid w:val="00B14E5D"/>
    <w:rsid w:val="00B155BD"/>
    <w:rsid w:val="00B20531"/>
    <w:rsid w:val="00B209CD"/>
    <w:rsid w:val="00B234CF"/>
    <w:rsid w:val="00B276C8"/>
    <w:rsid w:val="00B30397"/>
    <w:rsid w:val="00B314B9"/>
    <w:rsid w:val="00B32A87"/>
    <w:rsid w:val="00B3509C"/>
    <w:rsid w:val="00B35967"/>
    <w:rsid w:val="00B35D93"/>
    <w:rsid w:val="00B41CDD"/>
    <w:rsid w:val="00B42AA0"/>
    <w:rsid w:val="00B46BFB"/>
    <w:rsid w:val="00B46C88"/>
    <w:rsid w:val="00B47522"/>
    <w:rsid w:val="00B50BD9"/>
    <w:rsid w:val="00B5601A"/>
    <w:rsid w:val="00B57959"/>
    <w:rsid w:val="00B57CCB"/>
    <w:rsid w:val="00B641F3"/>
    <w:rsid w:val="00B644A0"/>
    <w:rsid w:val="00B70D20"/>
    <w:rsid w:val="00B716D6"/>
    <w:rsid w:val="00B729A5"/>
    <w:rsid w:val="00B75BCE"/>
    <w:rsid w:val="00B75DFC"/>
    <w:rsid w:val="00B76EE7"/>
    <w:rsid w:val="00B7764C"/>
    <w:rsid w:val="00B77D3A"/>
    <w:rsid w:val="00B80462"/>
    <w:rsid w:val="00B8151D"/>
    <w:rsid w:val="00B83C64"/>
    <w:rsid w:val="00B84CBB"/>
    <w:rsid w:val="00B85268"/>
    <w:rsid w:val="00B85F64"/>
    <w:rsid w:val="00B863C5"/>
    <w:rsid w:val="00B87A49"/>
    <w:rsid w:val="00B910E2"/>
    <w:rsid w:val="00B92AA5"/>
    <w:rsid w:val="00B956C0"/>
    <w:rsid w:val="00B95D7C"/>
    <w:rsid w:val="00B96ADF"/>
    <w:rsid w:val="00B96DAE"/>
    <w:rsid w:val="00BA247F"/>
    <w:rsid w:val="00BA47AA"/>
    <w:rsid w:val="00BA6E96"/>
    <w:rsid w:val="00BB43DA"/>
    <w:rsid w:val="00BC0068"/>
    <w:rsid w:val="00BC2F5C"/>
    <w:rsid w:val="00BC56B5"/>
    <w:rsid w:val="00BC5FA3"/>
    <w:rsid w:val="00BC6B84"/>
    <w:rsid w:val="00BC7D5C"/>
    <w:rsid w:val="00BD14D8"/>
    <w:rsid w:val="00BD16C4"/>
    <w:rsid w:val="00BD27EB"/>
    <w:rsid w:val="00BD2B38"/>
    <w:rsid w:val="00BD32D8"/>
    <w:rsid w:val="00BD4759"/>
    <w:rsid w:val="00BE4D90"/>
    <w:rsid w:val="00BE572B"/>
    <w:rsid w:val="00BE77C9"/>
    <w:rsid w:val="00BE77DE"/>
    <w:rsid w:val="00BE78DD"/>
    <w:rsid w:val="00BF1706"/>
    <w:rsid w:val="00C055A3"/>
    <w:rsid w:val="00C06A4F"/>
    <w:rsid w:val="00C071C9"/>
    <w:rsid w:val="00C078C3"/>
    <w:rsid w:val="00C079E2"/>
    <w:rsid w:val="00C120A2"/>
    <w:rsid w:val="00C1363A"/>
    <w:rsid w:val="00C17A59"/>
    <w:rsid w:val="00C2099A"/>
    <w:rsid w:val="00C20C33"/>
    <w:rsid w:val="00C21463"/>
    <w:rsid w:val="00C223FB"/>
    <w:rsid w:val="00C230AD"/>
    <w:rsid w:val="00C23E80"/>
    <w:rsid w:val="00C2440D"/>
    <w:rsid w:val="00C25AEC"/>
    <w:rsid w:val="00C260E9"/>
    <w:rsid w:val="00C26C2F"/>
    <w:rsid w:val="00C277C1"/>
    <w:rsid w:val="00C27AB1"/>
    <w:rsid w:val="00C34523"/>
    <w:rsid w:val="00C34FB2"/>
    <w:rsid w:val="00C3579B"/>
    <w:rsid w:val="00C35A62"/>
    <w:rsid w:val="00C37CD2"/>
    <w:rsid w:val="00C41624"/>
    <w:rsid w:val="00C44FCA"/>
    <w:rsid w:val="00C45098"/>
    <w:rsid w:val="00C46BB7"/>
    <w:rsid w:val="00C50301"/>
    <w:rsid w:val="00C55E13"/>
    <w:rsid w:val="00C61F4A"/>
    <w:rsid w:val="00C628C2"/>
    <w:rsid w:val="00C63BF6"/>
    <w:rsid w:val="00C6403C"/>
    <w:rsid w:val="00C64341"/>
    <w:rsid w:val="00C674D3"/>
    <w:rsid w:val="00C677C6"/>
    <w:rsid w:val="00C70A11"/>
    <w:rsid w:val="00C71335"/>
    <w:rsid w:val="00C72A02"/>
    <w:rsid w:val="00C73484"/>
    <w:rsid w:val="00C755FF"/>
    <w:rsid w:val="00C756C2"/>
    <w:rsid w:val="00C80228"/>
    <w:rsid w:val="00C80429"/>
    <w:rsid w:val="00C80AE2"/>
    <w:rsid w:val="00C85593"/>
    <w:rsid w:val="00C9035C"/>
    <w:rsid w:val="00C939AD"/>
    <w:rsid w:val="00C94BC4"/>
    <w:rsid w:val="00C95C16"/>
    <w:rsid w:val="00C9676F"/>
    <w:rsid w:val="00CA1BD0"/>
    <w:rsid w:val="00CA4CD8"/>
    <w:rsid w:val="00CA4EF1"/>
    <w:rsid w:val="00CA7717"/>
    <w:rsid w:val="00CA7C7D"/>
    <w:rsid w:val="00CB3DB6"/>
    <w:rsid w:val="00CB4D2A"/>
    <w:rsid w:val="00CB4EF6"/>
    <w:rsid w:val="00CB5A20"/>
    <w:rsid w:val="00CB65BD"/>
    <w:rsid w:val="00CB678C"/>
    <w:rsid w:val="00CB6BF9"/>
    <w:rsid w:val="00CB6FC7"/>
    <w:rsid w:val="00CB7665"/>
    <w:rsid w:val="00CB7AF5"/>
    <w:rsid w:val="00CC0071"/>
    <w:rsid w:val="00CC1425"/>
    <w:rsid w:val="00CC1542"/>
    <w:rsid w:val="00CC2856"/>
    <w:rsid w:val="00CC2BF6"/>
    <w:rsid w:val="00CC3BC4"/>
    <w:rsid w:val="00CC401C"/>
    <w:rsid w:val="00CC46DA"/>
    <w:rsid w:val="00CC4BCA"/>
    <w:rsid w:val="00CC6067"/>
    <w:rsid w:val="00CC6405"/>
    <w:rsid w:val="00CD08EA"/>
    <w:rsid w:val="00CD160F"/>
    <w:rsid w:val="00CD4539"/>
    <w:rsid w:val="00CD54A0"/>
    <w:rsid w:val="00CE0873"/>
    <w:rsid w:val="00CE0CE1"/>
    <w:rsid w:val="00CE1BD8"/>
    <w:rsid w:val="00CE1BF9"/>
    <w:rsid w:val="00CE1D24"/>
    <w:rsid w:val="00CE3018"/>
    <w:rsid w:val="00CE36A4"/>
    <w:rsid w:val="00CE50E1"/>
    <w:rsid w:val="00CF1AE6"/>
    <w:rsid w:val="00CF3955"/>
    <w:rsid w:val="00CF41E5"/>
    <w:rsid w:val="00CF4E49"/>
    <w:rsid w:val="00CF59F6"/>
    <w:rsid w:val="00CF6970"/>
    <w:rsid w:val="00CF6C6F"/>
    <w:rsid w:val="00CF6EFF"/>
    <w:rsid w:val="00D03F8D"/>
    <w:rsid w:val="00D04056"/>
    <w:rsid w:val="00D06E38"/>
    <w:rsid w:val="00D100E7"/>
    <w:rsid w:val="00D11428"/>
    <w:rsid w:val="00D12424"/>
    <w:rsid w:val="00D16304"/>
    <w:rsid w:val="00D168A4"/>
    <w:rsid w:val="00D16B31"/>
    <w:rsid w:val="00D17053"/>
    <w:rsid w:val="00D1711D"/>
    <w:rsid w:val="00D2065A"/>
    <w:rsid w:val="00D2145A"/>
    <w:rsid w:val="00D22299"/>
    <w:rsid w:val="00D25A43"/>
    <w:rsid w:val="00D25AEE"/>
    <w:rsid w:val="00D25B7A"/>
    <w:rsid w:val="00D262AA"/>
    <w:rsid w:val="00D27CC4"/>
    <w:rsid w:val="00D3062A"/>
    <w:rsid w:val="00D31353"/>
    <w:rsid w:val="00D3141A"/>
    <w:rsid w:val="00D31635"/>
    <w:rsid w:val="00D31F89"/>
    <w:rsid w:val="00D32222"/>
    <w:rsid w:val="00D32F95"/>
    <w:rsid w:val="00D33B40"/>
    <w:rsid w:val="00D34EFE"/>
    <w:rsid w:val="00D35620"/>
    <w:rsid w:val="00D36E83"/>
    <w:rsid w:val="00D4040D"/>
    <w:rsid w:val="00D41DF9"/>
    <w:rsid w:val="00D448FF"/>
    <w:rsid w:val="00D4728A"/>
    <w:rsid w:val="00D4777C"/>
    <w:rsid w:val="00D47AB2"/>
    <w:rsid w:val="00D508A0"/>
    <w:rsid w:val="00D51755"/>
    <w:rsid w:val="00D5370E"/>
    <w:rsid w:val="00D54265"/>
    <w:rsid w:val="00D54473"/>
    <w:rsid w:val="00D554EA"/>
    <w:rsid w:val="00D557AC"/>
    <w:rsid w:val="00D55DA4"/>
    <w:rsid w:val="00D60BB9"/>
    <w:rsid w:val="00D627F8"/>
    <w:rsid w:val="00D62BA8"/>
    <w:rsid w:val="00D63743"/>
    <w:rsid w:val="00D63940"/>
    <w:rsid w:val="00D64381"/>
    <w:rsid w:val="00D657B0"/>
    <w:rsid w:val="00D7147C"/>
    <w:rsid w:val="00D74781"/>
    <w:rsid w:val="00D752F1"/>
    <w:rsid w:val="00D83102"/>
    <w:rsid w:val="00D834D8"/>
    <w:rsid w:val="00D84AF7"/>
    <w:rsid w:val="00D854A1"/>
    <w:rsid w:val="00D85EC3"/>
    <w:rsid w:val="00D86491"/>
    <w:rsid w:val="00D864E7"/>
    <w:rsid w:val="00D86B1E"/>
    <w:rsid w:val="00D87F6E"/>
    <w:rsid w:val="00D931F1"/>
    <w:rsid w:val="00D931FD"/>
    <w:rsid w:val="00D93A04"/>
    <w:rsid w:val="00D96BB6"/>
    <w:rsid w:val="00DA0E83"/>
    <w:rsid w:val="00DA0ED0"/>
    <w:rsid w:val="00DA2B10"/>
    <w:rsid w:val="00DA46F5"/>
    <w:rsid w:val="00DA4F7A"/>
    <w:rsid w:val="00DA5630"/>
    <w:rsid w:val="00DA7C67"/>
    <w:rsid w:val="00DB0E09"/>
    <w:rsid w:val="00DB12CD"/>
    <w:rsid w:val="00DB14C5"/>
    <w:rsid w:val="00DB39AB"/>
    <w:rsid w:val="00DB465E"/>
    <w:rsid w:val="00DB6B26"/>
    <w:rsid w:val="00DB6EE0"/>
    <w:rsid w:val="00DB7BAD"/>
    <w:rsid w:val="00DC01CD"/>
    <w:rsid w:val="00DC0ACD"/>
    <w:rsid w:val="00DC110B"/>
    <w:rsid w:val="00DC11C2"/>
    <w:rsid w:val="00DC238C"/>
    <w:rsid w:val="00DC5B52"/>
    <w:rsid w:val="00DC5F3C"/>
    <w:rsid w:val="00DD12F8"/>
    <w:rsid w:val="00DD3C3E"/>
    <w:rsid w:val="00DD3D43"/>
    <w:rsid w:val="00DD3FCB"/>
    <w:rsid w:val="00DD711B"/>
    <w:rsid w:val="00DD737E"/>
    <w:rsid w:val="00DE117B"/>
    <w:rsid w:val="00DE1962"/>
    <w:rsid w:val="00DE3B81"/>
    <w:rsid w:val="00DE672A"/>
    <w:rsid w:val="00DE779D"/>
    <w:rsid w:val="00DF1ED9"/>
    <w:rsid w:val="00DF261C"/>
    <w:rsid w:val="00DF55BD"/>
    <w:rsid w:val="00DF591E"/>
    <w:rsid w:val="00DF6B5A"/>
    <w:rsid w:val="00DF6F59"/>
    <w:rsid w:val="00DF73ED"/>
    <w:rsid w:val="00E00E95"/>
    <w:rsid w:val="00E01F60"/>
    <w:rsid w:val="00E024E4"/>
    <w:rsid w:val="00E10C9A"/>
    <w:rsid w:val="00E13ED6"/>
    <w:rsid w:val="00E14E5A"/>
    <w:rsid w:val="00E1518E"/>
    <w:rsid w:val="00E20B9B"/>
    <w:rsid w:val="00E212DF"/>
    <w:rsid w:val="00E219CB"/>
    <w:rsid w:val="00E22CDA"/>
    <w:rsid w:val="00E246EF"/>
    <w:rsid w:val="00E24AD4"/>
    <w:rsid w:val="00E25A05"/>
    <w:rsid w:val="00E30463"/>
    <w:rsid w:val="00E32411"/>
    <w:rsid w:val="00E325B9"/>
    <w:rsid w:val="00E32752"/>
    <w:rsid w:val="00E32AF2"/>
    <w:rsid w:val="00E33B3E"/>
    <w:rsid w:val="00E33E73"/>
    <w:rsid w:val="00E3594D"/>
    <w:rsid w:val="00E3604D"/>
    <w:rsid w:val="00E37001"/>
    <w:rsid w:val="00E37D4D"/>
    <w:rsid w:val="00E40FB1"/>
    <w:rsid w:val="00E43922"/>
    <w:rsid w:val="00E43A2B"/>
    <w:rsid w:val="00E44A64"/>
    <w:rsid w:val="00E46F82"/>
    <w:rsid w:val="00E473D8"/>
    <w:rsid w:val="00E47B0A"/>
    <w:rsid w:val="00E54C4D"/>
    <w:rsid w:val="00E551E3"/>
    <w:rsid w:val="00E561A4"/>
    <w:rsid w:val="00E56770"/>
    <w:rsid w:val="00E56EA9"/>
    <w:rsid w:val="00E601DE"/>
    <w:rsid w:val="00E61B2E"/>
    <w:rsid w:val="00E653A2"/>
    <w:rsid w:val="00E65D8F"/>
    <w:rsid w:val="00E65ED8"/>
    <w:rsid w:val="00E714D5"/>
    <w:rsid w:val="00E72C30"/>
    <w:rsid w:val="00E765EA"/>
    <w:rsid w:val="00E80366"/>
    <w:rsid w:val="00E813A7"/>
    <w:rsid w:val="00E81752"/>
    <w:rsid w:val="00E81E1F"/>
    <w:rsid w:val="00E84161"/>
    <w:rsid w:val="00E84ADD"/>
    <w:rsid w:val="00E8515D"/>
    <w:rsid w:val="00E864FE"/>
    <w:rsid w:val="00E908A9"/>
    <w:rsid w:val="00E91B87"/>
    <w:rsid w:val="00E925D1"/>
    <w:rsid w:val="00E9295D"/>
    <w:rsid w:val="00E93B56"/>
    <w:rsid w:val="00E94671"/>
    <w:rsid w:val="00E94F90"/>
    <w:rsid w:val="00E95D52"/>
    <w:rsid w:val="00E9634D"/>
    <w:rsid w:val="00E96367"/>
    <w:rsid w:val="00E96E05"/>
    <w:rsid w:val="00EA0229"/>
    <w:rsid w:val="00EA02C7"/>
    <w:rsid w:val="00EA2124"/>
    <w:rsid w:val="00EA4F8A"/>
    <w:rsid w:val="00EA580A"/>
    <w:rsid w:val="00EA6026"/>
    <w:rsid w:val="00EA6884"/>
    <w:rsid w:val="00EB0D89"/>
    <w:rsid w:val="00EB1725"/>
    <w:rsid w:val="00EB1ED9"/>
    <w:rsid w:val="00EB273A"/>
    <w:rsid w:val="00EB27DA"/>
    <w:rsid w:val="00EB3CBD"/>
    <w:rsid w:val="00EB3E95"/>
    <w:rsid w:val="00EB4335"/>
    <w:rsid w:val="00EB5AED"/>
    <w:rsid w:val="00EB6C20"/>
    <w:rsid w:val="00EC08D7"/>
    <w:rsid w:val="00EC1F71"/>
    <w:rsid w:val="00EC4421"/>
    <w:rsid w:val="00EC562C"/>
    <w:rsid w:val="00ED0B06"/>
    <w:rsid w:val="00ED0D49"/>
    <w:rsid w:val="00ED1311"/>
    <w:rsid w:val="00ED1CA2"/>
    <w:rsid w:val="00ED25DC"/>
    <w:rsid w:val="00ED3B1E"/>
    <w:rsid w:val="00ED45C2"/>
    <w:rsid w:val="00ED5D28"/>
    <w:rsid w:val="00ED63E7"/>
    <w:rsid w:val="00ED6F61"/>
    <w:rsid w:val="00EE0DF7"/>
    <w:rsid w:val="00EE1C12"/>
    <w:rsid w:val="00EE280E"/>
    <w:rsid w:val="00EE294C"/>
    <w:rsid w:val="00EE4377"/>
    <w:rsid w:val="00EE4AF5"/>
    <w:rsid w:val="00EE5622"/>
    <w:rsid w:val="00EE5C87"/>
    <w:rsid w:val="00EE6581"/>
    <w:rsid w:val="00EE7A4F"/>
    <w:rsid w:val="00EF1A4C"/>
    <w:rsid w:val="00EF2419"/>
    <w:rsid w:val="00EF2A54"/>
    <w:rsid w:val="00EF50A2"/>
    <w:rsid w:val="00F00C17"/>
    <w:rsid w:val="00F01715"/>
    <w:rsid w:val="00F01FC8"/>
    <w:rsid w:val="00F026A2"/>
    <w:rsid w:val="00F0289D"/>
    <w:rsid w:val="00F032CE"/>
    <w:rsid w:val="00F0415C"/>
    <w:rsid w:val="00F061B3"/>
    <w:rsid w:val="00F066A8"/>
    <w:rsid w:val="00F07E6F"/>
    <w:rsid w:val="00F10A38"/>
    <w:rsid w:val="00F11C41"/>
    <w:rsid w:val="00F11F0B"/>
    <w:rsid w:val="00F140E8"/>
    <w:rsid w:val="00F14778"/>
    <w:rsid w:val="00F15FC9"/>
    <w:rsid w:val="00F169C7"/>
    <w:rsid w:val="00F175CB"/>
    <w:rsid w:val="00F20131"/>
    <w:rsid w:val="00F22779"/>
    <w:rsid w:val="00F22C43"/>
    <w:rsid w:val="00F23B2E"/>
    <w:rsid w:val="00F2456A"/>
    <w:rsid w:val="00F24D53"/>
    <w:rsid w:val="00F252AA"/>
    <w:rsid w:val="00F26D80"/>
    <w:rsid w:val="00F307DD"/>
    <w:rsid w:val="00F309D3"/>
    <w:rsid w:val="00F30E8B"/>
    <w:rsid w:val="00F32D41"/>
    <w:rsid w:val="00F33013"/>
    <w:rsid w:val="00F33092"/>
    <w:rsid w:val="00F33AC5"/>
    <w:rsid w:val="00F35E37"/>
    <w:rsid w:val="00F404A7"/>
    <w:rsid w:val="00F40646"/>
    <w:rsid w:val="00F41BF8"/>
    <w:rsid w:val="00F446F0"/>
    <w:rsid w:val="00F47E04"/>
    <w:rsid w:val="00F5323E"/>
    <w:rsid w:val="00F53DBD"/>
    <w:rsid w:val="00F54EA4"/>
    <w:rsid w:val="00F567FA"/>
    <w:rsid w:val="00F57F4A"/>
    <w:rsid w:val="00F61C18"/>
    <w:rsid w:val="00F63C09"/>
    <w:rsid w:val="00F63EC7"/>
    <w:rsid w:val="00F651D0"/>
    <w:rsid w:val="00F67EC2"/>
    <w:rsid w:val="00F705EC"/>
    <w:rsid w:val="00F70A54"/>
    <w:rsid w:val="00F723A3"/>
    <w:rsid w:val="00F728CA"/>
    <w:rsid w:val="00F733CD"/>
    <w:rsid w:val="00F73A15"/>
    <w:rsid w:val="00F73CF1"/>
    <w:rsid w:val="00F74242"/>
    <w:rsid w:val="00F801B3"/>
    <w:rsid w:val="00F80B26"/>
    <w:rsid w:val="00F81C2F"/>
    <w:rsid w:val="00F84DE3"/>
    <w:rsid w:val="00F85328"/>
    <w:rsid w:val="00F86F3A"/>
    <w:rsid w:val="00F92252"/>
    <w:rsid w:val="00F92BBD"/>
    <w:rsid w:val="00F93031"/>
    <w:rsid w:val="00F932FB"/>
    <w:rsid w:val="00F93681"/>
    <w:rsid w:val="00F93996"/>
    <w:rsid w:val="00F96A59"/>
    <w:rsid w:val="00FA0737"/>
    <w:rsid w:val="00FA2623"/>
    <w:rsid w:val="00FA3D01"/>
    <w:rsid w:val="00FB0E44"/>
    <w:rsid w:val="00FB1172"/>
    <w:rsid w:val="00FB3017"/>
    <w:rsid w:val="00FB3FAB"/>
    <w:rsid w:val="00FB46D1"/>
    <w:rsid w:val="00FC1770"/>
    <w:rsid w:val="00FC44C1"/>
    <w:rsid w:val="00FC4796"/>
    <w:rsid w:val="00FC4D17"/>
    <w:rsid w:val="00FC5BB3"/>
    <w:rsid w:val="00FC6D55"/>
    <w:rsid w:val="00FC6DF5"/>
    <w:rsid w:val="00FC74D0"/>
    <w:rsid w:val="00FD1CA9"/>
    <w:rsid w:val="00FD2A9A"/>
    <w:rsid w:val="00FD4C30"/>
    <w:rsid w:val="00FD5E45"/>
    <w:rsid w:val="00FE0C8E"/>
    <w:rsid w:val="00FE1A1C"/>
    <w:rsid w:val="00FE2681"/>
    <w:rsid w:val="00FE29D4"/>
    <w:rsid w:val="00FE41C8"/>
    <w:rsid w:val="00FE6FBB"/>
    <w:rsid w:val="00FE729B"/>
    <w:rsid w:val="00FE78AF"/>
    <w:rsid w:val="00FE7F7C"/>
    <w:rsid w:val="00FF00C4"/>
    <w:rsid w:val="00FF28C2"/>
    <w:rsid w:val="00FF2E61"/>
    <w:rsid w:val="00FF3D1F"/>
    <w:rsid w:val="00FF4F3B"/>
    <w:rsid w:val="00FF5FF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Hyperlink" w:uiPriority="99"/>
    <w:lsdException w:name="Emphasis" w:uiPriority="20"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ln">
    <w:name w:val="Normal"/>
    <w:rsid w:val="00FF28C2"/>
    <w:pPr>
      <w:spacing w:line="360" w:lineRule="auto"/>
    </w:pPr>
    <w:rPr>
      <w:sz w:val="22"/>
      <w:szCs w:val="24"/>
    </w:rPr>
  </w:style>
  <w:style w:type="paragraph" w:styleId="Nadpis1">
    <w:name w:val="heading 1"/>
    <w:basedOn w:val="Normln"/>
    <w:next w:val="Odstavecprvn"/>
    <w:link w:val="Nadpis1Char"/>
    <w:uiPriority w:val="9"/>
    <w:qFormat/>
    <w:rsid w:val="00FF28C2"/>
    <w:pPr>
      <w:keepNext/>
      <w:numPr>
        <w:numId w:val="4"/>
      </w:numPr>
      <w:spacing w:after="240"/>
      <w:outlineLvl w:val="0"/>
    </w:pPr>
    <w:rPr>
      <w:rFonts w:eastAsiaTheme="majorEastAsia" w:cs="Arial"/>
      <w:b/>
      <w:bCs/>
      <w:kern w:val="32"/>
      <w:sz w:val="36"/>
      <w:szCs w:val="32"/>
    </w:rPr>
  </w:style>
  <w:style w:type="paragraph" w:styleId="Nadpis2">
    <w:name w:val="heading 2"/>
    <w:basedOn w:val="Normln"/>
    <w:next w:val="Odstavecprvn"/>
    <w:qFormat/>
    <w:rsid w:val="00FF28C2"/>
    <w:pPr>
      <w:keepNext/>
      <w:numPr>
        <w:ilvl w:val="1"/>
        <w:numId w:val="4"/>
      </w:numPr>
      <w:spacing w:before="360" w:after="60"/>
      <w:outlineLvl w:val="1"/>
    </w:pPr>
    <w:rPr>
      <w:rFonts w:eastAsiaTheme="majorEastAsia" w:cs="Arial"/>
      <w:b/>
      <w:bCs/>
      <w:iCs/>
      <w:sz w:val="28"/>
      <w:szCs w:val="28"/>
    </w:rPr>
  </w:style>
  <w:style w:type="paragraph" w:styleId="Nadpis3">
    <w:name w:val="heading 3"/>
    <w:basedOn w:val="Normln"/>
    <w:next w:val="Odstavecprvn"/>
    <w:qFormat/>
    <w:rsid w:val="00FF28C2"/>
    <w:pPr>
      <w:keepNext/>
      <w:numPr>
        <w:ilvl w:val="2"/>
        <w:numId w:val="4"/>
      </w:numPr>
      <w:spacing w:before="240" w:after="60"/>
      <w:outlineLvl w:val="2"/>
    </w:pPr>
    <w:rPr>
      <w:rFonts w:eastAsiaTheme="majorEastAsia" w:cs="Arial"/>
      <w:b/>
      <w:bCs/>
      <w:sz w:val="24"/>
      <w:szCs w:val="26"/>
    </w:rPr>
  </w:style>
  <w:style w:type="paragraph" w:styleId="Nadpis4">
    <w:name w:val="heading 4"/>
    <w:aliases w:val="Nadpis 4 nečíslovaný"/>
    <w:basedOn w:val="Normln"/>
    <w:next w:val="Odstavecprvn"/>
    <w:qFormat/>
    <w:rsid w:val="003858D2"/>
    <w:pPr>
      <w:keepNext/>
      <w:spacing w:before="240" w:after="60"/>
      <w:outlineLvl w:val="3"/>
    </w:pPr>
    <w:rPr>
      <w:rFonts w:eastAsiaTheme="majorEastAsia" w:cstheme="majorBidi"/>
      <w:b/>
      <w:bCs/>
      <w:szCs w:val="28"/>
    </w:rPr>
  </w:style>
  <w:style w:type="paragraph" w:styleId="Nadpis5">
    <w:name w:val="heading 5"/>
    <w:basedOn w:val="Normln"/>
    <w:next w:val="Normln"/>
    <w:rsid w:val="00FF28C2"/>
    <w:pPr>
      <w:spacing w:before="240" w:after="60"/>
      <w:outlineLvl w:val="4"/>
    </w:pPr>
    <w:rPr>
      <w:rFonts w:eastAsiaTheme="majorEastAsia" w:cstheme="majorBid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s1skola">
    <w:name w:val="ds1_skola"/>
    <w:basedOn w:val="ds1"/>
    <w:next w:val="Normln"/>
    <w:link w:val="ds1skolaChar"/>
    <w:rsid w:val="00D96BB6"/>
    <w:pPr>
      <w:spacing w:before="600"/>
    </w:pPr>
    <w:rPr>
      <w:caps/>
      <w:sz w:val="32"/>
      <w:szCs w:val="32"/>
      <w:lang w:val="de-DE"/>
    </w:rPr>
  </w:style>
  <w:style w:type="paragraph" w:customStyle="1" w:styleId="ds1fakulta">
    <w:name w:val="ds1_fakulta"/>
    <w:basedOn w:val="ds1"/>
    <w:next w:val="ds1"/>
    <w:rsid w:val="00D96BB6"/>
    <w:rPr>
      <w:caps/>
      <w:sz w:val="28"/>
    </w:rPr>
  </w:style>
  <w:style w:type="paragraph" w:customStyle="1" w:styleId="ds1">
    <w:name w:val="ds1"/>
    <w:basedOn w:val="Normln"/>
    <w:link w:val="ds1Char"/>
    <w:rsid w:val="00D96BB6"/>
    <w:pPr>
      <w:jc w:val="center"/>
    </w:pPr>
  </w:style>
  <w:style w:type="paragraph" w:customStyle="1" w:styleId="ds1ustav">
    <w:name w:val="ds1_ustav"/>
    <w:basedOn w:val="ds1"/>
    <w:next w:val="ds1"/>
    <w:rsid w:val="00D96BB6"/>
    <w:rPr>
      <w:caps/>
      <w:sz w:val="28"/>
      <w:szCs w:val="28"/>
    </w:rPr>
  </w:style>
  <w:style w:type="paragraph" w:customStyle="1" w:styleId="ds1typ">
    <w:name w:val="ds1_typ"/>
    <w:basedOn w:val="ds1"/>
    <w:next w:val="ds1"/>
    <w:link w:val="ds1typChar"/>
    <w:rsid w:val="008B662E"/>
    <w:rPr>
      <w:sz w:val="32"/>
      <w:szCs w:val="48"/>
    </w:rPr>
  </w:style>
  <w:style w:type="paragraph" w:customStyle="1" w:styleId="ds1rok">
    <w:name w:val="ds1_rok"/>
    <w:basedOn w:val="ds1"/>
    <w:rsid w:val="00974CE0"/>
    <w:pPr>
      <w:jc w:val="both"/>
    </w:pPr>
    <w:rPr>
      <w:b/>
      <w:sz w:val="28"/>
    </w:rPr>
  </w:style>
  <w:style w:type="table" w:customStyle="1" w:styleId="ds1tabulka">
    <w:name w:val="ds1_tabulka"/>
    <w:basedOn w:val="Normlntabulka"/>
    <w:rsid w:val="007E6A52"/>
    <w:rPr>
      <w:b/>
      <w:sz w:val="28"/>
    </w:rPr>
    <w:tblPr>
      <w:tblInd w:w="0" w:type="dxa"/>
      <w:tblCellMar>
        <w:top w:w="0" w:type="dxa"/>
        <w:left w:w="108" w:type="dxa"/>
        <w:bottom w:w="0" w:type="dxa"/>
        <w:right w:w="108" w:type="dxa"/>
      </w:tblCellMar>
    </w:tblPr>
  </w:style>
  <w:style w:type="table" w:styleId="Mkatabulky">
    <w:name w:val="Table Grid"/>
    <w:basedOn w:val="Normlntabulka"/>
    <w:uiPriority w:val="59"/>
    <w:rsid w:val="007E6A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s1jmeno">
    <w:name w:val="ds1_jmeno"/>
    <w:basedOn w:val="ds1"/>
    <w:rsid w:val="00974CE0"/>
    <w:pPr>
      <w:jc w:val="right"/>
    </w:pPr>
    <w:rPr>
      <w:b/>
      <w:sz w:val="28"/>
    </w:rPr>
  </w:style>
  <w:style w:type="paragraph" w:customStyle="1" w:styleId="ds1nazev">
    <w:name w:val="ds1_nazev"/>
    <w:basedOn w:val="ds1"/>
    <w:next w:val="ds1"/>
    <w:link w:val="ds1nazevChar"/>
    <w:rsid w:val="00C078C3"/>
    <w:rPr>
      <w:b/>
      <w:sz w:val="48"/>
    </w:rPr>
  </w:style>
  <w:style w:type="paragraph" w:customStyle="1" w:styleId="Literatura">
    <w:name w:val="Literatura"/>
    <w:basedOn w:val="Normln"/>
    <w:link w:val="LiteraturaChar"/>
    <w:rsid w:val="00D63743"/>
    <w:pPr>
      <w:tabs>
        <w:tab w:val="left" w:pos="567"/>
      </w:tabs>
      <w:jc w:val="both"/>
    </w:pPr>
    <w:rPr>
      <w:lang w:val="de-DE"/>
    </w:rPr>
  </w:style>
  <w:style w:type="paragraph" w:customStyle="1" w:styleId="ds2nazev">
    <w:name w:val="ds2_nazev"/>
    <w:basedOn w:val="ds2"/>
    <w:next w:val="ds2"/>
    <w:link w:val="ds2nazevChar"/>
    <w:rsid w:val="00C078C3"/>
    <w:pPr>
      <w:jc w:val="center"/>
    </w:pPr>
    <w:rPr>
      <w:b/>
      <w:sz w:val="36"/>
      <w:szCs w:val="36"/>
    </w:rPr>
  </w:style>
  <w:style w:type="paragraph" w:customStyle="1" w:styleId="ds2">
    <w:name w:val="ds2"/>
    <w:basedOn w:val="Normln"/>
    <w:rsid w:val="00C078C3"/>
    <w:rPr>
      <w:lang w:val="de-DE"/>
    </w:rPr>
  </w:style>
  <w:style w:type="character" w:customStyle="1" w:styleId="ds1Char">
    <w:name w:val="ds1 Char"/>
    <w:basedOn w:val="Standardnpsmoodstavce"/>
    <w:link w:val="ds1"/>
    <w:rsid w:val="00C078C3"/>
    <w:rPr>
      <w:sz w:val="24"/>
      <w:szCs w:val="24"/>
      <w:lang w:val="cs-CZ" w:eastAsia="cs-CZ" w:bidi="ar-SA"/>
    </w:rPr>
  </w:style>
  <w:style w:type="character" w:customStyle="1" w:styleId="ds2nazevChar">
    <w:name w:val="ds2_nazev Char"/>
    <w:basedOn w:val="ds1Char"/>
    <w:link w:val="ds2nazev"/>
    <w:rsid w:val="00C078C3"/>
    <w:rPr>
      <w:b/>
      <w:sz w:val="36"/>
      <w:szCs w:val="36"/>
      <w:lang w:val="de-DE"/>
    </w:rPr>
  </w:style>
  <w:style w:type="paragraph" w:customStyle="1" w:styleId="ds2prava">
    <w:name w:val="ds2_prava"/>
    <w:basedOn w:val="ds2"/>
    <w:next w:val="ds2"/>
    <w:rsid w:val="00C078C3"/>
    <w:rPr>
      <w:i/>
    </w:rPr>
  </w:style>
  <w:style w:type="paragraph" w:customStyle="1" w:styleId="ds2podpis">
    <w:name w:val="ds2_podpis"/>
    <w:basedOn w:val="ds2"/>
    <w:rsid w:val="00B105D9"/>
    <w:pPr>
      <w:spacing w:line="240" w:lineRule="auto"/>
      <w:jc w:val="right"/>
    </w:pPr>
  </w:style>
  <w:style w:type="paragraph" w:customStyle="1" w:styleId="ds34">
    <w:name w:val="ds34"/>
    <w:basedOn w:val="Normln"/>
    <w:rsid w:val="004C191A"/>
  </w:style>
  <w:style w:type="paragraph" w:customStyle="1" w:styleId="ds34nadpis">
    <w:name w:val="ds34_nadpis"/>
    <w:basedOn w:val="ds34"/>
    <w:next w:val="ds34"/>
    <w:rsid w:val="004C191A"/>
    <w:pPr>
      <w:spacing w:after="240"/>
    </w:pPr>
    <w:rPr>
      <w:b/>
      <w:sz w:val="32"/>
      <w:szCs w:val="32"/>
    </w:rPr>
  </w:style>
  <w:style w:type="paragraph" w:customStyle="1" w:styleId="Nadpis1-neslovan">
    <w:name w:val="Nadpis 1 - nečíslovaný"/>
    <w:basedOn w:val="Normln"/>
    <w:next w:val="Odstavecprvn"/>
    <w:qFormat/>
    <w:rsid w:val="00637ACF"/>
    <w:pPr>
      <w:spacing w:after="120"/>
    </w:pPr>
    <w:rPr>
      <w:b/>
      <w:sz w:val="36"/>
      <w:szCs w:val="40"/>
    </w:rPr>
  </w:style>
  <w:style w:type="paragraph" w:styleId="Obsah1">
    <w:name w:val="toc 1"/>
    <w:basedOn w:val="Normln"/>
    <w:next w:val="Normln"/>
    <w:autoRedefine/>
    <w:uiPriority w:val="39"/>
    <w:rsid w:val="003470A5"/>
  </w:style>
  <w:style w:type="paragraph" w:styleId="Obsah2">
    <w:name w:val="toc 2"/>
    <w:basedOn w:val="Normln"/>
    <w:next w:val="Normln"/>
    <w:autoRedefine/>
    <w:uiPriority w:val="39"/>
    <w:rsid w:val="00D25B7A"/>
    <w:pPr>
      <w:ind w:left="240"/>
    </w:pPr>
  </w:style>
  <w:style w:type="paragraph" w:styleId="Obsah3">
    <w:name w:val="toc 3"/>
    <w:basedOn w:val="Normln"/>
    <w:next w:val="Normln"/>
    <w:autoRedefine/>
    <w:uiPriority w:val="39"/>
    <w:rsid w:val="00D25B7A"/>
    <w:pPr>
      <w:ind w:left="480"/>
    </w:pPr>
  </w:style>
  <w:style w:type="paragraph" w:customStyle="1" w:styleId="Odstavecprvn">
    <w:name w:val="Odstavec první"/>
    <w:basedOn w:val="Normln"/>
    <w:next w:val="Odstavecdal"/>
    <w:qFormat/>
    <w:rsid w:val="00912EE1"/>
    <w:pPr>
      <w:jc w:val="both"/>
    </w:pPr>
  </w:style>
  <w:style w:type="paragraph" w:customStyle="1" w:styleId="Odstavecdal">
    <w:name w:val="Odstavec další"/>
    <w:basedOn w:val="Odstavecprvn"/>
    <w:qFormat/>
    <w:rsid w:val="00912EE1"/>
    <w:pPr>
      <w:ind w:firstLine="567"/>
    </w:pPr>
  </w:style>
  <w:style w:type="paragraph" w:styleId="Zpat">
    <w:name w:val="footer"/>
    <w:basedOn w:val="Normln"/>
    <w:rsid w:val="002975FF"/>
    <w:pPr>
      <w:tabs>
        <w:tab w:val="center" w:pos="4536"/>
        <w:tab w:val="right" w:pos="9072"/>
      </w:tabs>
    </w:pPr>
  </w:style>
  <w:style w:type="character" w:styleId="slostrnky">
    <w:name w:val="page number"/>
    <w:basedOn w:val="Standardnpsmoodstavce"/>
    <w:rsid w:val="002975FF"/>
  </w:style>
  <w:style w:type="paragraph" w:styleId="Zhlav">
    <w:name w:val="header"/>
    <w:basedOn w:val="Normln"/>
    <w:rsid w:val="002975FF"/>
    <w:pPr>
      <w:tabs>
        <w:tab w:val="center" w:pos="4536"/>
        <w:tab w:val="right" w:pos="9072"/>
      </w:tabs>
    </w:pPr>
  </w:style>
  <w:style w:type="paragraph" w:styleId="slovanseznam2">
    <w:name w:val="List Number 2"/>
    <w:basedOn w:val="Normln"/>
    <w:rsid w:val="00B8151D"/>
    <w:pPr>
      <w:numPr>
        <w:numId w:val="2"/>
      </w:numPr>
    </w:pPr>
  </w:style>
  <w:style w:type="paragraph" w:styleId="Titulek">
    <w:name w:val="caption"/>
    <w:basedOn w:val="Normln"/>
    <w:next w:val="Normln"/>
    <w:qFormat/>
    <w:rsid w:val="00FF28C2"/>
    <w:rPr>
      <w:b/>
      <w:bCs/>
      <w:sz w:val="20"/>
      <w:szCs w:val="20"/>
    </w:rPr>
  </w:style>
  <w:style w:type="paragraph" w:styleId="Textpoznpodarou">
    <w:name w:val="footnote text"/>
    <w:basedOn w:val="Normln"/>
    <w:semiHidden/>
    <w:rsid w:val="009036E2"/>
    <w:rPr>
      <w:sz w:val="20"/>
      <w:szCs w:val="20"/>
    </w:rPr>
  </w:style>
  <w:style w:type="character" w:styleId="Znakapoznpodarou">
    <w:name w:val="footnote reference"/>
    <w:basedOn w:val="Standardnpsmoodstavce"/>
    <w:semiHidden/>
    <w:rsid w:val="009036E2"/>
    <w:rPr>
      <w:vertAlign w:val="superscript"/>
    </w:rPr>
  </w:style>
  <w:style w:type="character" w:customStyle="1" w:styleId="ref-journal">
    <w:name w:val="ref-journal"/>
    <w:basedOn w:val="Standardnpsmoodstavce"/>
    <w:rsid w:val="00003E9E"/>
  </w:style>
  <w:style w:type="character" w:styleId="Hypertextovodkaz">
    <w:name w:val="Hyperlink"/>
    <w:basedOn w:val="Standardnpsmoodstavce"/>
    <w:uiPriority w:val="99"/>
    <w:rsid w:val="002454E0"/>
    <w:rPr>
      <w:color w:val="0000FF"/>
      <w:u w:val="single"/>
    </w:rPr>
  </w:style>
  <w:style w:type="character" w:styleId="Siln">
    <w:name w:val="Strong"/>
    <w:basedOn w:val="Standardnpsmoodstavce"/>
    <w:rsid w:val="00FF28C2"/>
    <w:rPr>
      <w:b/>
      <w:bCs/>
    </w:rPr>
  </w:style>
  <w:style w:type="character" w:styleId="Zvraznn">
    <w:name w:val="Emphasis"/>
    <w:basedOn w:val="Standardnpsmoodstavce"/>
    <w:uiPriority w:val="20"/>
    <w:qFormat/>
    <w:rsid w:val="00FF28C2"/>
    <w:rPr>
      <w:i/>
      <w:iCs/>
    </w:rPr>
  </w:style>
  <w:style w:type="paragraph" w:styleId="slovanseznam">
    <w:name w:val="List Number"/>
    <w:basedOn w:val="Normln"/>
    <w:rsid w:val="00274C75"/>
    <w:pPr>
      <w:numPr>
        <w:numId w:val="1"/>
      </w:numPr>
    </w:pPr>
  </w:style>
  <w:style w:type="paragraph" w:styleId="Normlnodsazen">
    <w:name w:val="Normal Indent"/>
    <w:basedOn w:val="Normln"/>
    <w:rsid w:val="00DE117B"/>
    <w:pPr>
      <w:ind w:left="708"/>
    </w:pPr>
  </w:style>
  <w:style w:type="paragraph" w:styleId="Seznamsodrkami">
    <w:name w:val="List Bullet"/>
    <w:basedOn w:val="Normln"/>
    <w:rsid w:val="00006C0D"/>
    <w:pPr>
      <w:numPr>
        <w:numId w:val="3"/>
      </w:numPr>
    </w:pPr>
  </w:style>
  <w:style w:type="paragraph" w:styleId="Textvysvtlivek">
    <w:name w:val="endnote text"/>
    <w:basedOn w:val="Normln"/>
    <w:semiHidden/>
    <w:rsid w:val="00B12FFF"/>
    <w:rPr>
      <w:sz w:val="20"/>
      <w:szCs w:val="20"/>
    </w:rPr>
  </w:style>
  <w:style w:type="character" w:styleId="Odkaznavysvtlivky">
    <w:name w:val="endnote reference"/>
    <w:basedOn w:val="Standardnpsmoodstavce"/>
    <w:semiHidden/>
    <w:rsid w:val="00B12FFF"/>
    <w:rPr>
      <w:vertAlign w:val="superscript"/>
    </w:rPr>
  </w:style>
  <w:style w:type="paragraph" w:styleId="Nzev">
    <w:name w:val="Title"/>
    <w:basedOn w:val="Normln"/>
    <w:rsid w:val="00FF28C2"/>
    <w:pPr>
      <w:spacing w:before="240" w:after="60"/>
      <w:jc w:val="center"/>
      <w:outlineLvl w:val="0"/>
    </w:pPr>
    <w:rPr>
      <w:rFonts w:ascii="Arial" w:eastAsiaTheme="majorEastAsia" w:hAnsi="Arial" w:cs="Arial"/>
      <w:b/>
      <w:bCs/>
      <w:kern w:val="28"/>
      <w:sz w:val="32"/>
      <w:szCs w:val="32"/>
    </w:rPr>
  </w:style>
  <w:style w:type="paragraph" w:customStyle="1" w:styleId="Nadpis3-neslovan">
    <w:name w:val="Nadpis 3 - nečíslovaný"/>
    <w:basedOn w:val="Nadpis3"/>
    <w:next w:val="Odstavecprvn"/>
    <w:qFormat/>
    <w:rsid w:val="00127850"/>
    <w:pPr>
      <w:numPr>
        <w:ilvl w:val="0"/>
        <w:numId w:val="0"/>
      </w:numPr>
    </w:pPr>
  </w:style>
  <w:style w:type="paragraph" w:styleId="Textbubliny">
    <w:name w:val="Balloon Text"/>
    <w:basedOn w:val="Normln"/>
    <w:link w:val="TextbublinyChar"/>
    <w:rsid w:val="00FF28C2"/>
    <w:pPr>
      <w:spacing w:line="240" w:lineRule="auto"/>
    </w:pPr>
    <w:rPr>
      <w:rFonts w:ascii="Tahoma" w:hAnsi="Tahoma" w:cs="Tahoma"/>
      <w:sz w:val="16"/>
      <w:szCs w:val="16"/>
    </w:rPr>
  </w:style>
  <w:style w:type="character" w:customStyle="1" w:styleId="TextbublinyChar">
    <w:name w:val="Text bubliny Char"/>
    <w:basedOn w:val="Standardnpsmoodstavce"/>
    <w:link w:val="Textbubliny"/>
    <w:rsid w:val="00FF28C2"/>
    <w:rPr>
      <w:rFonts w:ascii="Tahoma" w:hAnsi="Tahoma" w:cs="Tahoma"/>
      <w:sz w:val="16"/>
      <w:szCs w:val="16"/>
    </w:rPr>
  </w:style>
  <w:style w:type="character" w:styleId="Zdraznnjemn">
    <w:name w:val="Subtle Emphasis"/>
    <w:basedOn w:val="Standardnpsmoodstavce"/>
    <w:uiPriority w:val="19"/>
    <w:rsid w:val="008B662E"/>
    <w:rPr>
      <w:i/>
      <w:iCs/>
      <w:color w:val="808080" w:themeColor="text1" w:themeTint="7F"/>
    </w:rPr>
  </w:style>
  <w:style w:type="paragraph" w:customStyle="1" w:styleId="ds1titulka">
    <w:name w:val="ds1_titulka"/>
    <w:basedOn w:val="ds1skola"/>
    <w:link w:val="ds1titulkaChar"/>
    <w:rsid w:val="008B662E"/>
    <w:rPr>
      <w:sz w:val="30"/>
      <w:szCs w:val="30"/>
      <w:lang w:val="cs-CZ"/>
    </w:rPr>
  </w:style>
  <w:style w:type="paragraph" w:customStyle="1" w:styleId="ds1nzev">
    <w:name w:val="ds1_název"/>
    <w:basedOn w:val="ds1nazev"/>
    <w:link w:val="ds1nzevChar"/>
    <w:rsid w:val="008B662E"/>
  </w:style>
  <w:style w:type="character" w:customStyle="1" w:styleId="ds1skolaChar">
    <w:name w:val="ds1_skola Char"/>
    <w:basedOn w:val="ds1Char"/>
    <w:link w:val="ds1skola"/>
    <w:rsid w:val="008B662E"/>
    <w:rPr>
      <w:caps/>
      <w:sz w:val="32"/>
      <w:szCs w:val="32"/>
      <w:lang w:val="de-DE"/>
    </w:rPr>
  </w:style>
  <w:style w:type="character" w:customStyle="1" w:styleId="ds1titulkaChar">
    <w:name w:val="ds1_titulka Char"/>
    <w:basedOn w:val="ds1skolaChar"/>
    <w:link w:val="ds1titulka"/>
    <w:rsid w:val="008B662E"/>
    <w:rPr>
      <w:sz w:val="30"/>
      <w:szCs w:val="30"/>
    </w:rPr>
  </w:style>
  <w:style w:type="paragraph" w:customStyle="1" w:styleId="Styl1">
    <w:name w:val="Styl1"/>
    <w:basedOn w:val="ds1typ"/>
    <w:link w:val="Styl1Char"/>
    <w:rsid w:val="008B662E"/>
  </w:style>
  <w:style w:type="character" w:customStyle="1" w:styleId="ds1nazevChar">
    <w:name w:val="ds1_nazev Char"/>
    <w:basedOn w:val="ds1Char"/>
    <w:link w:val="ds1nazev"/>
    <w:rsid w:val="008B662E"/>
    <w:rPr>
      <w:b/>
      <w:sz w:val="48"/>
    </w:rPr>
  </w:style>
  <w:style w:type="character" w:customStyle="1" w:styleId="ds1nzevChar">
    <w:name w:val="ds1_název Char"/>
    <w:basedOn w:val="ds1nazevChar"/>
    <w:link w:val="ds1nzev"/>
    <w:rsid w:val="008B662E"/>
  </w:style>
  <w:style w:type="character" w:customStyle="1" w:styleId="ds1typChar">
    <w:name w:val="ds1_typ Char"/>
    <w:basedOn w:val="ds1Char"/>
    <w:link w:val="ds1typ"/>
    <w:rsid w:val="008B662E"/>
    <w:rPr>
      <w:sz w:val="32"/>
      <w:szCs w:val="48"/>
    </w:rPr>
  </w:style>
  <w:style w:type="character" w:customStyle="1" w:styleId="Styl1Char">
    <w:name w:val="Styl1 Char"/>
    <w:basedOn w:val="ds1typChar"/>
    <w:link w:val="Styl1"/>
    <w:rsid w:val="008B662E"/>
  </w:style>
  <w:style w:type="paragraph" w:customStyle="1" w:styleId="Literaturavl">
    <w:name w:val="Literatura vl"/>
    <w:basedOn w:val="Literatura"/>
    <w:link w:val="LiteraturavlChar"/>
    <w:qFormat/>
    <w:rsid w:val="00316E5E"/>
    <w:rPr>
      <w:lang w:val="cs-CZ"/>
    </w:rPr>
  </w:style>
  <w:style w:type="character" w:customStyle="1" w:styleId="LiteraturaChar">
    <w:name w:val="Literatura Char"/>
    <w:basedOn w:val="Standardnpsmoodstavce"/>
    <w:link w:val="Literatura"/>
    <w:rsid w:val="005F56FE"/>
    <w:rPr>
      <w:sz w:val="22"/>
      <w:szCs w:val="24"/>
      <w:lang w:val="de-DE"/>
    </w:rPr>
  </w:style>
  <w:style w:type="character" w:customStyle="1" w:styleId="LiteraturavlChar">
    <w:name w:val="Literatura vl Char"/>
    <w:basedOn w:val="LiteraturaChar"/>
    <w:link w:val="Literaturavl"/>
    <w:rsid w:val="005F56FE"/>
  </w:style>
  <w:style w:type="paragraph" w:styleId="Revize">
    <w:name w:val="Revision"/>
    <w:hidden/>
    <w:uiPriority w:val="99"/>
    <w:semiHidden/>
    <w:rsid w:val="00CC401C"/>
    <w:rPr>
      <w:sz w:val="22"/>
      <w:szCs w:val="24"/>
    </w:rPr>
  </w:style>
  <w:style w:type="character" w:customStyle="1" w:styleId="Nadpis1Char">
    <w:name w:val="Nadpis 1 Char"/>
    <w:basedOn w:val="Standardnpsmoodstavce"/>
    <w:link w:val="Nadpis1"/>
    <w:uiPriority w:val="9"/>
    <w:rsid w:val="00CC401C"/>
    <w:rPr>
      <w:rFonts w:eastAsiaTheme="majorEastAsia" w:cs="Arial"/>
      <w:b/>
      <w:bCs/>
      <w:kern w:val="32"/>
      <w:sz w:val="36"/>
      <w:szCs w:val="32"/>
    </w:rPr>
  </w:style>
  <w:style w:type="paragraph" w:styleId="Bibliografie">
    <w:name w:val="Bibliography"/>
    <w:basedOn w:val="Normln"/>
    <w:next w:val="Normln"/>
    <w:uiPriority w:val="37"/>
    <w:unhideWhenUsed/>
    <w:rsid w:val="00CC401C"/>
  </w:style>
  <w:style w:type="table" w:styleId="Jednoduchtabulka1">
    <w:name w:val="Table Simple 1"/>
    <w:basedOn w:val="Normlntabulka"/>
    <w:rsid w:val="009A2B48"/>
    <w:pPr>
      <w:spacing w:line="360" w:lineRule="auto"/>
    </w:pPr>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legantntabulka">
    <w:name w:val="Table Elegant"/>
    <w:basedOn w:val="Normlntabulka"/>
    <w:rsid w:val="00252B36"/>
    <w:pPr>
      <w:spacing w:line="360"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eznam">
    <w:name w:val="List"/>
    <w:basedOn w:val="Normln"/>
    <w:rsid w:val="000B1D59"/>
    <w:pPr>
      <w:ind w:left="283" w:hanging="283"/>
      <w:contextualSpacing/>
    </w:pPr>
  </w:style>
  <w:style w:type="character" w:styleId="Zstupntext">
    <w:name w:val="Placeholder Text"/>
    <w:basedOn w:val="Standardnpsmoodstavce"/>
    <w:uiPriority w:val="99"/>
    <w:semiHidden/>
    <w:rsid w:val="006B55B3"/>
    <w:rPr>
      <w:color w:val="808080"/>
    </w:rPr>
  </w:style>
  <w:style w:type="table" w:styleId="Klasicktabulka2">
    <w:name w:val="Table Classic 2"/>
    <w:basedOn w:val="Normlntabulka"/>
    <w:rsid w:val="00801AB0"/>
    <w:pPr>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otivtabulky">
    <w:name w:val="Table Theme"/>
    <w:basedOn w:val="Normlntabulka"/>
    <w:rsid w:val="00801AB0"/>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11C6F"/>
    <w:pPr>
      <w:autoSpaceDE w:val="0"/>
      <w:autoSpaceDN w:val="0"/>
      <w:adjustRightInd w:val="0"/>
    </w:pPr>
    <w:rPr>
      <w:color w:val="000000"/>
      <w:sz w:val="24"/>
      <w:szCs w:val="24"/>
    </w:rPr>
  </w:style>
  <w:style w:type="paragraph" w:styleId="Nadpisobsahu">
    <w:name w:val="TOC Heading"/>
    <w:basedOn w:val="Nadpis1"/>
    <w:next w:val="Normln"/>
    <w:uiPriority w:val="39"/>
    <w:semiHidden/>
    <w:unhideWhenUsed/>
    <w:qFormat/>
    <w:rsid w:val="004B48A8"/>
    <w:pPr>
      <w:keepLines/>
      <w:numPr>
        <w:numId w:val="0"/>
      </w:numPr>
      <w:spacing w:before="480" w:after="0" w:line="276" w:lineRule="auto"/>
      <w:outlineLvl w:val="9"/>
    </w:pPr>
    <w:rPr>
      <w:rFonts w:asciiTheme="majorHAnsi" w:hAnsiTheme="majorHAnsi" w:cstheme="majorBidi"/>
      <w:color w:val="365F91" w:themeColor="accent1" w:themeShade="BF"/>
      <w:kern w:val="0"/>
      <w:sz w:val="28"/>
      <w:szCs w:val="28"/>
      <w:lang w:eastAsia="en-US"/>
    </w:rPr>
  </w:style>
  <w:style w:type="character" w:customStyle="1" w:styleId="quote1">
    <w:name w:val="quote1"/>
    <w:basedOn w:val="Standardnpsmoodstavce"/>
    <w:rsid w:val="00D35620"/>
    <w:rPr>
      <w:rFonts w:ascii="Times New Roman" w:hAnsi="Times New Roman" w:cs="Times New Roman" w:hint="default"/>
    </w:rPr>
  </w:style>
  <w:style w:type="paragraph" w:styleId="Odstavecseseznamem">
    <w:name w:val="List Paragraph"/>
    <w:basedOn w:val="Normln"/>
    <w:uiPriority w:val="34"/>
    <w:qFormat/>
    <w:rsid w:val="005B3034"/>
    <w:pPr>
      <w:spacing w:before="100" w:beforeAutospacing="1" w:after="100" w:afterAutospacing="1" w:line="240" w:lineRule="auto"/>
      <w:ind w:left="720"/>
      <w:contextualSpacing/>
    </w:pPr>
    <w:rPr>
      <w:rFonts w:asciiTheme="minorHAnsi" w:eastAsiaTheme="minorHAnsi" w:hAnsiTheme="minorHAnsi" w:cstheme="minorBidi"/>
      <w:szCs w:val="22"/>
      <w:lang w:eastAsia="en-US"/>
    </w:rPr>
  </w:style>
  <w:style w:type="table" w:styleId="Klasicktabulka4">
    <w:name w:val="Table Classic 4"/>
    <w:basedOn w:val="Normlntabulka"/>
    <w:rsid w:val="00D54265"/>
    <w:pPr>
      <w:spacing w:line="360"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Mkatabulky3">
    <w:name w:val="Table Grid 3"/>
    <w:basedOn w:val="Normlntabulka"/>
    <w:rsid w:val="00C34523"/>
    <w:pPr>
      <w:spacing w:line="36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516799">
      <w:bodyDiv w:val="1"/>
      <w:marLeft w:val="0"/>
      <w:marRight w:val="0"/>
      <w:marTop w:val="0"/>
      <w:marBottom w:val="0"/>
      <w:divBdr>
        <w:top w:val="none" w:sz="0" w:space="0" w:color="auto"/>
        <w:left w:val="none" w:sz="0" w:space="0" w:color="auto"/>
        <w:bottom w:val="none" w:sz="0" w:space="0" w:color="auto"/>
        <w:right w:val="none" w:sz="0" w:space="0" w:color="auto"/>
      </w:divBdr>
    </w:div>
    <w:div w:id="4746488">
      <w:bodyDiv w:val="1"/>
      <w:marLeft w:val="0"/>
      <w:marRight w:val="0"/>
      <w:marTop w:val="0"/>
      <w:marBottom w:val="0"/>
      <w:divBdr>
        <w:top w:val="none" w:sz="0" w:space="0" w:color="auto"/>
        <w:left w:val="none" w:sz="0" w:space="0" w:color="auto"/>
        <w:bottom w:val="none" w:sz="0" w:space="0" w:color="auto"/>
        <w:right w:val="none" w:sz="0" w:space="0" w:color="auto"/>
      </w:divBdr>
    </w:div>
    <w:div w:id="13847188">
      <w:bodyDiv w:val="1"/>
      <w:marLeft w:val="0"/>
      <w:marRight w:val="0"/>
      <w:marTop w:val="0"/>
      <w:marBottom w:val="0"/>
      <w:divBdr>
        <w:top w:val="none" w:sz="0" w:space="0" w:color="auto"/>
        <w:left w:val="none" w:sz="0" w:space="0" w:color="auto"/>
        <w:bottom w:val="none" w:sz="0" w:space="0" w:color="auto"/>
        <w:right w:val="none" w:sz="0" w:space="0" w:color="auto"/>
      </w:divBdr>
    </w:div>
    <w:div w:id="46681822">
      <w:bodyDiv w:val="1"/>
      <w:marLeft w:val="0"/>
      <w:marRight w:val="0"/>
      <w:marTop w:val="0"/>
      <w:marBottom w:val="0"/>
      <w:divBdr>
        <w:top w:val="none" w:sz="0" w:space="0" w:color="auto"/>
        <w:left w:val="none" w:sz="0" w:space="0" w:color="auto"/>
        <w:bottom w:val="none" w:sz="0" w:space="0" w:color="auto"/>
        <w:right w:val="none" w:sz="0" w:space="0" w:color="auto"/>
      </w:divBdr>
    </w:div>
    <w:div w:id="145627887">
      <w:bodyDiv w:val="1"/>
      <w:marLeft w:val="0"/>
      <w:marRight w:val="0"/>
      <w:marTop w:val="0"/>
      <w:marBottom w:val="0"/>
      <w:divBdr>
        <w:top w:val="none" w:sz="0" w:space="0" w:color="auto"/>
        <w:left w:val="none" w:sz="0" w:space="0" w:color="auto"/>
        <w:bottom w:val="none" w:sz="0" w:space="0" w:color="auto"/>
        <w:right w:val="none" w:sz="0" w:space="0" w:color="auto"/>
      </w:divBdr>
    </w:div>
    <w:div w:id="150601946">
      <w:bodyDiv w:val="1"/>
      <w:marLeft w:val="0"/>
      <w:marRight w:val="0"/>
      <w:marTop w:val="0"/>
      <w:marBottom w:val="0"/>
      <w:divBdr>
        <w:top w:val="none" w:sz="0" w:space="0" w:color="auto"/>
        <w:left w:val="none" w:sz="0" w:space="0" w:color="auto"/>
        <w:bottom w:val="none" w:sz="0" w:space="0" w:color="auto"/>
        <w:right w:val="none" w:sz="0" w:space="0" w:color="auto"/>
      </w:divBdr>
    </w:div>
    <w:div w:id="159467449">
      <w:bodyDiv w:val="1"/>
      <w:marLeft w:val="0"/>
      <w:marRight w:val="0"/>
      <w:marTop w:val="0"/>
      <w:marBottom w:val="0"/>
      <w:divBdr>
        <w:top w:val="none" w:sz="0" w:space="0" w:color="auto"/>
        <w:left w:val="none" w:sz="0" w:space="0" w:color="auto"/>
        <w:bottom w:val="none" w:sz="0" w:space="0" w:color="auto"/>
        <w:right w:val="none" w:sz="0" w:space="0" w:color="auto"/>
      </w:divBdr>
    </w:div>
    <w:div w:id="177163697">
      <w:bodyDiv w:val="1"/>
      <w:marLeft w:val="0"/>
      <w:marRight w:val="0"/>
      <w:marTop w:val="0"/>
      <w:marBottom w:val="0"/>
      <w:divBdr>
        <w:top w:val="none" w:sz="0" w:space="0" w:color="auto"/>
        <w:left w:val="none" w:sz="0" w:space="0" w:color="auto"/>
        <w:bottom w:val="none" w:sz="0" w:space="0" w:color="auto"/>
        <w:right w:val="none" w:sz="0" w:space="0" w:color="auto"/>
      </w:divBdr>
    </w:div>
    <w:div w:id="178011516">
      <w:bodyDiv w:val="1"/>
      <w:marLeft w:val="0"/>
      <w:marRight w:val="0"/>
      <w:marTop w:val="0"/>
      <w:marBottom w:val="0"/>
      <w:divBdr>
        <w:top w:val="none" w:sz="0" w:space="0" w:color="auto"/>
        <w:left w:val="none" w:sz="0" w:space="0" w:color="auto"/>
        <w:bottom w:val="none" w:sz="0" w:space="0" w:color="auto"/>
        <w:right w:val="none" w:sz="0" w:space="0" w:color="auto"/>
      </w:divBdr>
    </w:div>
    <w:div w:id="203448270">
      <w:bodyDiv w:val="1"/>
      <w:marLeft w:val="0"/>
      <w:marRight w:val="0"/>
      <w:marTop w:val="0"/>
      <w:marBottom w:val="0"/>
      <w:divBdr>
        <w:top w:val="none" w:sz="0" w:space="0" w:color="auto"/>
        <w:left w:val="none" w:sz="0" w:space="0" w:color="auto"/>
        <w:bottom w:val="none" w:sz="0" w:space="0" w:color="auto"/>
        <w:right w:val="none" w:sz="0" w:space="0" w:color="auto"/>
      </w:divBdr>
    </w:div>
    <w:div w:id="231549022">
      <w:bodyDiv w:val="1"/>
      <w:marLeft w:val="0"/>
      <w:marRight w:val="0"/>
      <w:marTop w:val="0"/>
      <w:marBottom w:val="0"/>
      <w:divBdr>
        <w:top w:val="none" w:sz="0" w:space="0" w:color="auto"/>
        <w:left w:val="none" w:sz="0" w:space="0" w:color="auto"/>
        <w:bottom w:val="none" w:sz="0" w:space="0" w:color="auto"/>
        <w:right w:val="none" w:sz="0" w:space="0" w:color="auto"/>
      </w:divBdr>
    </w:div>
    <w:div w:id="266547808">
      <w:bodyDiv w:val="1"/>
      <w:marLeft w:val="0"/>
      <w:marRight w:val="0"/>
      <w:marTop w:val="0"/>
      <w:marBottom w:val="0"/>
      <w:divBdr>
        <w:top w:val="none" w:sz="0" w:space="0" w:color="auto"/>
        <w:left w:val="none" w:sz="0" w:space="0" w:color="auto"/>
        <w:bottom w:val="none" w:sz="0" w:space="0" w:color="auto"/>
        <w:right w:val="none" w:sz="0" w:space="0" w:color="auto"/>
      </w:divBdr>
    </w:div>
    <w:div w:id="346832149">
      <w:bodyDiv w:val="1"/>
      <w:marLeft w:val="0"/>
      <w:marRight w:val="0"/>
      <w:marTop w:val="0"/>
      <w:marBottom w:val="0"/>
      <w:divBdr>
        <w:top w:val="none" w:sz="0" w:space="0" w:color="auto"/>
        <w:left w:val="none" w:sz="0" w:space="0" w:color="auto"/>
        <w:bottom w:val="none" w:sz="0" w:space="0" w:color="auto"/>
        <w:right w:val="none" w:sz="0" w:space="0" w:color="auto"/>
      </w:divBdr>
    </w:div>
    <w:div w:id="362480781">
      <w:bodyDiv w:val="1"/>
      <w:marLeft w:val="0"/>
      <w:marRight w:val="0"/>
      <w:marTop w:val="0"/>
      <w:marBottom w:val="0"/>
      <w:divBdr>
        <w:top w:val="none" w:sz="0" w:space="0" w:color="auto"/>
        <w:left w:val="none" w:sz="0" w:space="0" w:color="auto"/>
        <w:bottom w:val="none" w:sz="0" w:space="0" w:color="auto"/>
        <w:right w:val="none" w:sz="0" w:space="0" w:color="auto"/>
      </w:divBdr>
    </w:div>
    <w:div w:id="366103177">
      <w:bodyDiv w:val="1"/>
      <w:marLeft w:val="0"/>
      <w:marRight w:val="0"/>
      <w:marTop w:val="0"/>
      <w:marBottom w:val="0"/>
      <w:divBdr>
        <w:top w:val="none" w:sz="0" w:space="0" w:color="auto"/>
        <w:left w:val="none" w:sz="0" w:space="0" w:color="auto"/>
        <w:bottom w:val="none" w:sz="0" w:space="0" w:color="auto"/>
        <w:right w:val="none" w:sz="0" w:space="0" w:color="auto"/>
      </w:divBdr>
    </w:div>
    <w:div w:id="367337367">
      <w:bodyDiv w:val="1"/>
      <w:marLeft w:val="0"/>
      <w:marRight w:val="0"/>
      <w:marTop w:val="0"/>
      <w:marBottom w:val="0"/>
      <w:divBdr>
        <w:top w:val="none" w:sz="0" w:space="0" w:color="auto"/>
        <w:left w:val="none" w:sz="0" w:space="0" w:color="auto"/>
        <w:bottom w:val="none" w:sz="0" w:space="0" w:color="auto"/>
        <w:right w:val="none" w:sz="0" w:space="0" w:color="auto"/>
      </w:divBdr>
    </w:div>
    <w:div w:id="379332184">
      <w:bodyDiv w:val="1"/>
      <w:marLeft w:val="0"/>
      <w:marRight w:val="0"/>
      <w:marTop w:val="0"/>
      <w:marBottom w:val="0"/>
      <w:divBdr>
        <w:top w:val="none" w:sz="0" w:space="0" w:color="auto"/>
        <w:left w:val="none" w:sz="0" w:space="0" w:color="auto"/>
        <w:bottom w:val="none" w:sz="0" w:space="0" w:color="auto"/>
        <w:right w:val="none" w:sz="0" w:space="0" w:color="auto"/>
      </w:divBdr>
    </w:div>
    <w:div w:id="423232244">
      <w:bodyDiv w:val="1"/>
      <w:marLeft w:val="0"/>
      <w:marRight w:val="0"/>
      <w:marTop w:val="0"/>
      <w:marBottom w:val="0"/>
      <w:divBdr>
        <w:top w:val="none" w:sz="0" w:space="0" w:color="auto"/>
        <w:left w:val="none" w:sz="0" w:space="0" w:color="auto"/>
        <w:bottom w:val="none" w:sz="0" w:space="0" w:color="auto"/>
        <w:right w:val="none" w:sz="0" w:space="0" w:color="auto"/>
      </w:divBdr>
    </w:div>
    <w:div w:id="441071323">
      <w:bodyDiv w:val="1"/>
      <w:marLeft w:val="0"/>
      <w:marRight w:val="0"/>
      <w:marTop w:val="0"/>
      <w:marBottom w:val="0"/>
      <w:divBdr>
        <w:top w:val="none" w:sz="0" w:space="0" w:color="auto"/>
        <w:left w:val="none" w:sz="0" w:space="0" w:color="auto"/>
        <w:bottom w:val="none" w:sz="0" w:space="0" w:color="auto"/>
        <w:right w:val="none" w:sz="0" w:space="0" w:color="auto"/>
      </w:divBdr>
    </w:div>
    <w:div w:id="441924271">
      <w:bodyDiv w:val="1"/>
      <w:marLeft w:val="0"/>
      <w:marRight w:val="0"/>
      <w:marTop w:val="0"/>
      <w:marBottom w:val="0"/>
      <w:divBdr>
        <w:top w:val="none" w:sz="0" w:space="0" w:color="auto"/>
        <w:left w:val="none" w:sz="0" w:space="0" w:color="auto"/>
        <w:bottom w:val="none" w:sz="0" w:space="0" w:color="auto"/>
        <w:right w:val="none" w:sz="0" w:space="0" w:color="auto"/>
      </w:divBdr>
    </w:div>
    <w:div w:id="466583082">
      <w:bodyDiv w:val="1"/>
      <w:marLeft w:val="0"/>
      <w:marRight w:val="0"/>
      <w:marTop w:val="0"/>
      <w:marBottom w:val="0"/>
      <w:divBdr>
        <w:top w:val="none" w:sz="0" w:space="0" w:color="auto"/>
        <w:left w:val="none" w:sz="0" w:space="0" w:color="auto"/>
        <w:bottom w:val="none" w:sz="0" w:space="0" w:color="auto"/>
        <w:right w:val="none" w:sz="0" w:space="0" w:color="auto"/>
      </w:divBdr>
    </w:div>
    <w:div w:id="485052748">
      <w:bodyDiv w:val="1"/>
      <w:marLeft w:val="0"/>
      <w:marRight w:val="0"/>
      <w:marTop w:val="0"/>
      <w:marBottom w:val="0"/>
      <w:divBdr>
        <w:top w:val="none" w:sz="0" w:space="0" w:color="auto"/>
        <w:left w:val="none" w:sz="0" w:space="0" w:color="auto"/>
        <w:bottom w:val="none" w:sz="0" w:space="0" w:color="auto"/>
        <w:right w:val="none" w:sz="0" w:space="0" w:color="auto"/>
      </w:divBdr>
    </w:div>
    <w:div w:id="499547257">
      <w:bodyDiv w:val="1"/>
      <w:marLeft w:val="0"/>
      <w:marRight w:val="0"/>
      <w:marTop w:val="0"/>
      <w:marBottom w:val="0"/>
      <w:divBdr>
        <w:top w:val="none" w:sz="0" w:space="0" w:color="auto"/>
        <w:left w:val="none" w:sz="0" w:space="0" w:color="auto"/>
        <w:bottom w:val="none" w:sz="0" w:space="0" w:color="auto"/>
        <w:right w:val="none" w:sz="0" w:space="0" w:color="auto"/>
      </w:divBdr>
    </w:div>
    <w:div w:id="569115443">
      <w:bodyDiv w:val="1"/>
      <w:marLeft w:val="0"/>
      <w:marRight w:val="0"/>
      <w:marTop w:val="0"/>
      <w:marBottom w:val="0"/>
      <w:divBdr>
        <w:top w:val="none" w:sz="0" w:space="0" w:color="auto"/>
        <w:left w:val="none" w:sz="0" w:space="0" w:color="auto"/>
        <w:bottom w:val="none" w:sz="0" w:space="0" w:color="auto"/>
        <w:right w:val="none" w:sz="0" w:space="0" w:color="auto"/>
      </w:divBdr>
    </w:div>
    <w:div w:id="569577576">
      <w:bodyDiv w:val="1"/>
      <w:marLeft w:val="0"/>
      <w:marRight w:val="0"/>
      <w:marTop w:val="0"/>
      <w:marBottom w:val="0"/>
      <w:divBdr>
        <w:top w:val="none" w:sz="0" w:space="0" w:color="auto"/>
        <w:left w:val="none" w:sz="0" w:space="0" w:color="auto"/>
        <w:bottom w:val="none" w:sz="0" w:space="0" w:color="auto"/>
        <w:right w:val="none" w:sz="0" w:space="0" w:color="auto"/>
      </w:divBdr>
    </w:div>
    <w:div w:id="589506257">
      <w:bodyDiv w:val="1"/>
      <w:marLeft w:val="0"/>
      <w:marRight w:val="0"/>
      <w:marTop w:val="0"/>
      <w:marBottom w:val="0"/>
      <w:divBdr>
        <w:top w:val="none" w:sz="0" w:space="0" w:color="auto"/>
        <w:left w:val="none" w:sz="0" w:space="0" w:color="auto"/>
        <w:bottom w:val="none" w:sz="0" w:space="0" w:color="auto"/>
        <w:right w:val="none" w:sz="0" w:space="0" w:color="auto"/>
      </w:divBdr>
    </w:div>
    <w:div w:id="618070216">
      <w:bodyDiv w:val="1"/>
      <w:marLeft w:val="0"/>
      <w:marRight w:val="0"/>
      <w:marTop w:val="0"/>
      <w:marBottom w:val="0"/>
      <w:divBdr>
        <w:top w:val="none" w:sz="0" w:space="0" w:color="auto"/>
        <w:left w:val="none" w:sz="0" w:space="0" w:color="auto"/>
        <w:bottom w:val="none" w:sz="0" w:space="0" w:color="auto"/>
        <w:right w:val="none" w:sz="0" w:space="0" w:color="auto"/>
      </w:divBdr>
    </w:div>
    <w:div w:id="642199082">
      <w:bodyDiv w:val="1"/>
      <w:marLeft w:val="0"/>
      <w:marRight w:val="0"/>
      <w:marTop w:val="0"/>
      <w:marBottom w:val="0"/>
      <w:divBdr>
        <w:top w:val="none" w:sz="0" w:space="0" w:color="auto"/>
        <w:left w:val="none" w:sz="0" w:space="0" w:color="auto"/>
        <w:bottom w:val="none" w:sz="0" w:space="0" w:color="auto"/>
        <w:right w:val="none" w:sz="0" w:space="0" w:color="auto"/>
      </w:divBdr>
    </w:div>
    <w:div w:id="660237294">
      <w:bodyDiv w:val="1"/>
      <w:marLeft w:val="0"/>
      <w:marRight w:val="0"/>
      <w:marTop w:val="0"/>
      <w:marBottom w:val="0"/>
      <w:divBdr>
        <w:top w:val="none" w:sz="0" w:space="0" w:color="auto"/>
        <w:left w:val="none" w:sz="0" w:space="0" w:color="auto"/>
        <w:bottom w:val="none" w:sz="0" w:space="0" w:color="auto"/>
        <w:right w:val="none" w:sz="0" w:space="0" w:color="auto"/>
      </w:divBdr>
    </w:div>
    <w:div w:id="671225084">
      <w:bodyDiv w:val="1"/>
      <w:marLeft w:val="0"/>
      <w:marRight w:val="0"/>
      <w:marTop w:val="0"/>
      <w:marBottom w:val="0"/>
      <w:divBdr>
        <w:top w:val="none" w:sz="0" w:space="0" w:color="auto"/>
        <w:left w:val="none" w:sz="0" w:space="0" w:color="auto"/>
        <w:bottom w:val="none" w:sz="0" w:space="0" w:color="auto"/>
        <w:right w:val="none" w:sz="0" w:space="0" w:color="auto"/>
      </w:divBdr>
    </w:div>
    <w:div w:id="688795557">
      <w:bodyDiv w:val="1"/>
      <w:marLeft w:val="0"/>
      <w:marRight w:val="0"/>
      <w:marTop w:val="0"/>
      <w:marBottom w:val="0"/>
      <w:divBdr>
        <w:top w:val="none" w:sz="0" w:space="0" w:color="auto"/>
        <w:left w:val="none" w:sz="0" w:space="0" w:color="auto"/>
        <w:bottom w:val="none" w:sz="0" w:space="0" w:color="auto"/>
        <w:right w:val="none" w:sz="0" w:space="0" w:color="auto"/>
      </w:divBdr>
    </w:div>
    <w:div w:id="692462131">
      <w:bodyDiv w:val="1"/>
      <w:marLeft w:val="0"/>
      <w:marRight w:val="0"/>
      <w:marTop w:val="0"/>
      <w:marBottom w:val="0"/>
      <w:divBdr>
        <w:top w:val="none" w:sz="0" w:space="0" w:color="auto"/>
        <w:left w:val="none" w:sz="0" w:space="0" w:color="auto"/>
        <w:bottom w:val="none" w:sz="0" w:space="0" w:color="auto"/>
        <w:right w:val="none" w:sz="0" w:space="0" w:color="auto"/>
      </w:divBdr>
    </w:div>
    <w:div w:id="693842718">
      <w:bodyDiv w:val="1"/>
      <w:marLeft w:val="0"/>
      <w:marRight w:val="0"/>
      <w:marTop w:val="0"/>
      <w:marBottom w:val="0"/>
      <w:divBdr>
        <w:top w:val="none" w:sz="0" w:space="0" w:color="auto"/>
        <w:left w:val="none" w:sz="0" w:space="0" w:color="auto"/>
        <w:bottom w:val="none" w:sz="0" w:space="0" w:color="auto"/>
        <w:right w:val="none" w:sz="0" w:space="0" w:color="auto"/>
      </w:divBdr>
    </w:div>
    <w:div w:id="727725676">
      <w:bodyDiv w:val="1"/>
      <w:marLeft w:val="0"/>
      <w:marRight w:val="0"/>
      <w:marTop w:val="0"/>
      <w:marBottom w:val="0"/>
      <w:divBdr>
        <w:top w:val="none" w:sz="0" w:space="0" w:color="auto"/>
        <w:left w:val="none" w:sz="0" w:space="0" w:color="auto"/>
        <w:bottom w:val="none" w:sz="0" w:space="0" w:color="auto"/>
        <w:right w:val="none" w:sz="0" w:space="0" w:color="auto"/>
      </w:divBdr>
    </w:div>
    <w:div w:id="859709820">
      <w:bodyDiv w:val="1"/>
      <w:marLeft w:val="0"/>
      <w:marRight w:val="0"/>
      <w:marTop w:val="0"/>
      <w:marBottom w:val="0"/>
      <w:divBdr>
        <w:top w:val="none" w:sz="0" w:space="0" w:color="auto"/>
        <w:left w:val="none" w:sz="0" w:space="0" w:color="auto"/>
        <w:bottom w:val="none" w:sz="0" w:space="0" w:color="auto"/>
        <w:right w:val="none" w:sz="0" w:space="0" w:color="auto"/>
      </w:divBdr>
    </w:div>
    <w:div w:id="874080535">
      <w:bodyDiv w:val="1"/>
      <w:marLeft w:val="0"/>
      <w:marRight w:val="0"/>
      <w:marTop w:val="0"/>
      <w:marBottom w:val="0"/>
      <w:divBdr>
        <w:top w:val="none" w:sz="0" w:space="0" w:color="auto"/>
        <w:left w:val="none" w:sz="0" w:space="0" w:color="auto"/>
        <w:bottom w:val="none" w:sz="0" w:space="0" w:color="auto"/>
        <w:right w:val="none" w:sz="0" w:space="0" w:color="auto"/>
      </w:divBdr>
      <w:divsChild>
        <w:div w:id="366832682">
          <w:marLeft w:val="0"/>
          <w:marRight w:val="0"/>
          <w:marTop w:val="0"/>
          <w:marBottom w:val="0"/>
          <w:divBdr>
            <w:top w:val="none" w:sz="0" w:space="0" w:color="auto"/>
            <w:left w:val="none" w:sz="0" w:space="0" w:color="auto"/>
            <w:bottom w:val="none" w:sz="0" w:space="0" w:color="auto"/>
            <w:right w:val="none" w:sz="0" w:space="0" w:color="auto"/>
          </w:divBdr>
        </w:div>
      </w:divsChild>
    </w:div>
    <w:div w:id="874274138">
      <w:bodyDiv w:val="1"/>
      <w:marLeft w:val="0"/>
      <w:marRight w:val="0"/>
      <w:marTop w:val="0"/>
      <w:marBottom w:val="0"/>
      <w:divBdr>
        <w:top w:val="none" w:sz="0" w:space="0" w:color="auto"/>
        <w:left w:val="none" w:sz="0" w:space="0" w:color="auto"/>
        <w:bottom w:val="none" w:sz="0" w:space="0" w:color="auto"/>
        <w:right w:val="none" w:sz="0" w:space="0" w:color="auto"/>
      </w:divBdr>
    </w:div>
    <w:div w:id="875776201">
      <w:bodyDiv w:val="1"/>
      <w:marLeft w:val="0"/>
      <w:marRight w:val="0"/>
      <w:marTop w:val="0"/>
      <w:marBottom w:val="0"/>
      <w:divBdr>
        <w:top w:val="none" w:sz="0" w:space="0" w:color="auto"/>
        <w:left w:val="none" w:sz="0" w:space="0" w:color="auto"/>
        <w:bottom w:val="none" w:sz="0" w:space="0" w:color="auto"/>
        <w:right w:val="none" w:sz="0" w:space="0" w:color="auto"/>
      </w:divBdr>
      <w:divsChild>
        <w:div w:id="718434210">
          <w:marLeft w:val="0"/>
          <w:marRight w:val="0"/>
          <w:marTop w:val="0"/>
          <w:marBottom w:val="0"/>
          <w:divBdr>
            <w:top w:val="none" w:sz="0" w:space="0" w:color="auto"/>
            <w:left w:val="none" w:sz="0" w:space="0" w:color="auto"/>
            <w:bottom w:val="none" w:sz="0" w:space="0" w:color="auto"/>
            <w:right w:val="none" w:sz="0" w:space="0" w:color="auto"/>
          </w:divBdr>
        </w:div>
      </w:divsChild>
    </w:div>
    <w:div w:id="883294388">
      <w:bodyDiv w:val="1"/>
      <w:marLeft w:val="0"/>
      <w:marRight w:val="0"/>
      <w:marTop w:val="0"/>
      <w:marBottom w:val="0"/>
      <w:divBdr>
        <w:top w:val="none" w:sz="0" w:space="0" w:color="auto"/>
        <w:left w:val="none" w:sz="0" w:space="0" w:color="auto"/>
        <w:bottom w:val="none" w:sz="0" w:space="0" w:color="auto"/>
        <w:right w:val="none" w:sz="0" w:space="0" w:color="auto"/>
      </w:divBdr>
    </w:div>
    <w:div w:id="937296545">
      <w:bodyDiv w:val="1"/>
      <w:marLeft w:val="0"/>
      <w:marRight w:val="0"/>
      <w:marTop w:val="0"/>
      <w:marBottom w:val="0"/>
      <w:divBdr>
        <w:top w:val="none" w:sz="0" w:space="0" w:color="auto"/>
        <w:left w:val="none" w:sz="0" w:space="0" w:color="auto"/>
        <w:bottom w:val="none" w:sz="0" w:space="0" w:color="auto"/>
        <w:right w:val="none" w:sz="0" w:space="0" w:color="auto"/>
      </w:divBdr>
    </w:div>
    <w:div w:id="954294763">
      <w:bodyDiv w:val="1"/>
      <w:marLeft w:val="0"/>
      <w:marRight w:val="0"/>
      <w:marTop w:val="0"/>
      <w:marBottom w:val="0"/>
      <w:divBdr>
        <w:top w:val="none" w:sz="0" w:space="0" w:color="auto"/>
        <w:left w:val="none" w:sz="0" w:space="0" w:color="auto"/>
        <w:bottom w:val="none" w:sz="0" w:space="0" w:color="auto"/>
        <w:right w:val="none" w:sz="0" w:space="0" w:color="auto"/>
      </w:divBdr>
    </w:div>
    <w:div w:id="1065756952">
      <w:bodyDiv w:val="1"/>
      <w:marLeft w:val="0"/>
      <w:marRight w:val="0"/>
      <w:marTop w:val="0"/>
      <w:marBottom w:val="0"/>
      <w:divBdr>
        <w:top w:val="none" w:sz="0" w:space="0" w:color="auto"/>
        <w:left w:val="none" w:sz="0" w:space="0" w:color="auto"/>
        <w:bottom w:val="none" w:sz="0" w:space="0" w:color="auto"/>
        <w:right w:val="none" w:sz="0" w:space="0" w:color="auto"/>
      </w:divBdr>
    </w:div>
    <w:div w:id="1114249904">
      <w:bodyDiv w:val="1"/>
      <w:marLeft w:val="0"/>
      <w:marRight w:val="0"/>
      <w:marTop w:val="0"/>
      <w:marBottom w:val="0"/>
      <w:divBdr>
        <w:top w:val="none" w:sz="0" w:space="0" w:color="auto"/>
        <w:left w:val="none" w:sz="0" w:space="0" w:color="auto"/>
        <w:bottom w:val="none" w:sz="0" w:space="0" w:color="auto"/>
        <w:right w:val="none" w:sz="0" w:space="0" w:color="auto"/>
      </w:divBdr>
    </w:div>
    <w:div w:id="1123382861">
      <w:bodyDiv w:val="1"/>
      <w:marLeft w:val="0"/>
      <w:marRight w:val="0"/>
      <w:marTop w:val="0"/>
      <w:marBottom w:val="0"/>
      <w:divBdr>
        <w:top w:val="none" w:sz="0" w:space="0" w:color="auto"/>
        <w:left w:val="none" w:sz="0" w:space="0" w:color="auto"/>
        <w:bottom w:val="none" w:sz="0" w:space="0" w:color="auto"/>
        <w:right w:val="none" w:sz="0" w:space="0" w:color="auto"/>
      </w:divBdr>
    </w:div>
    <w:div w:id="1156071862">
      <w:bodyDiv w:val="1"/>
      <w:marLeft w:val="0"/>
      <w:marRight w:val="0"/>
      <w:marTop w:val="0"/>
      <w:marBottom w:val="0"/>
      <w:divBdr>
        <w:top w:val="none" w:sz="0" w:space="0" w:color="auto"/>
        <w:left w:val="none" w:sz="0" w:space="0" w:color="auto"/>
        <w:bottom w:val="none" w:sz="0" w:space="0" w:color="auto"/>
        <w:right w:val="none" w:sz="0" w:space="0" w:color="auto"/>
      </w:divBdr>
    </w:div>
    <w:div w:id="1178540090">
      <w:bodyDiv w:val="1"/>
      <w:marLeft w:val="0"/>
      <w:marRight w:val="0"/>
      <w:marTop w:val="0"/>
      <w:marBottom w:val="0"/>
      <w:divBdr>
        <w:top w:val="none" w:sz="0" w:space="0" w:color="auto"/>
        <w:left w:val="none" w:sz="0" w:space="0" w:color="auto"/>
        <w:bottom w:val="none" w:sz="0" w:space="0" w:color="auto"/>
        <w:right w:val="none" w:sz="0" w:space="0" w:color="auto"/>
      </w:divBdr>
    </w:div>
    <w:div w:id="1197546853">
      <w:bodyDiv w:val="1"/>
      <w:marLeft w:val="0"/>
      <w:marRight w:val="0"/>
      <w:marTop w:val="0"/>
      <w:marBottom w:val="0"/>
      <w:divBdr>
        <w:top w:val="none" w:sz="0" w:space="0" w:color="auto"/>
        <w:left w:val="none" w:sz="0" w:space="0" w:color="auto"/>
        <w:bottom w:val="none" w:sz="0" w:space="0" w:color="auto"/>
        <w:right w:val="none" w:sz="0" w:space="0" w:color="auto"/>
      </w:divBdr>
    </w:div>
    <w:div w:id="1205409407">
      <w:bodyDiv w:val="1"/>
      <w:marLeft w:val="0"/>
      <w:marRight w:val="0"/>
      <w:marTop w:val="0"/>
      <w:marBottom w:val="0"/>
      <w:divBdr>
        <w:top w:val="none" w:sz="0" w:space="0" w:color="auto"/>
        <w:left w:val="none" w:sz="0" w:space="0" w:color="auto"/>
        <w:bottom w:val="none" w:sz="0" w:space="0" w:color="auto"/>
        <w:right w:val="none" w:sz="0" w:space="0" w:color="auto"/>
      </w:divBdr>
    </w:div>
    <w:div w:id="1241862965">
      <w:bodyDiv w:val="1"/>
      <w:marLeft w:val="0"/>
      <w:marRight w:val="0"/>
      <w:marTop w:val="0"/>
      <w:marBottom w:val="0"/>
      <w:divBdr>
        <w:top w:val="none" w:sz="0" w:space="0" w:color="auto"/>
        <w:left w:val="none" w:sz="0" w:space="0" w:color="auto"/>
        <w:bottom w:val="none" w:sz="0" w:space="0" w:color="auto"/>
        <w:right w:val="none" w:sz="0" w:space="0" w:color="auto"/>
      </w:divBdr>
    </w:div>
    <w:div w:id="1263755790">
      <w:bodyDiv w:val="1"/>
      <w:marLeft w:val="0"/>
      <w:marRight w:val="0"/>
      <w:marTop w:val="0"/>
      <w:marBottom w:val="0"/>
      <w:divBdr>
        <w:top w:val="none" w:sz="0" w:space="0" w:color="auto"/>
        <w:left w:val="none" w:sz="0" w:space="0" w:color="auto"/>
        <w:bottom w:val="none" w:sz="0" w:space="0" w:color="auto"/>
        <w:right w:val="none" w:sz="0" w:space="0" w:color="auto"/>
      </w:divBdr>
    </w:div>
    <w:div w:id="1290164891">
      <w:bodyDiv w:val="1"/>
      <w:marLeft w:val="0"/>
      <w:marRight w:val="0"/>
      <w:marTop w:val="0"/>
      <w:marBottom w:val="0"/>
      <w:divBdr>
        <w:top w:val="none" w:sz="0" w:space="0" w:color="auto"/>
        <w:left w:val="none" w:sz="0" w:space="0" w:color="auto"/>
        <w:bottom w:val="none" w:sz="0" w:space="0" w:color="auto"/>
        <w:right w:val="none" w:sz="0" w:space="0" w:color="auto"/>
      </w:divBdr>
    </w:div>
    <w:div w:id="1326781874">
      <w:bodyDiv w:val="1"/>
      <w:marLeft w:val="0"/>
      <w:marRight w:val="0"/>
      <w:marTop w:val="0"/>
      <w:marBottom w:val="0"/>
      <w:divBdr>
        <w:top w:val="none" w:sz="0" w:space="0" w:color="auto"/>
        <w:left w:val="none" w:sz="0" w:space="0" w:color="auto"/>
        <w:bottom w:val="none" w:sz="0" w:space="0" w:color="auto"/>
        <w:right w:val="none" w:sz="0" w:space="0" w:color="auto"/>
      </w:divBdr>
    </w:div>
    <w:div w:id="1351487672">
      <w:bodyDiv w:val="1"/>
      <w:marLeft w:val="0"/>
      <w:marRight w:val="0"/>
      <w:marTop w:val="0"/>
      <w:marBottom w:val="0"/>
      <w:divBdr>
        <w:top w:val="none" w:sz="0" w:space="0" w:color="auto"/>
        <w:left w:val="none" w:sz="0" w:space="0" w:color="auto"/>
        <w:bottom w:val="none" w:sz="0" w:space="0" w:color="auto"/>
        <w:right w:val="none" w:sz="0" w:space="0" w:color="auto"/>
      </w:divBdr>
    </w:div>
    <w:div w:id="1364283461">
      <w:bodyDiv w:val="1"/>
      <w:marLeft w:val="0"/>
      <w:marRight w:val="0"/>
      <w:marTop w:val="0"/>
      <w:marBottom w:val="0"/>
      <w:divBdr>
        <w:top w:val="none" w:sz="0" w:space="0" w:color="auto"/>
        <w:left w:val="none" w:sz="0" w:space="0" w:color="auto"/>
        <w:bottom w:val="none" w:sz="0" w:space="0" w:color="auto"/>
        <w:right w:val="none" w:sz="0" w:space="0" w:color="auto"/>
      </w:divBdr>
    </w:div>
    <w:div w:id="1375422031">
      <w:bodyDiv w:val="1"/>
      <w:marLeft w:val="0"/>
      <w:marRight w:val="0"/>
      <w:marTop w:val="0"/>
      <w:marBottom w:val="0"/>
      <w:divBdr>
        <w:top w:val="none" w:sz="0" w:space="0" w:color="auto"/>
        <w:left w:val="none" w:sz="0" w:space="0" w:color="auto"/>
        <w:bottom w:val="none" w:sz="0" w:space="0" w:color="auto"/>
        <w:right w:val="none" w:sz="0" w:space="0" w:color="auto"/>
      </w:divBdr>
    </w:div>
    <w:div w:id="1386176984">
      <w:bodyDiv w:val="1"/>
      <w:marLeft w:val="0"/>
      <w:marRight w:val="0"/>
      <w:marTop w:val="0"/>
      <w:marBottom w:val="0"/>
      <w:divBdr>
        <w:top w:val="none" w:sz="0" w:space="0" w:color="auto"/>
        <w:left w:val="none" w:sz="0" w:space="0" w:color="auto"/>
        <w:bottom w:val="none" w:sz="0" w:space="0" w:color="auto"/>
        <w:right w:val="none" w:sz="0" w:space="0" w:color="auto"/>
      </w:divBdr>
    </w:div>
    <w:div w:id="1405686359">
      <w:bodyDiv w:val="1"/>
      <w:marLeft w:val="0"/>
      <w:marRight w:val="0"/>
      <w:marTop w:val="0"/>
      <w:marBottom w:val="0"/>
      <w:divBdr>
        <w:top w:val="none" w:sz="0" w:space="0" w:color="auto"/>
        <w:left w:val="none" w:sz="0" w:space="0" w:color="auto"/>
        <w:bottom w:val="none" w:sz="0" w:space="0" w:color="auto"/>
        <w:right w:val="none" w:sz="0" w:space="0" w:color="auto"/>
      </w:divBdr>
    </w:div>
    <w:div w:id="1434979403">
      <w:bodyDiv w:val="1"/>
      <w:marLeft w:val="0"/>
      <w:marRight w:val="0"/>
      <w:marTop w:val="0"/>
      <w:marBottom w:val="0"/>
      <w:divBdr>
        <w:top w:val="none" w:sz="0" w:space="0" w:color="auto"/>
        <w:left w:val="none" w:sz="0" w:space="0" w:color="auto"/>
        <w:bottom w:val="none" w:sz="0" w:space="0" w:color="auto"/>
        <w:right w:val="none" w:sz="0" w:space="0" w:color="auto"/>
      </w:divBdr>
    </w:div>
    <w:div w:id="1438139028">
      <w:bodyDiv w:val="1"/>
      <w:marLeft w:val="0"/>
      <w:marRight w:val="0"/>
      <w:marTop w:val="0"/>
      <w:marBottom w:val="0"/>
      <w:divBdr>
        <w:top w:val="none" w:sz="0" w:space="0" w:color="auto"/>
        <w:left w:val="none" w:sz="0" w:space="0" w:color="auto"/>
        <w:bottom w:val="none" w:sz="0" w:space="0" w:color="auto"/>
        <w:right w:val="none" w:sz="0" w:space="0" w:color="auto"/>
      </w:divBdr>
    </w:div>
    <w:div w:id="1549414506">
      <w:bodyDiv w:val="1"/>
      <w:marLeft w:val="0"/>
      <w:marRight w:val="0"/>
      <w:marTop w:val="0"/>
      <w:marBottom w:val="0"/>
      <w:divBdr>
        <w:top w:val="none" w:sz="0" w:space="0" w:color="auto"/>
        <w:left w:val="none" w:sz="0" w:space="0" w:color="auto"/>
        <w:bottom w:val="none" w:sz="0" w:space="0" w:color="auto"/>
        <w:right w:val="none" w:sz="0" w:space="0" w:color="auto"/>
      </w:divBdr>
    </w:div>
    <w:div w:id="1550876558">
      <w:bodyDiv w:val="1"/>
      <w:marLeft w:val="0"/>
      <w:marRight w:val="0"/>
      <w:marTop w:val="0"/>
      <w:marBottom w:val="0"/>
      <w:divBdr>
        <w:top w:val="none" w:sz="0" w:space="0" w:color="auto"/>
        <w:left w:val="none" w:sz="0" w:space="0" w:color="auto"/>
        <w:bottom w:val="none" w:sz="0" w:space="0" w:color="auto"/>
        <w:right w:val="none" w:sz="0" w:space="0" w:color="auto"/>
      </w:divBdr>
    </w:div>
    <w:div w:id="1567644256">
      <w:bodyDiv w:val="1"/>
      <w:marLeft w:val="0"/>
      <w:marRight w:val="0"/>
      <w:marTop w:val="0"/>
      <w:marBottom w:val="0"/>
      <w:divBdr>
        <w:top w:val="none" w:sz="0" w:space="0" w:color="auto"/>
        <w:left w:val="none" w:sz="0" w:space="0" w:color="auto"/>
        <w:bottom w:val="none" w:sz="0" w:space="0" w:color="auto"/>
        <w:right w:val="none" w:sz="0" w:space="0" w:color="auto"/>
      </w:divBdr>
    </w:div>
    <w:div w:id="1569657314">
      <w:bodyDiv w:val="1"/>
      <w:marLeft w:val="0"/>
      <w:marRight w:val="0"/>
      <w:marTop w:val="0"/>
      <w:marBottom w:val="0"/>
      <w:divBdr>
        <w:top w:val="none" w:sz="0" w:space="0" w:color="auto"/>
        <w:left w:val="none" w:sz="0" w:space="0" w:color="auto"/>
        <w:bottom w:val="none" w:sz="0" w:space="0" w:color="auto"/>
        <w:right w:val="none" w:sz="0" w:space="0" w:color="auto"/>
      </w:divBdr>
    </w:div>
    <w:div w:id="1638872808">
      <w:bodyDiv w:val="1"/>
      <w:marLeft w:val="0"/>
      <w:marRight w:val="0"/>
      <w:marTop w:val="0"/>
      <w:marBottom w:val="0"/>
      <w:divBdr>
        <w:top w:val="none" w:sz="0" w:space="0" w:color="auto"/>
        <w:left w:val="none" w:sz="0" w:space="0" w:color="auto"/>
        <w:bottom w:val="none" w:sz="0" w:space="0" w:color="auto"/>
        <w:right w:val="none" w:sz="0" w:space="0" w:color="auto"/>
      </w:divBdr>
    </w:div>
    <w:div w:id="1642340540">
      <w:bodyDiv w:val="1"/>
      <w:marLeft w:val="0"/>
      <w:marRight w:val="0"/>
      <w:marTop w:val="0"/>
      <w:marBottom w:val="0"/>
      <w:divBdr>
        <w:top w:val="none" w:sz="0" w:space="0" w:color="auto"/>
        <w:left w:val="none" w:sz="0" w:space="0" w:color="auto"/>
        <w:bottom w:val="none" w:sz="0" w:space="0" w:color="auto"/>
        <w:right w:val="none" w:sz="0" w:space="0" w:color="auto"/>
      </w:divBdr>
    </w:div>
    <w:div w:id="1643535591">
      <w:bodyDiv w:val="1"/>
      <w:marLeft w:val="0"/>
      <w:marRight w:val="0"/>
      <w:marTop w:val="0"/>
      <w:marBottom w:val="0"/>
      <w:divBdr>
        <w:top w:val="none" w:sz="0" w:space="0" w:color="auto"/>
        <w:left w:val="none" w:sz="0" w:space="0" w:color="auto"/>
        <w:bottom w:val="none" w:sz="0" w:space="0" w:color="auto"/>
        <w:right w:val="none" w:sz="0" w:space="0" w:color="auto"/>
      </w:divBdr>
    </w:div>
    <w:div w:id="1689602933">
      <w:bodyDiv w:val="1"/>
      <w:marLeft w:val="0"/>
      <w:marRight w:val="0"/>
      <w:marTop w:val="0"/>
      <w:marBottom w:val="0"/>
      <w:divBdr>
        <w:top w:val="none" w:sz="0" w:space="0" w:color="auto"/>
        <w:left w:val="none" w:sz="0" w:space="0" w:color="auto"/>
        <w:bottom w:val="none" w:sz="0" w:space="0" w:color="auto"/>
        <w:right w:val="none" w:sz="0" w:space="0" w:color="auto"/>
      </w:divBdr>
    </w:div>
    <w:div w:id="1712420356">
      <w:bodyDiv w:val="1"/>
      <w:marLeft w:val="0"/>
      <w:marRight w:val="0"/>
      <w:marTop w:val="0"/>
      <w:marBottom w:val="0"/>
      <w:divBdr>
        <w:top w:val="none" w:sz="0" w:space="0" w:color="auto"/>
        <w:left w:val="none" w:sz="0" w:space="0" w:color="auto"/>
        <w:bottom w:val="none" w:sz="0" w:space="0" w:color="auto"/>
        <w:right w:val="none" w:sz="0" w:space="0" w:color="auto"/>
      </w:divBdr>
    </w:div>
    <w:div w:id="1715543585">
      <w:bodyDiv w:val="1"/>
      <w:marLeft w:val="0"/>
      <w:marRight w:val="0"/>
      <w:marTop w:val="0"/>
      <w:marBottom w:val="0"/>
      <w:divBdr>
        <w:top w:val="none" w:sz="0" w:space="0" w:color="auto"/>
        <w:left w:val="none" w:sz="0" w:space="0" w:color="auto"/>
        <w:bottom w:val="none" w:sz="0" w:space="0" w:color="auto"/>
        <w:right w:val="none" w:sz="0" w:space="0" w:color="auto"/>
      </w:divBdr>
    </w:div>
    <w:div w:id="1728070446">
      <w:bodyDiv w:val="1"/>
      <w:marLeft w:val="0"/>
      <w:marRight w:val="0"/>
      <w:marTop w:val="0"/>
      <w:marBottom w:val="0"/>
      <w:divBdr>
        <w:top w:val="none" w:sz="0" w:space="0" w:color="auto"/>
        <w:left w:val="none" w:sz="0" w:space="0" w:color="auto"/>
        <w:bottom w:val="none" w:sz="0" w:space="0" w:color="auto"/>
        <w:right w:val="none" w:sz="0" w:space="0" w:color="auto"/>
      </w:divBdr>
    </w:div>
    <w:div w:id="1874416155">
      <w:bodyDiv w:val="1"/>
      <w:marLeft w:val="0"/>
      <w:marRight w:val="0"/>
      <w:marTop w:val="0"/>
      <w:marBottom w:val="0"/>
      <w:divBdr>
        <w:top w:val="none" w:sz="0" w:space="0" w:color="auto"/>
        <w:left w:val="none" w:sz="0" w:space="0" w:color="auto"/>
        <w:bottom w:val="none" w:sz="0" w:space="0" w:color="auto"/>
        <w:right w:val="none" w:sz="0" w:space="0" w:color="auto"/>
      </w:divBdr>
    </w:div>
    <w:div w:id="1876459249">
      <w:bodyDiv w:val="1"/>
      <w:marLeft w:val="0"/>
      <w:marRight w:val="0"/>
      <w:marTop w:val="0"/>
      <w:marBottom w:val="0"/>
      <w:divBdr>
        <w:top w:val="none" w:sz="0" w:space="0" w:color="auto"/>
        <w:left w:val="none" w:sz="0" w:space="0" w:color="auto"/>
        <w:bottom w:val="none" w:sz="0" w:space="0" w:color="auto"/>
        <w:right w:val="none" w:sz="0" w:space="0" w:color="auto"/>
      </w:divBdr>
    </w:div>
    <w:div w:id="1883323630">
      <w:bodyDiv w:val="1"/>
      <w:marLeft w:val="0"/>
      <w:marRight w:val="0"/>
      <w:marTop w:val="0"/>
      <w:marBottom w:val="0"/>
      <w:divBdr>
        <w:top w:val="none" w:sz="0" w:space="0" w:color="auto"/>
        <w:left w:val="none" w:sz="0" w:space="0" w:color="auto"/>
        <w:bottom w:val="none" w:sz="0" w:space="0" w:color="auto"/>
        <w:right w:val="none" w:sz="0" w:space="0" w:color="auto"/>
      </w:divBdr>
    </w:div>
    <w:div w:id="1896700972">
      <w:bodyDiv w:val="1"/>
      <w:marLeft w:val="0"/>
      <w:marRight w:val="0"/>
      <w:marTop w:val="0"/>
      <w:marBottom w:val="0"/>
      <w:divBdr>
        <w:top w:val="none" w:sz="0" w:space="0" w:color="auto"/>
        <w:left w:val="none" w:sz="0" w:space="0" w:color="auto"/>
        <w:bottom w:val="none" w:sz="0" w:space="0" w:color="auto"/>
        <w:right w:val="none" w:sz="0" w:space="0" w:color="auto"/>
      </w:divBdr>
    </w:div>
    <w:div w:id="1929583364">
      <w:bodyDiv w:val="1"/>
      <w:marLeft w:val="0"/>
      <w:marRight w:val="0"/>
      <w:marTop w:val="0"/>
      <w:marBottom w:val="0"/>
      <w:divBdr>
        <w:top w:val="none" w:sz="0" w:space="0" w:color="auto"/>
        <w:left w:val="none" w:sz="0" w:space="0" w:color="auto"/>
        <w:bottom w:val="none" w:sz="0" w:space="0" w:color="auto"/>
        <w:right w:val="none" w:sz="0" w:space="0" w:color="auto"/>
      </w:divBdr>
    </w:div>
    <w:div w:id="1982154213">
      <w:bodyDiv w:val="1"/>
      <w:marLeft w:val="0"/>
      <w:marRight w:val="0"/>
      <w:marTop w:val="0"/>
      <w:marBottom w:val="0"/>
      <w:divBdr>
        <w:top w:val="none" w:sz="0" w:space="0" w:color="auto"/>
        <w:left w:val="none" w:sz="0" w:space="0" w:color="auto"/>
        <w:bottom w:val="none" w:sz="0" w:space="0" w:color="auto"/>
        <w:right w:val="none" w:sz="0" w:space="0" w:color="auto"/>
      </w:divBdr>
    </w:div>
    <w:div w:id="2074155008">
      <w:bodyDiv w:val="1"/>
      <w:marLeft w:val="0"/>
      <w:marRight w:val="0"/>
      <w:marTop w:val="0"/>
      <w:marBottom w:val="0"/>
      <w:divBdr>
        <w:top w:val="none" w:sz="0" w:space="0" w:color="auto"/>
        <w:left w:val="none" w:sz="0" w:space="0" w:color="auto"/>
        <w:bottom w:val="none" w:sz="0" w:space="0" w:color="auto"/>
        <w:right w:val="none" w:sz="0" w:space="0" w:color="auto"/>
      </w:divBdr>
    </w:div>
    <w:div w:id="2086871850">
      <w:bodyDiv w:val="1"/>
      <w:marLeft w:val="0"/>
      <w:marRight w:val="0"/>
      <w:marTop w:val="0"/>
      <w:marBottom w:val="0"/>
      <w:divBdr>
        <w:top w:val="none" w:sz="0" w:space="0" w:color="auto"/>
        <w:left w:val="none" w:sz="0" w:space="0" w:color="auto"/>
        <w:bottom w:val="none" w:sz="0" w:space="0" w:color="auto"/>
        <w:right w:val="none" w:sz="0" w:space="0" w:color="auto"/>
      </w:divBdr>
    </w:div>
    <w:div w:id="2146195233">
      <w:bodyDiv w:val="1"/>
      <w:marLeft w:val="0"/>
      <w:marRight w:val="0"/>
      <w:marTop w:val="0"/>
      <w:marBottom w:val="0"/>
      <w:divBdr>
        <w:top w:val="none" w:sz="0" w:space="0" w:color="auto"/>
        <w:left w:val="none" w:sz="0" w:space="0" w:color="auto"/>
        <w:bottom w:val="none" w:sz="0" w:space="0" w:color="auto"/>
        <w:right w:val="none" w:sz="0" w:space="0" w:color="auto"/>
      </w:divBdr>
      <w:divsChild>
        <w:div w:id="691035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s.muni.cz/auth/osoba/92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s.muni.cz/auth/osoba/923" TargetMode="External"/><Relationship Id="rId17" Type="http://schemas.openxmlformats.org/officeDocument/2006/relationships/hyperlink" Target="https://is.muni.cz/auth/osoba/17863" TargetMode="External"/><Relationship Id="rId2" Type="http://schemas.openxmlformats.org/officeDocument/2006/relationships/numbering" Target="numbering.xml"/><Relationship Id="rId16" Type="http://schemas.openxmlformats.org/officeDocument/2006/relationships/hyperlink" Target="https://is.muni.cz/auth/osoba/92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lajecna.cz/biologie/Sources/Photogallery_Detail.php?intSource=1&amp;intImageId=238" TargetMode="External"/><Relationship Id="rId5" Type="http://schemas.openxmlformats.org/officeDocument/2006/relationships/webSettings" Target="webSettings.xml"/><Relationship Id="rId15" Type="http://schemas.openxmlformats.org/officeDocument/2006/relationships/hyperlink" Target="https://is.muni.cz/auth/osoba/386" TargetMode="External"/><Relationship Id="rId23" Type="http://schemas.openxmlformats.org/officeDocument/2006/relationships/theme" Target="theme/theme1.xml"/><Relationship Id="rId10" Type="http://schemas.openxmlformats.org/officeDocument/2006/relationships/hyperlink" Target="http://www.gabuskababuska.estranky.cz/fotoalbum/osteoporoza/osteoporoza/zdrava-vs.-nemocna-kost.jpg.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s.muni.cz/auth/osoba/2724"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vu&#353;&#269;ino\Bakalarka\s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Mac06</b:Tag>
    <b:SourceType>BookSection</b:SourceType>
    <b:Guid>{9BBDB0C9-CCDC-4973-A6A9-3B769CABB69B}</b:Guid>
    <b:LCID>0</b:LCID>
    <b:Author>
      <b:Author>
        <b:NameList>
          <b:Person>
            <b:Last>Machálek</b:Last>
            <b:First>J.</b:First>
          </b:Person>
        </b:NameList>
      </b:Author>
      <b:BookAuthor>
        <b:NameList>
          <b:Person>
            <b:Last>autorovič</b:Last>
            <b:First>Autor</b:First>
          </b:Person>
        </b:NameList>
      </b:BookAuthor>
    </b:Author>
    <b:Title>Součást knihy</b:Title>
    <b:Year>2006</b:Year>
    <b:City>Brno</b:City>
    <b:Publisher>Vydavatelství</b:Publisher>
    <b:StandardNumber>11-11-11-11</b:StandardNumber>
    <b:BookTitle>Kniha první</b:BookTitle>
    <b:RefOrder>1</b:RefOrder>
  </b:Source>
</b:Sources>
</file>

<file path=customXml/itemProps1.xml><?xml version="1.0" encoding="utf-8"?>
<ds:datastoreItem xmlns:ds="http://schemas.openxmlformats.org/officeDocument/2006/customXml" ds:itemID="{24719AE0-1993-411B-927C-DF0981D8C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Template>
  <TotalTime>520</TotalTime>
  <Pages>17</Pages>
  <Words>3477</Words>
  <Characters>20521</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(Ne)bezpečný glutamát sodný ve výživě</vt:lpstr>
    </vt:vector>
  </TitlesOfParts>
  <Company/>
  <LinksUpToDate>false</LinksUpToDate>
  <CharactersWithSpaces>23951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(Ne)bezpečný glutamát sodný ve výživě</dc:title>
  <dc:subject>Absolventská práce</dc:subject>
  <dc:creator>Mgr. Michaela Hejmalová</dc:creator>
  <cp:lastModifiedBy>Misicka</cp:lastModifiedBy>
  <cp:revision>12</cp:revision>
  <cp:lastPrinted>2012-07-10T08:56:00Z</cp:lastPrinted>
  <dcterms:created xsi:type="dcterms:W3CDTF">2011-10-09T12:58:00Z</dcterms:created>
  <dcterms:modified xsi:type="dcterms:W3CDTF">2012-07-10T12:59:00Z</dcterms:modified>
</cp:coreProperties>
</file>