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99" w:rsidRPr="00CB3A99" w:rsidRDefault="00CB274A" w:rsidP="00CB3A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A99">
        <w:rPr>
          <w:rFonts w:ascii="Times New Roman" w:hAnsi="Times New Roman" w:cs="Times New Roman"/>
          <w:b/>
          <w:sz w:val="24"/>
          <w:szCs w:val="24"/>
          <w:u w:val="single"/>
        </w:rPr>
        <w:t>Vyšetřovací metody</w:t>
      </w:r>
      <w:r w:rsidR="00CB3A99" w:rsidRPr="00CB3A99">
        <w:rPr>
          <w:rFonts w:ascii="Times New Roman" w:hAnsi="Times New Roman" w:cs="Times New Roman"/>
          <w:b/>
          <w:sz w:val="24"/>
          <w:szCs w:val="24"/>
          <w:u w:val="single"/>
        </w:rPr>
        <w:t xml:space="preserve"> I </w:t>
      </w:r>
    </w:p>
    <w:p w:rsidR="007B673A" w:rsidRPr="00CB3A99" w:rsidRDefault="00CB3A99" w:rsidP="00CB3A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A99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6F7C18" w:rsidRPr="00CB3A99">
        <w:rPr>
          <w:rFonts w:ascii="Times New Roman" w:hAnsi="Times New Roman" w:cs="Times New Roman"/>
          <w:b/>
          <w:sz w:val="28"/>
          <w:szCs w:val="28"/>
          <w:u w:val="single"/>
        </w:rPr>
        <w:t>yšetření chůze</w:t>
      </w:r>
    </w:p>
    <w:p w:rsidR="006F7C18" w:rsidRDefault="006F7C18" w:rsidP="00CB3A99">
      <w:pPr>
        <w:tabs>
          <w:tab w:val="left" w:pos="33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Bipedální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chůze  - základní způsob lidské lokomoce po dvou dolních končetinách. Chůze má 3 hlavní části: </w:t>
      </w:r>
      <w:r w:rsidRPr="006F7C18">
        <w:rPr>
          <w:rFonts w:ascii="Times New Roman" w:hAnsi="Times New Roman" w:cs="Times New Roman"/>
          <w:b/>
          <w:sz w:val="24"/>
          <w:szCs w:val="24"/>
        </w:rPr>
        <w:t>zahajovací fáze, cyklická fáze a fáze ukončení.</w:t>
      </w:r>
      <w:r>
        <w:rPr>
          <w:rFonts w:ascii="Times New Roman" w:hAnsi="Times New Roman" w:cs="Times New Roman"/>
          <w:sz w:val="24"/>
          <w:szCs w:val="24"/>
        </w:rPr>
        <w:t xml:space="preserve"> Během cyklické fáze vykonává DK opakované, cyklické pohyby, které lze popsat v rámci krokového cyklu. </w:t>
      </w:r>
      <w:r>
        <w:rPr>
          <w:rFonts w:ascii="Times New Roman" w:hAnsi="Times New Roman" w:cs="Times New Roman"/>
          <w:b/>
          <w:sz w:val="24"/>
          <w:szCs w:val="24"/>
        </w:rPr>
        <w:t>Krokový cyklus</w:t>
      </w:r>
      <w:r>
        <w:rPr>
          <w:rFonts w:ascii="Times New Roman" w:hAnsi="Times New Roman" w:cs="Times New Roman"/>
          <w:sz w:val="24"/>
          <w:szCs w:val="24"/>
        </w:rPr>
        <w:t xml:space="preserve"> má dvě hlavní fáze – opornou a švihovou. </w:t>
      </w:r>
      <w:r>
        <w:rPr>
          <w:rFonts w:ascii="Times New Roman" w:hAnsi="Times New Roman" w:cs="Times New Roman"/>
          <w:b/>
          <w:sz w:val="24"/>
          <w:szCs w:val="24"/>
        </w:rPr>
        <w:t xml:space="preserve">Opěrná </w:t>
      </w:r>
      <w:r>
        <w:rPr>
          <w:rFonts w:ascii="Times New Roman" w:hAnsi="Times New Roman" w:cs="Times New Roman"/>
          <w:sz w:val="24"/>
          <w:szCs w:val="24"/>
        </w:rPr>
        <w:t xml:space="preserve">začíná </w:t>
      </w:r>
      <w:r>
        <w:rPr>
          <w:rFonts w:ascii="Times New Roman" w:hAnsi="Times New Roman" w:cs="Times New Roman"/>
          <w:b/>
          <w:sz w:val="24"/>
          <w:szCs w:val="24"/>
        </w:rPr>
        <w:t>kontaktem paty</w:t>
      </w:r>
      <w:r>
        <w:rPr>
          <w:rFonts w:ascii="Times New Roman" w:hAnsi="Times New Roman" w:cs="Times New Roman"/>
          <w:sz w:val="24"/>
          <w:szCs w:val="24"/>
        </w:rPr>
        <w:t xml:space="preserve">. První je období </w:t>
      </w:r>
      <w:r>
        <w:rPr>
          <w:rFonts w:ascii="Times New Roman" w:hAnsi="Times New Roman" w:cs="Times New Roman"/>
          <w:b/>
          <w:sz w:val="24"/>
          <w:szCs w:val="24"/>
        </w:rPr>
        <w:t>postupného zatěžování</w:t>
      </w:r>
      <w:r>
        <w:rPr>
          <w:rFonts w:ascii="Times New Roman" w:hAnsi="Times New Roman" w:cs="Times New Roman"/>
          <w:sz w:val="24"/>
          <w:szCs w:val="24"/>
        </w:rPr>
        <w:t xml:space="preserve"> až do okamžiku </w:t>
      </w:r>
      <w:r>
        <w:rPr>
          <w:rFonts w:ascii="Times New Roman" w:hAnsi="Times New Roman" w:cs="Times New Roman"/>
          <w:b/>
          <w:sz w:val="24"/>
          <w:szCs w:val="24"/>
        </w:rPr>
        <w:t>položení celé plosky</w:t>
      </w:r>
      <w:r>
        <w:rPr>
          <w:rFonts w:ascii="Times New Roman" w:hAnsi="Times New Roman" w:cs="Times New Roman"/>
          <w:sz w:val="24"/>
          <w:szCs w:val="24"/>
        </w:rPr>
        <w:t xml:space="preserve">. Následuje </w:t>
      </w:r>
      <w:r>
        <w:rPr>
          <w:rFonts w:ascii="Times New Roman" w:hAnsi="Times New Roman" w:cs="Times New Roman"/>
          <w:b/>
          <w:sz w:val="24"/>
          <w:szCs w:val="24"/>
        </w:rPr>
        <w:t>období střední opory</w:t>
      </w:r>
      <w:r>
        <w:rPr>
          <w:rFonts w:ascii="Times New Roman" w:hAnsi="Times New Roman" w:cs="Times New Roman"/>
          <w:sz w:val="24"/>
          <w:szCs w:val="24"/>
        </w:rPr>
        <w:t xml:space="preserve"> končící okamžikem </w:t>
      </w:r>
      <w:r>
        <w:rPr>
          <w:rFonts w:ascii="Times New Roman" w:hAnsi="Times New Roman" w:cs="Times New Roman"/>
          <w:b/>
          <w:sz w:val="24"/>
          <w:szCs w:val="24"/>
        </w:rPr>
        <w:t>odlepení paty</w:t>
      </w:r>
      <w:r>
        <w:rPr>
          <w:rFonts w:ascii="Times New Roman" w:hAnsi="Times New Roman" w:cs="Times New Roman"/>
          <w:sz w:val="24"/>
          <w:szCs w:val="24"/>
        </w:rPr>
        <w:t xml:space="preserve">. Pro pohyb vpřed je nejdůležitější </w:t>
      </w:r>
      <w:r>
        <w:rPr>
          <w:rFonts w:ascii="Times New Roman" w:hAnsi="Times New Roman" w:cs="Times New Roman"/>
          <w:b/>
          <w:sz w:val="24"/>
          <w:szCs w:val="24"/>
        </w:rPr>
        <w:t>období aktivního odrazu</w:t>
      </w:r>
      <w:r>
        <w:rPr>
          <w:rFonts w:ascii="Times New Roman" w:hAnsi="Times New Roman" w:cs="Times New Roman"/>
          <w:sz w:val="24"/>
          <w:szCs w:val="24"/>
        </w:rPr>
        <w:t xml:space="preserve">. Poslední je </w:t>
      </w:r>
      <w:r>
        <w:rPr>
          <w:rFonts w:ascii="Times New Roman" w:hAnsi="Times New Roman" w:cs="Times New Roman"/>
          <w:b/>
          <w:sz w:val="24"/>
          <w:szCs w:val="24"/>
        </w:rPr>
        <w:t>období pasivního odlepení</w:t>
      </w:r>
      <w:r>
        <w:rPr>
          <w:rFonts w:ascii="Times New Roman" w:hAnsi="Times New Roman" w:cs="Times New Roman"/>
          <w:sz w:val="24"/>
          <w:szCs w:val="24"/>
        </w:rPr>
        <w:t xml:space="preserve"> končící okamžikem </w:t>
      </w:r>
      <w:r>
        <w:rPr>
          <w:rFonts w:ascii="Times New Roman" w:hAnsi="Times New Roman" w:cs="Times New Roman"/>
          <w:b/>
          <w:sz w:val="24"/>
          <w:szCs w:val="24"/>
        </w:rPr>
        <w:t>zvednutí špičky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Fáze švihová </w:t>
      </w:r>
      <w:r>
        <w:rPr>
          <w:rFonts w:ascii="Times New Roman" w:hAnsi="Times New Roman" w:cs="Times New Roman"/>
          <w:sz w:val="24"/>
          <w:szCs w:val="24"/>
        </w:rPr>
        <w:t xml:space="preserve">se dělí na </w:t>
      </w:r>
      <w:r>
        <w:rPr>
          <w:rFonts w:ascii="Times New Roman" w:hAnsi="Times New Roman" w:cs="Times New Roman"/>
          <w:b/>
          <w:sz w:val="24"/>
          <w:szCs w:val="24"/>
        </w:rPr>
        <w:t>období zahájení švihu, období středního švihu a období ukončení švihu.</w:t>
      </w:r>
      <w:r>
        <w:rPr>
          <w:rFonts w:ascii="Times New Roman" w:hAnsi="Times New Roman" w:cs="Times New Roman"/>
          <w:sz w:val="24"/>
          <w:szCs w:val="24"/>
        </w:rPr>
        <w:t xml:space="preserve"> Při srovnání krokových cyklů obou dolních končetin lze určit </w:t>
      </w:r>
      <w:r>
        <w:rPr>
          <w:rFonts w:ascii="Times New Roman" w:hAnsi="Times New Roman" w:cs="Times New Roman"/>
          <w:b/>
          <w:sz w:val="24"/>
          <w:szCs w:val="24"/>
        </w:rPr>
        <w:t>fázi dvojí opory a fázi jedné opory.</w:t>
      </w:r>
      <w:r w:rsidR="006D0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BDB">
        <w:rPr>
          <w:rFonts w:ascii="Times New Roman" w:hAnsi="Times New Roman" w:cs="Times New Roman"/>
          <w:sz w:val="24"/>
          <w:szCs w:val="24"/>
        </w:rPr>
        <w:t xml:space="preserve">Ve fázi dvojí opory jsou obě DKK zároveň ve styku s opěrnou bází.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C18" w:rsidRDefault="006F7C18" w:rsidP="006F7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Krok </w:t>
      </w:r>
      <w:r>
        <w:rPr>
          <w:rFonts w:ascii="Times New Roman" w:hAnsi="Times New Roman" w:cs="Times New Roman"/>
          <w:sz w:val="24"/>
          <w:szCs w:val="24"/>
        </w:rPr>
        <w:t xml:space="preserve">je vzdálenost mezi místy dopadu pravé a levé paty, </w:t>
      </w:r>
      <w:r>
        <w:rPr>
          <w:rFonts w:ascii="Times New Roman" w:hAnsi="Times New Roman" w:cs="Times New Roman"/>
          <w:b/>
          <w:sz w:val="24"/>
          <w:szCs w:val="24"/>
        </w:rPr>
        <w:t>dvojkrok</w:t>
      </w:r>
      <w:r>
        <w:rPr>
          <w:rFonts w:ascii="Times New Roman" w:hAnsi="Times New Roman" w:cs="Times New Roman"/>
          <w:sz w:val="24"/>
          <w:szCs w:val="24"/>
        </w:rPr>
        <w:t xml:space="preserve"> je vzdálenost mezi místy dopadu paty jedné dolní končetiny na začátku a na konci jejího krokového cyklu.</w:t>
      </w:r>
    </w:p>
    <w:p w:rsidR="00023014" w:rsidRDefault="00023014" w:rsidP="000230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014">
        <w:rPr>
          <w:rFonts w:ascii="Times New Roman" w:hAnsi="Times New Roman" w:cs="Times New Roman"/>
          <w:b/>
          <w:sz w:val="24"/>
          <w:szCs w:val="24"/>
          <w:u w:val="single"/>
        </w:rPr>
        <w:t>Švihová fáze</w:t>
      </w:r>
    </w:p>
    <w:p w:rsidR="00023014" w:rsidRPr="00023014" w:rsidRDefault="00023014" w:rsidP="000230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014">
        <w:rPr>
          <w:rFonts w:ascii="Times New Roman" w:hAnsi="Times New Roman" w:cs="Times New Roman"/>
          <w:sz w:val="24"/>
          <w:szCs w:val="24"/>
        </w:rPr>
        <w:t xml:space="preserve">Je náročná pro udržení vodorovné polohy pánve – tendence k podklesnutí na straně švihové nohy z důvodu ztráty opory, důležitá role oporné nohy. Snaha zabránit výraznějšímu poklesu pánve - aktivita abduktorů oporné nohy, dále </w:t>
      </w:r>
      <w:proofErr w:type="spellStart"/>
      <w:r w:rsidRPr="00023014">
        <w:rPr>
          <w:rFonts w:ascii="Times New Roman" w:hAnsi="Times New Roman" w:cs="Times New Roman"/>
          <w:sz w:val="24"/>
          <w:szCs w:val="24"/>
        </w:rPr>
        <w:t>m.quadratus</w:t>
      </w:r>
      <w:proofErr w:type="spellEnd"/>
      <w:r w:rsidRPr="00023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014">
        <w:rPr>
          <w:rFonts w:ascii="Times New Roman" w:hAnsi="Times New Roman" w:cs="Times New Roman"/>
          <w:sz w:val="24"/>
          <w:szCs w:val="24"/>
        </w:rPr>
        <w:t>lumborum</w:t>
      </w:r>
      <w:proofErr w:type="spellEnd"/>
      <w:r w:rsidRPr="000230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014">
        <w:rPr>
          <w:rFonts w:ascii="Times New Roman" w:hAnsi="Times New Roman" w:cs="Times New Roman"/>
          <w:sz w:val="24"/>
          <w:szCs w:val="24"/>
        </w:rPr>
        <w:t>m.iliopsoas</w:t>
      </w:r>
      <w:proofErr w:type="spellEnd"/>
      <w:r w:rsidRPr="00023014">
        <w:rPr>
          <w:rFonts w:ascii="Times New Roman" w:hAnsi="Times New Roman" w:cs="Times New Roman"/>
          <w:sz w:val="24"/>
          <w:szCs w:val="24"/>
        </w:rPr>
        <w:t xml:space="preserve"> na straně nohy švihové.</w:t>
      </w:r>
    </w:p>
    <w:p w:rsidR="00023014" w:rsidRDefault="00023014" w:rsidP="000230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014">
        <w:rPr>
          <w:rFonts w:ascii="Times New Roman" w:hAnsi="Times New Roman" w:cs="Times New Roman"/>
          <w:sz w:val="24"/>
          <w:szCs w:val="24"/>
        </w:rPr>
        <w:t>Rotace pánve na stranu podpůrné nohy, rotace pletence ramenního v opačném směru – torzní pohyb páteře s vrcholem v Th8.</w:t>
      </w:r>
    </w:p>
    <w:p w:rsidR="00023014" w:rsidRDefault="00023014" w:rsidP="000230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kyčelním kloubu flexe a mírná ZR, zpočátku ADD přecházející v </w:t>
      </w:r>
      <w:proofErr w:type="gramStart"/>
      <w:r>
        <w:rPr>
          <w:rFonts w:ascii="Times New Roman" w:hAnsi="Times New Roman" w:cs="Times New Roman"/>
          <w:sz w:val="24"/>
          <w:szCs w:val="24"/>
        </w:rPr>
        <w:t>ABD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 konci (zejména při delším kroku).</w:t>
      </w:r>
    </w:p>
    <w:p w:rsidR="00023014" w:rsidRDefault="00023014" w:rsidP="000230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kolenním kloubu nejdříve flexe, která přechází v EXT (se zvyšující se rychlostí chůze, stoupá i velikost aktivity svalů)</w:t>
      </w:r>
    </w:p>
    <w:p w:rsidR="00023014" w:rsidRDefault="00023014" w:rsidP="000230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hleznu dochází k dorzální flexi a mírné everzi nohy.</w:t>
      </w:r>
    </w:p>
    <w:p w:rsidR="00023014" w:rsidRDefault="00314426" w:rsidP="003144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Oporná fáze</w:t>
      </w:r>
    </w:p>
    <w:p w:rsid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Začíná nárazem paty švihové nohy na opornou plochu, který zabrzdí postupující pád.</w:t>
      </w:r>
    </w:p>
    <w:p w:rsid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kontakt na podložce laterálním výběžkem hrbolu patní kosti.</w:t>
      </w:r>
    </w:p>
    <w:p w:rsid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nohy s opornou bází se postupně rozšiřuje z paty na celou plantu.</w:t>
      </w:r>
    </w:p>
    <w:p w:rsid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navazuje odvinutí planty plantární flexí nohy a z oporné DK se stává noha odrazová.</w:t>
      </w:r>
    </w:p>
    <w:p w:rsid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Oporná fáze končí odvinutím palce, oporná DK se stává DK švihovou.</w:t>
      </w:r>
    </w:p>
    <w:p w:rsid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426">
        <w:rPr>
          <w:rFonts w:ascii="Times New Roman" w:hAnsi="Times New Roman" w:cs="Times New Roman"/>
          <w:sz w:val="24"/>
          <w:szCs w:val="24"/>
        </w:rPr>
        <w:t xml:space="preserve">V kyčelním kloubu </w:t>
      </w:r>
      <w:proofErr w:type="spellStart"/>
      <w:r w:rsidRPr="00314426">
        <w:rPr>
          <w:rFonts w:ascii="Times New Roman" w:hAnsi="Times New Roman" w:cs="Times New Roman"/>
          <w:sz w:val="24"/>
          <w:szCs w:val="24"/>
        </w:rPr>
        <w:t>pokačuje</w:t>
      </w:r>
      <w:proofErr w:type="spellEnd"/>
      <w:r w:rsidRPr="00314426">
        <w:rPr>
          <w:rFonts w:ascii="Times New Roman" w:hAnsi="Times New Roman" w:cs="Times New Roman"/>
          <w:sz w:val="24"/>
          <w:szCs w:val="24"/>
        </w:rPr>
        <w:t xml:space="preserve"> pohyb do extenze zahájený již krátce před dopadem paty, kdy je kyčelní kloub v mírné zevní rotaci. Zevní rotace přetrvává v první části fáze opory. Poté nastává vnitřní rotace přetrvávající až do období odrazu. Spolu s femurem rotuje i bérec, jehož vnitřní rotace je výraznější.  </w:t>
      </w:r>
    </w:p>
    <w:p w:rsid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426">
        <w:rPr>
          <w:rFonts w:ascii="Times New Roman" w:hAnsi="Times New Roman" w:cs="Times New Roman"/>
          <w:sz w:val="24"/>
          <w:szCs w:val="24"/>
        </w:rPr>
        <w:t>Pánev</w:t>
      </w:r>
      <w:r w:rsidRPr="003144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4426">
        <w:rPr>
          <w:rFonts w:ascii="Times New Roman" w:hAnsi="Times New Roman" w:cs="Times New Roman"/>
          <w:sz w:val="24"/>
          <w:szCs w:val="24"/>
        </w:rPr>
        <w:t>rotuje na stranu nové oporné dolní končetiny.</w:t>
      </w:r>
    </w:p>
    <w:p w:rsidR="00314426" w:rsidRPr="00314426" w:rsidRDefault="00314426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426">
        <w:rPr>
          <w:rFonts w:ascii="Times New Roman" w:hAnsi="Times New Roman" w:cs="Times New Roman"/>
          <w:sz w:val="24"/>
          <w:szCs w:val="24"/>
        </w:rPr>
        <w:lastRenderedPageBreak/>
        <w:t>Kolenní kloub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F15">
        <w:rPr>
          <w:rFonts w:ascii="Times New Roman" w:hAnsi="Times New Roman" w:cs="Times New Roman"/>
          <w:sz w:val="24"/>
          <w:szCs w:val="24"/>
        </w:rPr>
        <w:t>je před dopadem paty v EXT</w:t>
      </w:r>
      <w:r>
        <w:rPr>
          <w:rFonts w:ascii="Times New Roman" w:hAnsi="Times New Roman" w:cs="Times New Roman"/>
          <w:sz w:val="24"/>
          <w:szCs w:val="24"/>
        </w:rPr>
        <w:t xml:space="preserve">, od dotyku paty až po dotyk celé planty dochází k mírné flexi, pak až do odvíjení paty </w:t>
      </w:r>
      <w:r w:rsidR="006C0F15">
        <w:rPr>
          <w:rFonts w:ascii="Times New Roman" w:hAnsi="Times New Roman" w:cs="Times New Roman"/>
          <w:sz w:val="24"/>
          <w:szCs w:val="24"/>
        </w:rPr>
        <w:t>je kolenní kloub opět v EXT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426" w:rsidRDefault="006C0F15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h</w:t>
      </w:r>
      <w:r w:rsidR="00314426" w:rsidRPr="00314426">
        <w:rPr>
          <w:rFonts w:ascii="Times New Roman" w:hAnsi="Times New Roman" w:cs="Times New Roman"/>
          <w:sz w:val="24"/>
          <w:szCs w:val="24"/>
        </w:rPr>
        <w:t>lezenní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314426" w:rsidRPr="00314426">
        <w:rPr>
          <w:rFonts w:ascii="Times New Roman" w:hAnsi="Times New Roman" w:cs="Times New Roman"/>
          <w:sz w:val="24"/>
          <w:szCs w:val="24"/>
        </w:rPr>
        <w:t xml:space="preserve"> kloub</w:t>
      </w:r>
      <w:r>
        <w:rPr>
          <w:rFonts w:ascii="Times New Roman" w:hAnsi="Times New Roman" w:cs="Times New Roman"/>
          <w:sz w:val="24"/>
          <w:szCs w:val="24"/>
        </w:rPr>
        <w:t>u</w:t>
      </w:r>
      <w:r w:rsidR="00314426">
        <w:rPr>
          <w:rFonts w:ascii="Times New Roman" w:hAnsi="Times New Roman" w:cs="Times New Roman"/>
          <w:sz w:val="24"/>
          <w:szCs w:val="24"/>
        </w:rPr>
        <w:t xml:space="preserve"> je na počátku v </w:t>
      </w:r>
      <w:proofErr w:type="spellStart"/>
      <w:r w:rsidR="00314426">
        <w:rPr>
          <w:rFonts w:ascii="Times New Roman" w:hAnsi="Times New Roman" w:cs="Times New Roman"/>
          <w:sz w:val="24"/>
          <w:szCs w:val="24"/>
        </w:rPr>
        <w:t>dorziflexi</w:t>
      </w:r>
      <w:proofErr w:type="spellEnd"/>
      <w:r w:rsidR="00314426">
        <w:rPr>
          <w:rFonts w:ascii="Times New Roman" w:hAnsi="Times New Roman" w:cs="Times New Roman"/>
          <w:sz w:val="24"/>
          <w:szCs w:val="24"/>
        </w:rPr>
        <w:t xml:space="preserve"> či neutrální poloze a zahajuje pasivní plantární flexi, při kterém je na podložce poskládaná ploska nohy.</w:t>
      </w:r>
      <w:r>
        <w:rPr>
          <w:rFonts w:ascii="Times New Roman" w:hAnsi="Times New Roman" w:cs="Times New Roman"/>
          <w:sz w:val="24"/>
          <w:szCs w:val="24"/>
        </w:rPr>
        <w:t xml:space="preserve"> Připojuje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hyperextenze</w:t>
      </w:r>
      <w:proofErr w:type="spellEnd"/>
      <w:r w:rsidR="00314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metatarzofalangeálních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kloubů. </w:t>
      </w:r>
    </w:p>
    <w:p w:rsidR="006C0F15" w:rsidRDefault="006C0F15" w:rsidP="003144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této fázi distorze hlezna  - poškození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ligament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kloubního pouzdra (z důvodu střídání supinace a pronace pro zajištění spolehlivé opory, nerovnosti terénu atd.).</w:t>
      </w:r>
    </w:p>
    <w:p w:rsidR="006C0F15" w:rsidRDefault="006C0F15" w:rsidP="006C0F15">
      <w:pPr>
        <w:pStyle w:val="Odstavecseseznamem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6C0F15" w:rsidRDefault="006C0F15" w:rsidP="006C0F15">
      <w:pPr>
        <w:pStyle w:val="Odstavecseseznamem"/>
        <w:ind w:left="4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Fáze dvojí opory</w:t>
      </w:r>
    </w:p>
    <w:p w:rsidR="006C0F15" w:rsidRDefault="006C0F15" w:rsidP="006C0F15">
      <w:pPr>
        <w:pStyle w:val="Odstavecseseznamem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6C0F15" w:rsidRDefault="006C0F15" w:rsidP="006C0F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končetiny se dotýkají oporné báze, tvoří přechod mezi fází švihovou a opornou.</w:t>
      </w:r>
    </w:p>
    <w:p w:rsidR="006C0F15" w:rsidRDefault="006C0F15" w:rsidP="006C0F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běhu tato fáze chybí!!</w:t>
      </w:r>
    </w:p>
    <w:p w:rsidR="006C0F15" w:rsidRDefault="006C0F15" w:rsidP="006C0F15">
      <w:pPr>
        <w:pStyle w:val="Odstavecseseznamem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6C0F15" w:rsidRDefault="006C0F15" w:rsidP="006C0F15">
      <w:pPr>
        <w:pStyle w:val="Odstavecseseznamem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6C0F15" w:rsidRDefault="006C0F15" w:rsidP="006C0F1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Horní končetiny se pohybují v opačném smyslu než příslušné dolní končetiny.</w:t>
      </w:r>
    </w:p>
    <w:p w:rsidR="006C0F15" w:rsidRPr="006C0F15" w:rsidRDefault="006C0F15" w:rsidP="006C0F1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Pohyby při lokomoci jsou </w:t>
      </w:r>
      <w:r w:rsidR="006C6D49">
        <w:rPr>
          <w:rFonts w:ascii="Times New Roman" w:hAnsi="Times New Roman" w:cs="Times New Roman"/>
          <w:sz w:val="24"/>
          <w:szCs w:val="24"/>
        </w:rPr>
        <w:t xml:space="preserve">programově </w:t>
      </w:r>
      <w:r>
        <w:rPr>
          <w:rFonts w:ascii="Times New Roman" w:hAnsi="Times New Roman" w:cs="Times New Roman"/>
          <w:sz w:val="24"/>
          <w:szCs w:val="24"/>
        </w:rPr>
        <w:t>řízeny CNS</w:t>
      </w:r>
      <w:r w:rsidR="006C6D49">
        <w:rPr>
          <w:rFonts w:ascii="Times New Roman" w:hAnsi="Times New Roman" w:cs="Times New Roman"/>
          <w:sz w:val="24"/>
          <w:szCs w:val="24"/>
        </w:rPr>
        <w:t xml:space="preserve"> (jsou zděděny a rámcově v CNS uloženy)</w:t>
      </w:r>
      <w:r>
        <w:rPr>
          <w:rFonts w:ascii="Times New Roman" w:hAnsi="Times New Roman" w:cs="Times New Roman"/>
          <w:sz w:val="24"/>
          <w:szCs w:val="24"/>
        </w:rPr>
        <w:t>, jednotlivé individuální detaily vznikají učením spojeným s adaptačními mechanismy na vlivu zevního</w:t>
      </w:r>
      <w:r w:rsidR="006C6D49">
        <w:rPr>
          <w:rFonts w:ascii="Times New Roman" w:hAnsi="Times New Roman" w:cs="Times New Roman"/>
          <w:sz w:val="24"/>
          <w:szCs w:val="24"/>
        </w:rPr>
        <w:t xml:space="preserve"> i vnitřního prostředí nebo i různými patogenními vlivy – tím lze vysvětlit značnou individualitu chůze.</w:t>
      </w:r>
    </w:p>
    <w:p w:rsidR="006C0F15" w:rsidRPr="00314426" w:rsidRDefault="006C0F15" w:rsidP="006C0F15">
      <w:pPr>
        <w:pStyle w:val="Odstavecseseznamem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314426" w:rsidRDefault="00E16473" w:rsidP="00E164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Aspekce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přirozené chůze</w:t>
      </w:r>
    </w:p>
    <w:p w:rsidR="00E16473" w:rsidRDefault="00E16473" w:rsidP="00E16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Pacient je při vyšetření bos, v plavkách nebo ve spodním prádle. Chůzi pozorujeme postupně </w:t>
      </w:r>
      <w:r w:rsidR="00684B3B">
        <w:rPr>
          <w:rFonts w:ascii="Times New Roman" w:hAnsi="Times New Roman" w:cs="Times New Roman"/>
          <w:sz w:val="24"/>
          <w:szCs w:val="24"/>
        </w:rPr>
        <w:t xml:space="preserve">zezadu, zepředu a z boku. Při sledování jednotlivých části postupujeme zdola nahoru. Nejdříve si všímáme způsobu došlapu (včetně hlasitosti došlapu), odvíjení nohy a dynamiky nožní klenby. Hodnotíme symetrii, délku a šířku kroku. Na konci stojné fáze (před švihovou) si všímáme dopínání kolena do extenze a úhlu extenze v kyčelním kloubu. Vázne-li EXT v kyčelním kloubu, dochází pak kompenzačně ke zvětšení </w:t>
      </w:r>
      <w:proofErr w:type="spellStart"/>
      <w:r w:rsidR="00684B3B">
        <w:rPr>
          <w:rFonts w:ascii="Times New Roman" w:hAnsi="Times New Roman" w:cs="Times New Roman"/>
          <w:sz w:val="24"/>
          <w:szCs w:val="24"/>
        </w:rPr>
        <w:t>anteverze</w:t>
      </w:r>
      <w:proofErr w:type="spellEnd"/>
      <w:r w:rsidR="00684B3B">
        <w:rPr>
          <w:rFonts w:ascii="Times New Roman" w:hAnsi="Times New Roman" w:cs="Times New Roman"/>
          <w:sz w:val="24"/>
          <w:szCs w:val="24"/>
        </w:rPr>
        <w:t>, rotace pánve a k </w:t>
      </w:r>
      <w:proofErr w:type="spellStart"/>
      <w:r w:rsidR="00684B3B">
        <w:rPr>
          <w:rFonts w:ascii="Times New Roman" w:hAnsi="Times New Roman" w:cs="Times New Roman"/>
          <w:sz w:val="24"/>
          <w:szCs w:val="24"/>
        </w:rPr>
        <w:t>lordotizaci</w:t>
      </w:r>
      <w:proofErr w:type="spellEnd"/>
      <w:r w:rsidR="00684B3B">
        <w:rPr>
          <w:rFonts w:ascii="Times New Roman" w:hAnsi="Times New Roman" w:cs="Times New Roman"/>
          <w:sz w:val="24"/>
          <w:szCs w:val="24"/>
        </w:rPr>
        <w:t xml:space="preserve"> bederní páteře. Omezená EXT v </w:t>
      </w:r>
      <w:proofErr w:type="spellStart"/>
      <w:r w:rsidR="00684B3B">
        <w:rPr>
          <w:rFonts w:ascii="Times New Roman" w:hAnsi="Times New Roman" w:cs="Times New Roman"/>
          <w:sz w:val="24"/>
          <w:szCs w:val="24"/>
        </w:rPr>
        <w:t>kyč</w:t>
      </w:r>
      <w:proofErr w:type="spellEnd"/>
      <w:r w:rsidR="00684B3B">
        <w:rPr>
          <w:rFonts w:ascii="Times New Roman" w:hAnsi="Times New Roman" w:cs="Times New Roman"/>
          <w:sz w:val="24"/>
          <w:szCs w:val="24"/>
        </w:rPr>
        <w:t>. kloubu může být způsobena oslabením extenzorů kyčle (</w:t>
      </w:r>
      <w:proofErr w:type="spellStart"/>
      <w:r w:rsidR="00684B3B">
        <w:rPr>
          <w:rFonts w:ascii="Times New Roman" w:hAnsi="Times New Roman" w:cs="Times New Roman"/>
          <w:sz w:val="24"/>
          <w:szCs w:val="24"/>
        </w:rPr>
        <w:t>m.gluteus</w:t>
      </w:r>
      <w:proofErr w:type="spellEnd"/>
      <w:r w:rsidR="0068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B3B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="00684B3B">
        <w:rPr>
          <w:rFonts w:ascii="Times New Roman" w:hAnsi="Times New Roman" w:cs="Times New Roman"/>
          <w:sz w:val="24"/>
          <w:szCs w:val="24"/>
        </w:rPr>
        <w:t>), nebo zkrácením, popříp</w:t>
      </w:r>
      <w:r w:rsidR="00411932">
        <w:rPr>
          <w:rFonts w:ascii="Times New Roman" w:hAnsi="Times New Roman" w:cs="Times New Roman"/>
          <w:sz w:val="24"/>
          <w:szCs w:val="24"/>
        </w:rPr>
        <w:t xml:space="preserve">adě </w:t>
      </w:r>
      <w:r w:rsidR="00684B3B">
        <w:rPr>
          <w:rFonts w:ascii="Times New Roman" w:hAnsi="Times New Roman" w:cs="Times New Roman"/>
          <w:sz w:val="24"/>
          <w:szCs w:val="24"/>
        </w:rPr>
        <w:t xml:space="preserve">přítomností reflexních změn ve flexorech </w:t>
      </w:r>
      <w:proofErr w:type="spellStart"/>
      <w:r w:rsidR="00684B3B">
        <w:rPr>
          <w:rFonts w:ascii="Times New Roman" w:hAnsi="Times New Roman" w:cs="Times New Roman"/>
          <w:sz w:val="24"/>
          <w:szCs w:val="24"/>
        </w:rPr>
        <w:t>kyč.kl</w:t>
      </w:r>
      <w:proofErr w:type="spellEnd"/>
      <w:r w:rsidR="00684B3B">
        <w:rPr>
          <w:rFonts w:ascii="Times New Roman" w:hAnsi="Times New Roman" w:cs="Times New Roman"/>
          <w:sz w:val="24"/>
          <w:szCs w:val="24"/>
        </w:rPr>
        <w:t xml:space="preserve">. Dále pak sledujeme vzájemné postavení LS a </w:t>
      </w:r>
      <w:proofErr w:type="spellStart"/>
      <w:r w:rsidR="00684B3B">
        <w:rPr>
          <w:rFonts w:ascii="Times New Roman" w:hAnsi="Times New Roman" w:cs="Times New Roman"/>
          <w:sz w:val="24"/>
          <w:szCs w:val="24"/>
        </w:rPr>
        <w:t>ThL</w:t>
      </w:r>
      <w:proofErr w:type="spellEnd"/>
      <w:r w:rsidR="0068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B3B">
        <w:rPr>
          <w:rFonts w:ascii="Times New Roman" w:hAnsi="Times New Roman" w:cs="Times New Roman"/>
          <w:sz w:val="24"/>
          <w:szCs w:val="24"/>
        </w:rPr>
        <w:t>přeochodu</w:t>
      </w:r>
      <w:proofErr w:type="spellEnd"/>
      <w:r w:rsidR="00684B3B">
        <w:rPr>
          <w:rFonts w:ascii="Times New Roman" w:hAnsi="Times New Roman" w:cs="Times New Roman"/>
          <w:sz w:val="24"/>
          <w:szCs w:val="24"/>
        </w:rPr>
        <w:t>, které jsou v ideálním případě přímo nad sebou.</w:t>
      </w:r>
    </w:p>
    <w:p w:rsidR="00684B3B" w:rsidRDefault="00684B3B" w:rsidP="00E16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Zezadu sledujeme pohyby páteře a pánve. Páteř, která během chůze rotuje, by se neměla výrazně uklánět ani </w:t>
      </w:r>
      <w:proofErr w:type="spellStart"/>
      <w:r>
        <w:rPr>
          <w:rFonts w:ascii="Times New Roman" w:hAnsi="Times New Roman" w:cs="Times New Roman"/>
          <w:sz w:val="24"/>
          <w:szCs w:val="24"/>
        </w:rPr>
        <w:t>lodrdotizovat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53C3">
        <w:rPr>
          <w:rFonts w:ascii="Times New Roman" w:hAnsi="Times New Roman" w:cs="Times New Roman"/>
          <w:sz w:val="24"/>
          <w:szCs w:val="24"/>
        </w:rPr>
        <w:t xml:space="preserve">Zřetelný úklon k jedné straně může být kompenzačním mechanismem oslabených abduktorů kyčle. </w:t>
      </w:r>
      <w:proofErr w:type="spellStart"/>
      <w:r w:rsidR="001553C3">
        <w:rPr>
          <w:rFonts w:ascii="Times New Roman" w:hAnsi="Times New Roman" w:cs="Times New Roman"/>
          <w:sz w:val="24"/>
          <w:szCs w:val="24"/>
        </w:rPr>
        <w:t>Lordotizace</w:t>
      </w:r>
      <w:proofErr w:type="spellEnd"/>
      <w:r w:rsidR="001553C3">
        <w:rPr>
          <w:rFonts w:ascii="Times New Roman" w:hAnsi="Times New Roman" w:cs="Times New Roman"/>
          <w:sz w:val="24"/>
          <w:szCs w:val="24"/>
        </w:rPr>
        <w:t xml:space="preserve"> dolní hrudní páteře (</w:t>
      </w:r>
      <w:proofErr w:type="spellStart"/>
      <w:r w:rsidR="001553C3">
        <w:rPr>
          <w:rFonts w:ascii="Times New Roman" w:hAnsi="Times New Roman" w:cs="Times New Roman"/>
          <w:sz w:val="24"/>
          <w:szCs w:val="24"/>
        </w:rPr>
        <w:t>ThL</w:t>
      </w:r>
      <w:proofErr w:type="spellEnd"/>
      <w:r w:rsidR="001553C3">
        <w:rPr>
          <w:rFonts w:ascii="Times New Roman" w:hAnsi="Times New Roman" w:cs="Times New Roman"/>
          <w:sz w:val="24"/>
          <w:szCs w:val="24"/>
        </w:rPr>
        <w:t xml:space="preserve"> přechodu) je známkou nedokonalé </w:t>
      </w:r>
      <w:proofErr w:type="spellStart"/>
      <w:r w:rsidR="001553C3">
        <w:rPr>
          <w:rFonts w:ascii="Times New Roman" w:hAnsi="Times New Roman" w:cs="Times New Roman"/>
          <w:sz w:val="24"/>
          <w:szCs w:val="24"/>
        </w:rPr>
        <w:t>koaktivace</w:t>
      </w:r>
      <w:proofErr w:type="spellEnd"/>
      <w:r w:rsidR="001553C3">
        <w:rPr>
          <w:rFonts w:ascii="Times New Roman" w:hAnsi="Times New Roman" w:cs="Times New Roman"/>
          <w:sz w:val="24"/>
          <w:szCs w:val="24"/>
        </w:rPr>
        <w:t xml:space="preserve"> hluboké břišní muskulatury, bránice a pánevního dna s následnou hyperaktivitou </w:t>
      </w:r>
      <w:proofErr w:type="spellStart"/>
      <w:r w:rsidR="001553C3">
        <w:rPr>
          <w:rFonts w:ascii="Times New Roman" w:hAnsi="Times New Roman" w:cs="Times New Roman"/>
          <w:sz w:val="24"/>
          <w:szCs w:val="24"/>
        </w:rPr>
        <w:t>paravertebrálních</w:t>
      </w:r>
      <w:proofErr w:type="spellEnd"/>
      <w:r w:rsidR="001553C3">
        <w:rPr>
          <w:rFonts w:ascii="Times New Roman" w:hAnsi="Times New Roman" w:cs="Times New Roman"/>
          <w:sz w:val="24"/>
          <w:szCs w:val="24"/>
        </w:rPr>
        <w:t xml:space="preserve"> svalů.</w:t>
      </w:r>
    </w:p>
    <w:p w:rsidR="001553C3" w:rsidRDefault="001553C3" w:rsidP="00E16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Pohyby pánve hodnotíme podle laterálního posunu, zešikmení během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jednooporové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fáze kroku a rotování pánve v transverzální rovině. Pánev se při chůzi posunuje lehce do strany, a to vždy na stranu stojné DK. Fyziologický pokles pánve během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jednooporové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fáze na straně švihové DK činí 5st. Větší zešikmení je známkou oslabení abduktorů kyčle.</w:t>
      </w:r>
    </w:p>
    <w:p w:rsidR="008E1664" w:rsidRDefault="001553C3" w:rsidP="00E16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Zepředu hodnotíme rovnoměrné zapojení všech břišních svalů a sledujeme, nedochází-li při chůzi k výrazné aktivaci </w:t>
      </w:r>
      <w:proofErr w:type="spellStart"/>
      <w:r>
        <w:rPr>
          <w:rFonts w:ascii="Times New Roman" w:hAnsi="Times New Roman" w:cs="Times New Roman"/>
          <w:sz w:val="24"/>
          <w:szCs w:val="24"/>
        </w:rPr>
        <w:t>m.rectus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abdominis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 trupu si všímáme postavení ramen, rotace horní části trupu a s tím spojených souhybů HKK. Ramenní pletence mají být volně spuštěny dolů, lopatky ve středním postavení bez protrakce nebo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retrakce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Pohyby HKK v ideálním případě vycházejí z ramenních kloubů a jsou přirozeným pokračováním rotace páteře. Rozsah pohybu v ramenním kloubu je při chůzi kole 45st. S větším podílem EXT paže. Ramenní pletenec a hrudník vykonávají vždy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kontrarotaci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vzhledem k rotaci pánve s vrcholem rotace v oblasti Th7. Všímáme si také pozice a případných pohybů hlavy.</w:t>
      </w:r>
    </w:p>
    <w:p w:rsidR="007C749C" w:rsidRDefault="007C749C" w:rsidP="00E16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ukazatele: </w:t>
      </w:r>
    </w:p>
    <w:p w:rsidR="007C749C" w:rsidRDefault="007C749C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Samostatnost – chůzi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realizuje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sám, s dopomocí druhé osoby, </w:t>
      </w:r>
      <w:r w:rsidR="00BA5617">
        <w:rPr>
          <w:rFonts w:ascii="Times New Roman" w:hAnsi="Times New Roman" w:cs="Times New Roman"/>
          <w:sz w:val="24"/>
          <w:szCs w:val="24"/>
        </w:rPr>
        <w:t>dopomocí pomůcek.</w:t>
      </w:r>
    </w:p>
    <w:p w:rsidR="00BA5617" w:rsidRDefault="00BA5617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Směr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</w:t>
      </w:r>
      <w:proofErr w:type="spellEnd"/>
      <w:r>
        <w:rPr>
          <w:rFonts w:ascii="Times New Roman" w:hAnsi="Times New Roman" w:cs="Times New Roman"/>
          <w:sz w:val="24"/>
          <w:szCs w:val="24"/>
        </w:rPr>
        <w:t>., deviace od osy.</w:t>
      </w:r>
    </w:p>
    <w:p w:rsidR="00BA5617" w:rsidRDefault="00BA5617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Jistota při chůzi.</w:t>
      </w:r>
    </w:p>
    <w:p w:rsidR="00BA5617" w:rsidRDefault="00BA5617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Rychlost – přiměřenost věku.</w:t>
      </w:r>
    </w:p>
    <w:p w:rsidR="00BA5617" w:rsidRDefault="00BA5617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Rytmus chůze – pravidelný, nepravidelný.</w:t>
      </w:r>
    </w:p>
    <w:p w:rsidR="00BA5617" w:rsidRDefault="00BA5617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Iniciace, průběh, zastavení, otočení při chůzi – hodnotíme plynulost, </w:t>
      </w:r>
      <w:proofErr w:type="spellStart"/>
      <w:r>
        <w:rPr>
          <w:rFonts w:ascii="Times New Roman" w:hAnsi="Times New Roman" w:cs="Times New Roman"/>
          <w:sz w:val="24"/>
          <w:szCs w:val="24"/>
        </w:rPr>
        <w:t>freezing</w:t>
      </w:r>
      <w:proofErr w:type="spellEnd"/>
      <w:r>
        <w:rPr>
          <w:rFonts w:ascii="Times New Roman" w:hAnsi="Times New Roman" w:cs="Times New Roman"/>
          <w:sz w:val="24"/>
          <w:szCs w:val="24"/>
        </w:rPr>
        <w:t>, deviace směru, titubace).</w:t>
      </w:r>
    </w:p>
    <w:p w:rsidR="00BA5617" w:rsidRDefault="00BA5617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Šíře postavení DKK – báze (široká, normální, úzká, asymetrie).</w:t>
      </w:r>
    </w:p>
    <w:p w:rsidR="00BA5617" w:rsidRDefault="00BA5617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Adaptace na terén.</w:t>
      </w:r>
    </w:p>
    <w:p w:rsidR="00BA5617" w:rsidRDefault="00BA5617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Energetická náročnost (subjektivně - dušnost, nedostatek dechu, bolesti na hrudníku, výrazné pocení, objektivně – dušnost, tachypnoe, tachykardie)</w:t>
      </w:r>
    </w:p>
    <w:p w:rsidR="00BA5617" w:rsidRPr="007C749C" w:rsidRDefault="00BA5617" w:rsidP="007C749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Opěrné pomůcky. </w:t>
      </w:r>
    </w:p>
    <w:p w:rsidR="008E1664" w:rsidRDefault="008E1664" w:rsidP="008E1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Vyšetření modifikované chůze</w:t>
      </w:r>
    </w:p>
    <w:p w:rsidR="008E1664" w:rsidRDefault="008E1664" w:rsidP="008E1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Vyšetření modifikované chůze ozřejmí poruchy, které se při přirozené chůzi nemusí vždy projevit, případně potvrdíme poruchy zjištěné již při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přirozené chůze:</w:t>
      </w:r>
    </w:p>
    <w:p w:rsidR="008E1664" w:rsidRDefault="008E1664" w:rsidP="008E166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Chůze o zúžené bázi – chůze po čáře může ozřejmit poruchu dynamické rovnováhy způsobené centrální lézí CNS (mozeček, bazální ganglia).</w:t>
      </w:r>
    </w:p>
    <w:p w:rsidR="008E1664" w:rsidRDefault="008E1664" w:rsidP="008E166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Chůze po měkkém povrchu – informuje o kvalitě zpracování propriorecepce. </w:t>
      </w:r>
    </w:p>
    <w:p w:rsidR="008E1664" w:rsidRDefault="008E1664" w:rsidP="008E166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Chůze pozpátku – ozřejmí omezení extenze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kyč.kl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1664" w:rsidRDefault="008E1664" w:rsidP="008E166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Chůze s elevací HKK s nesením vodorovné desky – potvrdí laterální nestabilitu pánve (oslabení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abd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kyč.kl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8E1664" w:rsidRDefault="008E1664" w:rsidP="008E166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Chůze se souběžným kognitivním úkolem (počítání, zpěv) – vyloučí vědomou kontrolu chůze, takže se projeví jinak nezjištěné odchylky při přirozené chůzi.</w:t>
      </w:r>
    </w:p>
    <w:p w:rsidR="008E1664" w:rsidRDefault="008E1664" w:rsidP="008E166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Chůze s různou rychlostí – vyšší rychlost zvýrazní odchylky ve stereotypu chůze.</w:t>
      </w:r>
    </w:p>
    <w:p w:rsidR="007C749C" w:rsidRDefault="008E1664" w:rsidP="008E166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Chůze s použitím vnější opory – chůze s ortézou, bandáží, ortopedickou obuví, lokomoční pomůckou – hodnotíme </w:t>
      </w:r>
      <w:r w:rsidR="007C749C">
        <w:rPr>
          <w:rFonts w:ascii="Times New Roman" w:hAnsi="Times New Roman" w:cs="Times New Roman"/>
          <w:sz w:val="24"/>
          <w:szCs w:val="24"/>
        </w:rPr>
        <w:t>změnu kvality chůze při použití protetické pomůcky.</w:t>
      </w:r>
    </w:p>
    <w:p w:rsidR="007C749C" w:rsidRDefault="007C749C" w:rsidP="007C749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07B73" w:rsidRDefault="00107B73" w:rsidP="007C749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07B73" w:rsidRPr="00107B73" w:rsidRDefault="00107B73" w:rsidP="00107B73">
      <w:pPr>
        <w:jc w:val="both"/>
        <w:rPr>
          <w:rFonts w:ascii="Times New Roman" w:hAnsi="Times New Roman" w:cs="Times New Roman"/>
          <w:sz w:val="24"/>
          <w:szCs w:val="24"/>
        </w:rPr>
      </w:pPr>
      <w:r w:rsidRPr="00107B73">
        <w:rPr>
          <w:rFonts w:ascii="Times New Roman" w:hAnsi="Times New Roman" w:cs="Times New Roman"/>
          <w:b/>
          <w:sz w:val="24"/>
          <w:szCs w:val="24"/>
        </w:rPr>
        <w:lastRenderedPageBreak/>
        <w:t>Chůze</w:t>
      </w:r>
      <w:r w:rsidR="00411932">
        <w:rPr>
          <w:rFonts w:ascii="Times New Roman" w:hAnsi="Times New Roman" w:cs="Times New Roman"/>
          <w:sz w:val="24"/>
          <w:szCs w:val="24"/>
        </w:rPr>
        <w:t xml:space="preserve"> – prohloubení lordó</w:t>
      </w:r>
      <w:r w:rsidRPr="00107B73">
        <w:rPr>
          <w:rFonts w:ascii="Times New Roman" w:hAnsi="Times New Roman" w:cs="Times New Roman"/>
          <w:sz w:val="24"/>
          <w:szCs w:val="24"/>
        </w:rPr>
        <w:t>zy</w:t>
      </w:r>
      <w:r w:rsidR="00411932">
        <w:rPr>
          <w:rFonts w:ascii="Times New Roman" w:hAnsi="Times New Roman" w:cs="Times New Roman"/>
          <w:sz w:val="24"/>
          <w:szCs w:val="24"/>
        </w:rPr>
        <w:t xml:space="preserve"> bederní páteře</w:t>
      </w:r>
      <w:r w:rsidRPr="00107B7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07B73">
        <w:rPr>
          <w:rFonts w:ascii="Times New Roman" w:hAnsi="Times New Roman" w:cs="Times New Roman"/>
          <w:sz w:val="24"/>
          <w:szCs w:val="24"/>
        </w:rPr>
        <w:t>instabilita</w:t>
      </w:r>
      <w:proofErr w:type="spellEnd"/>
      <w:r w:rsidRPr="00107B73">
        <w:rPr>
          <w:rFonts w:ascii="Times New Roman" w:hAnsi="Times New Roman" w:cs="Times New Roman"/>
          <w:sz w:val="24"/>
          <w:szCs w:val="24"/>
        </w:rPr>
        <w:t>, norm</w:t>
      </w:r>
      <w:r w:rsidR="00411932">
        <w:rPr>
          <w:rFonts w:ascii="Times New Roman" w:hAnsi="Times New Roman" w:cs="Times New Roman"/>
          <w:sz w:val="24"/>
          <w:szCs w:val="24"/>
        </w:rPr>
        <w:t xml:space="preserve">a </w:t>
      </w:r>
      <w:bookmarkStart w:id="0" w:name="_GoBack"/>
      <w:bookmarkEnd w:id="0"/>
      <w:r w:rsidRPr="00107B73">
        <w:rPr>
          <w:rFonts w:ascii="Times New Roman" w:hAnsi="Times New Roman" w:cs="Times New Roman"/>
          <w:sz w:val="24"/>
          <w:szCs w:val="24"/>
        </w:rPr>
        <w:t>extenze v kyčelním kloubu 10st.</w:t>
      </w:r>
    </w:p>
    <w:p w:rsidR="00107B73" w:rsidRPr="00107B73" w:rsidRDefault="00107B73" w:rsidP="00107B73">
      <w:pPr>
        <w:jc w:val="both"/>
        <w:rPr>
          <w:rFonts w:ascii="Times New Roman" w:hAnsi="Times New Roman" w:cs="Times New Roman"/>
          <w:sz w:val="24"/>
          <w:szCs w:val="24"/>
        </w:rPr>
      </w:pPr>
      <w:r w:rsidRPr="00107B73">
        <w:rPr>
          <w:rFonts w:ascii="Times New Roman" w:hAnsi="Times New Roman" w:cs="Times New Roman"/>
          <w:sz w:val="24"/>
          <w:szCs w:val="24"/>
        </w:rPr>
        <w:t>Při normální chůzi jsou kroky pravidelné a hmotnost těla je rovnoměrně přenášena z jedné nohy na druhou. Pánev zůstává vodorovně za současné rotace a posunu ze strany do stran (více patrné u žen). Dochází k zakřivení páteře jako při vlnění, hlava se pohybuje co nejméně, HKK se pohybují souměrně, lopatky jsou fixovány zdola a horní fixátory jsou uvolněny.</w:t>
      </w:r>
    </w:p>
    <w:p w:rsidR="00107B73" w:rsidRPr="00107B73" w:rsidRDefault="00107B73" w:rsidP="00107B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B73">
        <w:rPr>
          <w:rFonts w:ascii="Times New Roman" w:hAnsi="Times New Roman" w:cs="Times New Roman"/>
          <w:b/>
          <w:sz w:val="24"/>
          <w:szCs w:val="24"/>
        </w:rPr>
        <w:t xml:space="preserve">3 typy chůze dle </w:t>
      </w:r>
      <w:proofErr w:type="spellStart"/>
      <w:r w:rsidRPr="00107B73">
        <w:rPr>
          <w:rFonts w:ascii="Times New Roman" w:hAnsi="Times New Roman" w:cs="Times New Roman"/>
          <w:b/>
          <w:sz w:val="24"/>
          <w:szCs w:val="24"/>
        </w:rPr>
        <w:t>Vl</w:t>
      </w:r>
      <w:proofErr w:type="spellEnd"/>
      <w:r w:rsidRPr="00107B73">
        <w:rPr>
          <w:rFonts w:ascii="Times New Roman" w:hAnsi="Times New Roman" w:cs="Times New Roman"/>
          <w:b/>
          <w:sz w:val="24"/>
          <w:szCs w:val="24"/>
        </w:rPr>
        <w:t>. Jandy:</w:t>
      </w:r>
    </w:p>
    <w:p w:rsidR="00107B73" w:rsidRPr="00107B73" w:rsidRDefault="00107B73" w:rsidP="00107B73">
      <w:pPr>
        <w:jc w:val="both"/>
        <w:rPr>
          <w:rFonts w:ascii="Times New Roman" w:hAnsi="Times New Roman" w:cs="Times New Roman"/>
          <w:sz w:val="24"/>
          <w:szCs w:val="24"/>
        </w:rPr>
      </w:pPr>
      <w:r w:rsidRPr="00107B73">
        <w:rPr>
          <w:rFonts w:ascii="Times New Roman" w:hAnsi="Times New Roman" w:cs="Times New Roman"/>
          <w:sz w:val="24"/>
          <w:szCs w:val="24"/>
        </w:rPr>
        <w:t xml:space="preserve">1. typ - </w:t>
      </w:r>
      <w:r w:rsidRPr="00107B73">
        <w:rPr>
          <w:rFonts w:ascii="Times New Roman" w:hAnsi="Times New Roman" w:cs="Times New Roman"/>
          <w:b/>
          <w:sz w:val="24"/>
          <w:szCs w:val="24"/>
        </w:rPr>
        <w:t>kyčelní</w:t>
      </w:r>
      <w:r w:rsidRPr="00107B73">
        <w:rPr>
          <w:rFonts w:ascii="Times New Roman" w:hAnsi="Times New Roman" w:cs="Times New Roman"/>
          <w:sz w:val="24"/>
          <w:szCs w:val="24"/>
        </w:rPr>
        <w:t xml:space="preserve"> – jedná se těžkopádný typ chůze, dominantní svaly jsou flexory kyčelního kloubu za současného oslabení svalstva </w:t>
      </w:r>
      <w:proofErr w:type="spellStart"/>
      <w:r w:rsidRPr="00107B73">
        <w:rPr>
          <w:rFonts w:ascii="Times New Roman" w:hAnsi="Times New Roman" w:cs="Times New Roman"/>
          <w:sz w:val="24"/>
          <w:szCs w:val="24"/>
        </w:rPr>
        <w:t>gluteálního</w:t>
      </w:r>
      <w:proofErr w:type="spellEnd"/>
      <w:r w:rsidRPr="00107B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B73" w:rsidRPr="00107B73" w:rsidRDefault="00107B73" w:rsidP="00107B73">
      <w:pPr>
        <w:jc w:val="both"/>
        <w:rPr>
          <w:rFonts w:ascii="Times New Roman" w:hAnsi="Times New Roman" w:cs="Times New Roman"/>
          <w:sz w:val="24"/>
          <w:szCs w:val="24"/>
        </w:rPr>
      </w:pPr>
      <w:r w:rsidRPr="00107B73">
        <w:rPr>
          <w:rFonts w:ascii="Times New Roman" w:hAnsi="Times New Roman" w:cs="Times New Roman"/>
          <w:sz w:val="24"/>
          <w:szCs w:val="24"/>
        </w:rPr>
        <w:t xml:space="preserve">2. typ – </w:t>
      </w:r>
      <w:r w:rsidRPr="00107B73">
        <w:rPr>
          <w:rFonts w:ascii="Times New Roman" w:hAnsi="Times New Roman" w:cs="Times New Roman"/>
          <w:b/>
          <w:sz w:val="24"/>
          <w:szCs w:val="24"/>
        </w:rPr>
        <w:t>akrální</w:t>
      </w:r>
      <w:r w:rsidRPr="00107B73">
        <w:rPr>
          <w:rFonts w:ascii="Times New Roman" w:hAnsi="Times New Roman" w:cs="Times New Roman"/>
          <w:sz w:val="24"/>
          <w:szCs w:val="24"/>
        </w:rPr>
        <w:t xml:space="preserve"> – charakteristické je zdůrazněné odvíjení planty od podložky a zvýšená plantární flexe nohy ve </w:t>
      </w:r>
      <w:proofErr w:type="gramStart"/>
      <w:r w:rsidRPr="00107B73">
        <w:rPr>
          <w:rFonts w:ascii="Times New Roman" w:hAnsi="Times New Roman" w:cs="Times New Roman"/>
          <w:sz w:val="24"/>
          <w:szCs w:val="24"/>
        </w:rPr>
        <w:t>stojné</w:t>
      </w:r>
      <w:proofErr w:type="gramEnd"/>
      <w:r w:rsidRPr="00107B73">
        <w:rPr>
          <w:rFonts w:ascii="Times New Roman" w:hAnsi="Times New Roman" w:cs="Times New Roman"/>
          <w:sz w:val="24"/>
          <w:szCs w:val="24"/>
        </w:rPr>
        <w:t xml:space="preserve"> fázi. Hlavním svalem je m. triceps </w:t>
      </w:r>
      <w:proofErr w:type="spellStart"/>
      <w:r w:rsidRPr="00107B73">
        <w:rPr>
          <w:rFonts w:ascii="Times New Roman" w:hAnsi="Times New Roman" w:cs="Times New Roman"/>
          <w:sz w:val="24"/>
          <w:szCs w:val="24"/>
        </w:rPr>
        <w:t>surae</w:t>
      </w:r>
      <w:proofErr w:type="spellEnd"/>
      <w:r w:rsidRPr="00107B73">
        <w:rPr>
          <w:rFonts w:ascii="Times New Roman" w:hAnsi="Times New Roman" w:cs="Times New Roman"/>
          <w:sz w:val="24"/>
          <w:szCs w:val="24"/>
        </w:rPr>
        <w:t>, současně je přetíženo horní hlezno.</w:t>
      </w:r>
    </w:p>
    <w:p w:rsidR="00107B73" w:rsidRPr="00107B73" w:rsidRDefault="00107B73" w:rsidP="00107B73">
      <w:pPr>
        <w:jc w:val="both"/>
        <w:rPr>
          <w:rFonts w:ascii="Times New Roman" w:hAnsi="Times New Roman" w:cs="Times New Roman"/>
          <w:sz w:val="24"/>
          <w:szCs w:val="24"/>
        </w:rPr>
      </w:pPr>
      <w:r w:rsidRPr="00107B73">
        <w:rPr>
          <w:rFonts w:ascii="Times New Roman" w:hAnsi="Times New Roman" w:cs="Times New Roman"/>
          <w:sz w:val="24"/>
          <w:szCs w:val="24"/>
        </w:rPr>
        <w:t xml:space="preserve">3. typ – </w:t>
      </w:r>
      <w:proofErr w:type="spellStart"/>
      <w:r w:rsidRPr="00107B73">
        <w:rPr>
          <w:rFonts w:ascii="Times New Roman" w:hAnsi="Times New Roman" w:cs="Times New Roman"/>
          <w:b/>
          <w:sz w:val="24"/>
          <w:szCs w:val="24"/>
        </w:rPr>
        <w:t>peroneální</w:t>
      </w:r>
      <w:proofErr w:type="spellEnd"/>
      <w:r w:rsidRPr="00107B73">
        <w:rPr>
          <w:rFonts w:ascii="Times New Roman" w:hAnsi="Times New Roman" w:cs="Times New Roman"/>
          <w:sz w:val="24"/>
          <w:szCs w:val="24"/>
        </w:rPr>
        <w:t xml:space="preserve"> – pomalá flexe v kyčelním kloubu, zvýšená flexe v kolenním kloubu se současným zvýrazněním vnitřní rotace v kyčelním kloubu a everzí nohy. </w:t>
      </w:r>
    </w:p>
    <w:p w:rsidR="00107B73" w:rsidRDefault="00107B73" w:rsidP="007C749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E1664" w:rsidRDefault="007C749C" w:rsidP="007C74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Laboratorní vyšetření chůze – Kinematická analýza – 3D, měření tlakových sil (</w:t>
      </w:r>
      <w:proofErr w:type="spellStart"/>
      <w:r>
        <w:rPr>
          <w:rFonts w:ascii="Times New Roman" w:hAnsi="Times New Roman" w:cs="Times New Roman"/>
        </w:rPr>
        <w:t>Footscan</w:t>
      </w:r>
      <w:proofErr w:type="spellEnd"/>
      <w:r>
        <w:rPr>
          <w:rFonts w:ascii="Times New Roman" w:hAnsi="Times New Roman" w:cs="Times New Roman"/>
        </w:rPr>
        <w:t xml:space="preserve"> aj.)</w:t>
      </w:r>
    </w:p>
    <w:p w:rsidR="007C749C" w:rsidRPr="007C749C" w:rsidRDefault="007C749C" w:rsidP="007C749C">
      <w:pPr>
        <w:rPr>
          <w:rFonts w:ascii="Times New Roman" w:hAnsi="Times New Roman" w:cs="Times New Roman"/>
        </w:rPr>
      </w:pPr>
    </w:p>
    <w:sectPr w:rsidR="007C749C" w:rsidRPr="007C749C" w:rsidSect="007B6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11A"/>
    <w:multiLevelType w:val="hybridMultilevel"/>
    <w:tmpl w:val="827C3E34"/>
    <w:lvl w:ilvl="0" w:tplc="C720BD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66AE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C284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E33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4A0B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BC83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1634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020E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665F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9725B5"/>
    <w:multiLevelType w:val="hybridMultilevel"/>
    <w:tmpl w:val="71B25402"/>
    <w:lvl w:ilvl="0" w:tplc="54443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A73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83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8D2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9251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632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32DE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09D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01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217737"/>
    <w:multiLevelType w:val="hybridMultilevel"/>
    <w:tmpl w:val="47028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961BA"/>
    <w:multiLevelType w:val="hybridMultilevel"/>
    <w:tmpl w:val="D826D622"/>
    <w:lvl w:ilvl="0" w:tplc="95A0AAA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7DCFD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934DE0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B96AC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84894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FB8CC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ECEB65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6E0F8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C2E5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2012A"/>
    <w:multiLevelType w:val="hybridMultilevel"/>
    <w:tmpl w:val="60422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521D6"/>
    <w:multiLevelType w:val="hybridMultilevel"/>
    <w:tmpl w:val="8670DE62"/>
    <w:lvl w:ilvl="0" w:tplc="11787A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BC03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C06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9C47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6FA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613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E4B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C0DA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807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66712FA"/>
    <w:multiLevelType w:val="hybridMultilevel"/>
    <w:tmpl w:val="462C6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7714C"/>
    <w:multiLevelType w:val="hybridMultilevel"/>
    <w:tmpl w:val="85603742"/>
    <w:lvl w:ilvl="0" w:tplc="50CE82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D0283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180C9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182DE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9A3C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EB2DC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8A20E3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20EEC5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8AA5B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DB207A"/>
    <w:multiLevelType w:val="hybridMultilevel"/>
    <w:tmpl w:val="2238004E"/>
    <w:lvl w:ilvl="0" w:tplc="F3FA72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F68AB"/>
    <w:multiLevelType w:val="hybridMultilevel"/>
    <w:tmpl w:val="F6803A56"/>
    <w:lvl w:ilvl="0" w:tplc="00B2F16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22E8529B"/>
    <w:multiLevelType w:val="hybridMultilevel"/>
    <w:tmpl w:val="92AA093E"/>
    <w:lvl w:ilvl="0" w:tplc="CFC69E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643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48E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879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6EB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2A9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A21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A39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A99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78C5056"/>
    <w:multiLevelType w:val="hybridMultilevel"/>
    <w:tmpl w:val="5A2EEB3E"/>
    <w:lvl w:ilvl="0" w:tplc="4D6A72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C402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0278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9C47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CACA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F0B3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7476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7CE0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660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DA2D53"/>
    <w:multiLevelType w:val="hybridMultilevel"/>
    <w:tmpl w:val="F9AAAD6C"/>
    <w:lvl w:ilvl="0" w:tplc="95D0C5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F3CE6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38E700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6EE11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87610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D44A6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7881C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8DEA2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5283E8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205FCB"/>
    <w:multiLevelType w:val="hybridMultilevel"/>
    <w:tmpl w:val="7B32B3BA"/>
    <w:lvl w:ilvl="0" w:tplc="99A243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8E93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721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C00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D6FD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78A4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412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6CCD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5CDC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E46C02"/>
    <w:multiLevelType w:val="hybridMultilevel"/>
    <w:tmpl w:val="A2C4A9C4"/>
    <w:lvl w:ilvl="0" w:tplc="4B10FB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BEFB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A25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423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20E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641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47F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EFC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828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D462301"/>
    <w:multiLevelType w:val="hybridMultilevel"/>
    <w:tmpl w:val="2CBA3B7A"/>
    <w:lvl w:ilvl="0" w:tplc="2460CF8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CA013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2C8C8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7FE4A0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9704D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8FA243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E4277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60A10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C0A08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990603"/>
    <w:multiLevelType w:val="hybridMultilevel"/>
    <w:tmpl w:val="AB60F1B6"/>
    <w:lvl w:ilvl="0" w:tplc="76E4A1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C852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766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5082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3E97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8AE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A46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7E13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A65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29246F"/>
    <w:multiLevelType w:val="hybridMultilevel"/>
    <w:tmpl w:val="C1321052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A47BD5"/>
    <w:multiLevelType w:val="hybridMultilevel"/>
    <w:tmpl w:val="E402A618"/>
    <w:lvl w:ilvl="0" w:tplc="7884EA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C65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10BC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ABC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649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5ADB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22A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099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A14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0956155"/>
    <w:multiLevelType w:val="hybridMultilevel"/>
    <w:tmpl w:val="8744D416"/>
    <w:lvl w:ilvl="0" w:tplc="F1A293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0A45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8E2B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44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5A13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9C63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063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BC9B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0AEB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BD155F"/>
    <w:multiLevelType w:val="hybridMultilevel"/>
    <w:tmpl w:val="3C8E92F0"/>
    <w:lvl w:ilvl="0" w:tplc="A8D8D6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907A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0D434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B0CC8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8E096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9A679A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FD81F1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5BA6C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BFCE0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873C90"/>
    <w:multiLevelType w:val="hybridMultilevel"/>
    <w:tmpl w:val="592681C8"/>
    <w:lvl w:ilvl="0" w:tplc="7CDEC5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466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EE0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4E5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22F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66F3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0289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A42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A76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D1C72CC"/>
    <w:multiLevelType w:val="hybridMultilevel"/>
    <w:tmpl w:val="939E9CF8"/>
    <w:lvl w:ilvl="0" w:tplc="45F061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24D4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880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601B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0A59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B892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229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E4C4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88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0968A1"/>
    <w:multiLevelType w:val="hybridMultilevel"/>
    <w:tmpl w:val="73367514"/>
    <w:lvl w:ilvl="0" w:tplc="11F68D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677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26A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CF8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2674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8E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09D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B86B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A4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7"/>
  </w:num>
  <w:num w:numId="5">
    <w:abstractNumId w:val="4"/>
  </w:num>
  <w:num w:numId="6">
    <w:abstractNumId w:val="8"/>
  </w:num>
  <w:num w:numId="7">
    <w:abstractNumId w:val="23"/>
  </w:num>
  <w:num w:numId="8">
    <w:abstractNumId w:val="22"/>
  </w:num>
  <w:num w:numId="9">
    <w:abstractNumId w:val="20"/>
  </w:num>
  <w:num w:numId="10">
    <w:abstractNumId w:val="15"/>
  </w:num>
  <w:num w:numId="11">
    <w:abstractNumId w:val="16"/>
  </w:num>
  <w:num w:numId="12">
    <w:abstractNumId w:val="7"/>
  </w:num>
  <w:num w:numId="13">
    <w:abstractNumId w:val="12"/>
  </w:num>
  <w:num w:numId="14">
    <w:abstractNumId w:val="0"/>
  </w:num>
  <w:num w:numId="15">
    <w:abstractNumId w:val="3"/>
  </w:num>
  <w:num w:numId="16">
    <w:abstractNumId w:val="13"/>
  </w:num>
  <w:num w:numId="17">
    <w:abstractNumId w:val="1"/>
  </w:num>
  <w:num w:numId="18">
    <w:abstractNumId w:val="19"/>
  </w:num>
  <w:num w:numId="19">
    <w:abstractNumId w:val="5"/>
  </w:num>
  <w:num w:numId="20">
    <w:abstractNumId w:val="11"/>
  </w:num>
  <w:num w:numId="21">
    <w:abstractNumId w:val="10"/>
  </w:num>
  <w:num w:numId="22">
    <w:abstractNumId w:val="18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18"/>
    <w:rsid w:val="00023014"/>
    <w:rsid w:val="00107B73"/>
    <w:rsid w:val="001553C3"/>
    <w:rsid w:val="001B3BDB"/>
    <w:rsid w:val="001C1D04"/>
    <w:rsid w:val="00272F7C"/>
    <w:rsid w:val="00314426"/>
    <w:rsid w:val="00362333"/>
    <w:rsid w:val="00411932"/>
    <w:rsid w:val="005411C5"/>
    <w:rsid w:val="00684B3B"/>
    <w:rsid w:val="006C0F15"/>
    <w:rsid w:val="006C6D49"/>
    <w:rsid w:val="006D0BDB"/>
    <w:rsid w:val="006F7C18"/>
    <w:rsid w:val="00740C2F"/>
    <w:rsid w:val="007B673A"/>
    <w:rsid w:val="007C749C"/>
    <w:rsid w:val="008E1664"/>
    <w:rsid w:val="00920E7D"/>
    <w:rsid w:val="00A04519"/>
    <w:rsid w:val="00A43E4A"/>
    <w:rsid w:val="00AD5BB3"/>
    <w:rsid w:val="00BA5617"/>
    <w:rsid w:val="00C120E1"/>
    <w:rsid w:val="00CB274A"/>
    <w:rsid w:val="00CB3A99"/>
    <w:rsid w:val="00E16473"/>
    <w:rsid w:val="00F43D3A"/>
    <w:rsid w:val="00FC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0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0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75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70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51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23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98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44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89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67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0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0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4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4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8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473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1225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590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098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696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7515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785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255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100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4574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889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034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5751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4407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978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827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328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5F8FC-7C99-4371-8617-2860DB9D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1223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Jana Řezaninová</cp:lastModifiedBy>
  <cp:revision>5</cp:revision>
  <dcterms:created xsi:type="dcterms:W3CDTF">2012-08-14T10:10:00Z</dcterms:created>
  <dcterms:modified xsi:type="dcterms:W3CDTF">2012-11-14T10:12:00Z</dcterms:modified>
</cp:coreProperties>
</file>