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52" w:rsidRPr="00C84DF1" w:rsidRDefault="00930B52" w:rsidP="00930B52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Psychomotori</w:t>
      </w:r>
      <w:r>
        <w:rPr>
          <w:rFonts w:ascii="Arial" w:hAnsi="Arial" w:cs="Arial"/>
          <w:b/>
          <w:sz w:val="24"/>
          <w:szCs w:val="24"/>
        </w:rPr>
        <w:t xml:space="preserve">cký vývoj dítěte </w:t>
      </w:r>
    </w:p>
    <w:p w:rsidR="00930B52" w:rsidRPr="00C84DF1" w:rsidRDefault="00930B52" w:rsidP="00930B5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Motorická ontogeneze</w:t>
      </w:r>
      <w:r w:rsidRPr="00C84DF1">
        <w:rPr>
          <w:rFonts w:ascii="Arial" w:hAnsi="Arial" w:cs="Arial"/>
          <w:b/>
          <w:sz w:val="24"/>
          <w:szCs w:val="24"/>
        </w:rPr>
        <w:t xml:space="preserve"> </w:t>
      </w:r>
    </w:p>
    <w:p w:rsidR="00930B52" w:rsidRPr="00C84DF1" w:rsidRDefault="00930B52" w:rsidP="00930B52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>Je specifická</w:t>
      </w:r>
      <w:r w:rsidRPr="00C84DF1">
        <w:rPr>
          <w:rFonts w:ascii="Arial" w:hAnsi="Arial" w:cs="Arial"/>
          <w:bCs/>
          <w:sz w:val="24"/>
          <w:szCs w:val="24"/>
        </w:rPr>
        <w:t xml:space="preserve"> pro každý ž</w:t>
      </w:r>
      <w:r>
        <w:rPr>
          <w:rFonts w:ascii="Arial" w:hAnsi="Arial" w:cs="Arial"/>
          <w:bCs/>
          <w:sz w:val="24"/>
          <w:szCs w:val="24"/>
        </w:rPr>
        <w:t>ivočišný druh, je geneticky daná</w:t>
      </w:r>
      <w:r w:rsidRPr="00C84DF1">
        <w:rPr>
          <w:rFonts w:ascii="Arial" w:hAnsi="Arial" w:cs="Arial"/>
          <w:bCs/>
          <w:sz w:val="24"/>
          <w:szCs w:val="24"/>
        </w:rPr>
        <w:t xml:space="preserve"> a automatic</w:t>
      </w:r>
      <w:r>
        <w:rPr>
          <w:rFonts w:ascii="Arial" w:hAnsi="Arial" w:cs="Arial"/>
          <w:bCs/>
          <w:sz w:val="24"/>
          <w:szCs w:val="24"/>
        </w:rPr>
        <w:t xml:space="preserve">ká. Proto je </w:t>
      </w:r>
      <w:bookmarkEnd w:id="0"/>
      <w:r>
        <w:rPr>
          <w:rFonts w:ascii="Arial" w:hAnsi="Arial" w:cs="Arial"/>
          <w:bCs/>
          <w:sz w:val="24"/>
          <w:szCs w:val="24"/>
        </w:rPr>
        <w:t>možno zachytit její</w:t>
      </w:r>
      <w:r w:rsidRPr="00C84DF1">
        <w:rPr>
          <w:rFonts w:ascii="Arial" w:hAnsi="Arial" w:cs="Arial"/>
          <w:bCs/>
          <w:sz w:val="24"/>
          <w:szCs w:val="24"/>
        </w:rPr>
        <w:t xml:space="preserve"> základní stadia, které se ve vývoji vyskytují přibližně ve stejném věkovém období. </w:t>
      </w:r>
      <w:r>
        <w:rPr>
          <w:rFonts w:ascii="Arial" w:hAnsi="Arial" w:cs="Arial"/>
          <w:bCs/>
          <w:sz w:val="24"/>
          <w:szCs w:val="24"/>
        </w:rPr>
        <w:t>Obecně n</w:t>
      </w:r>
      <w:r w:rsidRPr="00C84DF1">
        <w:rPr>
          <w:rFonts w:ascii="Arial" w:hAnsi="Arial" w:cs="Arial"/>
          <w:bCs/>
          <w:sz w:val="24"/>
          <w:szCs w:val="24"/>
        </w:rPr>
        <w:t>íže popsaná stadia vývoje by mělo splňovat v uvedeném věku 50% dětí, o týden později 75% dětí a o 14 dní později 100% dětí.</w:t>
      </w:r>
      <w:r>
        <w:rPr>
          <w:rFonts w:ascii="Arial" w:hAnsi="Arial" w:cs="Arial"/>
          <w:bCs/>
          <w:sz w:val="24"/>
          <w:szCs w:val="24"/>
        </w:rPr>
        <w:t xml:space="preserve"> Toto doporučení však nelze vždy absolutně uplatnit.</w:t>
      </w:r>
      <w:r w:rsidRPr="00C84DF1">
        <w:rPr>
          <w:rFonts w:ascii="Arial" w:hAnsi="Arial" w:cs="Arial"/>
          <w:bCs/>
          <w:sz w:val="24"/>
          <w:szCs w:val="24"/>
        </w:rPr>
        <w:t xml:space="preserve"> Každé věkové období s sebou přináší několik</w:t>
      </w:r>
      <w:r>
        <w:rPr>
          <w:rFonts w:ascii="Arial" w:hAnsi="Arial" w:cs="Arial"/>
          <w:bCs/>
          <w:sz w:val="24"/>
          <w:szCs w:val="24"/>
        </w:rPr>
        <w:t xml:space="preserve"> ontogenetických</w:t>
      </w:r>
      <w:r w:rsidRPr="00C84DF1">
        <w:rPr>
          <w:rFonts w:ascii="Arial" w:hAnsi="Arial" w:cs="Arial"/>
          <w:bCs/>
          <w:sz w:val="24"/>
          <w:szCs w:val="24"/>
        </w:rPr>
        <w:t xml:space="preserve"> modelů (poloh, pozic), které dítě předvádí. Pokud se jedná o stranovou pozici, je velmi důležité, aby dítě začalo uvedený model dělat na obě strany, obvykle se toleruje zpoždění o 14 dní do druhé strany. Dítě může preferovat při stranových modelech jednu stranu, ale musí umět docílit dané pozice v dostatečné kvalitě i </w:t>
      </w:r>
      <w:r>
        <w:rPr>
          <w:rFonts w:ascii="Arial" w:hAnsi="Arial" w:cs="Arial"/>
          <w:bCs/>
          <w:sz w:val="24"/>
          <w:szCs w:val="24"/>
        </w:rPr>
        <w:t>na druhou stranu. V této kapitole</w:t>
      </w:r>
      <w:r w:rsidRPr="00C84DF1">
        <w:rPr>
          <w:rFonts w:ascii="Arial" w:hAnsi="Arial" w:cs="Arial"/>
          <w:bCs/>
          <w:sz w:val="24"/>
          <w:szCs w:val="24"/>
        </w:rPr>
        <w:t xml:space="preserve"> nejsou uvedeny všechny pozice, které miminko předvádí, především z důvodu přehlednosti a srozumitelnosti. Některé polohy jsou komplikované a není jednoduché je popsat a vysvětlit slovy.</w:t>
      </w:r>
      <w:r>
        <w:rPr>
          <w:rFonts w:ascii="Arial" w:hAnsi="Arial" w:cs="Arial"/>
          <w:bCs/>
          <w:sz w:val="24"/>
          <w:szCs w:val="24"/>
        </w:rPr>
        <w:t xml:space="preserve"> Oficiální názvy ontogenetických modelů jsou předmětem kurzů zaměřených na fyzioterapii v neonatologii a pediatrii. Obecná znalost těchto důležitých mezníků může přispět k včasné diagnostice poruchy psychomotorického vývoje dítěte, která je pro efekt terapie zásadní.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930B52" w:rsidRPr="00C05B0B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05B0B">
        <w:rPr>
          <w:rFonts w:ascii="Arial" w:hAnsi="Arial" w:cs="Arial"/>
          <w:b/>
          <w:sz w:val="24"/>
          <w:szCs w:val="24"/>
          <w:u w:val="single"/>
        </w:rPr>
        <w:t>Novorozenec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0-28 dní</w:t>
      </w:r>
      <w:r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Zdravý pohybový systém novorozence vypa</w:t>
      </w:r>
      <w:r>
        <w:rPr>
          <w:rFonts w:ascii="Arial" w:hAnsi="Arial" w:cs="Arial"/>
          <w:sz w:val="24"/>
          <w:szCs w:val="24"/>
        </w:rPr>
        <w:t>dá obvykle asymetricky s ohledem</w:t>
      </w:r>
      <w:r w:rsidRPr="00C84DF1">
        <w:rPr>
          <w:rFonts w:ascii="Arial" w:hAnsi="Arial" w:cs="Arial"/>
          <w:sz w:val="24"/>
          <w:szCs w:val="24"/>
        </w:rPr>
        <w:t xml:space="preserve"> na linii trupu, obrazně páteře, je vždy „ohnutá“ k některé straně. Novorozenec ještě neudrží hlavičku ve střední pozici, ale vždy si ji uloží k některé straně. Proto je také vhodné kontaktova</w:t>
      </w:r>
      <w:r>
        <w:rPr>
          <w:rFonts w:ascii="Arial" w:hAnsi="Arial" w:cs="Arial"/>
          <w:sz w:val="24"/>
          <w:szCs w:val="24"/>
        </w:rPr>
        <w:t>t novorozence ze strany. Horní končetiny</w:t>
      </w:r>
      <w:r w:rsidRPr="00C84DF1">
        <w:rPr>
          <w:rFonts w:ascii="Arial" w:hAnsi="Arial" w:cs="Arial"/>
          <w:sz w:val="24"/>
          <w:szCs w:val="24"/>
        </w:rPr>
        <w:t xml:space="preserve"> má novorozenec u těla, ohnuté </w:t>
      </w:r>
      <w:r>
        <w:rPr>
          <w:rFonts w:ascii="Arial" w:hAnsi="Arial" w:cs="Arial"/>
          <w:sz w:val="24"/>
          <w:szCs w:val="24"/>
        </w:rPr>
        <w:t>v loktech a na rukou má pěsti</w:t>
      </w:r>
      <w:r w:rsidRPr="00C84DF1">
        <w:rPr>
          <w:rFonts w:ascii="Arial" w:hAnsi="Arial" w:cs="Arial"/>
          <w:sz w:val="24"/>
          <w:szCs w:val="24"/>
        </w:rPr>
        <w:t>. Nožky jsou nad podložkou, ohnuté v kol</w:t>
      </w:r>
      <w:r>
        <w:rPr>
          <w:rFonts w:ascii="Arial" w:hAnsi="Arial" w:cs="Arial"/>
          <w:sz w:val="24"/>
          <w:szCs w:val="24"/>
        </w:rPr>
        <w:t>enou, umí s nimi střídavě kopat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Až do šesti týdnů může miminko</w:t>
      </w:r>
      <w:r w:rsidRPr="00C84DF1">
        <w:rPr>
          <w:rFonts w:ascii="Arial" w:hAnsi="Arial" w:cs="Arial"/>
          <w:sz w:val="24"/>
          <w:szCs w:val="24"/>
        </w:rPr>
        <w:t xml:space="preserve"> preferovat jednu stranu, taková situace se popisuje j</w:t>
      </w:r>
      <w:r>
        <w:rPr>
          <w:rFonts w:ascii="Arial" w:hAnsi="Arial" w:cs="Arial"/>
          <w:sz w:val="24"/>
          <w:szCs w:val="24"/>
        </w:rPr>
        <w:t>ako „fyziologická predilekce“ (</w:t>
      </w:r>
      <w:r w:rsidRPr="00C84DF1">
        <w:rPr>
          <w:rFonts w:ascii="Arial" w:hAnsi="Arial" w:cs="Arial"/>
          <w:sz w:val="24"/>
          <w:szCs w:val="24"/>
        </w:rPr>
        <w:t>přirozené upřednostňování jedné strany). I tak ale musí umět otočit hlavičku a uložit se i směrem k nepref</w:t>
      </w:r>
      <w:r>
        <w:rPr>
          <w:rFonts w:ascii="Arial" w:hAnsi="Arial" w:cs="Arial"/>
          <w:sz w:val="24"/>
          <w:szCs w:val="24"/>
        </w:rPr>
        <w:t>erované straně. Jako test je možno</w:t>
      </w:r>
      <w:r w:rsidRPr="00C84DF1">
        <w:rPr>
          <w:rFonts w:ascii="Arial" w:hAnsi="Arial" w:cs="Arial"/>
          <w:sz w:val="24"/>
          <w:szCs w:val="24"/>
        </w:rPr>
        <w:t xml:space="preserve"> zhruba od jednoho týdně věku rukou zastínit novorozenc</w:t>
      </w:r>
      <w:r>
        <w:rPr>
          <w:rFonts w:ascii="Arial" w:hAnsi="Arial" w:cs="Arial"/>
          <w:sz w:val="24"/>
          <w:szCs w:val="24"/>
        </w:rPr>
        <w:t xml:space="preserve">i výhled. Odpovědí </w:t>
      </w:r>
      <w:r>
        <w:rPr>
          <w:rFonts w:ascii="Arial" w:hAnsi="Arial" w:cs="Arial"/>
          <w:sz w:val="24"/>
          <w:szCs w:val="24"/>
        </w:rPr>
        <w:lastRenderedPageBreak/>
        <w:t>by měla být jeho snaha</w:t>
      </w:r>
      <w:r w:rsidRPr="00C84DF1">
        <w:rPr>
          <w:rFonts w:ascii="Arial" w:hAnsi="Arial" w:cs="Arial"/>
          <w:sz w:val="24"/>
          <w:szCs w:val="24"/>
        </w:rPr>
        <w:t xml:space="preserve"> o otočení se ke druhé straně a nakonec i to, že se mu to podaří.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 xml:space="preserve">Je pohybový systém novorozence uložen podobně jako na zádech, páteř není v rovině, hlava je uložená k jedné straně. Ručičky jsou ohnuté ve všech kloubech a na rukou pěstičky. Zadeček novorozence je v této poloze nad podložkou a stehna pod ním tvoří „podpěry“, podobné písmenu „A“.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I v této pozici by měl novorozenec umět protočit hlavičku ke druhé straně.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Pokud v této poloze pasivně natáhnete novorozenci ručky podél těla, měl by si je umět opět sám vysunout vpřed vedle těla do ohnutí ve všech kloubech.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05B0B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05B0B">
        <w:rPr>
          <w:rFonts w:ascii="Arial" w:hAnsi="Arial" w:cs="Arial"/>
          <w:b/>
          <w:sz w:val="24"/>
          <w:szCs w:val="24"/>
          <w:u w:val="single"/>
        </w:rPr>
        <w:t>Kojenec</w:t>
      </w:r>
    </w:p>
    <w:p w:rsidR="00930B52" w:rsidRPr="00C05B0B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12 měsíců.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564F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564F2">
        <w:rPr>
          <w:rFonts w:ascii="Arial" w:hAnsi="Arial" w:cs="Arial"/>
          <w:sz w:val="24"/>
          <w:szCs w:val="24"/>
          <w:u w:val="single"/>
        </w:rPr>
        <w:t>Co lze očekávat do šesti týdnů věku:</w:t>
      </w:r>
    </w:p>
    <w:p w:rsidR="00930B52" w:rsidRPr="00C84DF1" w:rsidRDefault="00930B52" w:rsidP="00930B52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navázání optického kontaktu ve věku 4-6 týdnů, při komunikaci s</w:t>
      </w:r>
      <w:r>
        <w:rPr>
          <w:rFonts w:ascii="Arial" w:hAnsi="Arial" w:cs="Arial"/>
          <w:sz w:val="24"/>
          <w:szCs w:val="24"/>
        </w:rPr>
        <w:t> miminkem je schopno fixovat hračku, nejlépe obličej,</w:t>
      </w:r>
      <w:r w:rsidRPr="00C84DF1">
        <w:rPr>
          <w:rFonts w:ascii="Arial" w:hAnsi="Arial" w:cs="Arial"/>
          <w:sz w:val="24"/>
          <w:szCs w:val="24"/>
        </w:rPr>
        <w:t xml:space="preserve"> na chvíli pohledem, přičemž délka optického kontaktu se postupně prodlužuje; miminko v tomto období nejlépe reaguje na známý obličej, ve vzdálenosti zhruba 20-30 cm, zpočátku je kontakt nejlepší ze str</w:t>
      </w:r>
      <w:r>
        <w:rPr>
          <w:rFonts w:ascii="Arial" w:hAnsi="Arial" w:cs="Arial"/>
          <w:sz w:val="24"/>
          <w:szCs w:val="24"/>
        </w:rPr>
        <w:t>any, kterou dítě upřednostňuje;</w:t>
      </w:r>
    </w:p>
    <w:p w:rsidR="00930B52" w:rsidRPr="00C84DF1" w:rsidRDefault="00930B52" w:rsidP="00930B52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 xml:space="preserve">první </w:t>
      </w:r>
      <w:r>
        <w:rPr>
          <w:rFonts w:ascii="Arial" w:hAnsi="Arial" w:cs="Arial"/>
          <w:sz w:val="24"/>
          <w:szCs w:val="24"/>
        </w:rPr>
        <w:t xml:space="preserve">úsměv, který je obvykle odpovědí na úsměv matky </w:t>
      </w:r>
      <w:r w:rsidRPr="00C84DF1">
        <w:rPr>
          <w:rFonts w:ascii="Arial" w:hAnsi="Arial" w:cs="Arial"/>
          <w:sz w:val="24"/>
          <w:szCs w:val="24"/>
        </w:rPr>
        <w:t>ve věku 6 týdnů</w:t>
      </w:r>
      <w:r>
        <w:rPr>
          <w:rFonts w:ascii="Arial" w:hAnsi="Arial" w:cs="Arial"/>
          <w:sz w:val="24"/>
          <w:szCs w:val="24"/>
        </w:rPr>
        <w:t>;</w:t>
      </w:r>
    </w:p>
    <w:p w:rsidR="00930B52" w:rsidRPr="00C84DF1" w:rsidRDefault="00930B52" w:rsidP="00930B52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poloze </w:t>
      </w:r>
      <w:r w:rsidRPr="00C84DF1">
        <w:rPr>
          <w:rFonts w:ascii="Arial" w:hAnsi="Arial" w:cs="Arial"/>
          <w:sz w:val="24"/>
          <w:szCs w:val="24"/>
        </w:rPr>
        <w:t>na zádech jsou nožky postupně drženy níže nad podložkou, až jsou nakonec položeny na podložce</w:t>
      </w:r>
      <w:r>
        <w:rPr>
          <w:rFonts w:ascii="Arial" w:hAnsi="Arial" w:cs="Arial"/>
          <w:sz w:val="24"/>
          <w:szCs w:val="24"/>
        </w:rPr>
        <w:t>;</w:t>
      </w:r>
    </w:p>
    <w:p w:rsidR="00930B52" w:rsidRPr="00C84DF1" w:rsidRDefault="00930B52" w:rsidP="00930B52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bříšku – pánví klesá dítě</w:t>
      </w:r>
      <w:r w:rsidRPr="00C84DF1">
        <w:rPr>
          <w:rFonts w:ascii="Arial" w:hAnsi="Arial" w:cs="Arial"/>
          <w:sz w:val="24"/>
          <w:szCs w:val="24"/>
        </w:rPr>
        <w:t xml:space="preserve"> postupně k podložce, </w:t>
      </w:r>
      <w:r>
        <w:rPr>
          <w:rFonts w:ascii="Arial" w:hAnsi="Arial" w:cs="Arial"/>
          <w:sz w:val="24"/>
          <w:szCs w:val="24"/>
        </w:rPr>
        <w:t>ručky jsou vysouvány více vpřed.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poloha na břiše</w:t>
      </w:r>
      <w:r w:rsidRPr="00C84DF1">
        <w:rPr>
          <w:rFonts w:ascii="Arial" w:hAnsi="Arial" w:cs="Arial"/>
          <w:b/>
          <w:bCs/>
          <w:sz w:val="24"/>
          <w:szCs w:val="24"/>
        </w:rPr>
        <w:t xml:space="preserve"> v tomto věku vhodná?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Ano, velice, dítě</w:t>
      </w:r>
      <w:r w:rsidRPr="00C84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potřebuje trénovat vzpřimování (</w:t>
      </w:r>
      <w:r w:rsidRPr="00C84DF1">
        <w:rPr>
          <w:rFonts w:ascii="Arial" w:hAnsi="Arial" w:cs="Arial"/>
          <w:sz w:val="24"/>
          <w:szCs w:val="24"/>
        </w:rPr>
        <w:t>zvedání hlavičky a postupně i trupu) v</w:t>
      </w:r>
      <w:r>
        <w:rPr>
          <w:rFonts w:ascii="Arial" w:hAnsi="Arial" w:cs="Arial"/>
          <w:sz w:val="24"/>
          <w:szCs w:val="24"/>
        </w:rPr>
        <w:t>ůči gravitaci v poloze na břiše</w:t>
      </w:r>
      <w:r w:rsidRPr="00C84DF1">
        <w:rPr>
          <w:rFonts w:ascii="Arial" w:hAnsi="Arial" w:cs="Arial"/>
          <w:sz w:val="24"/>
          <w:szCs w:val="24"/>
        </w:rPr>
        <w:t xml:space="preserve">. Trénuje si tímto způsobem také břišní svaly, které pak dávají vnitřním orgánům svým optimálním napětím oporu pro jejich správnou funkci, v překladu se </w:t>
      </w:r>
      <w:r>
        <w:rPr>
          <w:rFonts w:ascii="Arial" w:hAnsi="Arial" w:cs="Arial"/>
          <w:sz w:val="24"/>
          <w:szCs w:val="24"/>
        </w:rPr>
        <w:t>„</w:t>
      </w:r>
      <w:r w:rsidRPr="00C84DF1">
        <w:rPr>
          <w:rFonts w:ascii="Arial" w:hAnsi="Arial" w:cs="Arial"/>
          <w:b/>
          <w:i/>
          <w:sz w:val="24"/>
          <w:szCs w:val="24"/>
        </w:rPr>
        <w:t>miminko na b</w:t>
      </w:r>
      <w:r>
        <w:rPr>
          <w:rFonts w:ascii="Arial" w:hAnsi="Arial" w:cs="Arial"/>
          <w:b/>
          <w:i/>
          <w:sz w:val="24"/>
          <w:szCs w:val="24"/>
        </w:rPr>
        <w:t>řiše může zbavit bolestí břicha“</w:t>
      </w:r>
      <w:r w:rsidRPr="00C84DF1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Vhodné je pokládat dítě</w:t>
      </w:r>
      <w:r w:rsidRPr="00C84DF1">
        <w:rPr>
          <w:rFonts w:ascii="Arial" w:hAnsi="Arial" w:cs="Arial"/>
          <w:sz w:val="24"/>
          <w:szCs w:val="24"/>
        </w:rPr>
        <w:t xml:space="preserve"> na bříško při každém přebalování, pokud možno bez pleny.</w:t>
      </w:r>
      <w:r>
        <w:rPr>
          <w:rFonts w:ascii="Arial" w:hAnsi="Arial" w:cs="Arial"/>
          <w:sz w:val="24"/>
          <w:szCs w:val="24"/>
        </w:rPr>
        <w:t xml:space="preserve"> V tomto věku nemá ještě</w:t>
      </w:r>
      <w:r w:rsidRPr="00C84DF1">
        <w:rPr>
          <w:rFonts w:ascii="Arial" w:hAnsi="Arial" w:cs="Arial"/>
          <w:sz w:val="24"/>
          <w:szCs w:val="24"/>
        </w:rPr>
        <w:t xml:space="preserve"> příliš dlouhou výdrž, když se začne hodně rozčilovat nebo naopak usínat, je to signál k přetočení opět na záda.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lastRenderedPageBreak/>
        <w:t>Důležité je také zmínit, ž</w:t>
      </w:r>
      <w:r>
        <w:rPr>
          <w:rFonts w:ascii="Arial" w:hAnsi="Arial" w:cs="Arial"/>
          <w:sz w:val="24"/>
          <w:szCs w:val="24"/>
        </w:rPr>
        <w:t>e stejně důležitá je pro dítě</w:t>
      </w:r>
      <w:r w:rsidRPr="00C84DF1">
        <w:rPr>
          <w:rFonts w:ascii="Arial" w:hAnsi="Arial" w:cs="Arial"/>
          <w:sz w:val="24"/>
          <w:szCs w:val="24"/>
        </w:rPr>
        <w:t xml:space="preserve"> i poloha na zádech na rovné a tvrdé podložce. Díky různým módním trendům ve formě lehátek, autosedaček a kolíbek se často stane, že se dítě do tří měsíců věku na rovnou podložku ani nedostane a pak může mít s vývojem problém.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84DF1">
        <w:rPr>
          <w:rFonts w:ascii="Arial" w:hAnsi="Arial" w:cs="Arial"/>
          <w:b/>
          <w:bCs/>
          <w:sz w:val="24"/>
          <w:szCs w:val="24"/>
        </w:rPr>
        <w:t xml:space="preserve">Režimová opatření </w:t>
      </w:r>
      <w:r>
        <w:rPr>
          <w:rFonts w:ascii="Arial" w:hAnsi="Arial" w:cs="Arial"/>
          <w:b/>
          <w:bCs/>
          <w:sz w:val="24"/>
          <w:szCs w:val="24"/>
        </w:rPr>
        <w:t>při predilekci</w:t>
      </w:r>
    </w:p>
    <w:p w:rsidR="00930B52" w:rsidRPr="00C84DF1" w:rsidRDefault="00930B52" w:rsidP="00930B52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chování dítěte na rukou a krmení z obou stran, na pravé i levé ruce</w:t>
      </w:r>
    </w:p>
    <w:p w:rsidR="00930B52" w:rsidRPr="00C84DF1" w:rsidRDefault="00930B52" w:rsidP="00930B52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úprava polohy postýlky tak, aby světlo dopadalo na dítě z nepredilekční strany, stimuluje tak dítě k rotaci do méně preferované strany; pokud polohu postýlky změnit nelze, může se dítě pokládat v postýlce hlavičkou střídavě na obě strany</w:t>
      </w:r>
    </w:p>
    <w:p w:rsidR="00930B52" w:rsidRDefault="00930B52" w:rsidP="00930B52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stimulace dítěte při hře z obou stran</w:t>
      </w:r>
    </w:p>
    <w:p w:rsidR="00930B52" w:rsidRPr="00EF6FBB" w:rsidRDefault="00930B52" w:rsidP="00930B52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POZOR! Režimová opatření by neměla dítě frustrovat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6 týdnů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oblasti trupu může být kojenec</w:t>
      </w:r>
      <w:r w:rsidRPr="00C84DF1">
        <w:rPr>
          <w:rFonts w:ascii="Arial" w:hAnsi="Arial" w:cs="Arial"/>
          <w:sz w:val="24"/>
          <w:szCs w:val="24"/>
        </w:rPr>
        <w:t xml:space="preserve"> stále asy</w:t>
      </w:r>
      <w:r>
        <w:rPr>
          <w:rFonts w:ascii="Arial" w:hAnsi="Arial" w:cs="Arial"/>
          <w:sz w:val="24"/>
          <w:szCs w:val="24"/>
        </w:rPr>
        <w:t>metrický</w:t>
      </w:r>
      <w:r w:rsidRPr="00C84DF1">
        <w:rPr>
          <w:rFonts w:ascii="Arial" w:hAnsi="Arial" w:cs="Arial"/>
          <w:sz w:val="24"/>
          <w:szCs w:val="24"/>
        </w:rPr>
        <w:t>. Pokud jej něco zaujme, je to stále ještě spíš ze strany</w:t>
      </w:r>
      <w:r>
        <w:rPr>
          <w:rFonts w:ascii="Arial" w:hAnsi="Arial" w:cs="Arial"/>
          <w:sz w:val="24"/>
          <w:szCs w:val="24"/>
        </w:rPr>
        <w:t>,</w:t>
      </w:r>
      <w:r w:rsidRPr="00C84DF1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ež při pohledu na střed. Ruce již</w:t>
      </w:r>
      <w:r w:rsidRPr="00C84DF1">
        <w:rPr>
          <w:rFonts w:ascii="Arial" w:hAnsi="Arial" w:cs="Arial"/>
          <w:sz w:val="24"/>
          <w:szCs w:val="24"/>
        </w:rPr>
        <w:t xml:space="preserve"> nejsou tak pokrčené, ale v loketních kloubech ukazují </w:t>
      </w:r>
      <w:r>
        <w:rPr>
          <w:rFonts w:ascii="Arial" w:hAnsi="Arial" w:cs="Arial"/>
          <w:sz w:val="24"/>
          <w:szCs w:val="24"/>
        </w:rPr>
        <w:t>více možnosti natažení, pěsti</w:t>
      </w:r>
      <w:r w:rsidRPr="00C84DF1">
        <w:rPr>
          <w:rFonts w:ascii="Arial" w:hAnsi="Arial" w:cs="Arial"/>
          <w:sz w:val="24"/>
          <w:szCs w:val="24"/>
        </w:rPr>
        <w:t xml:space="preserve"> nejsou sevřené tak si</w:t>
      </w:r>
      <w:r>
        <w:rPr>
          <w:rFonts w:ascii="Arial" w:hAnsi="Arial" w:cs="Arial"/>
          <w:sz w:val="24"/>
          <w:szCs w:val="24"/>
        </w:rPr>
        <w:t>lně, postupně se povolují. Dolní končetiny</w:t>
      </w:r>
      <w:r w:rsidRPr="00C84DF1">
        <w:rPr>
          <w:rFonts w:ascii="Arial" w:hAnsi="Arial" w:cs="Arial"/>
          <w:sz w:val="24"/>
          <w:szCs w:val="24"/>
        </w:rPr>
        <w:t xml:space="preserve"> jsou obvykle uložené na podložce.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Hlavičku může kojenec</w:t>
      </w:r>
      <w:r w:rsidRPr="00C84DF1">
        <w:rPr>
          <w:rFonts w:ascii="Arial" w:hAnsi="Arial" w:cs="Arial"/>
          <w:sz w:val="24"/>
          <w:szCs w:val="24"/>
        </w:rPr>
        <w:t xml:space="preserve"> volně otáčet do obou stran.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Pánev</w:t>
      </w:r>
      <w:r w:rsidRPr="00C84DF1">
        <w:rPr>
          <w:rFonts w:ascii="Arial" w:hAnsi="Arial" w:cs="Arial"/>
          <w:sz w:val="24"/>
          <w:szCs w:val="24"/>
        </w:rPr>
        <w:t xml:space="preserve"> klesl</w:t>
      </w:r>
      <w:r>
        <w:rPr>
          <w:rFonts w:ascii="Arial" w:hAnsi="Arial" w:cs="Arial"/>
          <w:sz w:val="24"/>
          <w:szCs w:val="24"/>
        </w:rPr>
        <w:t>a k podložce, dolní končetiny jsou čím dál víc nataženy směrem za tělo, ale plně až ve třech měsících, horní končetiny</w:t>
      </w:r>
      <w:r w:rsidRPr="00C84DF1">
        <w:rPr>
          <w:rFonts w:ascii="Arial" w:hAnsi="Arial" w:cs="Arial"/>
          <w:sz w:val="24"/>
          <w:szCs w:val="24"/>
        </w:rPr>
        <w:t xml:space="preserve"> jsou více vysunuté</w:t>
      </w:r>
      <w:r>
        <w:rPr>
          <w:rFonts w:ascii="Arial" w:hAnsi="Arial" w:cs="Arial"/>
          <w:sz w:val="24"/>
          <w:szCs w:val="24"/>
        </w:rPr>
        <w:t xml:space="preserve"> před tělo, a proto může kojenec</w:t>
      </w:r>
      <w:r w:rsidRPr="00C84DF1">
        <w:rPr>
          <w:rFonts w:ascii="Arial" w:hAnsi="Arial" w:cs="Arial"/>
          <w:sz w:val="24"/>
          <w:szCs w:val="24"/>
        </w:rPr>
        <w:t xml:space="preserve"> zvednout hlavičku</w:t>
      </w:r>
      <w:r>
        <w:rPr>
          <w:rFonts w:ascii="Arial" w:hAnsi="Arial" w:cs="Arial"/>
          <w:sz w:val="24"/>
          <w:szCs w:val="24"/>
        </w:rPr>
        <w:t xml:space="preserve"> výše nad podložku</w:t>
      </w:r>
      <w:r w:rsidRPr="00C84D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Hlavu může kojenec</w:t>
      </w:r>
      <w:r w:rsidRPr="00C84DF1">
        <w:rPr>
          <w:rFonts w:ascii="Arial" w:hAnsi="Arial" w:cs="Arial"/>
          <w:sz w:val="24"/>
          <w:szCs w:val="24"/>
        </w:rPr>
        <w:t xml:space="preserve"> i v této poloze volně otáčet do obou stran.</w:t>
      </w:r>
      <w:r>
        <w:rPr>
          <w:rFonts w:ascii="Arial" w:hAnsi="Arial" w:cs="Arial"/>
          <w:sz w:val="24"/>
          <w:szCs w:val="24"/>
        </w:rPr>
        <w:t xml:space="preserve"> </w:t>
      </w:r>
      <w:r w:rsidRPr="00C84DF1">
        <w:rPr>
          <w:rFonts w:ascii="Arial" w:hAnsi="Arial" w:cs="Arial"/>
          <w:sz w:val="24"/>
          <w:szCs w:val="24"/>
        </w:rPr>
        <w:t>Prodlužuje se výdrž při zvednutí hlavičky. Pokud je v tuto chvíli u</w:t>
      </w:r>
      <w:r>
        <w:rPr>
          <w:rFonts w:ascii="Arial" w:hAnsi="Arial" w:cs="Arial"/>
          <w:sz w:val="24"/>
          <w:szCs w:val="24"/>
        </w:rPr>
        <w:t>spokojena většina potřeb kojence, je v poloze na břiše</w:t>
      </w:r>
      <w:r w:rsidRPr="00C84DF1">
        <w:rPr>
          <w:rFonts w:ascii="Arial" w:hAnsi="Arial" w:cs="Arial"/>
          <w:sz w:val="24"/>
          <w:szCs w:val="24"/>
        </w:rPr>
        <w:t xml:space="preserve"> zpočátku spokojené</w:t>
      </w:r>
      <w:r>
        <w:rPr>
          <w:rFonts w:ascii="Arial" w:hAnsi="Arial" w:cs="Arial"/>
          <w:sz w:val="24"/>
          <w:szCs w:val="24"/>
        </w:rPr>
        <w:t>, později se vyčerpá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8 týdnů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Kojenec udrží krátce kontakt na</w:t>
      </w:r>
      <w:r w:rsidRPr="00C84DF1">
        <w:rPr>
          <w:rFonts w:ascii="Arial" w:hAnsi="Arial" w:cs="Arial"/>
          <w:sz w:val="24"/>
          <w:szCs w:val="24"/>
        </w:rPr>
        <w:t xml:space="preserve"> středu, </w:t>
      </w:r>
      <w:r>
        <w:rPr>
          <w:rFonts w:ascii="Arial" w:hAnsi="Arial" w:cs="Arial"/>
          <w:sz w:val="24"/>
          <w:szCs w:val="24"/>
        </w:rPr>
        <w:t>tedy když leží přímo před komunikující osobou nebo se dívá na hračku nabízenou na středu před tělem, k tomu krátce zvedne obě dolní končetiny nad podložku, ty</w:t>
      </w:r>
      <w:r w:rsidRPr="00C84DF1">
        <w:rPr>
          <w:rFonts w:ascii="Arial" w:hAnsi="Arial" w:cs="Arial"/>
          <w:sz w:val="24"/>
          <w:szCs w:val="24"/>
        </w:rPr>
        <w:t xml:space="preserve"> jsou při tom ohnuté v k</w:t>
      </w:r>
      <w:r>
        <w:rPr>
          <w:rFonts w:ascii="Arial" w:hAnsi="Arial" w:cs="Arial"/>
          <w:sz w:val="24"/>
          <w:szCs w:val="24"/>
        </w:rPr>
        <w:t xml:space="preserve">yčelních i </w:t>
      </w:r>
      <w:r>
        <w:rPr>
          <w:rFonts w:ascii="Arial" w:hAnsi="Arial" w:cs="Arial"/>
          <w:sz w:val="24"/>
          <w:szCs w:val="24"/>
        </w:rPr>
        <w:lastRenderedPageBreak/>
        <w:t>kolenních kloubech do</w:t>
      </w:r>
      <w:r w:rsidRPr="00C84DF1">
        <w:rPr>
          <w:rFonts w:ascii="Arial" w:hAnsi="Arial" w:cs="Arial"/>
          <w:sz w:val="24"/>
          <w:szCs w:val="24"/>
        </w:rPr>
        <w:t xml:space="preserve"> 90°.</w:t>
      </w:r>
      <w:r>
        <w:rPr>
          <w:rFonts w:ascii="Arial" w:hAnsi="Arial" w:cs="Arial"/>
          <w:sz w:val="24"/>
          <w:szCs w:val="24"/>
        </w:rPr>
        <w:t xml:space="preserve"> Kojenec</w:t>
      </w:r>
      <w:r w:rsidRPr="00C84DF1">
        <w:rPr>
          <w:rFonts w:ascii="Arial" w:hAnsi="Arial" w:cs="Arial"/>
          <w:sz w:val="24"/>
          <w:szCs w:val="24"/>
        </w:rPr>
        <w:t xml:space="preserve"> umí krátce spojit před sebou ruce, jedná se pr</w:t>
      </w:r>
      <w:r>
        <w:rPr>
          <w:rFonts w:ascii="Arial" w:hAnsi="Arial" w:cs="Arial"/>
          <w:sz w:val="24"/>
          <w:szCs w:val="24"/>
        </w:rPr>
        <w:t>ozatím spíš jen o kontakt prstů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bříšku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 končetiny</w:t>
      </w:r>
      <w:r w:rsidRPr="00C84DF1">
        <w:rPr>
          <w:rFonts w:ascii="Arial" w:hAnsi="Arial" w:cs="Arial"/>
          <w:sz w:val="24"/>
          <w:szCs w:val="24"/>
        </w:rPr>
        <w:t xml:space="preserve"> jsou vysunuty ještě více vpřed, nad podložku se zvedá</w:t>
      </w:r>
      <w:r>
        <w:rPr>
          <w:rFonts w:ascii="Arial" w:hAnsi="Arial" w:cs="Arial"/>
          <w:sz w:val="24"/>
          <w:szCs w:val="24"/>
        </w:rPr>
        <w:t xml:space="preserve"> hlavička, krční páteř i ramena</w:t>
      </w:r>
      <w:r w:rsidRPr="00C84D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Prodlužuje se výdrž v poloze na břiše.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3 měsíce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Při přímém pohledu je dítě symetrické v oblasti trupu, může volně otočit hlavu do obou stran, přičemž tělo při otočení hlavičky umí zůstat celé na podložce a rotace hlavy je plná</w:t>
      </w:r>
      <w:r>
        <w:rPr>
          <w:rFonts w:ascii="Arial" w:hAnsi="Arial" w:cs="Arial"/>
          <w:sz w:val="24"/>
          <w:szCs w:val="24"/>
        </w:rPr>
        <w:t xml:space="preserve"> do obou stran. Spojí si ruce</w:t>
      </w:r>
      <w:r w:rsidRPr="00C84DF1">
        <w:rPr>
          <w:rFonts w:ascii="Arial" w:hAnsi="Arial" w:cs="Arial"/>
          <w:sz w:val="24"/>
          <w:szCs w:val="24"/>
        </w:rPr>
        <w:t xml:space="preserve"> před sebou, p</w:t>
      </w:r>
      <w:r>
        <w:rPr>
          <w:rFonts w:ascii="Arial" w:hAnsi="Arial" w:cs="Arial"/>
          <w:sz w:val="24"/>
          <w:szCs w:val="24"/>
        </w:rPr>
        <w:t>robírá si je a dává si je do úst. Současně přitom zvedá dolní končetiny</w:t>
      </w:r>
      <w:r w:rsidRPr="00C84DF1">
        <w:rPr>
          <w:rFonts w:ascii="Arial" w:hAnsi="Arial" w:cs="Arial"/>
          <w:sz w:val="24"/>
          <w:szCs w:val="24"/>
        </w:rPr>
        <w:t xml:space="preserve"> nad podložku, klouby dolních končetin jsou opět </w:t>
      </w:r>
      <w:r>
        <w:rPr>
          <w:rFonts w:ascii="Arial" w:hAnsi="Arial" w:cs="Arial"/>
          <w:sz w:val="24"/>
          <w:szCs w:val="24"/>
        </w:rPr>
        <w:t>optimálně v pravých úhlech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Pr="001261EE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Kojenec</w:t>
      </w:r>
      <w:r w:rsidRPr="00C84DF1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opírá o lokty, konkrétně o mediální epikondyly, tzv. „pase koníčky“. Ruce</w:t>
      </w:r>
      <w:r w:rsidRPr="00C84DF1">
        <w:rPr>
          <w:rFonts w:ascii="Arial" w:hAnsi="Arial" w:cs="Arial"/>
          <w:sz w:val="24"/>
          <w:szCs w:val="24"/>
        </w:rPr>
        <w:t xml:space="preserve"> umí v této poloze uvolnit, nejsou zavřené v pěst. P</w:t>
      </w:r>
      <w:r>
        <w:rPr>
          <w:rFonts w:ascii="Arial" w:hAnsi="Arial" w:cs="Arial"/>
          <w:sz w:val="24"/>
          <w:szCs w:val="24"/>
        </w:rPr>
        <w:t>okud jsou uspokojeny všechny potřeby kojence,</w:t>
      </w:r>
      <w:r w:rsidRPr="00C84DF1">
        <w:rPr>
          <w:rFonts w:ascii="Arial" w:hAnsi="Arial" w:cs="Arial"/>
          <w:sz w:val="24"/>
          <w:szCs w:val="24"/>
        </w:rPr>
        <w:t xml:space="preserve"> je v této poloze zpo</w:t>
      </w:r>
      <w:r>
        <w:rPr>
          <w:rFonts w:ascii="Arial" w:hAnsi="Arial" w:cs="Arial"/>
          <w:sz w:val="24"/>
          <w:szCs w:val="24"/>
        </w:rPr>
        <w:t>čátku spokojený a výdrž na břiše se postupně prodlužuje. Dolní končetiny</w:t>
      </w:r>
      <w:r w:rsidRPr="00C84DF1">
        <w:rPr>
          <w:rFonts w:ascii="Arial" w:hAnsi="Arial" w:cs="Arial"/>
          <w:sz w:val="24"/>
          <w:szCs w:val="24"/>
        </w:rPr>
        <w:t xml:space="preserve"> jsou volně nataženy za tělem, v kolenních kloubech si může dítě volně kopat.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4 měsíce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Vezm</w:t>
      </w:r>
      <w:r>
        <w:rPr>
          <w:rFonts w:ascii="Arial" w:hAnsi="Arial" w:cs="Arial"/>
          <w:sz w:val="24"/>
          <w:szCs w:val="24"/>
        </w:rPr>
        <w:t>e si hračku nabízenou ze strany</w:t>
      </w:r>
      <w:r w:rsidRPr="00C84D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přesune ji před sebe, chytí oběma rukama a dá si ji do úst. Dolní končetiny</w:t>
      </w:r>
      <w:r w:rsidRPr="00C84DF1">
        <w:rPr>
          <w:rFonts w:ascii="Arial" w:hAnsi="Arial" w:cs="Arial"/>
          <w:sz w:val="24"/>
          <w:szCs w:val="24"/>
        </w:rPr>
        <w:t xml:space="preserve"> jsou nad podložkou a dotýkají se navzájem </w:t>
      </w:r>
      <w:proofErr w:type="spellStart"/>
      <w:r w:rsidRPr="00C84DF1">
        <w:rPr>
          <w:rFonts w:ascii="Arial" w:hAnsi="Arial" w:cs="Arial"/>
          <w:sz w:val="24"/>
          <w:szCs w:val="24"/>
        </w:rPr>
        <w:t>ploskami</w:t>
      </w:r>
      <w:proofErr w:type="spellEnd"/>
      <w:r w:rsidRPr="00C84DF1"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 xml:space="preserve">Uchopí hračku </w:t>
      </w:r>
      <w:r>
        <w:rPr>
          <w:rFonts w:ascii="Arial" w:hAnsi="Arial" w:cs="Arial"/>
          <w:sz w:val="24"/>
          <w:szCs w:val="24"/>
        </w:rPr>
        <w:t>položenou na podložce ze strany</w:t>
      </w:r>
      <w:r w:rsidRPr="00C84DF1">
        <w:rPr>
          <w:rFonts w:ascii="Arial" w:hAnsi="Arial" w:cs="Arial"/>
          <w:sz w:val="24"/>
          <w:szCs w:val="24"/>
        </w:rPr>
        <w:t xml:space="preserve">, ne přímo před sebou. Hračku přitáhne </w:t>
      </w:r>
      <w:r>
        <w:rPr>
          <w:rFonts w:ascii="Arial" w:hAnsi="Arial" w:cs="Arial"/>
          <w:sz w:val="24"/>
          <w:szCs w:val="24"/>
        </w:rPr>
        <w:t>na střed před sebe, uchopí oběma rukama a dá do úst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4,5 měsíce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Při nabízení hračky ze strany t</w:t>
      </w:r>
      <w:r>
        <w:rPr>
          <w:rFonts w:ascii="Arial" w:hAnsi="Arial" w:cs="Arial"/>
          <w:sz w:val="24"/>
          <w:szCs w:val="24"/>
        </w:rPr>
        <w:t>uto uchopí vzdálenější ručičkou</w:t>
      </w:r>
      <w:r w:rsidRPr="00C84DF1">
        <w:rPr>
          <w:rFonts w:ascii="Arial" w:hAnsi="Arial" w:cs="Arial"/>
          <w:sz w:val="24"/>
          <w:szCs w:val="24"/>
        </w:rPr>
        <w:t>, tedy přes střed těla, přitom se může natáčet na bok.</w:t>
      </w:r>
      <w:r>
        <w:rPr>
          <w:rFonts w:ascii="Arial" w:hAnsi="Arial" w:cs="Arial"/>
          <w:sz w:val="24"/>
          <w:szCs w:val="24"/>
        </w:rPr>
        <w:t xml:space="preserve"> Sahá si na břicho a kyčelní klouby.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Opře se o jeden loket,</w:t>
      </w:r>
      <w:r w:rsidRPr="00C84DF1">
        <w:rPr>
          <w:rFonts w:ascii="Arial" w:hAnsi="Arial" w:cs="Arial"/>
          <w:sz w:val="24"/>
          <w:szCs w:val="24"/>
        </w:rPr>
        <w:t xml:space="preserve"> pro</w:t>
      </w:r>
      <w:r>
        <w:rPr>
          <w:rFonts w:ascii="Arial" w:hAnsi="Arial" w:cs="Arial"/>
          <w:sz w:val="24"/>
          <w:szCs w:val="24"/>
        </w:rPr>
        <w:t>tilehlé koleno nakročené dolní končetiny a stehno natažené dolní končetiny</w:t>
      </w:r>
      <w:r w:rsidRPr="00C84DF1">
        <w:rPr>
          <w:rFonts w:ascii="Arial" w:hAnsi="Arial" w:cs="Arial"/>
          <w:sz w:val="24"/>
          <w:szCs w:val="24"/>
        </w:rPr>
        <w:t>, tím získá možnost uchopit jednou rukou hračku nabízenou nad podložkou.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5 měsíců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Sahá si na rukama na kolínka a na bérce. Zvládá práci s hračkou před tělem, kde uplatňuje supinaci a pronaci předloktí. Tento model ukazuje i v poloze na břiše při opoře o mediální epikondyly.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Zvedá se na natažené ruce</w:t>
      </w:r>
      <w:r w:rsidRPr="00C84DF1">
        <w:rPr>
          <w:rFonts w:ascii="Arial" w:hAnsi="Arial" w:cs="Arial"/>
          <w:sz w:val="24"/>
          <w:szCs w:val="24"/>
        </w:rPr>
        <w:t>, čast</w:t>
      </w:r>
      <w:r>
        <w:rPr>
          <w:rFonts w:ascii="Arial" w:hAnsi="Arial" w:cs="Arial"/>
          <w:sz w:val="24"/>
          <w:szCs w:val="24"/>
        </w:rPr>
        <w:t>o se najednou pustí a dá horní končetiny</w:t>
      </w:r>
      <w:r w:rsidRPr="00C84DF1">
        <w:rPr>
          <w:rFonts w:ascii="Arial" w:hAnsi="Arial" w:cs="Arial"/>
          <w:sz w:val="24"/>
          <w:szCs w:val="24"/>
        </w:rPr>
        <w:t xml:space="preserve"> od sebe a</w:t>
      </w:r>
      <w:r>
        <w:rPr>
          <w:rFonts w:ascii="Arial" w:hAnsi="Arial" w:cs="Arial"/>
          <w:sz w:val="24"/>
          <w:szCs w:val="24"/>
        </w:rPr>
        <w:t xml:space="preserve"> znovu se opře o natažené ruce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6 měsíců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Sahá si na prsty u nohou</w:t>
      </w:r>
      <w:r w:rsidRPr="00C84DF1">
        <w:rPr>
          <w:rFonts w:ascii="Arial" w:hAnsi="Arial" w:cs="Arial"/>
          <w:sz w:val="24"/>
          <w:szCs w:val="24"/>
        </w:rPr>
        <w:t>. Uchopí hračku nabízenou na střed před jeho tělo. Vezme si hračku z</w:t>
      </w:r>
      <w:r>
        <w:rPr>
          <w:rFonts w:ascii="Arial" w:hAnsi="Arial" w:cs="Arial"/>
          <w:sz w:val="24"/>
          <w:szCs w:val="24"/>
        </w:rPr>
        <w:t> </w:t>
      </w:r>
      <w:r w:rsidRPr="00C84DF1">
        <w:rPr>
          <w:rFonts w:ascii="Arial" w:hAnsi="Arial" w:cs="Arial"/>
          <w:sz w:val="24"/>
          <w:szCs w:val="24"/>
        </w:rPr>
        <w:t>podložky</w:t>
      </w:r>
      <w:r>
        <w:rPr>
          <w:rFonts w:ascii="Arial" w:hAnsi="Arial" w:cs="Arial"/>
          <w:sz w:val="24"/>
          <w:szCs w:val="24"/>
        </w:rPr>
        <w:t xml:space="preserve"> položenou vedle sebe</w:t>
      </w:r>
      <w:r w:rsidRPr="00C84DF1">
        <w:rPr>
          <w:rFonts w:ascii="Arial" w:hAnsi="Arial" w:cs="Arial"/>
          <w:sz w:val="24"/>
          <w:szCs w:val="24"/>
        </w:rPr>
        <w:t>. Umí</w:t>
      </w:r>
      <w:r>
        <w:rPr>
          <w:rFonts w:ascii="Arial" w:hAnsi="Arial" w:cs="Arial"/>
          <w:sz w:val="24"/>
          <w:szCs w:val="24"/>
        </w:rPr>
        <w:t xml:space="preserve"> se otočit ze zad na břicho.</w:t>
      </w:r>
      <w:r w:rsidRPr="00C84DF1">
        <w:rPr>
          <w:rFonts w:ascii="Arial" w:hAnsi="Arial" w:cs="Arial"/>
          <w:sz w:val="24"/>
          <w:szCs w:val="24"/>
        </w:rPr>
        <w:t xml:space="preserve">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Zvedá se na nataže</w:t>
      </w:r>
      <w:r>
        <w:rPr>
          <w:rFonts w:ascii="Arial" w:hAnsi="Arial" w:cs="Arial"/>
          <w:sz w:val="24"/>
          <w:szCs w:val="24"/>
        </w:rPr>
        <w:t xml:space="preserve">né ruce a opírá se o celou dlaň.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84DF1">
        <w:rPr>
          <w:rFonts w:ascii="Arial" w:hAnsi="Arial" w:cs="Arial"/>
          <w:b/>
          <w:bCs/>
          <w:sz w:val="24"/>
          <w:szCs w:val="24"/>
        </w:rPr>
        <w:t>Proč dítě neposazovat?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 xml:space="preserve">Pokud </w:t>
      </w:r>
      <w:r>
        <w:rPr>
          <w:rFonts w:ascii="Arial" w:hAnsi="Arial" w:cs="Arial"/>
          <w:sz w:val="24"/>
          <w:szCs w:val="24"/>
        </w:rPr>
        <w:t>je dítě posazováno</w:t>
      </w:r>
      <w:r w:rsidRPr="00C84DF1">
        <w:rPr>
          <w:rFonts w:ascii="Arial" w:hAnsi="Arial" w:cs="Arial"/>
          <w:sz w:val="24"/>
          <w:szCs w:val="24"/>
        </w:rPr>
        <w:t xml:space="preserve"> pasivně</w:t>
      </w:r>
      <w:r>
        <w:rPr>
          <w:rFonts w:ascii="Arial" w:hAnsi="Arial" w:cs="Arial"/>
          <w:sz w:val="24"/>
          <w:szCs w:val="24"/>
        </w:rPr>
        <w:t>,</w:t>
      </w:r>
      <w:r w:rsidRPr="00C84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dříve než se posadí samo, může</w:t>
      </w:r>
      <w:r w:rsidRPr="00C84DF1">
        <w:rPr>
          <w:rFonts w:ascii="Arial" w:hAnsi="Arial" w:cs="Arial"/>
          <w:sz w:val="24"/>
          <w:szCs w:val="24"/>
        </w:rPr>
        <w:t xml:space="preserve"> mu </w:t>
      </w:r>
      <w:r>
        <w:rPr>
          <w:rFonts w:ascii="Arial" w:hAnsi="Arial" w:cs="Arial"/>
          <w:sz w:val="24"/>
          <w:szCs w:val="24"/>
        </w:rPr>
        <w:t xml:space="preserve">tento manévr </w:t>
      </w:r>
      <w:r w:rsidRPr="00C84DF1">
        <w:rPr>
          <w:rFonts w:ascii="Arial" w:hAnsi="Arial" w:cs="Arial"/>
          <w:sz w:val="24"/>
          <w:szCs w:val="24"/>
        </w:rPr>
        <w:t>vzít motivaci, aby si chtělo samo sednout. Je pro ně potom jednodušší začít plakat a uvažovat tak, že přijde maminka a posadí ho. Navíc pasivní posazení se děje středem,</w:t>
      </w:r>
      <w:r>
        <w:rPr>
          <w:rFonts w:ascii="Arial" w:hAnsi="Arial" w:cs="Arial"/>
          <w:sz w:val="24"/>
          <w:szCs w:val="24"/>
        </w:rPr>
        <w:t xml:space="preserve"> přitažením dítěte za ručičky,</w:t>
      </w:r>
      <w:r w:rsidRPr="00C84DF1">
        <w:rPr>
          <w:rFonts w:ascii="Arial" w:hAnsi="Arial" w:cs="Arial"/>
          <w:sz w:val="24"/>
          <w:szCs w:val="24"/>
        </w:rPr>
        <w:t xml:space="preserve"> kdežto aktivně ve vývoji jde dítě do sedu přes š</w:t>
      </w:r>
      <w:r>
        <w:rPr>
          <w:rFonts w:ascii="Arial" w:hAnsi="Arial" w:cs="Arial"/>
          <w:sz w:val="24"/>
          <w:szCs w:val="24"/>
        </w:rPr>
        <w:t>ikmý sed. Pasivním posazením je mu tak modifikována představa</w:t>
      </w:r>
      <w:r w:rsidRPr="00C84DF1">
        <w:rPr>
          <w:rFonts w:ascii="Arial" w:hAnsi="Arial" w:cs="Arial"/>
          <w:sz w:val="24"/>
          <w:szCs w:val="24"/>
        </w:rPr>
        <w:t xml:space="preserve"> jak si sednout. Pokud je dítě vedeno do některých vývojových pozic dřív</w:t>
      </w:r>
      <w:r>
        <w:rPr>
          <w:rFonts w:ascii="Arial" w:hAnsi="Arial" w:cs="Arial"/>
          <w:sz w:val="24"/>
          <w:szCs w:val="24"/>
        </w:rPr>
        <w:t>, než je zaujme samo,</w:t>
      </w:r>
      <w:r w:rsidRPr="00C84DF1">
        <w:rPr>
          <w:rFonts w:ascii="Arial" w:hAnsi="Arial" w:cs="Arial"/>
          <w:sz w:val="24"/>
          <w:szCs w:val="24"/>
        </w:rPr>
        <w:t xml:space="preserve"> může dojít k t</w:t>
      </w:r>
      <w:r>
        <w:rPr>
          <w:rFonts w:ascii="Arial" w:hAnsi="Arial" w:cs="Arial"/>
          <w:sz w:val="24"/>
          <w:szCs w:val="24"/>
        </w:rPr>
        <w:t>rvalé změně některých struktur</w:t>
      </w:r>
      <w:r w:rsidRPr="00C84DF1">
        <w:rPr>
          <w:rFonts w:ascii="Arial" w:hAnsi="Arial" w:cs="Arial"/>
          <w:sz w:val="24"/>
          <w:szCs w:val="24"/>
        </w:rPr>
        <w:t> pohybového systému, např. k trvalé změně správného tvaru kloubů. Pokud je dítě na novou polohu zralé, udělá ji samo. Ze stejného důvodu není vhodné dávat dítě do chodítka. Chodítko je nástroj vhodný k odpočinku matky</w:t>
      </w:r>
      <w:r>
        <w:rPr>
          <w:rFonts w:ascii="Arial" w:hAnsi="Arial" w:cs="Arial"/>
          <w:sz w:val="24"/>
          <w:szCs w:val="24"/>
        </w:rPr>
        <w:t>,</w:t>
      </w:r>
      <w:r w:rsidRPr="00C84DF1">
        <w:rPr>
          <w:rFonts w:ascii="Arial" w:hAnsi="Arial" w:cs="Arial"/>
          <w:sz w:val="24"/>
          <w:szCs w:val="24"/>
        </w:rPr>
        <w:t xml:space="preserve"> ale ne ke správnému vývoji dítěte.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7 měsíců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84DF1">
        <w:rPr>
          <w:rFonts w:ascii="Arial" w:hAnsi="Arial" w:cs="Arial"/>
          <w:sz w:val="24"/>
          <w:szCs w:val="24"/>
          <w:u w:val="single"/>
        </w:rPr>
        <w:t>V poloze na zádech</w:t>
      </w:r>
    </w:p>
    <w:p w:rsidR="00930B52" w:rsidRPr="009C786C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Dá si palce nohou do úst.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 poloze na břiše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Zvedá se na nat</w:t>
      </w:r>
      <w:r>
        <w:rPr>
          <w:rFonts w:ascii="Arial" w:hAnsi="Arial" w:cs="Arial"/>
          <w:sz w:val="24"/>
          <w:szCs w:val="24"/>
        </w:rPr>
        <w:t>ažené ruce, přitom odlepí břicho</w:t>
      </w:r>
      <w:r w:rsidRPr="00C84DF1">
        <w:rPr>
          <w:rFonts w:ascii="Arial" w:hAnsi="Arial" w:cs="Arial"/>
          <w:sz w:val="24"/>
          <w:szCs w:val="24"/>
        </w:rPr>
        <w:t xml:space="preserve"> od podložky a může se tak </w:t>
      </w:r>
      <w:r>
        <w:rPr>
          <w:rFonts w:ascii="Arial" w:hAnsi="Arial" w:cs="Arial"/>
          <w:sz w:val="24"/>
          <w:szCs w:val="24"/>
        </w:rPr>
        <w:t>dostat až do polohy na čtyři. V této poloze</w:t>
      </w:r>
      <w:r w:rsidRPr="00C84DF1">
        <w:rPr>
          <w:rFonts w:ascii="Arial" w:hAnsi="Arial" w:cs="Arial"/>
          <w:sz w:val="24"/>
          <w:szCs w:val="24"/>
        </w:rPr>
        <w:t xml:space="preserve"> se může houpat vpřed a vzad.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7,5 měsíce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Kojenec</w:t>
      </w:r>
      <w:r w:rsidRPr="00C84DF1">
        <w:rPr>
          <w:rFonts w:ascii="Arial" w:hAnsi="Arial" w:cs="Arial"/>
          <w:sz w:val="24"/>
          <w:szCs w:val="24"/>
        </w:rPr>
        <w:t xml:space="preserve"> se umí zastavit</w:t>
      </w:r>
      <w:r>
        <w:rPr>
          <w:rFonts w:ascii="Arial" w:hAnsi="Arial" w:cs="Arial"/>
          <w:sz w:val="24"/>
          <w:szCs w:val="24"/>
        </w:rPr>
        <w:t xml:space="preserve"> v poloze na boku, kde je opřen o loket, spodní kyčelní kloub a stehno, svrchní horní končetina si obvykle hraje s hračkou,</w:t>
      </w:r>
      <w:r w:rsidRPr="00C84DF1">
        <w:rPr>
          <w:rFonts w:ascii="Arial" w:hAnsi="Arial" w:cs="Arial"/>
          <w:sz w:val="24"/>
          <w:szCs w:val="24"/>
        </w:rPr>
        <w:t xml:space="preserve"> pro něco sahá, nebo si sahá na své tělo. V této poloze balancuje. Později se mu podaří opřít se v této poloze o nataženou ruku.</w:t>
      </w:r>
      <w:r>
        <w:rPr>
          <w:rFonts w:ascii="Arial" w:hAnsi="Arial" w:cs="Arial"/>
          <w:sz w:val="24"/>
          <w:szCs w:val="24"/>
        </w:rPr>
        <w:t xml:space="preserve"> Jedná se o zásadní model, který se nazývá šikmý sed a díky kterému pak může kojenec přejít do lezení po čtyřech, volného sedu nebo se postavit. V tomto věku ukazuje kojenec první snahy o přesun z místa na místo. </w:t>
      </w:r>
      <w:r w:rsidRPr="00C84DF1">
        <w:rPr>
          <w:rFonts w:ascii="Arial" w:hAnsi="Arial" w:cs="Arial"/>
          <w:sz w:val="24"/>
          <w:szCs w:val="24"/>
        </w:rPr>
        <w:t>Někdy se stane,</w:t>
      </w:r>
      <w:r>
        <w:rPr>
          <w:rFonts w:ascii="Arial" w:hAnsi="Arial" w:cs="Arial"/>
          <w:sz w:val="24"/>
          <w:szCs w:val="24"/>
        </w:rPr>
        <w:t xml:space="preserve"> </w:t>
      </w:r>
      <w:r w:rsidRPr="00C84DF1">
        <w:rPr>
          <w:rFonts w:ascii="Arial" w:hAnsi="Arial" w:cs="Arial"/>
          <w:sz w:val="24"/>
          <w:szCs w:val="24"/>
        </w:rPr>
        <w:t>že se dítě před samotným lezením po čtyřech začne p</w:t>
      </w:r>
      <w:r>
        <w:rPr>
          <w:rFonts w:ascii="Arial" w:hAnsi="Arial" w:cs="Arial"/>
          <w:sz w:val="24"/>
          <w:szCs w:val="24"/>
        </w:rPr>
        <w:t xml:space="preserve">lazit. Plazení není ve fyziologickém psychomotorickém </w:t>
      </w:r>
      <w:r w:rsidRPr="00C84DF1">
        <w:rPr>
          <w:rFonts w:ascii="Arial" w:hAnsi="Arial" w:cs="Arial"/>
          <w:sz w:val="24"/>
          <w:szCs w:val="24"/>
        </w:rPr>
        <w:t>vývoji dítěte popsáno. Nejhorší variantou plaze</w:t>
      </w:r>
      <w:r>
        <w:rPr>
          <w:rFonts w:ascii="Arial" w:hAnsi="Arial" w:cs="Arial"/>
          <w:sz w:val="24"/>
          <w:szCs w:val="24"/>
        </w:rPr>
        <w:t>ní je asymetrické plazení s při</w:t>
      </w:r>
      <w:r w:rsidRPr="00C84DF1">
        <w:rPr>
          <w:rFonts w:ascii="Arial" w:hAnsi="Arial" w:cs="Arial"/>
          <w:sz w:val="24"/>
          <w:szCs w:val="24"/>
        </w:rPr>
        <w:t xml:space="preserve">tažením pouze přes jednu </w:t>
      </w:r>
      <w:r>
        <w:rPr>
          <w:rFonts w:ascii="Arial" w:hAnsi="Arial" w:cs="Arial"/>
          <w:sz w:val="24"/>
          <w:szCs w:val="24"/>
        </w:rPr>
        <w:t xml:space="preserve">horní </w:t>
      </w:r>
      <w:r w:rsidRPr="00C84DF1">
        <w:rPr>
          <w:rFonts w:ascii="Arial" w:hAnsi="Arial" w:cs="Arial"/>
          <w:sz w:val="24"/>
          <w:szCs w:val="24"/>
        </w:rPr>
        <w:t>končetinu,</w:t>
      </w:r>
      <w:r>
        <w:rPr>
          <w:rFonts w:ascii="Arial" w:hAnsi="Arial" w:cs="Arial"/>
          <w:sz w:val="24"/>
          <w:szCs w:val="24"/>
        </w:rPr>
        <w:t xml:space="preserve"> obvykle také s asymetrickým postavením a zapojením dolních končetin,</w:t>
      </w:r>
      <w:r w:rsidRPr="00C84DF1">
        <w:rPr>
          <w:rFonts w:ascii="Arial" w:hAnsi="Arial" w:cs="Arial"/>
          <w:sz w:val="24"/>
          <w:szCs w:val="24"/>
        </w:rPr>
        <w:t xml:space="preserve"> to znamená, že celý pohybový systém dítěte, především páteř je v</w:t>
      </w:r>
      <w:r>
        <w:rPr>
          <w:rFonts w:ascii="Arial" w:hAnsi="Arial" w:cs="Arial"/>
          <w:sz w:val="24"/>
          <w:szCs w:val="24"/>
        </w:rPr>
        <w:t> </w:t>
      </w:r>
      <w:r w:rsidRPr="00C84DF1">
        <w:rPr>
          <w:rFonts w:ascii="Arial" w:hAnsi="Arial" w:cs="Arial"/>
          <w:sz w:val="24"/>
          <w:szCs w:val="24"/>
        </w:rPr>
        <w:t>nesprávném</w:t>
      </w:r>
      <w:r>
        <w:rPr>
          <w:rFonts w:ascii="Arial" w:hAnsi="Arial" w:cs="Arial"/>
          <w:sz w:val="24"/>
          <w:szCs w:val="24"/>
        </w:rPr>
        <w:t xml:space="preserve"> asymetrickém</w:t>
      </w:r>
      <w:r w:rsidRPr="00C84DF1">
        <w:rPr>
          <w:rFonts w:ascii="Arial" w:hAnsi="Arial" w:cs="Arial"/>
          <w:sz w:val="24"/>
          <w:szCs w:val="24"/>
        </w:rPr>
        <w:t xml:space="preserve"> postavení, které se může zafixovat.</w:t>
      </w:r>
      <w:r>
        <w:rPr>
          <w:rFonts w:ascii="Arial" w:hAnsi="Arial" w:cs="Arial"/>
          <w:sz w:val="24"/>
          <w:szCs w:val="24"/>
        </w:rPr>
        <w:t xml:space="preserve"> </w:t>
      </w:r>
      <w:r w:rsidRPr="00C84DF1">
        <w:rPr>
          <w:rFonts w:ascii="Arial" w:hAnsi="Arial" w:cs="Arial"/>
          <w:sz w:val="24"/>
          <w:szCs w:val="24"/>
        </w:rPr>
        <w:t>V dnešní době plovoucích podlah se také občas s</w:t>
      </w:r>
      <w:r>
        <w:rPr>
          <w:rFonts w:ascii="Arial" w:hAnsi="Arial" w:cs="Arial"/>
          <w:sz w:val="24"/>
          <w:szCs w:val="24"/>
        </w:rPr>
        <w:t>tává, že dítě s neoptimální koordinací</w:t>
      </w:r>
      <w:r w:rsidRPr="00C84DF1">
        <w:rPr>
          <w:rFonts w:ascii="Arial" w:hAnsi="Arial" w:cs="Arial"/>
          <w:sz w:val="24"/>
          <w:szCs w:val="24"/>
        </w:rPr>
        <w:t xml:space="preserve"> břišních svalů</w:t>
      </w:r>
      <w:r>
        <w:rPr>
          <w:rFonts w:ascii="Arial" w:hAnsi="Arial" w:cs="Arial"/>
          <w:sz w:val="24"/>
          <w:szCs w:val="24"/>
        </w:rPr>
        <w:t xml:space="preserve"> sice leze symetricky, ale břich</w:t>
      </w:r>
      <w:r w:rsidRPr="00C84DF1">
        <w:rPr>
          <w:rFonts w:ascii="Arial" w:hAnsi="Arial" w:cs="Arial"/>
          <w:sz w:val="24"/>
          <w:szCs w:val="24"/>
        </w:rPr>
        <w:t>o není schopno vytáhnout nad podložku, toto dítě ale pak jde na drsnějším povrchu</w:t>
      </w:r>
      <w:r>
        <w:rPr>
          <w:rFonts w:ascii="Arial" w:hAnsi="Arial" w:cs="Arial"/>
          <w:sz w:val="24"/>
          <w:szCs w:val="24"/>
        </w:rPr>
        <w:t xml:space="preserve"> obvykle</w:t>
      </w:r>
      <w:r w:rsidRPr="00C84DF1">
        <w:rPr>
          <w:rFonts w:ascii="Arial" w:hAnsi="Arial" w:cs="Arial"/>
          <w:sz w:val="24"/>
          <w:szCs w:val="24"/>
        </w:rPr>
        <w:t xml:space="preserve"> (koberec, tráva, práh) automaticky na čtyři.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 xml:space="preserve">8 - 9 měsíců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Z pol</w:t>
      </w:r>
      <w:r>
        <w:rPr>
          <w:rFonts w:ascii="Arial" w:hAnsi="Arial" w:cs="Arial"/>
          <w:sz w:val="24"/>
          <w:szCs w:val="24"/>
        </w:rPr>
        <w:t>ohy šikmého sedu s oporou o jednu horní končetinu se může kojenec</w:t>
      </w:r>
      <w:r w:rsidRPr="00C84DF1">
        <w:rPr>
          <w:rFonts w:ascii="Arial" w:hAnsi="Arial" w:cs="Arial"/>
          <w:sz w:val="24"/>
          <w:szCs w:val="24"/>
        </w:rPr>
        <w:t xml:space="preserve"> př</w:t>
      </w:r>
      <w:r>
        <w:rPr>
          <w:rFonts w:ascii="Arial" w:hAnsi="Arial" w:cs="Arial"/>
          <w:sz w:val="24"/>
          <w:szCs w:val="24"/>
        </w:rPr>
        <w:t>etočit směrem na břicho, avšak svrchní dolní končetinu</w:t>
      </w:r>
      <w:r w:rsidRPr="00C84DF1">
        <w:rPr>
          <w:rFonts w:ascii="Arial" w:hAnsi="Arial" w:cs="Arial"/>
          <w:sz w:val="24"/>
          <w:szCs w:val="24"/>
        </w:rPr>
        <w:t xml:space="preserve"> obvykle pokrčí pod </w:t>
      </w:r>
      <w:r>
        <w:rPr>
          <w:rFonts w:ascii="Arial" w:hAnsi="Arial" w:cs="Arial"/>
          <w:sz w:val="24"/>
          <w:szCs w:val="24"/>
        </w:rPr>
        <w:t>sebe a dostane se tak do polohy na čtyřech</w:t>
      </w:r>
      <w:r w:rsidRPr="00C84DF1">
        <w:rPr>
          <w:rFonts w:ascii="Arial" w:hAnsi="Arial" w:cs="Arial"/>
          <w:sz w:val="24"/>
          <w:szCs w:val="24"/>
        </w:rPr>
        <w:t>, přičemž výchozí poloha je asymetrická, pro</w:t>
      </w:r>
      <w:r>
        <w:rPr>
          <w:rFonts w:ascii="Arial" w:hAnsi="Arial" w:cs="Arial"/>
          <w:sz w:val="24"/>
          <w:szCs w:val="24"/>
        </w:rPr>
        <w:t xml:space="preserve">to z této polohy obvykle kojenec začíná </w:t>
      </w:r>
      <w:r w:rsidRPr="004102C8">
        <w:rPr>
          <w:rFonts w:ascii="Arial" w:hAnsi="Arial" w:cs="Arial"/>
          <w:sz w:val="24"/>
          <w:szCs w:val="24"/>
        </w:rPr>
        <w:t>lézt po čtyřech. Nebo se může kojenec odtlačit opěrnou horní končetinou až do sedu bez opory. Zpočátku má většinou jednu dolní končetinu</w:t>
      </w:r>
      <w:r>
        <w:rPr>
          <w:rFonts w:ascii="Arial" w:hAnsi="Arial" w:cs="Arial"/>
          <w:sz w:val="24"/>
          <w:szCs w:val="24"/>
        </w:rPr>
        <w:t xml:space="preserve"> v sedu</w:t>
      </w:r>
      <w:r w:rsidRPr="004102C8">
        <w:rPr>
          <w:rFonts w:ascii="Arial" w:hAnsi="Arial" w:cs="Arial"/>
          <w:sz w:val="24"/>
          <w:szCs w:val="24"/>
        </w:rPr>
        <w:t xml:space="preserve"> pokrčenou a jednu</w:t>
      </w:r>
      <w:r w:rsidRPr="00C84DF1">
        <w:rPr>
          <w:rFonts w:ascii="Arial" w:hAnsi="Arial" w:cs="Arial"/>
          <w:sz w:val="24"/>
          <w:szCs w:val="24"/>
        </w:rPr>
        <w:t xml:space="preserve"> nataženou, až později dokáže udržet rovnová</w:t>
      </w:r>
      <w:r>
        <w:rPr>
          <w:rFonts w:ascii="Arial" w:hAnsi="Arial" w:cs="Arial"/>
          <w:sz w:val="24"/>
          <w:szCs w:val="24"/>
        </w:rPr>
        <w:t>hu při obou natažených dolních končetinách</w:t>
      </w:r>
      <w:r w:rsidRPr="00C84DF1">
        <w:rPr>
          <w:rFonts w:ascii="Arial" w:hAnsi="Arial" w:cs="Arial"/>
          <w:sz w:val="24"/>
          <w:szCs w:val="24"/>
        </w:rPr>
        <w:t xml:space="preserve"> před sebou.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84DF1">
        <w:rPr>
          <w:rFonts w:ascii="Arial" w:hAnsi="Arial" w:cs="Arial"/>
          <w:b/>
          <w:bCs/>
          <w:sz w:val="24"/>
          <w:szCs w:val="24"/>
        </w:rPr>
        <w:t>Proč je lezení tak důležité?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Při koordinovaném lezení po</w:t>
      </w:r>
      <w:r>
        <w:rPr>
          <w:rFonts w:ascii="Arial" w:hAnsi="Arial" w:cs="Arial"/>
          <w:sz w:val="24"/>
          <w:szCs w:val="24"/>
        </w:rPr>
        <w:t xml:space="preserve"> čtyřech</w:t>
      </w:r>
      <w:r w:rsidRPr="00C84DF1">
        <w:rPr>
          <w:rFonts w:ascii="Arial" w:hAnsi="Arial" w:cs="Arial"/>
          <w:sz w:val="24"/>
          <w:szCs w:val="24"/>
        </w:rPr>
        <w:t xml:space="preserve"> dítě</w:t>
      </w:r>
      <w:r>
        <w:rPr>
          <w:rFonts w:ascii="Arial" w:hAnsi="Arial" w:cs="Arial"/>
          <w:sz w:val="24"/>
          <w:szCs w:val="24"/>
        </w:rPr>
        <w:t xml:space="preserve"> trénuje optimální nastavení - centraci klíčových kloubů (ramenní a pánevní pletenec)</w:t>
      </w:r>
      <w:r w:rsidRPr="00C84DF1">
        <w:rPr>
          <w:rFonts w:ascii="Arial" w:hAnsi="Arial" w:cs="Arial"/>
          <w:sz w:val="24"/>
          <w:szCs w:val="24"/>
        </w:rPr>
        <w:t xml:space="preserve">, přes tyto klouby a oporu o kolena a o </w:t>
      </w:r>
      <w:r w:rsidRPr="00C84DF1">
        <w:rPr>
          <w:rFonts w:ascii="Arial" w:hAnsi="Arial" w:cs="Arial"/>
          <w:sz w:val="24"/>
          <w:szCs w:val="24"/>
        </w:rPr>
        <w:lastRenderedPageBreak/>
        <w:t>ruce dochází také k tréninku otáčení a napřímení celé páteře. Tento trénink se nejintenzivněji děje právě v období, kdy je dítě opřeno o ruce i o nohy.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9 měsíců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Dítě doleze po čtyřech k</w:t>
      </w:r>
      <w:r w:rsidRPr="00C84DF1">
        <w:rPr>
          <w:rFonts w:ascii="Arial" w:hAnsi="Arial" w:cs="Arial"/>
          <w:sz w:val="24"/>
          <w:szCs w:val="24"/>
        </w:rPr>
        <w:t xml:space="preserve"> opoře a zvedne se do ro</w:t>
      </w:r>
      <w:r>
        <w:rPr>
          <w:rFonts w:ascii="Arial" w:hAnsi="Arial" w:cs="Arial"/>
          <w:sz w:val="24"/>
          <w:szCs w:val="24"/>
        </w:rPr>
        <w:t>vného kleku. Nakročí jednu dolní končetinu a zpočátku se přes horní končetiny</w:t>
      </w:r>
      <w:r w:rsidRPr="00C84DF1">
        <w:rPr>
          <w:rFonts w:ascii="Arial" w:hAnsi="Arial" w:cs="Arial"/>
          <w:sz w:val="24"/>
          <w:szCs w:val="24"/>
        </w:rPr>
        <w:t xml:space="preserve"> vytáhne do stoje. Později se dítě dostane do stoj</w:t>
      </w:r>
      <w:r>
        <w:rPr>
          <w:rFonts w:ascii="Arial" w:hAnsi="Arial" w:cs="Arial"/>
          <w:sz w:val="24"/>
          <w:szCs w:val="24"/>
        </w:rPr>
        <w:t>e spíš přes sílu nakročené dolní končetiny</w:t>
      </w:r>
      <w:r w:rsidRPr="00C84D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Při této dovednosti je důležité, aby se dítě postavilo přes nakročenou dolní končetinu, a tento model umělo do obou stran.</w:t>
      </w:r>
      <w:r w:rsidRPr="00C84DF1">
        <w:rPr>
          <w:rFonts w:ascii="Arial" w:hAnsi="Arial" w:cs="Arial"/>
          <w:sz w:val="24"/>
          <w:szCs w:val="24"/>
        </w:rPr>
        <w:t xml:space="preserve"> 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10 měsíců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Dítě se drží opory ve stoji, je otoče</w:t>
      </w:r>
      <w:r>
        <w:rPr>
          <w:rFonts w:ascii="Arial" w:hAnsi="Arial" w:cs="Arial"/>
          <w:sz w:val="24"/>
          <w:szCs w:val="24"/>
        </w:rPr>
        <w:t>no čelem k ní a chodí do strany, do obou stran.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V této době se již obvykle postaví i u rovné zdi – nepotřebuje vytažení přes horní končetiny.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11 – 12 měsíců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84DF1">
        <w:rPr>
          <w:rFonts w:ascii="Arial" w:hAnsi="Arial" w:cs="Arial"/>
          <w:sz w:val="24"/>
          <w:szCs w:val="24"/>
        </w:rPr>
        <w:t>Dítě se ve stoj</w:t>
      </w:r>
      <w:r>
        <w:rPr>
          <w:rFonts w:ascii="Arial" w:hAnsi="Arial" w:cs="Arial"/>
          <w:sz w:val="24"/>
          <w:szCs w:val="24"/>
        </w:rPr>
        <w:t>i u opory pouští jednou horní končetinou</w:t>
      </w:r>
      <w:r w:rsidRPr="00C84DF1">
        <w:rPr>
          <w:rFonts w:ascii="Arial" w:hAnsi="Arial" w:cs="Arial"/>
          <w:sz w:val="24"/>
          <w:szCs w:val="24"/>
        </w:rPr>
        <w:t xml:space="preserve"> a natáčí se do prostoru, obvykle si i nakročí do prostoru. Na několik sekund se pouští </w:t>
      </w:r>
      <w:r>
        <w:rPr>
          <w:rFonts w:ascii="Arial" w:hAnsi="Arial" w:cs="Arial"/>
          <w:sz w:val="24"/>
          <w:szCs w:val="24"/>
        </w:rPr>
        <w:t xml:space="preserve">opory a udrží rovnováhu ve stoji. </w:t>
      </w:r>
      <w:proofErr w:type="spellStart"/>
      <w:r>
        <w:rPr>
          <w:rFonts w:ascii="Arial" w:hAnsi="Arial" w:cs="Arial"/>
          <w:sz w:val="24"/>
          <w:szCs w:val="24"/>
        </w:rPr>
        <w:t>Přechytává</w:t>
      </w:r>
      <w:proofErr w:type="spellEnd"/>
      <w:r>
        <w:rPr>
          <w:rFonts w:ascii="Arial" w:hAnsi="Arial" w:cs="Arial"/>
          <w:sz w:val="24"/>
          <w:szCs w:val="24"/>
        </w:rPr>
        <w:t xml:space="preserve"> při pohybu</w:t>
      </w:r>
      <w:r w:rsidRPr="00C84DF1">
        <w:rPr>
          <w:rFonts w:ascii="Arial" w:hAnsi="Arial" w:cs="Arial"/>
          <w:sz w:val="24"/>
          <w:szCs w:val="24"/>
        </w:rPr>
        <w:t xml:space="preserve"> mezi kusy nábytku či osobami. Může udělat pár krůčků od jedné osoby k</w:t>
      </w:r>
      <w:r>
        <w:rPr>
          <w:rFonts w:ascii="Arial" w:hAnsi="Arial" w:cs="Arial"/>
          <w:sz w:val="24"/>
          <w:szCs w:val="24"/>
        </w:rPr>
        <w:t>e</w:t>
      </w:r>
      <w:r w:rsidRPr="00C84DF1">
        <w:rPr>
          <w:rFonts w:ascii="Arial" w:hAnsi="Arial" w:cs="Arial"/>
          <w:sz w:val="24"/>
          <w:szCs w:val="24"/>
        </w:rPr>
        <w:t> druhé, chůze ještě není stabilní</w:t>
      </w:r>
      <w:r>
        <w:rPr>
          <w:rFonts w:ascii="Arial" w:hAnsi="Arial" w:cs="Arial"/>
          <w:sz w:val="24"/>
          <w:szCs w:val="24"/>
        </w:rPr>
        <w:t>, jedná se spíš o dohánění těžiště těla</w:t>
      </w:r>
      <w:r w:rsidRPr="00C84DF1">
        <w:rPr>
          <w:rFonts w:ascii="Arial" w:hAnsi="Arial" w:cs="Arial"/>
          <w:sz w:val="24"/>
          <w:szCs w:val="24"/>
        </w:rPr>
        <w:t>.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05B0B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05B0B">
        <w:rPr>
          <w:rFonts w:ascii="Arial" w:hAnsi="Arial" w:cs="Arial"/>
          <w:b/>
          <w:sz w:val="24"/>
          <w:szCs w:val="24"/>
          <w:u w:val="single"/>
        </w:rPr>
        <w:t>Batole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3 roky.</w:t>
      </w: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30B52" w:rsidRPr="00C84DF1" w:rsidRDefault="00930B52" w:rsidP="00930B52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84DF1">
        <w:rPr>
          <w:rFonts w:ascii="Arial" w:hAnsi="Arial" w:cs="Arial"/>
          <w:b/>
          <w:sz w:val="24"/>
          <w:szCs w:val="24"/>
        </w:rPr>
        <w:t>14 – 16 měsíců</w:t>
      </w:r>
    </w:p>
    <w:p w:rsidR="00930B52" w:rsidRDefault="00930B52" w:rsidP="00930B5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Dosažení samostatné sociální chůze. Z</w:t>
      </w:r>
      <w:r w:rsidRPr="00C84DF1">
        <w:rPr>
          <w:rFonts w:ascii="Arial" w:hAnsi="Arial" w:cs="Arial"/>
          <w:sz w:val="24"/>
          <w:szCs w:val="24"/>
        </w:rPr>
        <w:t>namená, že dítě je schopno postavit se v prostoru, umí se při chůzi zastavit a změnit směr a rychlost chůze.</w:t>
      </w:r>
    </w:p>
    <w:p w:rsidR="0090681A" w:rsidRDefault="0090681A"/>
    <w:sectPr w:rsidR="0090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59C9"/>
    <w:multiLevelType w:val="hybridMultilevel"/>
    <w:tmpl w:val="93B03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45C32"/>
    <w:multiLevelType w:val="hybridMultilevel"/>
    <w:tmpl w:val="697E9D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2"/>
    <w:rsid w:val="00760B89"/>
    <w:rsid w:val="00832C31"/>
    <w:rsid w:val="0090681A"/>
    <w:rsid w:val="00930B52"/>
    <w:rsid w:val="00C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0430-971A-4175-A786-C4F68D84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B5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2017-10-05T17:19:00Z</cp:lastPrinted>
  <dcterms:created xsi:type="dcterms:W3CDTF">2017-10-05T17:18:00Z</dcterms:created>
  <dcterms:modified xsi:type="dcterms:W3CDTF">2017-10-05T17:20:00Z</dcterms:modified>
</cp:coreProperties>
</file>