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FEBE" w14:textId="702432DE" w:rsidR="00284F3B" w:rsidRPr="00284F3B" w:rsidRDefault="00284F3B" w:rsidP="00284F3B">
      <w:pPr>
        <w:spacing w:line="276" w:lineRule="auto"/>
        <w:rPr>
          <w:b/>
          <w:szCs w:val="28"/>
        </w:rPr>
      </w:pPr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59AC033D" w:rsidR="00B11615" w:rsidRDefault="001F6740" w:rsidP="00E66104">
      <w:pPr>
        <w:spacing w:line="276" w:lineRule="auto"/>
      </w:pPr>
      <w:r w:rsidRPr="005827F4">
        <w:t>Z</w:t>
      </w:r>
      <w:r w:rsidR="00E66104" w:rsidRPr="005827F4">
        <w:t>astoupená</w:t>
      </w:r>
      <w:r>
        <w:t>:</w:t>
      </w:r>
      <w:r w:rsidR="00E66104" w:rsidRPr="005827F4">
        <w:t xml:space="preserve"> </w:t>
      </w:r>
      <w:r>
        <w:t>Mgr. Robertem Vysokým, Ph.D.</w:t>
      </w:r>
      <w:r w:rsidR="00E66104" w:rsidRPr="005827F4">
        <w:t xml:space="preserve"> </w:t>
      </w:r>
    </w:p>
    <w:p w14:paraId="016C373B" w14:textId="60522ACF" w:rsidR="00B11615" w:rsidRDefault="001F6740" w:rsidP="00E66104">
      <w:pPr>
        <w:spacing w:line="276" w:lineRule="auto"/>
      </w:pPr>
      <w:r w:rsidRPr="005827F4">
        <w:t>G</w:t>
      </w:r>
      <w:r w:rsidR="00E66104" w:rsidRPr="005827F4">
        <w:t>arantem</w:t>
      </w:r>
      <w:r>
        <w:t>: Odborné praxe II</w:t>
      </w:r>
      <w:r w:rsidR="00E66104"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4B4136D8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="001F6740" w:rsidRPr="001F6740">
        <w:rPr>
          <w:b/>
          <w:sz w:val="22"/>
          <w:szCs w:val="22"/>
        </w:rPr>
        <w:t>Odborná praxe II</w:t>
      </w:r>
      <w:r w:rsidRPr="001F6740">
        <w:rPr>
          <w:b/>
          <w:sz w:val="22"/>
          <w:szCs w:val="22"/>
        </w:rPr>
        <w:t xml:space="preserve"> </w:t>
      </w:r>
      <w:r w:rsidRPr="001F6740">
        <w:rPr>
          <w:sz w:val="22"/>
          <w:szCs w:val="22"/>
        </w:rPr>
        <w:t xml:space="preserve">studentů </w:t>
      </w:r>
      <w:r w:rsidRPr="005827F4">
        <w:rPr>
          <w:sz w:val="22"/>
          <w:szCs w:val="22"/>
        </w:rPr>
        <w:t>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527CD38" w14:textId="4AF89C27" w:rsidR="00E66104" w:rsidRPr="005827F4" w:rsidRDefault="00E66104" w:rsidP="001F6740">
      <w:pPr>
        <w:numPr>
          <w:ilvl w:val="1"/>
          <w:numId w:val="1"/>
        </w:numPr>
        <w:spacing w:line="276" w:lineRule="auto"/>
        <w:ind w:left="403" w:hanging="403"/>
        <w:rPr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CB7104">
        <w:rPr>
          <w:b/>
          <w:sz w:val="22"/>
          <w:szCs w:val="22"/>
        </w:rPr>
        <w:t xml:space="preserve"> </w:t>
      </w:r>
      <w:r w:rsidR="00CB7104" w:rsidRPr="00CB7104">
        <w:rPr>
          <w:b/>
          <w:sz w:val="22"/>
          <w:szCs w:val="22"/>
        </w:rPr>
        <w:t>Fyzioterapie</w:t>
      </w:r>
      <w:r w:rsidR="001F6740" w:rsidRPr="00CB7104">
        <w:rPr>
          <w:sz w:val="22"/>
          <w:szCs w:val="22"/>
        </w:rPr>
        <w:t xml:space="preserve"> </w:t>
      </w:r>
      <w:r w:rsidRPr="001F6740">
        <w:rPr>
          <w:sz w:val="22"/>
          <w:szCs w:val="22"/>
        </w:rPr>
        <w:t>(</w:t>
      </w:r>
      <w:r w:rsidRPr="005827F4">
        <w:rPr>
          <w:sz w:val="22"/>
          <w:szCs w:val="22"/>
        </w:rPr>
        <w:t>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27F4">
        <w:rPr>
          <w:sz w:val="22"/>
          <w:szCs w:val="22"/>
        </w:rPr>
        <w:t>MU</w:t>
      </w:r>
      <w:proofErr w:type="gramEnd"/>
      <w:r w:rsidRPr="005827F4">
        <w:rPr>
          <w:sz w:val="22"/>
          <w:szCs w:val="22"/>
        </w:rPr>
        <w:t xml:space="preserve">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</w:t>
      </w:r>
      <w:proofErr w:type="gramStart"/>
      <w:r w:rsidRPr="005827F4">
        <w:rPr>
          <w:sz w:val="22"/>
          <w:szCs w:val="22"/>
        </w:rPr>
        <w:t>mu</w:t>
      </w:r>
      <w:proofErr w:type="gramEnd"/>
      <w:r w:rsidRPr="005827F4">
        <w:rPr>
          <w:sz w:val="22"/>
          <w:szCs w:val="22"/>
        </w:rPr>
        <w:t xml:space="preserve">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 xml:space="preserve">kolitel bude zajišťovat kontakt </w:t>
      </w:r>
      <w:proofErr w:type="gramStart"/>
      <w:r w:rsidR="00E66104" w:rsidRPr="005827F4">
        <w:rPr>
          <w:sz w:val="22"/>
          <w:szCs w:val="22"/>
        </w:rPr>
        <w:t>mezi MU a Poskytovatelem</w:t>
      </w:r>
      <w:proofErr w:type="gramEnd"/>
      <w:r w:rsidR="00E66104" w:rsidRPr="005827F4">
        <w:rPr>
          <w:sz w:val="22"/>
          <w:szCs w:val="22"/>
        </w:rPr>
        <w:t xml:space="preserve">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2C5DCA1B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proofErr w:type="spellStart"/>
      <w:r w:rsidR="00BA26AD">
        <w:rPr>
          <w:sz w:val="22"/>
          <w:szCs w:val="22"/>
        </w:rPr>
        <w:t>FSpS</w:t>
      </w:r>
      <w:proofErr w:type="spellEnd"/>
      <w:r w:rsidR="00BA26AD">
        <w:rPr>
          <w:sz w:val="22"/>
          <w:szCs w:val="22"/>
        </w:rPr>
        <w:t xml:space="preserve">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</w:t>
      </w:r>
      <w:r w:rsidR="00CB7104">
        <w:rPr>
          <w:sz w:val="22"/>
          <w:szCs w:val="22"/>
        </w:rPr>
        <w:t>Mgr. Robert Vysoký, Ph.D.</w:t>
      </w:r>
      <w:r w:rsidR="00E66104" w:rsidRPr="005827F4">
        <w:rPr>
          <w:sz w:val="22"/>
          <w:szCs w:val="22"/>
        </w:rPr>
        <w:t xml:space="preserve">, </w:t>
      </w:r>
    </w:p>
    <w:p w14:paraId="04E6C5D5" w14:textId="0C0CB184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e-mail: </w:t>
      </w:r>
      <w:r w:rsidR="00CB7104">
        <w:rPr>
          <w:sz w:val="22"/>
          <w:szCs w:val="22"/>
        </w:rPr>
        <w:t>vysoky.rob@gmail.com</w:t>
      </w:r>
      <w:r w:rsidR="00BA26AD">
        <w:rPr>
          <w:sz w:val="22"/>
          <w:szCs w:val="22"/>
        </w:rPr>
        <w:t xml:space="preserve">, tel: </w:t>
      </w:r>
      <w:r w:rsidR="00CB7104">
        <w:rPr>
          <w:sz w:val="22"/>
          <w:szCs w:val="22"/>
        </w:rPr>
        <w:t>549497190</w:t>
      </w:r>
      <w:bookmarkStart w:id="0" w:name="_GoBack"/>
      <w:bookmarkEnd w:id="0"/>
      <w:r w:rsidR="00BA26AD">
        <w:rPr>
          <w:sz w:val="22"/>
          <w:szCs w:val="22"/>
        </w:rPr>
        <w:t>.</w:t>
      </w:r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 xml:space="preserve">8.4 V případě závažného porušení povinností Studenta vyplývajících z náplně praxe je Poskytovatel oprávněn na základě předchozí </w:t>
      </w:r>
      <w:proofErr w:type="gramStart"/>
      <w:r w:rsidRPr="005827F4">
        <w:rPr>
          <w:sz w:val="22"/>
          <w:szCs w:val="22"/>
        </w:rPr>
        <w:t>dohody s MU ukončit</w:t>
      </w:r>
      <w:proofErr w:type="gramEnd"/>
      <w:r w:rsidRPr="005827F4">
        <w:rPr>
          <w:sz w:val="22"/>
          <w:szCs w:val="22"/>
        </w:rPr>
        <w:t xml:space="preserve">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6381725A" w:rsidR="00E66104" w:rsidRPr="005827F4" w:rsidRDefault="001F6740" w:rsidP="001F6740">
      <w:pPr>
        <w:spacing w:line="276" w:lineRule="auto"/>
        <w:ind w:firstLine="708"/>
      </w:pPr>
      <w:r>
        <w:t>Mgr. Robert Vysoký, Ph.D</w:t>
      </w:r>
      <w:r w:rsidR="00CB7104">
        <w:t>.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047E89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47E89"/>
    <w:rsid w:val="000F588D"/>
    <w:rsid w:val="00175D20"/>
    <w:rsid w:val="001F6740"/>
    <w:rsid w:val="00284F3B"/>
    <w:rsid w:val="00483E09"/>
    <w:rsid w:val="004E1665"/>
    <w:rsid w:val="005827F4"/>
    <w:rsid w:val="005D7CCB"/>
    <w:rsid w:val="006D6E1E"/>
    <w:rsid w:val="00731582"/>
    <w:rsid w:val="0086164E"/>
    <w:rsid w:val="008870D2"/>
    <w:rsid w:val="00890063"/>
    <w:rsid w:val="009A32A4"/>
    <w:rsid w:val="00B002D9"/>
    <w:rsid w:val="00B11615"/>
    <w:rsid w:val="00B613C4"/>
    <w:rsid w:val="00B74C70"/>
    <w:rsid w:val="00BA26AD"/>
    <w:rsid w:val="00C44192"/>
    <w:rsid w:val="00CB7104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docId w15:val="{2C34C872-65E1-4767-94F0-2EEE2F3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Robert Vysoký</cp:lastModifiedBy>
  <cp:revision>2</cp:revision>
  <cp:lastPrinted>2019-06-27T11:04:00Z</cp:lastPrinted>
  <dcterms:created xsi:type="dcterms:W3CDTF">2019-09-04T12:07:00Z</dcterms:created>
  <dcterms:modified xsi:type="dcterms:W3CDTF">2019-09-04T12:07:00Z</dcterms:modified>
</cp:coreProperties>
</file>