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7A" w:rsidRPr="00E37909" w:rsidRDefault="00B5337A" w:rsidP="00B5337A">
      <w:pPr>
        <w:pStyle w:val="Podnadpis"/>
      </w:pPr>
      <w:r w:rsidRPr="00E37909">
        <w:t xml:space="preserve">METODICKÝ LIST PRO VÝUKU TV na 2. stupni ZŠ/SŠ, konkrétně: </w:t>
      </w:r>
      <w:r w:rsidR="00405EE4">
        <w:t>9</w:t>
      </w:r>
      <w:r>
        <w:t>.třída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>Obecné informace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 xml:space="preserve">Vyučovaný předmět na </w:t>
      </w:r>
      <w:proofErr w:type="spellStart"/>
      <w:r w:rsidRPr="00E37909">
        <w:rPr>
          <w:sz w:val="22"/>
          <w:szCs w:val="22"/>
        </w:rPr>
        <w:t>FSpS</w:t>
      </w:r>
      <w:proofErr w:type="spellEnd"/>
      <w:r w:rsidRPr="00E37909">
        <w:rPr>
          <w:sz w:val="22"/>
          <w:szCs w:val="22"/>
        </w:rPr>
        <w:t>:</w:t>
      </w:r>
      <w:r>
        <w:rPr>
          <w:sz w:val="22"/>
          <w:szCs w:val="22"/>
        </w:rPr>
        <w:t xml:space="preserve"> Teorie a didaktika úpolů ve školní tělesné výchově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 xml:space="preserve">Vyučující na </w:t>
      </w:r>
      <w:proofErr w:type="spellStart"/>
      <w:r w:rsidRPr="00E37909">
        <w:rPr>
          <w:sz w:val="22"/>
          <w:szCs w:val="22"/>
        </w:rPr>
        <w:t>FSpS</w:t>
      </w:r>
      <w:proofErr w:type="spellEnd"/>
      <w:r w:rsidRPr="00E37909">
        <w:rPr>
          <w:sz w:val="22"/>
          <w:szCs w:val="22"/>
        </w:rPr>
        <w:t xml:space="preserve">: </w:t>
      </w:r>
      <w:r>
        <w:rPr>
          <w:sz w:val="22"/>
          <w:szCs w:val="22"/>
        </w:rPr>
        <w:t>Mgr. Jitka Čihounková, Ph.D.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Téma</w:t>
      </w:r>
      <w:r w:rsidRPr="00E3790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Základy </w:t>
      </w:r>
      <w:proofErr w:type="spellStart"/>
      <w:r w:rsidR="000D2F65">
        <w:rPr>
          <w:rFonts w:ascii="Verdana" w:hAnsi="Verdana"/>
          <w:color w:val="333333"/>
          <w:sz w:val="18"/>
          <w:szCs w:val="18"/>
          <w:shd w:val="clear" w:color="auto" w:fill="FFFFFF"/>
        </w:rPr>
        <w:t>aikidó</w:t>
      </w:r>
      <w:proofErr w:type="spellEnd"/>
    </w:p>
    <w:p w:rsidR="00B5337A" w:rsidRPr="00C62EC0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Cíl</w:t>
      </w:r>
      <w:r w:rsidRPr="00C62EC0">
        <w:rPr>
          <w:sz w:val="22"/>
          <w:szCs w:val="22"/>
        </w:rPr>
        <w:t xml:space="preserve">: osvojit si základní dovednosti a informace o </w:t>
      </w:r>
      <w:proofErr w:type="spellStart"/>
      <w:r w:rsidR="000D2F65">
        <w:rPr>
          <w:rFonts w:ascii="Verdana" w:hAnsi="Verdana"/>
          <w:color w:val="333333"/>
          <w:sz w:val="18"/>
          <w:szCs w:val="18"/>
          <w:shd w:val="clear" w:color="auto" w:fill="FFFFFF"/>
        </w:rPr>
        <w:t>aikidó</w:t>
      </w:r>
      <w:proofErr w:type="spellEnd"/>
    </w:p>
    <w:p w:rsidR="00571BAD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Popis v</w:t>
      </w:r>
      <w:r w:rsidR="00571BAD" w:rsidRPr="004C0C2F">
        <w:rPr>
          <w:b/>
          <w:sz w:val="22"/>
          <w:szCs w:val="22"/>
        </w:rPr>
        <w:t> </w:t>
      </w:r>
      <w:r w:rsidRPr="004C0C2F">
        <w:rPr>
          <w:b/>
          <w:sz w:val="22"/>
          <w:szCs w:val="22"/>
        </w:rPr>
        <w:t>RVP</w:t>
      </w:r>
      <w:r w:rsidR="00571BAD">
        <w:rPr>
          <w:sz w:val="22"/>
          <w:szCs w:val="22"/>
        </w:rPr>
        <w:t xml:space="preserve"> (2017)</w:t>
      </w:r>
      <w:r w:rsidRPr="00C62EC0">
        <w:rPr>
          <w:sz w:val="22"/>
          <w:szCs w:val="22"/>
        </w:rPr>
        <w:t>:</w:t>
      </w:r>
    </w:p>
    <w:p w:rsidR="00B5337A" w:rsidRPr="00C62EC0" w:rsidRDefault="00085278" w:rsidP="00B5337A">
      <w:pPr>
        <w:rPr>
          <w:sz w:val="22"/>
          <w:szCs w:val="22"/>
        </w:rPr>
      </w:pPr>
      <w:bookmarkStart w:id="0" w:name="_Hlk21515595"/>
      <w:proofErr w:type="gramStart"/>
      <w:r>
        <w:rPr>
          <w:sz w:val="22"/>
          <w:szCs w:val="22"/>
        </w:rPr>
        <w:t xml:space="preserve">Učivo - </w:t>
      </w:r>
      <w:r w:rsidR="00B5337A" w:rsidRPr="00571BAD">
        <w:rPr>
          <w:sz w:val="22"/>
          <w:szCs w:val="22"/>
        </w:rPr>
        <w:t>Výchova</w:t>
      </w:r>
      <w:proofErr w:type="gramEnd"/>
      <w:r w:rsidR="00B5337A" w:rsidRPr="00571BAD">
        <w:rPr>
          <w:sz w:val="22"/>
          <w:szCs w:val="22"/>
        </w:rPr>
        <w:t xml:space="preserve"> ke zdraví:</w:t>
      </w:r>
      <w:r w:rsidR="00B5337A" w:rsidRPr="00C62EC0">
        <w:rPr>
          <w:sz w:val="22"/>
          <w:szCs w:val="22"/>
        </w:rPr>
        <w:t xml:space="preserve"> úpoly –základy </w:t>
      </w:r>
      <w:proofErr w:type="spellStart"/>
      <w:r w:rsidR="00B5337A" w:rsidRPr="00C62EC0">
        <w:rPr>
          <w:sz w:val="22"/>
          <w:szCs w:val="22"/>
        </w:rPr>
        <w:t>aikid</w:t>
      </w:r>
      <w:r w:rsidR="00571BAD">
        <w:rPr>
          <w:sz w:val="22"/>
          <w:szCs w:val="22"/>
        </w:rPr>
        <w:t>ó</w:t>
      </w:r>
      <w:proofErr w:type="spellEnd"/>
    </w:p>
    <w:p w:rsidR="00B5337A" w:rsidRPr="00C62EC0" w:rsidRDefault="00B5337A" w:rsidP="00B5337A">
      <w:pPr>
        <w:rPr>
          <w:sz w:val="22"/>
          <w:szCs w:val="22"/>
        </w:rPr>
      </w:pPr>
      <w:r w:rsidRPr="00C62EC0">
        <w:rPr>
          <w:sz w:val="22"/>
          <w:szCs w:val="22"/>
        </w:rPr>
        <w:t xml:space="preserve">komunikace v TV – tělocvičné názvosloví osvojovaných činností, smluvené povely, vzájemná komunikace a spolupráce při osvojovaných pohybových činnostech </w:t>
      </w:r>
    </w:p>
    <w:p w:rsidR="00B5337A" w:rsidRPr="00C62EC0" w:rsidRDefault="00B5337A" w:rsidP="00B5337A">
      <w:pPr>
        <w:rPr>
          <w:sz w:val="22"/>
          <w:szCs w:val="22"/>
        </w:rPr>
      </w:pPr>
      <w:r w:rsidRPr="00C62EC0">
        <w:rPr>
          <w:sz w:val="22"/>
          <w:szCs w:val="22"/>
        </w:rPr>
        <w:t xml:space="preserve">historie a současnost sportu – významné soutěže a sportovci, olympismus – olympijská charta </w:t>
      </w:r>
    </w:p>
    <w:p w:rsidR="00B5337A" w:rsidRPr="00C62EC0" w:rsidRDefault="00B5337A" w:rsidP="00B5337A">
      <w:pPr>
        <w:rPr>
          <w:sz w:val="22"/>
          <w:szCs w:val="22"/>
        </w:rPr>
      </w:pPr>
      <w:r w:rsidRPr="00C62EC0">
        <w:rPr>
          <w:sz w:val="22"/>
          <w:szCs w:val="22"/>
        </w:rPr>
        <w:t xml:space="preserve">pravidla osvojovaných pohybových činností – her, soutěží </w:t>
      </w:r>
    </w:p>
    <w:p w:rsidR="00B5337A" w:rsidRPr="00C62EC0" w:rsidRDefault="00B5337A" w:rsidP="00B5337A">
      <w:pPr>
        <w:rPr>
          <w:sz w:val="22"/>
          <w:szCs w:val="22"/>
        </w:rPr>
      </w:pPr>
      <w:r w:rsidRPr="00C62EC0">
        <w:rPr>
          <w:sz w:val="22"/>
          <w:szCs w:val="22"/>
        </w:rPr>
        <w:t>zásady jednání a chování v různém prostředí a při různých činnostech</w:t>
      </w:r>
    </w:p>
    <w:bookmarkEnd w:id="0"/>
    <w:p w:rsidR="00B5337A" w:rsidRPr="00C62EC0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 xml:space="preserve">Mezioborové vztahy: </w:t>
      </w:r>
      <w:r w:rsidRPr="00C62EC0">
        <w:rPr>
          <w:sz w:val="22"/>
          <w:szCs w:val="22"/>
        </w:rPr>
        <w:t>zeměpis</w:t>
      </w:r>
      <w:r>
        <w:rPr>
          <w:sz w:val="22"/>
          <w:szCs w:val="22"/>
        </w:rPr>
        <w:t xml:space="preserve"> (Japonsko)</w:t>
      </w:r>
      <w:r w:rsidRPr="00C62EC0">
        <w:rPr>
          <w:sz w:val="22"/>
          <w:szCs w:val="22"/>
        </w:rPr>
        <w:t>, fyzika</w:t>
      </w:r>
      <w:r>
        <w:rPr>
          <w:sz w:val="22"/>
          <w:szCs w:val="22"/>
        </w:rPr>
        <w:t xml:space="preserve"> (biomechanika)</w:t>
      </w:r>
      <w:r w:rsidRPr="00C62EC0">
        <w:rPr>
          <w:sz w:val="22"/>
          <w:szCs w:val="22"/>
        </w:rPr>
        <w:t>, dějepis</w:t>
      </w:r>
      <w:r>
        <w:rPr>
          <w:sz w:val="22"/>
          <w:szCs w:val="22"/>
        </w:rPr>
        <w:t xml:space="preserve"> (historie </w:t>
      </w:r>
      <w:proofErr w:type="spellStart"/>
      <w:proofErr w:type="gramStart"/>
      <w:r w:rsidR="00D80168"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>,…</w:t>
      </w:r>
      <w:proofErr w:type="gramEnd"/>
      <w:r>
        <w:rPr>
          <w:sz w:val="22"/>
          <w:szCs w:val="22"/>
        </w:rPr>
        <w:t>), Občanská nauka (gender v </w:t>
      </w:r>
      <w:proofErr w:type="spellStart"/>
      <w:r w:rsidR="00D80168"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etika a etiketa, sociální role </w:t>
      </w:r>
      <w:r w:rsidR="00D80168">
        <w:rPr>
          <w:sz w:val="22"/>
          <w:szCs w:val="22"/>
        </w:rPr>
        <w:t>aikidisty</w:t>
      </w:r>
      <w:r>
        <w:rPr>
          <w:sz w:val="22"/>
          <w:szCs w:val="22"/>
        </w:rPr>
        <w:t>), výtvarná výchova (</w:t>
      </w:r>
      <w:proofErr w:type="spellStart"/>
      <w:r>
        <w:rPr>
          <w:sz w:val="22"/>
          <w:szCs w:val="22"/>
        </w:rPr>
        <w:t>kan</w:t>
      </w:r>
      <w:r w:rsidR="00D80168">
        <w:rPr>
          <w:sz w:val="22"/>
          <w:szCs w:val="22"/>
        </w:rPr>
        <w:t>dž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), </w:t>
      </w:r>
    </w:p>
    <w:p w:rsidR="00B5337A" w:rsidRPr="00E37909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Zařazení do výuky TV</w:t>
      </w:r>
      <w:r w:rsidRPr="00E37909">
        <w:rPr>
          <w:sz w:val="22"/>
          <w:szCs w:val="22"/>
        </w:rPr>
        <w:t xml:space="preserve"> (hlavní část…):</w:t>
      </w:r>
      <w:r>
        <w:rPr>
          <w:sz w:val="22"/>
          <w:szCs w:val="22"/>
        </w:rPr>
        <w:t xml:space="preserve"> hlavní část</w:t>
      </w:r>
    </w:p>
    <w:p w:rsidR="00B5337A" w:rsidRPr="00E37909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Počet výukových jednotek pro realizaci</w:t>
      </w:r>
      <w:r w:rsidRPr="00E379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D2F65">
        <w:rPr>
          <w:sz w:val="22"/>
          <w:szCs w:val="22"/>
        </w:rPr>
        <w:t>2</w:t>
      </w:r>
    </w:p>
    <w:p w:rsidR="00B5337A" w:rsidRPr="00E37909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Odhadovaný čas na realizaci</w:t>
      </w:r>
      <w:r w:rsidRPr="00E379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D2F65">
        <w:rPr>
          <w:sz w:val="22"/>
          <w:szCs w:val="22"/>
        </w:rPr>
        <w:t>45</w:t>
      </w:r>
      <w:r>
        <w:rPr>
          <w:sz w:val="22"/>
          <w:szCs w:val="22"/>
        </w:rPr>
        <w:t xml:space="preserve"> minut</w:t>
      </w:r>
    </w:p>
    <w:p w:rsidR="00B5337A" w:rsidRPr="00E37909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Pomůcky</w:t>
      </w:r>
      <w:r w:rsidRPr="00E379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D2F65">
        <w:rPr>
          <w:sz w:val="22"/>
          <w:szCs w:val="22"/>
        </w:rPr>
        <w:t>pokud je možnost měkčí podlahy, je to výhodou, ale není nutností</w:t>
      </w:r>
    </w:p>
    <w:p w:rsidR="00B5337A" w:rsidRPr="00E37909" w:rsidRDefault="00B5337A" w:rsidP="00B5337A">
      <w:pPr>
        <w:rPr>
          <w:sz w:val="22"/>
          <w:szCs w:val="22"/>
        </w:rPr>
      </w:pPr>
    </w:p>
    <w:p w:rsidR="004C0C2F" w:rsidRDefault="00B5337A" w:rsidP="004C0C2F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Popis činnosti:</w:t>
      </w:r>
      <w:r>
        <w:rPr>
          <w:sz w:val="22"/>
          <w:szCs w:val="22"/>
        </w:rPr>
        <w:t xml:space="preserve"> seznámení s</w:t>
      </w:r>
      <w:r w:rsidR="008004FE">
        <w:rPr>
          <w:sz w:val="22"/>
          <w:szCs w:val="22"/>
        </w:rPr>
        <w:t xml:space="preserve"> technikou </w:t>
      </w:r>
      <w:proofErr w:type="spellStart"/>
      <w:r w:rsidR="000D2F65">
        <w:rPr>
          <w:sz w:val="22"/>
          <w:szCs w:val="22"/>
        </w:rPr>
        <w:t>ikkjó</w:t>
      </w:r>
      <w:proofErr w:type="spellEnd"/>
      <w:r w:rsidR="000D2F65">
        <w:rPr>
          <w:sz w:val="22"/>
          <w:szCs w:val="22"/>
        </w:rPr>
        <w:t xml:space="preserve"> z</w:t>
      </w:r>
      <w:r w:rsidR="004C0C2F">
        <w:rPr>
          <w:sz w:val="22"/>
          <w:szCs w:val="22"/>
        </w:rPr>
        <w:t> </w:t>
      </w:r>
      <w:proofErr w:type="spellStart"/>
      <w:r w:rsidR="000D2F65">
        <w:rPr>
          <w:sz w:val="22"/>
          <w:szCs w:val="22"/>
        </w:rPr>
        <w:t>aikidó</w:t>
      </w:r>
      <w:proofErr w:type="spellEnd"/>
      <w:r w:rsidR="004C0C2F">
        <w:rPr>
          <w:sz w:val="22"/>
          <w:szCs w:val="22"/>
        </w:rPr>
        <w:t xml:space="preserve"> </w:t>
      </w:r>
    </w:p>
    <w:p w:rsidR="004C0C2F" w:rsidRPr="004C0C2F" w:rsidRDefault="004C0C2F" w:rsidP="004C0C2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„</w:t>
      </w:r>
      <w:r w:rsidRPr="004C0C2F">
        <w:rPr>
          <w:bCs/>
          <w:sz w:val="22"/>
          <w:szCs w:val="22"/>
        </w:rPr>
        <w:t xml:space="preserve">Útok: </w:t>
      </w:r>
      <w:proofErr w:type="spellStart"/>
      <w:r w:rsidRPr="004C0C2F">
        <w:rPr>
          <w:bCs/>
          <w:sz w:val="22"/>
          <w:szCs w:val="22"/>
        </w:rPr>
        <w:t>aihanmi</w:t>
      </w:r>
      <w:proofErr w:type="spellEnd"/>
      <w:r w:rsidRPr="004C0C2F">
        <w:rPr>
          <w:bCs/>
          <w:sz w:val="22"/>
          <w:szCs w:val="22"/>
        </w:rPr>
        <w:t xml:space="preserve"> </w:t>
      </w:r>
      <w:proofErr w:type="spellStart"/>
      <w:r w:rsidRPr="004C0C2F">
        <w:rPr>
          <w:bCs/>
          <w:sz w:val="22"/>
          <w:szCs w:val="22"/>
        </w:rPr>
        <w:t>katate</w:t>
      </w:r>
      <w:proofErr w:type="spellEnd"/>
      <w:r w:rsidRPr="004C0C2F">
        <w:rPr>
          <w:bCs/>
          <w:sz w:val="22"/>
          <w:szCs w:val="22"/>
        </w:rPr>
        <w:t xml:space="preserve"> </w:t>
      </w:r>
      <w:proofErr w:type="spellStart"/>
      <w:r w:rsidRPr="004C0C2F">
        <w:rPr>
          <w:bCs/>
          <w:sz w:val="22"/>
          <w:szCs w:val="22"/>
        </w:rPr>
        <w:t>dori</w:t>
      </w:r>
      <w:proofErr w:type="spellEnd"/>
      <w:r>
        <w:rPr>
          <w:bCs/>
          <w:sz w:val="22"/>
          <w:szCs w:val="22"/>
        </w:rPr>
        <w:t xml:space="preserve">: </w:t>
      </w:r>
      <w:r w:rsidRPr="004C0C2F">
        <w:rPr>
          <w:sz w:val="22"/>
          <w:szCs w:val="22"/>
        </w:rPr>
        <w:t xml:space="preserve">Úchop </w:t>
      </w:r>
      <w:proofErr w:type="spellStart"/>
      <w:r w:rsidRPr="004C0C2F">
        <w:rPr>
          <w:sz w:val="22"/>
          <w:szCs w:val="22"/>
        </w:rPr>
        <w:t>aihanmi</w:t>
      </w:r>
      <w:proofErr w:type="spellEnd"/>
      <w:r w:rsidRPr="004C0C2F">
        <w:rPr>
          <w:sz w:val="22"/>
          <w:szCs w:val="22"/>
        </w:rPr>
        <w:t xml:space="preserve"> </w:t>
      </w:r>
      <w:proofErr w:type="spellStart"/>
      <w:r w:rsidRPr="004C0C2F">
        <w:rPr>
          <w:sz w:val="22"/>
          <w:szCs w:val="22"/>
        </w:rPr>
        <w:t>katate</w:t>
      </w:r>
      <w:proofErr w:type="spellEnd"/>
      <w:r w:rsidRPr="004C0C2F">
        <w:rPr>
          <w:sz w:val="22"/>
          <w:szCs w:val="22"/>
        </w:rPr>
        <w:t xml:space="preserve"> </w:t>
      </w:r>
      <w:proofErr w:type="spellStart"/>
      <w:r w:rsidRPr="004C0C2F">
        <w:rPr>
          <w:sz w:val="22"/>
          <w:szCs w:val="22"/>
        </w:rPr>
        <w:t>dori</w:t>
      </w:r>
      <w:proofErr w:type="spellEnd"/>
      <w:r w:rsidRPr="004C0C2F">
        <w:rPr>
          <w:sz w:val="22"/>
          <w:szCs w:val="22"/>
        </w:rPr>
        <w:t xml:space="preserve"> je charakterizován držením jednou rukou za souhlasné zápěstí. Útočník </w:t>
      </w:r>
      <w:r w:rsidR="00085278">
        <w:rPr>
          <w:sz w:val="22"/>
          <w:szCs w:val="22"/>
        </w:rPr>
        <w:t>(</w:t>
      </w:r>
      <w:proofErr w:type="spellStart"/>
      <w:r w:rsidR="00085278">
        <w:rPr>
          <w:sz w:val="22"/>
          <w:szCs w:val="22"/>
        </w:rPr>
        <w:t>toeri</w:t>
      </w:r>
      <w:proofErr w:type="spellEnd"/>
      <w:r w:rsidR="00085278">
        <w:rPr>
          <w:sz w:val="22"/>
          <w:szCs w:val="22"/>
        </w:rPr>
        <w:t xml:space="preserve">) </w:t>
      </w:r>
      <w:r w:rsidRPr="004C0C2F">
        <w:rPr>
          <w:sz w:val="22"/>
          <w:szCs w:val="22"/>
        </w:rPr>
        <w:t>tedy drží pravou rukou pravé zápěstí obránce</w:t>
      </w:r>
      <w:r w:rsidR="00085278">
        <w:rPr>
          <w:sz w:val="22"/>
          <w:szCs w:val="22"/>
        </w:rPr>
        <w:t xml:space="preserve"> (</w:t>
      </w:r>
      <w:proofErr w:type="spellStart"/>
      <w:r w:rsidR="00085278">
        <w:rPr>
          <w:sz w:val="22"/>
          <w:szCs w:val="22"/>
        </w:rPr>
        <w:t>uke</w:t>
      </w:r>
      <w:proofErr w:type="spellEnd"/>
      <w:r w:rsidR="00085278">
        <w:rPr>
          <w:sz w:val="22"/>
          <w:szCs w:val="22"/>
        </w:rPr>
        <w:t>)</w:t>
      </w:r>
      <w:r w:rsidRPr="004C0C2F">
        <w:rPr>
          <w:sz w:val="22"/>
          <w:szCs w:val="22"/>
        </w:rPr>
        <w:t xml:space="preserve">, anebo levou rukou levé zápěstí. Oba partneři stojí ve vzájemné poloze </w:t>
      </w:r>
      <w:proofErr w:type="spellStart"/>
      <w:r w:rsidRPr="004C0C2F">
        <w:rPr>
          <w:sz w:val="22"/>
          <w:szCs w:val="22"/>
        </w:rPr>
        <w:t>aihanmi</w:t>
      </w:r>
      <w:proofErr w:type="spellEnd"/>
      <w:r w:rsidRPr="004C0C2F">
        <w:rPr>
          <w:sz w:val="22"/>
          <w:szCs w:val="22"/>
        </w:rPr>
        <w:t xml:space="preserve"> – oba v pravém, anebo oba v levém </w:t>
      </w:r>
      <w:proofErr w:type="spellStart"/>
      <w:r w:rsidRPr="004C0C2F">
        <w:rPr>
          <w:sz w:val="22"/>
          <w:szCs w:val="22"/>
        </w:rPr>
        <w:t>hanmi</w:t>
      </w:r>
      <w:proofErr w:type="spellEnd"/>
      <w:r w:rsidRPr="004C0C2F">
        <w:rPr>
          <w:sz w:val="22"/>
          <w:szCs w:val="22"/>
        </w:rPr>
        <w:t>.</w:t>
      </w:r>
      <w:r>
        <w:rPr>
          <w:sz w:val="22"/>
          <w:szCs w:val="22"/>
        </w:rPr>
        <w:t xml:space="preserve"> U</w:t>
      </w:r>
      <w:r w:rsidRPr="004C0C2F">
        <w:rPr>
          <w:sz w:val="22"/>
          <w:szCs w:val="22"/>
        </w:rPr>
        <w:t xml:space="preserve"> varianty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ikkjó</w:t>
      </w:r>
      <w:proofErr w:type="spellEnd"/>
      <w:r w:rsidRPr="004C0C2F">
        <w:rPr>
          <w:sz w:val="22"/>
          <w:szCs w:val="22"/>
        </w:rPr>
        <w:t xml:space="preserve"> </w:t>
      </w:r>
      <w:proofErr w:type="spellStart"/>
      <w:r w:rsidRPr="004C0C2F">
        <w:rPr>
          <w:sz w:val="22"/>
          <w:szCs w:val="22"/>
        </w:rPr>
        <w:t>omote</w:t>
      </w:r>
      <w:proofErr w:type="spellEnd"/>
      <w:r w:rsidRPr="004C0C2F">
        <w:rPr>
          <w:sz w:val="22"/>
          <w:szCs w:val="22"/>
        </w:rPr>
        <w:t xml:space="preserve"> vykročíme před útočníka. Útočníka dovedeme na podložku v jednom plynulém pohybu. U </w:t>
      </w:r>
      <w:proofErr w:type="spellStart"/>
      <w:r w:rsidRPr="004C0C2F">
        <w:rPr>
          <w:sz w:val="22"/>
          <w:szCs w:val="22"/>
        </w:rPr>
        <w:t>ikkjó</w:t>
      </w:r>
      <w:proofErr w:type="spellEnd"/>
      <w:r w:rsidRPr="004C0C2F">
        <w:rPr>
          <w:sz w:val="22"/>
          <w:szCs w:val="22"/>
        </w:rPr>
        <w:t xml:space="preserve"> neprovádíme žádnou páku. Technika končí krátkým znehybněním natažené </w:t>
      </w:r>
      <w:proofErr w:type="spellStart"/>
      <w:r w:rsidRPr="004C0C2F">
        <w:rPr>
          <w:sz w:val="22"/>
          <w:szCs w:val="22"/>
        </w:rPr>
        <w:t>ukeho</w:t>
      </w:r>
      <w:proofErr w:type="spellEnd"/>
      <w:r w:rsidRPr="004C0C2F">
        <w:rPr>
          <w:sz w:val="22"/>
          <w:szCs w:val="22"/>
        </w:rPr>
        <w:t xml:space="preserve"> paže na podložce.</w:t>
      </w:r>
      <w:r>
        <w:rPr>
          <w:sz w:val="22"/>
          <w:szCs w:val="22"/>
        </w:rPr>
        <w:t>“ (Reguli, 2013)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Default="00B5337A" w:rsidP="00B5337A">
      <w:pPr>
        <w:rPr>
          <w:sz w:val="22"/>
          <w:szCs w:val="22"/>
        </w:rPr>
      </w:pPr>
      <w:r w:rsidRPr="004C0C2F">
        <w:rPr>
          <w:b/>
          <w:sz w:val="22"/>
          <w:szCs w:val="22"/>
        </w:rPr>
        <w:t>Nákres</w:t>
      </w:r>
      <w:r w:rsidRPr="00E37909">
        <w:rPr>
          <w:sz w:val="22"/>
          <w:szCs w:val="22"/>
        </w:rPr>
        <w:t xml:space="preserve">, fotografie (je-li potřeba): </w:t>
      </w:r>
    </w:p>
    <w:p w:rsidR="00C41AC9" w:rsidRDefault="00C41AC9" w:rsidP="00B5337A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519507" cy="2578100"/>
            <wp:effectExtent l="0" t="0" r="0" b="0"/>
            <wp:docPr id="1" name="Obrázek 1" descr="Basic Proj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Projec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7" cy="258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3699" cy="2590800"/>
            <wp:effectExtent l="0" t="0" r="0" b="0"/>
            <wp:docPr id="2" name="Obrázek 2" descr="Basic Proj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 Projec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16" cy="26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DA" w:rsidRDefault="00292884" w:rsidP="008004FE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ADDIN ZOTERO_ITEM CSL_CITATION {"citationID":"LloBK7DI","properties":{"formattedCitation":"(Westbrook &amp; Ratti, 2005)","plainCitation":"(Westbrook &amp; Ratti, 2005)","noteIndex":0},"citationItems":[{"id":976,"uris":["http://zotero.org/users/2488432/items/87YTE6ED"],"uri":["http://zotero.org/users/2488432/items/87YTE6ED"],"itemData":{"id":976,"type":"book","title":"Aikidó a dynamická sféra","publisher":"Fighters Publications","publisher-place":"Praha","source":"Open WorldCat","event-place":"Praha","ISBN":"978-80-903079-8-8","note":"OCLC: 85717783","language":"Czech","author":[{"family":"Westbrook","given":"Adele"},{"family":"Ratti","given":"Oscar"}],"issued":{"date-parts":[["2005"]]}}}],"schema":"https://github.com/citation-style-language/schema/raw/master/csl-citation.json"} </w:instrText>
      </w:r>
      <w:r>
        <w:rPr>
          <w:sz w:val="22"/>
          <w:szCs w:val="22"/>
        </w:rPr>
        <w:fldChar w:fldCharType="separate"/>
      </w:r>
      <w:r w:rsidRPr="00292884">
        <w:rPr>
          <w:rFonts w:ascii="Calibri" w:hAnsi="Calibri" w:cs="Calibri"/>
          <w:sz w:val="22"/>
        </w:rPr>
        <w:t>(Westbrook &amp; Ratti, 2005)</w:t>
      </w:r>
      <w:r>
        <w:rPr>
          <w:sz w:val="22"/>
          <w:szCs w:val="22"/>
        </w:rPr>
        <w:fldChar w:fldCharType="end"/>
      </w:r>
    </w:p>
    <w:p w:rsidR="008004FE" w:rsidRPr="008004FE" w:rsidRDefault="00B5337A" w:rsidP="008004FE">
      <w:pPr>
        <w:rPr>
          <w:sz w:val="22"/>
          <w:szCs w:val="22"/>
        </w:rPr>
      </w:pPr>
      <w:r w:rsidRPr="006C1561">
        <w:rPr>
          <w:b/>
          <w:sz w:val="22"/>
          <w:szCs w:val="22"/>
        </w:rPr>
        <w:t>Metodická řada</w:t>
      </w:r>
      <w:r w:rsidRPr="008004FE">
        <w:rPr>
          <w:sz w:val="22"/>
          <w:szCs w:val="22"/>
        </w:rPr>
        <w:t xml:space="preserve">: </w:t>
      </w:r>
    </w:p>
    <w:p w:rsidR="00B5337A" w:rsidRPr="008004FE" w:rsidRDefault="001928DA" w:rsidP="008004FE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Nácvik přemístění</w:t>
      </w:r>
    </w:p>
    <w:p w:rsidR="008004FE" w:rsidRPr="008004FE" w:rsidRDefault="001928DA" w:rsidP="008004FE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Nácvik vychýlení</w:t>
      </w:r>
      <w:r w:rsidR="00C41AC9">
        <w:rPr>
          <w:sz w:val="22"/>
          <w:szCs w:val="22"/>
        </w:rPr>
        <w:t xml:space="preserve"> (ne zemi i v postoji)</w:t>
      </w:r>
    </w:p>
    <w:p w:rsidR="008004FE" w:rsidRDefault="001928DA" w:rsidP="008004FE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Nácvik techniky</w:t>
      </w:r>
    </w:p>
    <w:p w:rsidR="00405EE4" w:rsidRPr="00405EE4" w:rsidRDefault="001928DA" w:rsidP="00405EE4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Nácvik svedení a kontroly</w:t>
      </w:r>
    </w:p>
    <w:p w:rsidR="00B5337A" w:rsidRPr="00FB693E" w:rsidRDefault="00B5337A" w:rsidP="00B5337A">
      <w:pPr>
        <w:rPr>
          <w:sz w:val="22"/>
          <w:szCs w:val="22"/>
        </w:rPr>
      </w:pPr>
    </w:p>
    <w:p w:rsidR="00B5337A" w:rsidRPr="00E37909" w:rsidRDefault="00B5337A" w:rsidP="00D80168">
      <w:pPr>
        <w:jc w:val="both"/>
        <w:rPr>
          <w:sz w:val="22"/>
          <w:szCs w:val="22"/>
        </w:rPr>
      </w:pPr>
      <w:r w:rsidRPr="006C1561">
        <w:rPr>
          <w:b/>
          <w:sz w:val="22"/>
          <w:szCs w:val="22"/>
        </w:rPr>
        <w:t>Didaktická hra pro žáky</w:t>
      </w:r>
      <w:r w:rsidRPr="00FB693E">
        <w:rPr>
          <w:sz w:val="22"/>
          <w:szCs w:val="22"/>
        </w:rPr>
        <w:t xml:space="preserve">: </w:t>
      </w:r>
      <w:proofErr w:type="spellStart"/>
      <w:r w:rsidR="001928DA">
        <w:rPr>
          <w:sz w:val="22"/>
          <w:szCs w:val="22"/>
        </w:rPr>
        <w:t>Zombíci</w:t>
      </w:r>
      <w:proofErr w:type="spellEnd"/>
      <w:r w:rsidR="001928DA">
        <w:rPr>
          <w:sz w:val="22"/>
          <w:szCs w:val="22"/>
        </w:rPr>
        <w:t xml:space="preserve">: polovina žáků jsou </w:t>
      </w:r>
      <w:proofErr w:type="spellStart"/>
      <w:r w:rsidR="001928DA">
        <w:rPr>
          <w:sz w:val="22"/>
          <w:szCs w:val="22"/>
        </w:rPr>
        <w:t>zombí</w:t>
      </w:r>
      <w:proofErr w:type="spellEnd"/>
      <w:r w:rsidR="001928DA">
        <w:rPr>
          <w:sz w:val="22"/>
          <w:szCs w:val="22"/>
        </w:rPr>
        <w:t xml:space="preserve">, kteří se pohybují pomalu a přímočaře v předpažení. Chtějí-li změnit směr, musí zastavit udělat obrat požadovaným směrem a poté se znovu rozejít. </w:t>
      </w:r>
      <w:proofErr w:type="spellStart"/>
      <w:r w:rsidR="001928DA">
        <w:rPr>
          <w:sz w:val="22"/>
          <w:szCs w:val="22"/>
        </w:rPr>
        <w:t>Zombí</w:t>
      </w:r>
      <w:proofErr w:type="spellEnd"/>
      <w:r w:rsidR="001928DA">
        <w:rPr>
          <w:sz w:val="22"/>
          <w:szCs w:val="22"/>
        </w:rPr>
        <w:t xml:space="preserve"> se snaží chytnout ostatní, kteří se jejich obětí brání přemístěním </w:t>
      </w:r>
      <w:proofErr w:type="spellStart"/>
      <w:r w:rsidR="001928DA">
        <w:rPr>
          <w:sz w:val="22"/>
          <w:szCs w:val="22"/>
        </w:rPr>
        <w:t>irimi</w:t>
      </w:r>
      <w:proofErr w:type="spellEnd"/>
      <w:r w:rsidR="001928DA">
        <w:rPr>
          <w:sz w:val="22"/>
          <w:szCs w:val="22"/>
        </w:rPr>
        <w:t xml:space="preserve"> </w:t>
      </w:r>
      <w:proofErr w:type="spellStart"/>
      <w:r w:rsidR="001928DA">
        <w:rPr>
          <w:sz w:val="22"/>
          <w:szCs w:val="22"/>
        </w:rPr>
        <w:t>tenkan</w:t>
      </w:r>
      <w:proofErr w:type="spellEnd"/>
      <w:r w:rsidR="001928DA">
        <w:rPr>
          <w:sz w:val="22"/>
          <w:szCs w:val="22"/>
        </w:rPr>
        <w:t>.</w:t>
      </w:r>
    </w:p>
    <w:p w:rsidR="00B5337A" w:rsidRDefault="00B5337A" w:rsidP="00D80168">
      <w:pPr>
        <w:jc w:val="both"/>
        <w:rPr>
          <w:sz w:val="22"/>
          <w:szCs w:val="22"/>
        </w:rPr>
      </w:pPr>
    </w:p>
    <w:p w:rsidR="00405EE4" w:rsidRPr="00E37909" w:rsidRDefault="00405EE4" w:rsidP="00D80168">
      <w:pPr>
        <w:jc w:val="both"/>
        <w:rPr>
          <w:sz w:val="22"/>
          <w:szCs w:val="22"/>
        </w:rPr>
      </w:pPr>
      <w:r w:rsidRPr="006C1561">
        <w:rPr>
          <w:b/>
          <w:sz w:val="22"/>
          <w:szCs w:val="22"/>
        </w:rPr>
        <w:t>Didaktická hra pro žáky k procvičení</w:t>
      </w:r>
      <w:r w:rsidRPr="00FB693E">
        <w:rPr>
          <w:sz w:val="22"/>
          <w:szCs w:val="22"/>
        </w:rPr>
        <w:t>:</w:t>
      </w:r>
      <w:r>
        <w:rPr>
          <w:sz w:val="22"/>
          <w:szCs w:val="22"/>
        </w:rPr>
        <w:t xml:space="preserve"> Žáci se pohybují volně po tělocvičně občas někoho chytnou za souhlasnou ruku a ten provede </w:t>
      </w:r>
      <w:proofErr w:type="spellStart"/>
      <w:r>
        <w:rPr>
          <w:sz w:val="22"/>
          <w:szCs w:val="22"/>
        </w:rPr>
        <w:t>ikkjó</w:t>
      </w:r>
      <w:proofErr w:type="spellEnd"/>
      <w:r>
        <w:rPr>
          <w:sz w:val="22"/>
          <w:szCs w:val="22"/>
        </w:rPr>
        <w:t>.</w:t>
      </w:r>
      <w:r w:rsidRPr="00405EE4">
        <w:rPr>
          <w:sz w:val="22"/>
          <w:szCs w:val="22"/>
        </w:rPr>
        <w:t xml:space="preserve"> </w:t>
      </w:r>
      <w:r>
        <w:rPr>
          <w:sz w:val="22"/>
          <w:szCs w:val="22"/>
        </w:rPr>
        <w:t>„Jdu si takhle po parku, v tom mě někdo chytí za ruku, ud</w:t>
      </w:r>
      <w:r w:rsidR="00D80168">
        <w:rPr>
          <w:sz w:val="22"/>
          <w:szCs w:val="22"/>
        </w:rPr>
        <w:t>ěl</w:t>
      </w:r>
      <w:r>
        <w:rPr>
          <w:sz w:val="22"/>
          <w:szCs w:val="22"/>
        </w:rPr>
        <w:t xml:space="preserve">ám </w:t>
      </w:r>
      <w:proofErr w:type="spellStart"/>
      <w:r>
        <w:rPr>
          <w:sz w:val="22"/>
          <w:szCs w:val="22"/>
        </w:rPr>
        <w:t>ikkjó</w:t>
      </w:r>
      <w:proofErr w:type="spellEnd"/>
      <w:r>
        <w:rPr>
          <w:sz w:val="22"/>
          <w:szCs w:val="22"/>
        </w:rPr>
        <w:t xml:space="preserve"> a jdu dál…“</w:t>
      </w:r>
    </w:p>
    <w:p w:rsidR="00405EE4" w:rsidRDefault="00405EE4" w:rsidP="00D80168">
      <w:pPr>
        <w:jc w:val="both"/>
        <w:rPr>
          <w:sz w:val="22"/>
          <w:szCs w:val="22"/>
        </w:rPr>
      </w:pPr>
    </w:p>
    <w:p w:rsidR="00B5337A" w:rsidRPr="00E37909" w:rsidRDefault="00B5337A" w:rsidP="00D80168">
      <w:pPr>
        <w:jc w:val="both"/>
        <w:rPr>
          <w:sz w:val="22"/>
          <w:szCs w:val="22"/>
        </w:rPr>
      </w:pPr>
      <w:r w:rsidRPr="006C1561">
        <w:rPr>
          <w:b/>
          <w:sz w:val="22"/>
          <w:szCs w:val="22"/>
        </w:rPr>
        <w:t>Konkrétní ověření nabytých dovedností, znalostí</w:t>
      </w:r>
      <w:r w:rsidRPr="00E3790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žák provede </w:t>
      </w:r>
      <w:r w:rsidR="00405EE4">
        <w:rPr>
          <w:sz w:val="22"/>
          <w:szCs w:val="22"/>
        </w:rPr>
        <w:t xml:space="preserve">techniku </w:t>
      </w:r>
      <w:proofErr w:type="spellStart"/>
      <w:r w:rsidR="00405EE4">
        <w:rPr>
          <w:sz w:val="22"/>
          <w:szCs w:val="22"/>
        </w:rPr>
        <w:t>ikkjó</w:t>
      </w:r>
      <w:proofErr w:type="spellEnd"/>
      <w:r w:rsidR="00405EE4">
        <w:rPr>
          <w:sz w:val="22"/>
          <w:szCs w:val="22"/>
        </w:rPr>
        <w:t xml:space="preserve"> plynule.</w:t>
      </w:r>
    </w:p>
    <w:p w:rsidR="00B5337A" w:rsidRDefault="00405EE4" w:rsidP="00D80168">
      <w:pPr>
        <w:jc w:val="both"/>
        <w:rPr>
          <w:sz w:val="22"/>
          <w:szCs w:val="22"/>
        </w:rPr>
      </w:pPr>
      <w:r w:rsidRPr="006C1561">
        <w:rPr>
          <w:b/>
          <w:sz w:val="22"/>
          <w:szCs w:val="22"/>
        </w:rPr>
        <w:t>Na co si dát pozor</w:t>
      </w:r>
      <w:r>
        <w:rPr>
          <w:sz w:val="22"/>
          <w:szCs w:val="22"/>
        </w:rPr>
        <w:t>: Zdůraznit spolupráci partnerů! Při kontrole na zemi svírá paže s tělem ležícího tupý úhel.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Další literární, internetové zdroje</w:t>
      </w:r>
      <w:r w:rsidR="00405EE4">
        <w:rPr>
          <w:sz w:val="22"/>
          <w:szCs w:val="22"/>
        </w:rPr>
        <w:t xml:space="preserve"> (včetně průpravných cvičení a didaktických her)</w:t>
      </w:r>
      <w:r w:rsidRPr="00E37909">
        <w:rPr>
          <w:sz w:val="22"/>
          <w:szCs w:val="22"/>
        </w:rPr>
        <w:t>:</w:t>
      </w:r>
    </w:p>
    <w:p w:rsidR="00405EE4" w:rsidRPr="00C41AC9" w:rsidRDefault="00085278" w:rsidP="00B5337A">
      <w:hyperlink r:id="rId7" w:history="1">
        <w:r w:rsidR="00405EE4" w:rsidRPr="00C41AC9">
          <w:rPr>
            <w:rStyle w:val="Hypertextovodkaz"/>
          </w:rPr>
          <w:t>https://is.muni.cz/do/1499/el/estud/fsps/js10/upoly/web/aikido/04upolove-hry.html</w:t>
        </w:r>
      </w:hyperlink>
    </w:p>
    <w:p w:rsidR="00B5337A" w:rsidRPr="00C41AC9" w:rsidRDefault="00085278" w:rsidP="00B5337A">
      <w:pPr>
        <w:rPr>
          <w:rStyle w:val="Hypertextovodkaz"/>
        </w:rPr>
      </w:pPr>
      <w:hyperlink r:id="rId8" w:history="1">
        <w:r w:rsidR="00B5337A" w:rsidRPr="00C41AC9">
          <w:rPr>
            <w:rStyle w:val="Hypertextovodkaz"/>
          </w:rPr>
          <w:t>https://www.fsps.muni.cz/inovace-SEBS-ASEBS/elearning/prupravne-upoly</w:t>
        </w:r>
      </w:hyperlink>
    </w:p>
    <w:p w:rsidR="00405EE4" w:rsidRDefault="00085278" w:rsidP="00B5337A">
      <w:pPr>
        <w:rPr>
          <w:sz w:val="22"/>
          <w:szCs w:val="22"/>
        </w:rPr>
      </w:pPr>
      <w:hyperlink r:id="rId9" w:anchor="ikkio_omote" w:history="1">
        <w:r w:rsidR="00405EE4" w:rsidRPr="00C41AC9">
          <w:rPr>
            <w:rStyle w:val="Hypertextovodkaz"/>
          </w:rPr>
          <w:t>https://www.fsps.muni.cz/inovace-SEBS-ASEBS/elearning/aikido/metodika-vybranych-technickych-prostredku/popis-technickych-prostredku#ikkio_omote</w:t>
        </w:r>
      </w:hyperlink>
    </w:p>
    <w:p w:rsidR="00405EE4" w:rsidRDefault="00405EE4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C41AC9" w:rsidRDefault="00C41AC9" w:rsidP="00B5337A">
      <w:pPr>
        <w:rPr>
          <w:sz w:val="22"/>
          <w:szCs w:val="22"/>
        </w:rPr>
      </w:pPr>
      <w:r>
        <w:rPr>
          <w:sz w:val="22"/>
          <w:szCs w:val="22"/>
        </w:rPr>
        <w:t>Použité zdroje:</w:t>
      </w:r>
    </w:p>
    <w:p w:rsidR="00292884" w:rsidRPr="00571BAD" w:rsidRDefault="00C41AC9" w:rsidP="00292884">
      <w:pPr>
        <w:pStyle w:val="Bibliografie"/>
        <w:rPr>
          <w:rFonts w:ascii="Calibri" w:hAnsi="Calibri" w:cs="Calibri"/>
          <w:sz w:val="20"/>
          <w:szCs w:val="20"/>
        </w:rPr>
      </w:pPr>
      <w:r w:rsidRPr="00571BAD">
        <w:rPr>
          <w:sz w:val="20"/>
          <w:szCs w:val="20"/>
        </w:rPr>
        <w:fldChar w:fldCharType="begin"/>
      </w:r>
      <w:r w:rsidR="00FE3D24" w:rsidRPr="00571BAD">
        <w:rPr>
          <w:sz w:val="20"/>
          <w:szCs w:val="20"/>
        </w:rPr>
        <w:instrText xml:space="preserve"> ADDIN ZOTERO_BIBL {"uncited":[["http://zotero.org/users/2488432/items/74JLW8X5"],["http://zotero.org/users/2488432/items/N5D52GDU"]],"omitted":[],"custom":[]} CSL_BIBLIOGRAPHY </w:instrText>
      </w:r>
      <w:r w:rsidRPr="00571BAD">
        <w:rPr>
          <w:sz w:val="20"/>
          <w:szCs w:val="20"/>
        </w:rPr>
        <w:fldChar w:fldCharType="separate"/>
      </w:r>
      <w:r w:rsidR="00292884" w:rsidRPr="00571BAD">
        <w:rPr>
          <w:rFonts w:ascii="Calibri" w:hAnsi="Calibri" w:cs="Calibri"/>
          <w:sz w:val="20"/>
          <w:szCs w:val="20"/>
        </w:rPr>
        <w:t>451840.gif (515×794). (b.r.). Získáno 8. říjen 2019, z http://clipart-library.com/image_gallery/451840.gif</w:t>
      </w:r>
    </w:p>
    <w:p w:rsidR="00292884" w:rsidRPr="00571BAD" w:rsidRDefault="00292884" w:rsidP="00292884">
      <w:pPr>
        <w:pStyle w:val="Bibliografie"/>
        <w:rPr>
          <w:rFonts w:ascii="Calibri" w:hAnsi="Calibri" w:cs="Calibri"/>
          <w:sz w:val="20"/>
          <w:szCs w:val="20"/>
        </w:rPr>
      </w:pPr>
      <w:r w:rsidRPr="00571BAD">
        <w:rPr>
          <w:rFonts w:ascii="Calibri" w:hAnsi="Calibri" w:cs="Calibri"/>
          <w:sz w:val="20"/>
          <w:szCs w:val="20"/>
        </w:rPr>
        <w:t>clip3.jpg (660×720). (b.r.). Získáno 8. říjen 2019, z http://www.taekwondo-network.com/images/clip3.jpg</w:t>
      </w:r>
    </w:p>
    <w:p w:rsidR="00292884" w:rsidRPr="00571BAD" w:rsidRDefault="00292884" w:rsidP="00292884">
      <w:pPr>
        <w:pStyle w:val="Bibliografie"/>
        <w:rPr>
          <w:rFonts w:ascii="Calibri" w:hAnsi="Calibri" w:cs="Calibri"/>
          <w:sz w:val="20"/>
          <w:szCs w:val="20"/>
        </w:rPr>
      </w:pPr>
      <w:r w:rsidRPr="00571BAD">
        <w:rPr>
          <w:rFonts w:ascii="Calibri" w:hAnsi="Calibri" w:cs="Calibri"/>
          <w:sz w:val="20"/>
          <w:szCs w:val="20"/>
        </w:rPr>
        <w:t xml:space="preserve">Westbrook, A., &amp; Ratti, O. (2005). </w:t>
      </w:r>
      <w:r w:rsidRPr="00571BAD">
        <w:rPr>
          <w:rFonts w:ascii="Calibri" w:hAnsi="Calibri" w:cs="Calibri"/>
          <w:i/>
          <w:iCs/>
          <w:sz w:val="20"/>
          <w:szCs w:val="20"/>
        </w:rPr>
        <w:t>Aikidó a dynamická sféra</w:t>
      </w:r>
      <w:r w:rsidRPr="00571BAD">
        <w:rPr>
          <w:rFonts w:ascii="Calibri" w:hAnsi="Calibri" w:cs="Calibri"/>
          <w:sz w:val="20"/>
          <w:szCs w:val="20"/>
        </w:rPr>
        <w:t>. Praha: Fighters Publications.</w:t>
      </w:r>
    </w:p>
    <w:p w:rsidR="00571BAD" w:rsidRPr="00571BAD" w:rsidRDefault="00571BAD" w:rsidP="00571BAD">
      <w:pPr>
        <w:rPr>
          <w:sz w:val="20"/>
          <w:szCs w:val="20"/>
        </w:rPr>
      </w:pPr>
      <w:r w:rsidRPr="00571BAD">
        <w:rPr>
          <w:i/>
          <w:iCs/>
          <w:sz w:val="20"/>
          <w:szCs w:val="20"/>
        </w:rPr>
        <w:t>Rámcový vzdělávací program pro základní vzdělávání</w:t>
      </w:r>
      <w:r w:rsidRPr="00571BAD">
        <w:rPr>
          <w:sz w:val="20"/>
          <w:szCs w:val="20"/>
        </w:rPr>
        <w:t>. [online]. Praha: MŠMT, 2017. 142 s. [cit. 2019-09-10]. Dostupné z WWW:&lt;http://www.msmt.cz/file/43792/&gt;.</w:t>
      </w:r>
    </w:p>
    <w:p w:rsidR="00571BAD" w:rsidRDefault="00C41AC9" w:rsidP="00B5337A">
      <w:pPr>
        <w:rPr>
          <w:sz w:val="20"/>
          <w:szCs w:val="20"/>
        </w:rPr>
      </w:pPr>
      <w:r w:rsidRPr="00571BAD">
        <w:rPr>
          <w:sz w:val="20"/>
          <w:szCs w:val="20"/>
        </w:rPr>
        <w:fldChar w:fldCharType="end"/>
      </w:r>
    </w:p>
    <w:p w:rsidR="004C0C2F" w:rsidRPr="00FE3D24" w:rsidRDefault="004C0C2F" w:rsidP="004C0C2F">
      <w:pPr>
        <w:rPr>
          <w:sz w:val="20"/>
          <w:szCs w:val="20"/>
        </w:rPr>
      </w:pPr>
      <w:r w:rsidRPr="00FE3D24">
        <w:rPr>
          <w:sz w:val="20"/>
          <w:szCs w:val="20"/>
        </w:rPr>
        <w:t xml:space="preserve">Reguli, Z. (2013). </w:t>
      </w:r>
      <w:proofErr w:type="spellStart"/>
      <w:r w:rsidRPr="00FE3D24">
        <w:rPr>
          <w:sz w:val="20"/>
          <w:szCs w:val="20"/>
        </w:rPr>
        <w:t>Aikidó</w:t>
      </w:r>
      <w:proofErr w:type="spellEnd"/>
      <w:r w:rsidRPr="00FE3D24">
        <w:rPr>
          <w:sz w:val="20"/>
          <w:szCs w:val="20"/>
        </w:rPr>
        <w:t xml:space="preserve">. 2013. </w:t>
      </w:r>
      <w:r>
        <w:rPr>
          <w:sz w:val="20"/>
          <w:szCs w:val="20"/>
        </w:rPr>
        <w:t>Získáno</w:t>
      </w:r>
      <w:r w:rsidRPr="00FE3D24">
        <w:rPr>
          <w:sz w:val="20"/>
          <w:szCs w:val="20"/>
        </w:rPr>
        <w:t xml:space="preserve"> z https://www.fsps.muni.cz/inovace-SEBS-ASEBS/elearning/aikido</w:t>
      </w:r>
    </w:p>
    <w:p w:rsidR="00085278" w:rsidRDefault="00085278">
      <w:pPr>
        <w:spacing w:after="160" w:line="259" w:lineRule="auto"/>
      </w:pPr>
      <w:r>
        <w:br w:type="page"/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lastRenderedPageBreak/>
        <w:t>PRACOVNÍ LIST PRO ŽÁKY</w:t>
      </w:r>
    </w:p>
    <w:p w:rsidR="00B5337A" w:rsidRPr="00707C19" w:rsidRDefault="00B5337A" w:rsidP="00B5337A">
      <w:pPr>
        <w:rPr>
          <w:rFonts w:cstheme="minorHAnsi"/>
          <w:sz w:val="22"/>
          <w:szCs w:val="22"/>
        </w:rPr>
      </w:pPr>
      <w:r w:rsidRPr="00707C19">
        <w:rPr>
          <w:rFonts w:cstheme="minorHAnsi"/>
          <w:sz w:val="22"/>
          <w:szCs w:val="22"/>
        </w:rPr>
        <w:t xml:space="preserve">Učivo: </w:t>
      </w:r>
      <w:r w:rsidR="00707C19">
        <w:rPr>
          <w:rFonts w:cstheme="minorHAnsi"/>
          <w:sz w:val="22"/>
          <w:szCs w:val="22"/>
        </w:rPr>
        <w:t xml:space="preserve">Základní informace o </w:t>
      </w:r>
      <w:proofErr w:type="spellStart"/>
      <w:r w:rsidR="00405EE4">
        <w:rPr>
          <w:rFonts w:cstheme="minorHAnsi"/>
          <w:sz w:val="22"/>
          <w:szCs w:val="22"/>
        </w:rPr>
        <w:t>aikidó</w:t>
      </w:r>
      <w:proofErr w:type="spellEnd"/>
    </w:p>
    <w:p w:rsidR="00B5337A" w:rsidRPr="00707C19" w:rsidRDefault="00B5337A" w:rsidP="00B5337A">
      <w:pPr>
        <w:rPr>
          <w:rFonts w:cstheme="minorHAnsi"/>
          <w:sz w:val="22"/>
          <w:szCs w:val="22"/>
        </w:rPr>
      </w:pPr>
      <w:r w:rsidRPr="00707C19">
        <w:rPr>
          <w:rFonts w:cstheme="minorHAnsi"/>
          <w:sz w:val="22"/>
          <w:szCs w:val="22"/>
        </w:rPr>
        <w:t xml:space="preserve">Cíl: Rozšířit znalosti o </w:t>
      </w:r>
      <w:proofErr w:type="spellStart"/>
      <w:r w:rsidR="00405EE4">
        <w:rPr>
          <w:rFonts w:cstheme="minorHAnsi"/>
          <w:sz w:val="22"/>
          <w:szCs w:val="22"/>
          <w:shd w:val="clear" w:color="auto" w:fill="FFFFFF"/>
        </w:rPr>
        <w:t>aikidó</w:t>
      </w:r>
      <w:proofErr w:type="spellEnd"/>
    </w:p>
    <w:p w:rsidR="00B5337A" w:rsidRPr="00707C19" w:rsidRDefault="00B5337A" w:rsidP="00B5337A">
      <w:pPr>
        <w:rPr>
          <w:rFonts w:cstheme="minorHAnsi"/>
          <w:sz w:val="22"/>
          <w:szCs w:val="22"/>
        </w:rPr>
      </w:pPr>
      <w:r w:rsidRPr="00707C19">
        <w:rPr>
          <w:rFonts w:cstheme="minorHAnsi"/>
          <w:sz w:val="22"/>
          <w:szCs w:val="22"/>
        </w:rPr>
        <w:t>Rozvoj v rovině: kognitivní</w:t>
      </w:r>
    </w:p>
    <w:p w:rsidR="00B5337A" w:rsidRPr="00707C19" w:rsidRDefault="00B5337A" w:rsidP="00B5337A">
      <w:pPr>
        <w:rPr>
          <w:rFonts w:cstheme="minorHAnsi"/>
          <w:sz w:val="22"/>
          <w:szCs w:val="22"/>
        </w:rPr>
      </w:pPr>
    </w:p>
    <w:p w:rsidR="00B5337A" w:rsidRPr="00707C19" w:rsidRDefault="00B5337A" w:rsidP="00B5337A">
      <w:pPr>
        <w:rPr>
          <w:rFonts w:cstheme="minorHAnsi"/>
          <w:noProof/>
          <w:sz w:val="22"/>
          <w:szCs w:val="22"/>
        </w:rPr>
      </w:pPr>
    </w:p>
    <w:p w:rsidR="00B00176" w:rsidRDefault="00B00176" w:rsidP="00B00176">
      <w:pPr>
        <w:rPr>
          <w:sz w:val="22"/>
          <w:szCs w:val="22"/>
        </w:rPr>
      </w:pPr>
      <w:r w:rsidRPr="0000669B">
        <w:rPr>
          <w:noProof/>
          <w:sz w:val="22"/>
          <w:szCs w:val="22"/>
          <w:u w:val="single"/>
        </w:rPr>
        <w:t xml:space="preserve">Vyber </w:t>
      </w:r>
      <w:r w:rsidR="004973F2">
        <w:rPr>
          <w:noProof/>
          <w:sz w:val="22"/>
          <w:szCs w:val="22"/>
          <w:u w:val="single"/>
        </w:rPr>
        <w:t>aikidistu</w:t>
      </w:r>
      <w:r>
        <w:rPr>
          <w:noProof/>
          <w:sz w:val="22"/>
          <w:szCs w:val="22"/>
          <w:u w:val="single"/>
        </w:rPr>
        <w:t xml:space="preserve"> </w:t>
      </w:r>
    </w:p>
    <w:p w:rsidR="00B00176" w:rsidRPr="00E37909" w:rsidRDefault="00B00176" w:rsidP="00B00176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C671372" wp14:editId="2961ED1C">
            <wp:extent cx="1155700" cy="1779876"/>
            <wp:effectExtent l="0" t="0" r="6350" b="0"/>
            <wp:docPr id="6" name="Obrázek 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19" cy="18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</w:t>
      </w:r>
      <w:r w:rsidR="004973F2">
        <w:rPr>
          <w:noProof/>
        </w:rPr>
        <w:drawing>
          <wp:inline distT="0" distB="0" distL="0" distR="0" wp14:anchorId="328BB988" wp14:editId="355974F7">
            <wp:extent cx="1681740" cy="1720850"/>
            <wp:effectExtent l="0" t="0" r="0" b="0"/>
            <wp:docPr id="3" name="Obrázek 3" descr="Basic Proj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Projec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69" cy="175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 w:rsidR="004973F2">
        <w:rPr>
          <w:noProof/>
        </w:rPr>
        <w:drawing>
          <wp:inline distT="0" distB="0" distL="0" distR="0" wp14:anchorId="71EAA6FD" wp14:editId="521529CD">
            <wp:extent cx="1943100" cy="1755936"/>
            <wp:effectExtent l="0" t="0" r="0" b="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87" cy="17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0176" w:rsidRPr="004973F2" w:rsidRDefault="00B00176" w:rsidP="00B00176">
      <w:pPr>
        <w:rPr>
          <w:sz w:val="22"/>
          <w:szCs w:val="22"/>
        </w:rPr>
      </w:pPr>
      <w:r w:rsidRPr="00255324">
        <w:rPr>
          <w:rFonts w:ascii="Calibri" w:hAnsi="Calibri" w:cs="Calibri"/>
          <w:sz w:val="16"/>
          <w:szCs w:val="16"/>
        </w:rPr>
        <w:t xml:space="preserve">(„451840.gif (515×794)", </w:t>
      </w:r>
      <w:proofErr w:type="spellStart"/>
      <w:r w:rsidRPr="00255324">
        <w:rPr>
          <w:rFonts w:ascii="Calibri" w:hAnsi="Calibri" w:cs="Calibri"/>
          <w:sz w:val="16"/>
          <w:szCs w:val="16"/>
        </w:rPr>
        <w:t>b.r</w:t>
      </w:r>
      <w:proofErr w:type="spellEnd"/>
      <w:r w:rsidRPr="00255324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292884">
        <w:rPr>
          <w:rFonts w:ascii="Calibri" w:hAnsi="Calibri" w:cs="Calibri"/>
          <w:sz w:val="16"/>
          <w:szCs w:val="16"/>
        </w:rPr>
        <w:fldChar w:fldCharType="begin"/>
      </w:r>
      <w:r w:rsidR="00292884">
        <w:rPr>
          <w:rFonts w:ascii="Calibri" w:hAnsi="Calibri" w:cs="Calibri"/>
          <w:sz w:val="16"/>
          <w:szCs w:val="16"/>
        </w:rPr>
        <w:instrText xml:space="preserve"> ADDIN ZOTERO_ITEM CSL_CITATION {"citationID":"v9lFqL4P","properties":{"formattedCitation":"(Westbrook &amp; Ratti, 2005)","plainCitation":"(Westbrook &amp; Ratti, 2005)","noteIndex":0},"citationItems":[{"id":976,"uris":["http://zotero.org/users/2488432/items/87YTE6ED"],"uri":["http://zotero.org/users/2488432/items/87YTE6ED"],"itemData":{"id":976,"type":"book","title":"Aikidó a dynamická sféra","publisher":"Fighters Publications","publisher-place":"Praha","source":"Open WorldCat","event-place":"Praha","ISBN":"978-80-903079-8-8","note":"OCLC: 85717783","language":"Czech","author":[{"family":"Westbrook","given":"Adele"},{"family":"Ratti","given":"Oscar"}],"issued":{"date-parts":[["2005"]]}}}],"schema":"https://github.com/citation-style-language/schema/raw/master/csl-citation.json"} </w:instrText>
      </w:r>
      <w:r w:rsidR="00292884">
        <w:rPr>
          <w:rFonts w:ascii="Calibri" w:hAnsi="Calibri" w:cs="Calibri"/>
          <w:sz w:val="16"/>
          <w:szCs w:val="16"/>
        </w:rPr>
        <w:fldChar w:fldCharType="separate"/>
      </w:r>
      <w:r w:rsidR="00292884" w:rsidRPr="00292884">
        <w:rPr>
          <w:rFonts w:ascii="Calibri" w:hAnsi="Calibri" w:cs="Calibri"/>
          <w:sz w:val="16"/>
        </w:rPr>
        <w:t>(Westbrook &amp; Ratti, 2005)</w:t>
      </w:r>
      <w:r w:rsidR="00292884">
        <w:rPr>
          <w:rFonts w:ascii="Calibri" w:hAnsi="Calibri" w:cs="Calibri"/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85048">
        <w:rPr>
          <w:sz w:val="16"/>
          <w:szCs w:val="16"/>
        </w:rPr>
        <w:fldChar w:fldCharType="begin"/>
      </w:r>
      <w:r w:rsidRPr="00585048">
        <w:rPr>
          <w:sz w:val="16"/>
          <w:szCs w:val="16"/>
        </w:rPr>
        <w:instrText xml:space="preserve"> ADDIN ZOTERO_ITEM CSL_CITATION {"citationID":"AtiJBfwZ","properties":{"formattedCitation":"(\\uc0\\u8222{}clip3.jpg (660\\uc0\\u215{}720)\", b.r.)","plainCitation":"(„clip3.jpg (660×720)\", b.r.)","noteIndex":0},"citationItems":[{"id":968,"uris":["http://zotero.org/users/2488432/items/N5D52GDU"],"uri":["http://zotero.org/users/2488432/items/N5D52GDU"],"itemData":{"id":968,"type":"webpage","title":"clip3.jpg (660×720)","URL":"http://www.taekwondo-network.com/images/clip3.jpg","accessed":{"date-parts":[["2019",10,8]]}}}],"schema":"https://github.com/citation-style-language/schema/raw/master/csl-citation.json"} </w:instrText>
      </w:r>
      <w:r w:rsidRPr="00585048">
        <w:rPr>
          <w:sz w:val="16"/>
          <w:szCs w:val="16"/>
        </w:rPr>
        <w:fldChar w:fldCharType="separate"/>
      </w:r>
      <w:r w:rsidRPr="00585048">
        <w:rPr>
          <w:rFonts w:ascii="Calibri" w:hAnsi="Calibri" w:cs="Calibri"/>
          <w:sz w:val="16"/>
          <w:szCs w:val="16"/>
        </w:rPr>
        <w:t>(„clip3.jpg (660×720)", b.r.)</w:t>
      </w:r>
      <w:r w:rsidRPr="00585048">
        <w:rPr>
          <w:sz w:val="16"/>
          <w:szCs w:val="16"/>
        </w:rPr>
        <w:fldChar w:fldCharType="end"/>
      </w:r>
    </w:p>
    <w:p w:rsidR="00B00176" w:rsidRPr="00255324" w:rsidRDefault="00B00176" w:rsidP="00B00176">
      <w:pPr>
        <w:rPr>
          <w:sz w:val="16"/>
          <w:szCs w:val="16"/>
        </w:rPr>
      </w:pPr>
    </w:p>
    <w:p w:rsidR="00B00176" w:rsidRPr="00E37909" w:rsidRDefault="00B00176" w:rsidP="00B00176">
      <w:pPr>
        <w:rPr>
          <w:sz w:val="22"/>
          <w:szCs w:val="22"/>
        </w:rPr>
      </w:pPr>
    </w:p>
    <w:p w:rsidR="00B00176" w:rsidRDefault="00B00176" w:rsidP="00B00176">
      <w:pPr>
        <w:rPr>
          <w:u w:val="single"/>
        </w:rPr>
      </w:pPr>
    </w:p>
    <w:p w:rsidR="00B00176" w:rsidRPr="00680232" w:rsidRDefault="00B00176" w:rsidP="00B00176">
      <w:pPr>
        <w:rPr>
          <w:sz w:val="22"/>
          <w:szCs w:val="22"/>
        </w:rPr>
      </w:pPr>
      <w:r w:rsidRPr="00680232">
        <w:rPr>
          <w:sz w:val="22"/>
          <w:szCs w:val="22"/>
        </w:rPr>
        <w:t xml:space="preserve">Podle čeho jsi ho poznal/a? </w:t>
      </w:r>
    </w:p>
    <w:p w:rsidR="00B00176" w:rsidRDefault="00B00176" w:rsidP="00B00176"/>
    <w:p w:rsidR="00B00176" w:rsidRDefault="00B00176" w:rsidP="00B00176">
      <w:r>
        <w:t>………………………………………………………………………………………………………………………………………….</w:t>
      </w:r>
    </w:p>
    <w:p w:rsidR="00B00176" w:rsidRDefault="00B00176" w:rsidP="00B00176">
      <w:pPr>
        <w:rPr>
          <w:sz w:val="22"/>
          <w:szCs w:val="22"/>
        </w:rPr>
      </w:pPr>
    </w:p>
    <w:p w:rsidR="00B5337A" w:rsidRPr="00C41AC9" w:rsidRDefault="00B5337A" w:rsidP="00B5337A">
      <w:pPr>
        <w:rPr>
          <w:rFonts w:cstheme="minorHAnsi"/>
          <w:noProof/>
          <w:sz w:val="22"/>
          <w:szCs w:val="22"/>
          <w:highlight w:val="yellow"/>
          <w:u w:val="single"/>
        </w:rPr>
      </w:pPr>
    </w:p>
    <w:p w:rsidR="00B5337A" w:rsidRPr="00C41AC9" w:rsidRDefault="00B5337A" w:rsidP="00B5337A">
      <w:pPr>
        <w:rPr>
          <w:rFonts w:cstheme="minorHAnsi"/>
          <w:sz w:val="22"/>
          <w:szCs w:val="22"/>
          <w:highlight w:val="yellow"/>
        </w:rPr>
      </w:pPr>
    </w:p>
    <w:p w:rsidR="004973F2" w:rsidRPr="00583446" w:rsidRDefault="004973F2" w:rsidP="004973F2">
      <w:pPr>
        <w:rPr>
          <w:rFonts w:cstheme="minorHAnsi"/>
          <w:noProof/>
          <w:sz w:val="22"/>
          <w:szCs w:val="22"/>
          <w:u w:val="single"/>
        </w:rPr>
      </w:pPr>
      <w:r w:rsidRPr="00583446">
        <w:rPr>
          <w:rFonts w:cstheme="minorHAnsi"/>
          <w:noProof/>
          <w:sz w:val="22"/>
          <w:szCs w:val="22"/>
          <w:u w:val="single"/>
        </w:rPr>
        <w:t xml:space="preserve">Co znamenají v překladu znaky, kterými píšeme slovo </w:t>
      </w:r>
      <w:proofErr w:type="spellStart"/>
      <w:r w:rsidRPr="004973F2">
        <w:rPr>
          <w:rFonts w:cstheme="minorHAnsi"/>
          <w:sz w:val="22"/>
          <w:szCs w:val="22"/>
          <w:u w:val="single"/>
          <w:shd w:val="clear" w:color="auto" w:fill="FFFFFF"/>
        </w:rPr>
        <w:t>aikidó</w:t>
      </w:r>
      <w:proofErr w:type="spellEnd"/>
      <w:r w:rsidRPr="00583446">
        <w:rPr>
          <w:rFonts w:cstheme="minorHAnsi"/>
          <w:noProof/>
          <w:sz w:val="22"/>
          <w:szCs w:val="22"/>
          <w:u w:val="single"/>
        </w:rPr>
        <w:t>?</w:t>
      </w:r>
    </w:p>
    <w:p w:rsidR="00ED73ED" w:rsidRPr="00C41AC9" w:rsidRDefault="00ED73ED" w:rsidP="00B5337A">
      <w:pPr>
        <w:rPr>
          <w:rFonts w:cstheme="minorHAnsi"/>
          <w:sz w:val="22"/>
          <w:szCs w:val="22"/>
          <w:highlight w:val="yellow"/>
        </w:rPr>
      </w:pPr>
    </w:p>
    <w:p w:rsidR="00ED73ED" w:rsidRPr="00C41AC9" w:rsidRDefault="00ED73ED" w:rsidP="00B5337A">
      <w:pPr>
        <w:rPr>
          <w:rFonts w:cstheme="minorHAnsi"/>
          <w:sz w:val="22"/>
          <w:szCs w:val="22"/>
          <w:highlight w:val="yellow"/>
        </w:rPr>
      </w:pPr>
    </w:p>
    <w:p w:rsidR="00ED73ED" w:rsidRPr="00C41AC9" w:rsidRDefault="00ED73ED" w:rsidP="00B5337A">
      <w:pPr>
        <w:rPr>
          <w:rFonts w:cstheme="minorHAnsi"/>
          <w:sz w:val="22"/>
          <w:szCs w:val="22"/>
          <w:highlight w:val="yellow"/>
        </w:rPr>
      </w:pPr>
    </w:p>
    <w:p w:rsidR="00ED73ED" w:rsidRPr="00C41AC9" w:rsidRDefault="00ED73ED" w:rsidP="00B5337A">
      <w:pPr>
        <w:rPr>
          <w:rFonts w:cstheme="minorHAnsi"/>
          <w:sz w:val="22"/>
          <w:szCs w:val="22"/>
          <w:highlight w:val="yellow"/>
        </w:rPr>
      </w:pPr>
    </w:p>
    <w:p w:rsidR="004973F2" w:rsidRPr="0000669B" w:rsidRDefault="004973F2" w:rsidP="004973F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Je </w:t>
      </w:r>
      <w:proofErr w:type="spellStart"/>
      <w:r>
        <w:rPr>
          <w:sz w:val="22"/>
          <w:szCs w:val="22"/>
          <w:u w:val="single"/>
        </w:rPr>
        <w:t>aikidó</w:t>
      </w:r>
      <w:proofErr w:type="spellEnd"/>
      <w:r>
        <w:rPr>
          <w:sz w:val="22"/>
          <w:szCs w:val="22"/>
          <w:u w:val="single"/>
        </w:rPr>
        <w:t xml:space="preserve"> olympijským sportem? </w:t>
      </w:r>
      <w:r w:rsidRPr="0000669B">
        <w:rPr>
          <w:sz w:val="22"/>
          <w:szCs w:val="22"/>
        </w:rPr>
        <w:tab/>
        <w:t>ANO      NE</w:t>
      </w:r>
    </w:p>
    <w:p w:rsidR="00ED73ED" w:rsidRPr="00C41AC9" w:rsidRDefault="00ED73ED" w:rsidP="00B5337A">
      <w:pPr>
        <w:rPr>
          <w:rFonts w:cstheme="minorHAnsi"/>
          <w:sz w:val="22"/>
          <w:szCs w:val="22"/>
          <w:highlight w:val="yellow"/>
        </w:rPr>
      </w:pPr>
    </w:p>
    <w:p w:rsidR="00ED73ED" w:rsidRPr="004973F2" w:rsidRDefault="00ED73ED" w:rsidP="00B5337A">
      <w:pPr>
        <w:rPr>
          <w:rFonts w:cstheme="minorHAnsi"/>
          <w:sz w:val="22"/>
          <w:szCs w:val="22"/>
        </w:rPr>
      </w:pPr>
    </w:p>
    <w:p w:rsidR="00ED73ED" w:rsidRPr="004973F2" w:rsidRDefault="00ED73ED" w:rsidP="00B5337A">
      <w:pPr>
        <w:rPr>
          <w:rFonts w:cstheme="minorHAnsi"/>
          <w:sz w:val="22"/>
          <w:szCs w:val="22"/>
          <w:u w:val="single"/>
        </w:rPr>
      </w:pPr>
      <w:r w:rsidRPr="004973F2">
        <w:rPr>
          <w:rFonts w:cstheme="minorHAnsi"/>
          <w:sz w:val="22"/>
          <w:szCs w:val="22"/>
          <w:u w:val="single"/>
        </w:rPr>
        <w:t xml:space="preserve">Zaškrtni správná tvrzení o </w:t>
      </w:r>
      <w:proofErr w:type="spellStart"/>
      <w:r w:rsidR="004973F2" w:rsidRPr="004973F2">
        <w:rPr>
          <w:rFonts w:cstheme="minorHAnsi"/>
          <w:sz w:val="22"/>
          <w:szCs w:val="22"/>
          <w:u w:val="single"/>
          <w:shd w:val="clear" w:color="auto" w:fill="FFFFFF"/>
        </w:rPr>
        <w:t>aikidó</w:t>
      </w:r>
      <w:proofErr w:type="spellEnd"/>
      <w:r w:rsidRPr="004973F2">
        <w:rPr>
          <w:rFonts w:cstheme="minorHAnsi"/>
          <w:sz w:val="22"/>
          <w:szCs w:val="22"/>
          <w:u w:val="single"/>
        </w:rPr>
        <w:t>:</w:t>
      </w:r>
    </w:p>
    <w:p w:rsidR="00707C19" w:rsidRPr="004973F2" w:rsidRDefault="00707C19" w:rsidP="00B5337A">
      <w:pPr>
        <w:rPr>
          <w:rFonts w:cstheme="minorHAnsi"/>
          <w:sz w:val="22"/>
          <w:szCs w:val="22"/>
          <w:u w:val="single"/>
        </w:rPr>
      </w:pPr>
    </w:p>
    <w:p w:rsidR="00ED73ED" w:rsidRPr="004973F2" w:rsidRDefault="004973F2" w:rsidP="00707C19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2"/>
          <w:szCs w:val="22"/>
        </w:rPr>
      </w:pPr>
      <w:proofErr w:type="spellStart"/>
      <w:r w:rsidRPr="004973F2">
        <w:rPr>
          <w:rFonts w:cstheme="minorHAnsi"/>
          <w:sz w:val="22"/>
          <w:szCs w:val="22"/>
          <w:shd w:val="clear" w:color="auto" w:fill="FFFFFF"/>
        </w:rPr>
        <w:t>Aikidó</w:t>
      </w:r>
      <w:proofErr w:type="spellEnd"/>
      <w:r w:rsidRPr="004973F2">
        <w:rPr>
          <w:rFonts w:cstheme="minorHAnsi"/>
          <w:sz w:val="22"/>
          <w:szCs w:val="22"/>
          <w:shd w:val="clear" w:color="auto" w:fill="FFFFFF"/>
        </w:rPr>
        <w:t xml:space="preserve"> je japonské bojové umění</w:t>
      </w:r>
      <w:r>
        <w:rPr>
          <w:rFonts w:cstheme="minorHAnsi"/>
          <w:sz w:val="22"/>
          <w:szCs w:val="22"/>
          <w:shd w:val="clear" w:color="auto" w:fill="FFFFFF"/>
        </w:rPr>
        <w:t>.</w:t>
      </w:r>
    </w:p>
    <w:p w:rsidR="00ED73ED" w:rsidRPr="004973F2" w:rsidRDefault="004973F2" w:rsidP="00707C19">
      <w:pPr>
        <w:pStyle w:val="Odstavecseseznamem"/>
        <w:numPr>
          <w:ilvl w:val="0"/>
          <w:numId w:val="7"/>
        </w:numPr>
        <w:spacing w:before="75" w:after="75" w:line="360" w:lineRule="auto"/>
        <w:jc w:val="both"/>
        <w:rPr>
          <w:rFonts w:eastAsia="Times New Roman" w:cstheme="minorHAnsi"/>
          <w:sz w:val="22"/>
          <w:szCs w:val="22"/>
          <w:lang w:eastAsia="cs-CZ"/>
        </w:rPr>
      </w:pPr>
      <w:r w:rsidRPr="004973F2">
        <w:rPr>
          <w:rFonts w:eastAsia="Times New Roman" w:cstheme="minorHAnsi"/>
          <w:sz w:val="22"/>
          <w:szCs w:val="22"/>
          <w:lang w:eastAsia="cs-CZ"/>
        </w:rPr>
        <w:t xml:space="preserve">Velkým propagátorem </w:t>
      </w:r>
      <w:proofErr w:type="spellStart"/>
      <w:r w:rsidRPr="004973F2">
        <w:rPr>
          <w:rFonts w:eastAsia="Times New Roman" w:cstheme="minorHAnsi"/>
          <w:sz w:val="22"/>
          <w:szCs w:val="22"/>
          <w:lang w:eastAsia="cs-CZ"/>
        </w:rPr>
        <w:t>aikidó</w:t>
      </w:r>
      <w:proofErr w:type="spellEnd"/>
      <w:r w:rsidRPr="004973F2">
        <w:rPr>
          <w:rFonts w:eastAsia="Times New Roman" w:cstheme="minorHAnsi"/>
          <w:sz w:val="22"/>
          <w:szCs w:val="22"/>
          <w:lang w:eastAsia="cs-CZ"/>
        </w:rPr>
        <w:t xml:space="preserve"> je herec Steven </w:t>
      </w:r>
      <w:proofErr w:type="spellStart"/>
      <w:r w:rsidRPr="004973F2">
        <w:rPr>
          <w:rFonts w:eastAsia="Times New Roman" w:cstheme="minorHAnsi"/>
          <w:sz w:val="22"/>
          <w:szCs w:val="22"/>
          <w:lang w:eastAsia="cs-CZ"/>
        </w:rPr>
        <w:t>Segal</w:t>
      </w:r>
      <w:proofErr w:type="spellEnd"/>
      <w:r w:rsidR="00ED73ED" w:rsidRPr="004973F2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:rsidR="004973F2" w:rsidRDefault="004973F2" w:rsidP="00707C19">
      <w:pPr>
        <w:pStyle w:val="Odstavecseseznamem"/>
        <w:numPr>
          <w:ilvl w:val="0"/>
          <w:numId w:val="7"/>
        </w:numPr>
        <w:spacing w:before="75" w:after="75" w:line="360" w:lineRule="auto"/>
        <w:jc w:val="both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4973F2">
        <w:rPr>
          <w:rFonts w:eastAsia="Times New Roman" w:cstheme="minorHAnsi"/>
          <w:sz w:val="22"/>
          <w:szCs w:val="22"/>
          <w:lang w:eastAsia="cs-CZ"/>
        </w:rPr>
        <w:t>Aikidó</w:t>
      </w:r>
      <w:proofErr w:type="spellEnd"/>
      <w:r w:rsidRPr="004973F2">
        <w:rPr>
          <w:rFonts w:eastAsia="Times New Roman" w:cstheme="minorHAnsi"/>
          <w:sz w:val="22"/>
          <w:szCs w:val="22"/>
          <w:lang w:eastAsia="cs-CZ"/>
        </w:rPr>
        <w:t xml:space="preserve"> je charakterizováno velkým množstvím různých technik, zahrnujících zejména hody a znehybnění.</w:t>
      </w:r>
    </w:p>
    <w:p w:rsidR="004973F2" w:rsidRDefault="004973F2" w:rsidP="00707C19">
      <w:pPr>
        <w:pStyle w:val="Odstavecseseznamem"/>
        <w:numPr>
          <w:ilvl w:val="0"/>
          <w:numId w:val="7"/>
        </w:numPr>
        <w:spacing w:before="75" w:after="75" w:line="360" w:lineRule="auto"/>
        <w:jc w:val="both"/>
        <w:rPr>
          <w:rFonts w:eastAsia="Times New Roman" w:cstheme="minorHAnsi"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sz w:val="22"/>
          <w:szCs w:val="22"/>
          <w:lang w:eastAsia="cs-CZ"/>
        </w:rPr>
        <w:t>Aikidó</w:t>
      </w:r>
      <w:proofErr w:type="spellEnd"/>
      <w:r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4973F2">
        <w:rPr>
          <w:rFonts w:eastAsia="Times New Roman" w:cstheme="minorHAnsi"/>
          <w:sz w:val="22"/>
          <w:szCs w:val="22"/>
          <w:lang w:eastAsia="cs-CZ"/>
        </w:rPr>
        <w:t xml:space="preserve">kdy bylo vytvořeno </w:t>
      </w:r>
      <w:proofErr w:type="spellStart"/>
      <w:r w:rsidRPr="004973F2">
        <w:rPr>
          <w:rFonts w:eastAsia="Times New Roman" w:cstheme="minorHAnsi"/>
          <w:sz w:val="22"/>
          <w:szCs w:val="22"/>
          <w:lang w:eastAsia="cs-CZ"/>
        </w:rPr>
        <w:t>M</w:t>
      </w:r>
      <w:r>
        <w:rPr>
          <w:rFonts w:eastAsia="Times New Roman" w:cstheme="minorHAnsi"/>
          <w:sz w:val="22"/>
          <w:szCs w:val="22"/>
          <w:lang w:eastAsia="cs-CZ"/>
        </w:rPr>
        <w:t>oriheiem</w:t>
      </w:r>
      <w:proofErr w:type="spellEnd"/>
      <w:r w:rsidRPr="004973F2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4973F2">
        <w:rPr>
          <w:rFonts w:eastAsia="Times New Roman" w:cstheme="minorHAnsi"/>
          <w:sz w:val="22"/>
          <w:szCs w:val="22"/>
          <w:lang w:eastAsia="cs-CZ"/>
        </w:rPr>
        <w:t>Uešibou</w:t>
      </w:r>
      <w:proofErr w:type="spellEnd"/>
      <w:r w:rsidRPr="004973F2">
        <w:rPr>
          <w:rFonts w:eastAsia="Times New Roman" w:cstheme="minorHAnsi"/>
          <w:sz w:val="22"/>
          <w:szCs w:val="22"/>
          <w:lang w:eastAsia="cs-CZ"/>
        </w:rPr>
        <w:t xml:space="preserve"> (</w:t>
      </w:r>
      <w:proofErr w:type="gramStart"/>
      <w:r w:rsidRPr="004973F2">
        <w:rPr>
          <w:rFonts w:eastAsia="Times New Roman" w:cstheme="minorHAnsi"/>
          <w:sz w:val="22"/>
          <w:szCs w:val="22"/>
          <w:lang w:eastAsia="cs-CZ"/>
        </w:rPr>
        <w:t>1883 – 1969</w:t>
      </w:r>
      <w:proofErr w:type="gramEnd"/>
      <w:r w:rsidRPr="004973F2">
        <w:rPr>
          <w:rFonts w:eastAsia="Times New Roman" w:cstheme="minorHAnsi"/>
          <w:sz w:val="22"/>
          <w:szCs w:val="22"/>
          <w:lang w:eastAsia="cs-CZ"/>
        </w:rPr>
        <w:t>)</w:t>
      </w:r>
      <w:r>
        <w:rPr>
          <w:rFonts w:eastAsia="Times New Roman" w:cstheme="minorHAnsi"/>
          <w:sz w:val="22"/>
          <w:szCs w:val="22"/>
          <w:lang w:eastAsia="cs-CZ"/>
        </w:rPr>
        <w:t xml:space="preserve"> v polovině 20. století.</w:t>
      </w:r>
    </w:p>
    <w:p w:rsidR="004973F2" w:rsidRDefault="00FE3D24" w:rsidP="00707C19">
      <w:pPr>
        <w:pStyle w:val="Odstavecseseznamem"/>
        <w:numPr>
          <w:ilvl w:val="0"/>
          <w:numId w:val="7"/>
        </w:numPr>
        <w:spacing w:before="75" w:after="75" w:line="360" w:lineRule="auto"/>
        <w:jc w:val="both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FE3D24">
        <w:rPr>
          <w:rFonts w:eastAsia="Times New Roman" w:cstheme="minorHAnsi"/>
          <w:sz w:val="22"/>
          <w:szCs w:val="22"/>
          <w:lang w:eastAsia="cs-CZ"/>
        </w:rPr>
        <w:t>Tori</w:t>
      </w:r>
      <w:proofErr w:type="spellEnd"/>
      <w:r w:rsidRPr="00FE3D24">
        <w:rPr>
          <w:rFonts w:eastAsia="Times New Roman" w:cstheme="minorHAnsi"/>
          <w:sz w:val="22"/>
          <w:szCs w:val="22"/>
          <w:lang w:eastAsia="cs-CZ"/>
        </w:rPr>
        <w:t xml:space="preserve"> (obránce) přijímá útok a odevzdává techniku obrany. Využívá energii, kterou mu </w:t>
      </w:r>
      <w:proofErr w:type="spellStart"/>
      <w:r w:rsidRPr="00FE3D24">
        <w:rPr>
          <w:rFonts w:eastAsia="Times New Roman" w:cstheme="minorHAnsi"/>
          <w:sz w:val="22"/>
          <w:szCs w:val="22"/>
          <w:lang w:eastAsia="cs-CZ"/>
        </w:rPr>
        <w:t>uke</w:t>
      </w:r>
      <w:proofErr w:type="spellEnd"/>
      <w:r w:rsidRPr="00FE3D24">
        <w:rPr>
          <w:rFonts w:eastAsia="Times New Roman" w:cstheme="minorHAnsi"/>
          <w:sz w:val="22"/>
          <w:szCs w:val="22"/>
          <w:lang w:eastAsia="cs-CZ"/>
        </w:rPr>
        <w:t xml:space="preserve"> poskytl ve formě útoku a transformuje ji ve prospěch obou.</w:t>
      </w:r>
    </w:p>
    <w:p w:rsidR="00FE3D24" w:rsidRDefault="00FE3D24" w:rsidP="00FE3D24">
      <w:pPr>
        <w:spacing w:before="75" w:after="75" w:line="360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:rsidR="00FE3D24" w:rsidRDefault="00FE3D24" w:rsidP="00FE3D24">
      <w:pPr>
        <w:rPr>
          <w:sz w:val="22"/>
          <w:szCs w:val="22"/>
        </w:rPr>
      </w:pPr>
    </w:p>
    <w:p w:rsidR="00FE3D24" w:rsidRDefault="00FE3D24" w:rsidP="00FE3D24">
      <w:pPr>
        <w:rPr>
          <w:sz w:val="22"/>
          <w:szCs w:val="22"/>
        </w:rPr>
      </w:pPr>
      <w:r>
        <w:rPr>
          <w:sz w:val="22"/>
          <w:szCs w:val="22"/>
        </w:rPr>
        <w:lastRenderedPageBreak/>
        <w:t>Použité zdroje:</w:t>
      </w:r>
    </w:p>
    <w:p w:rsidR="00292884" w:rsidRPr="00292884" w:rsidRDefault="00FE3D24" w:rsidP="00292884">
      <w:pPr>
        <w:pStyle w:val="Bibliografie"/>
        <w:rPr>
          <w:rFonts w:ascii="Calibri" w:hAnsi="Calibri" w:cs="Calibri"/>
          <w:sz w:val="20"/>
        </w:rPr>
      </w:pPr>
      <w:r w:rsidRPr="00FE3D24">
        <w:fldChar w:fldCharType="begin"/>
      </w:r>
      <w:r w:rsidRPr="00FE3D24">
        <w:instrText xml:space="preserve"> ADDIN ZOTERO_BIBL {"uncited":[["http://zotero.org/users/2488432/items/74JLW8X5"],["http://zotero.org/users/2488432/items/N5D52GDU"]],"omitted":[],"custom":[]} CSL_BIBLIOGRAPHY </w:instrText>
      </w:r>
      <w:r w:rsidRPr="00FE3D24">
        <w:fldChar w:fldCharType="separate"/>
      </w:r>
      <w:r w:rsidR="00292884" w:rsidRPr="00292884">
        <w:rPr>
          <w:rFonts w:ascii="Calibri" w:hAnsi="Calibri" w:cs="Calibri"/>
          <w:sz w:val="20"/>
        </w:rPr>
        <w:t>451840.gif (515×794). (b.r.). Získáno 8. říjen 2019, z http://clipart-library.com/image_gallery/451840.gif</w:t>
      </w:r>
    </w:p>
    <w:p w:rsidR="00292884" w:rsidRPr="00292884" w:rsidRDefault="00292884" w:rsidP="00292884">
      <w:pPr>
        <w:pStyle w:val="Bibliografie"/>
        <w:rPr>
          <w:rFonts w:ascii="Calibri" w:hAnsi="Calibri" w:cs="Calibri"/>
          <w:sz w:val="20"/>
        </w:rPr>
      </w:pPr>
      <w:r w:rsidRPr="00292884">
        <w:rPr>
          <w:rFonts w:ascii="Calibri" w:hAnsi="Calibri" w:cs="Calibri"/>
          <w:sz w:val="20"/>
        </w:rPr>
        <w:t>clip3.jpg (660×720). (b.r.). Získáno 8. říjen 2019, z http://www.taekwondo-network.com/images/clip3.jpg</w:t>
      </w:r>
    </w:p>
    <w:p w:rsidR="00292884" w:rsidRPr="00292884" w:rsidRDefault="00292884" w:rsidP="00292884">
      <w:pPr>
        <w:pStyle w:val="Bibliografie"/>
        <w:rPr>
          <w:rFonts w:ascii="Calibri" w:hAnsi="Calibri" w:cs="Calibri"/>
          <w:sz w:val="20"/>
        </w:rPr>
      </w:pPr>
      <w:r w:rsidRPr="00292884">
        <w:rPr>
          <w:rFonts w:ascii="Calibri" w:hAnsi="Calibri" w:cs="Calibri"/>
          <w:sz w:val="20"/>
        </w:rPr>
        <w:t xml:space="preserve">Westbrook, A., &amp; Ratti, O. (2005). </w:t>
      </w:r>
      <w:r w:rsidRPr="00292884">
        <w:rPr>
          <w:rFonts w:ascii="Calibri" w:hAnsi="Calibri" w:cs="Calibri"/>
          <w:i/>
          <w:iCs/>
          <w:sz w:val="20"/>
        </w:rPr>
        <w:t>Aikidó a dynamická sféra</w:t>
      </w:r>
      <w:r w:rsidRPr="00292884">
        <w:rPr>
          <w:rFonts w:ascii="Calibri" w:hAnsi="Calibri" w:cs="Calibri"/>
          <w:sz w:val="20"/>
        </w:rPr>
        <w:t>. Praha: Fighters Publications.</w:t>
      </w:r>
    </w:p>
    <w:p w:rsidR="00292884" w:rsidRPr="00FE3D24" w:rsidRDefault="00FE3D24" w:rsidP="00292884">
      <w:pPr>
        <w:rPr>
          <w:sz w:val="20"/>
          <w:szCs w:val="20"/>
        </w:rPr>
      </w:pPr>
      <w:r w:rsidRPr="00FE3D24">
        <w:rPr>
          <w:sz w:val="20"/>
          <w:szCs w:val="20"/>
        </w:rPr>
        <w:fldChar w:fldCharType="end"/>
      </w:r>
      <w:r w:rsidR="00292884" w:rsidRPr="00292884">
        <w:rPr>
          <w:sz w:val="20"/>
          <w:szCs w:val="20"/>
        </w:rPr>
        <w:t xml:space="preserve"> </w:t>
      </w:r>
      <w:r w:rsidR="00292884" w:rsidRPr="00FE3D24">
        <w:rPr>
          <w:sz w:val="20"/>
          <w:szCs w:val="20"/>
        </w:rPr>
        <w:t xml:space="preserve">Reguli, Z. (2013). </w:t>
      </w:r>
      <w:proofErr w:type="spellStart"/>
      <w:r w:rsidR="00292884" w:rsidRPr="00FE3D24">
        <w:rPr>
          <w:sz w:val="20"/>
          <w:szCs w:val="20"/>
        </w:rPr>
        <w:t>Aikidó</w:t>
      </w:r>
      <w:proofErr w:type="spellEnd"/>
      <w:r w:rsidR="00292884" w:rsidRPr="00FE3D24">
        <w:rPr>
          <w:sz w:val="20"/>
          <w:szCs w:val="20"/>
        </w:rPr>
        <w:t xml:space="preserve">. 2013. </w:t>
      </w:r>
      <w:r w:rsidR="00292884">
        <w:rPr>
          <w:sz w:val="20"/>
          <w:szCs w:val="20"/>
        </w:rPr>
        <w:t>Získáno</w:t>
      </w:r>
      <w:r w:rsidR="00292884" w:rsidRPr="00FE3D24">
        <w:rPr>
          <w:sz w:val="20"/>
          <w:szCs w:val="20"/>
        </w:rPr>
        <w:t xml:space="preserve"> z https://www.fsps.muni.cz/inovace-SEBS-ASEBS/elearning/aikido</w:t>
      </w:r>
    </w:p>
    <w:p w:rsidR="00FE3D24" w:rsidRPr="00FE3D24" w:rsidRDefault="00FE3D24" w:rsidP="00FE3D24">
      <w:pPr>
        <w:spacing w:before="75" w:after="75" w:line="36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085278" w:rsidRDefault="00085278">
      <w:pPr>
        <w:spacing w:after="160" w:line="259" w:lineRule="auto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br w:type="page"/>
      </w:r>
    </w:p>
    <w:p w:rsidR="00B5337A" w:rsidRPr="00E37909" w:rsidRDefault="00085278" w:rsidP="00B5337A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</w:t>
      </w:r>
      <w:bookmarkStart w:id="1" w:name="_GoBack"/>
      <w:bookmarkEnd w:id="1"/>
      <w:r w:rsidR="00B5337A" w:rsidRPr="00E37909">
        <w:rPr>
          <w:sz w:val="22"/>
          <w:szCs w:val="22"/>
        </w:rPr>
        <w:t>SPITAČNÍ ZÁZNAM PRO VÝUKU TV – PEDAGOGICKÁ PRAXE 1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Jméno a příjmení studenta: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V pořadí ……… výstup studenta: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Název ZŠ: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Třída: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 xml:space="preserve">Prostor pro výuku: 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 xml:space="preserve">Počet žáků (cvičících/necvičících): 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>Počet žáků s SVP apod.:</w:t>
      </w:r>
    </w:p>
    <w:p w:rsidR="00B5337A" w:rsidRPr="00E37909" w:rsidRDefault="00B5337A" w:rsidP="00B5337A">
      <w:pPr>
        <w:rPr>
          <w:sz w:val="22"/>
          <w:szCs w:val="22"/>
        </w:rPr>
      </w:pPr>
      <w:r w:rsidRPr="00E37909">
        <w:rPr>
          <w:sz w:val="22"/>
          <w:szCs w:val="22"/>
        </w:rPr>
        <w:t xml:space="preserve">Účast pedagogického asistenta: ano – ne 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 xml:space="preserve">Téma, hlavní část zaměřena na: expozici – fixaci – diagnózu – aplikaci </w:t>
      </w: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 xml:space="preserve">Cíl </w:t>
      </w:r>
    </w:p>
    <w:p w:rsidR="00B5337A" w:rsidRPr="00E37909" w:rsidRDefault="00B5337A" w:rsidP="00B5337A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37909">
        <w:rPr>
          <w:sz w:val="22"/>
          <w:szCs w:val="22"/>
        </w:rPr>
        <w:t xml:space="preserve">Rovina cíle/cílů: kognitivní, dovednostní, výchovný, zdravotní </w:t>
      </w:r>
    </w:p>
    <w:p w:rsidR="00B5337A" w:rsidRPr="00E37909" w:rsidRDefault="00B5337A" w:rsidP="00B5337A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37909">
        <w:rPr>
          <w:sz w:val="22"/>
          <w:szCs w:val="22"/>
        </w:rPr>
        <w:t xml:space="preserve">Povaha sdělení žákům: srozumitelně sdělen – sdělen obecně – nesdělen </w:t>
      </w:r>
    </w:p>
    <w:p w:rsidR="00B5337A" w:rsidRPr="000D3F25" w:rsidRDefault="00B5337A" w:rsidP="00B5337A">
      <w:pPr>
        <w:ind w:left="360"/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37909">
        <w:rPr>
          <w:sz w:val="22"/>
          <w:szCs w:val="22"/>
        </w:rPr>
        <w:t>Motivace</w:t>
      </w:r>
    </w:p>
    <w:p w:rsidR="00B5337A" w:rsidRPr="00E37909" w:rsidRDefault="00B5337A" w:rsidP="00B5337A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Průběžné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podněcování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E37909">
        <w:rPr>
          <w:rFonts w:cs="Times New Roman"/>
          <w:sz w:val="22"/>
          <w:szCs w:val="22"/>
          <w:lang w:val="en-US"/>
        </w:rPr>
        <w:t>ano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– ne </w:t>
      </w:r>
    </w:p>
    <w:p w:rsidR="00B5337A" w:rsidRDefault="00B5337A" w:rsidP="00B5337A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Způsob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motivování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: </w:t>
      </w:r>
    </w:p>
    <w:p w:rsidR="00B5337A" w:rsidRPr="00E37909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aktivizačni</w:t>
      </w:r>
      <w:proofErr w:type="spellEnd"/>
      <w:r>
        <w:rPr>
          <w:sz w:val="22"/>
          <w:szCs w:val="22"/>
        </w:rPr>
        <w:t xml:space="preserve">́ </w:t>
      </w:r>
      <w:proofErr w:type="spellStart"/>
      <w:r>
        <w:rPr>
          <w:sz w:val="22"/>
          <w:szCs w:val="22"/>
        </w:rPr>
        <w:t>výukové</w:t>
      </w:r>
      <w:proofErr w:type="spellEnd"/>
      <w:r w:rsidRPr="00E37909">
        <w:rPr>
          <w:sz w:val="22"/>
          <w:szCs w:val="22"/>
        </w:rPr>
        <w:t xml:space="preserve"> metod</w:t>
      </w:r>
      <w:r>
        <w:rPr>
          <w:sz w:val="22"/>
          <w:szCs w:val="22"/>
        </w:rPr>
        <w:t>y</w:t>
      </w:r>
      <w:r w:rsidRPr="00E37909">
        <w:rPr>
          <w:sz w:val="22"/>
          <w:szCs w:val="22"/>
        </w:rPr>
        <w:t xml:space="preserve"> (</w:t>
      </w:r>
      <w:proofErr w:type="spellStart"/>
      <w:r w:rsidRPr="00E37909">
        <w:rPr>
          <w:sz w:val="22"/>
          <w:szCs w:val="22"/>
        </w:rPr>
        <w:t>řešeni</w:t>
      </w:r>
      <w:proofErr w:type="spellEnd"/>
      <w:r w:rsidRPr="00E37909">
        <w:rPr>
          <w:sz w:val="22"/>
          <w:szCs w:val="22"/>
        </w:rPr>
        <w:t xml:space="preserve">́ </w:t>
      </w:r>
      <w:proofErr w:type="spellStart"/>
      <w:r w:rsidRPr="00E37909">
        <w:rPr>
          <w:sz w:val="22"/>
          <w:szCs w:val="22"/>
        </w:rPr>
        <w:t>problému</w:t>
      </w:r>
      <w:proofErr w:type="spellEnd"/>
      <w:r w:rsidRPr="00E37909">
        <w:rPr>
          <w:sz w:val="22"/>
          <w:szCs w:val="22"/>
        </w:rPr>
        <w:t xml:space="preserve">̊, </w:t>
      </w:r>
      <w:proofErr w:type="spellStart"/>
      <w:r w:rsidRPr="00E37909">
        <w:rPr>
          <w:sz w:val="22"/>
          <w:szCs w:val="22"/>
        </w:rPr>
        <w:t>motivačni</w:t>
      </w:r>
      <w:proofErr w:type="spellEnd"/>
      <w:r w:rsidRPr="00E37909">
        <w:rPr>
          <w:sz w:val="22"/>
          <w:szCs w:val="22"/>
        </w:rPr>
        <w:t xml:space="preserve">́ </w:t>
      </w:r>
      <w:proofErr w:type="spellStart"/>
      <w:r w:rsidRPr="00E37909">
        <w:rPr>
          <w:sz w:val="22"/>
          <w:szCs w:val="22"/>
        </w:rPr>
        <w:t>vyprávěni</w:t>
      </w:r>
      <w:proofErr w:type="spellEnd"/>
      <w:r w:rsidRPr="00E37909">
        <w:rPr>
          <w:sz w:val="22"/>
          <w:szCs w:val="22"/>
        </w:rPr>
        <w:t xml:space="preserve">́ aj.) </w:t>
      </w:r>
    </w:p>
    <w:p w:rsidR="00B5337A" w:rsidRPr="00E37909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sz w:val="22"/>
          <w:szCs w:val="22"/>
        </w:rPr>
        <w:t>pestrost</w:t>
      </w:r>
      <w:r w:rsidRPr="00E37909">
        <w:rPr>
          <w:sz w:val="22"/>
          <w:szCs w:val="22"/>
        </w:rPr>
        <w:t xml:space="preserve"> </w:t>
      </w:r>
      <w:proofErr w:type="spellStart"/>
      <w:r w:rsidRPr="00E37909">
        <w:rPr>
          <w:sz w:val="22"/>
          <w:szCs w:val="22"/>
        </w:rPr>
        <w:t>didaktických</w:t>
      </w:r>
      <w:proofErr w:type="spellEnd"/>
      <w:r w:rsidRPr="00E37909">
        <w:rPr>
          <w:sz w:val="22"/>
          <w:szCs w:val="22"/>
        </w:rPr>
        <w:t xml:space="preserve"> </w:t>
      </w:r>
      <w:proofErr w:type="spellStart"/>
      <w:r w:rsidRPr="00E37909">
        <w:rPr>
          <w:sz w:val="22"/>
          <w:szCs w:val="22"/>
        </w:rPr>
        <w:t>prostředku</w:t>
      </w:r>
      <w:proofErr w:type="spellEnd"/>
      <w:r w:rsidRPr="00E37909">
        <w:rPr>
          <w:sz w:val="22"/>
          <w:szCs w:val="22"/>
        </w:rPr>
        <w:t xml:space="preserve">̊ a </w:t>
      </w:r>
      <w:proofErr w:type="spellStart"/>
      <w:r w:rsidRPr="00E37909">
        <w:rPr>
          <w:sz w:val="22"/>
          <w:szCs w:val="22"/>
        </w:rPr>
        <w:t>učebních</w:t>
      </w:r>
      <w:proofErr w:type="spellEnd"/>
      <w:r w:rsidRPr="00E37909">
        <w:rPr>
          <w:sz w:val="22"/>
          <w:szCs w:val="22"/>
        </w:rPr>
        <w:t xml:space="preserve"> </w:t>
      </w:r>
      <w:proofErr w:type="spellStart"/>
      <w:r w:rsidRPr="00E37909">
        <w:rPr>
          <w:sz w:val="22"/>
          <w:szCs w:val="22"/>
        </w:rPr>
        <w:t>pomůcek</w:t>
      </w:r>
      <w:proofErr w:type="spellEnd"/>
    </w:p>
    <w:p w:rsidR="00B5337A" w:rsidRPr="00E37909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sz w:val="22"/>
          <w:szCs w:val="22"/>
        </w:rPr>
        <w:t xml:space="preserve">pochvala nebo </w:t>
      </w:r>
      <w:proofErr w:type="spellStart"/>
      <w:r>
        <w:rPr>
          <w:sz w:val="22"/>
          <w:szCs w:val="22"/>
        </w:rPr>
        <w:t>motivačni</w:t>
      </w:r>
      <w:proofErr w:type="spellEnd"/>
      <w:r>
        <w:rPr>
          <w:sz w:val="22"/>
          <w:szCs w:val="22"/>
        </w:rPr>
        <w:t>́</w:t>
      </w:r>
      <w:r w:rsidRPr="00E37909">
        <w:rPr>
          <w:sz w:val="22"/>
          <w:szCs w:val="22"/>
        </w:rPr>
        <w:t xml:space="preserve"> hodnocení</w:t>
      </w:r>
    </w:p>
    <w:p w:rsidR="00B5337A" w:rsidRPr="00E37909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sz w:val="22"/>
          <w:szCs w:val="22"/>
        </w:rPr>
        <w:t>trest</w:t>
      </w:r>
    </w:p>
    <w:p w:rsidR="00B5337A" w:rsidRPr="00E37909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sz w:val="22"/>
          <w:szCs w:val="22"/>
        </w:rPr>
        <w:t>poukáz</w:t>
      </w:r>
      <w:r>
        <w:rPr>
          <w:sz w:val="22"/>
          <w:szCs w:val="22"/>
        </w:rPr>
        <w:t>áni</w:t>
      </w:r>
      <w:proofErr w:type="spellEnd"/>
      <w:r>
        <w:rPr>
          <w:sz w:val="22"/>
          <w:szCs w:val="22"/>
        </w:rPr>
        <w:t>́</w:t>
      </w:r>
      <w:r w:rsidRPr="00E37909">
        <w:rPr>
          <w:sz w:val="22"/>
          <w:szCs w:val="22"/>
        </w:rPr>
        <w:t xml:space="preserve"> na </w:t>
      </w:r>
      <w:proofErr w:type="spellStart"/>
      <w:r w:rsidRPr="00E37909">
        <w:rPr>
          <w:sz w:val="22"/>
          <w:szCs w:val="22"/>
        </w:rPr>
        <w:t>praktičnost</w:t>
      </w:r>
      <w:proofErr w:type="spellEnd"/>
      <w:r w:rsidRPr="00E37909">
        <w:rPr>
          <w:sz w:val="22"/>
          <w:szCs w:val="22"/>
        </w:rPr>
        <w:t xml:space="preserve"> </w:t>
      </w:r>
      <w:proofErr w:type="spellStart"/>
      <w:r w:rsidRPr="00E37909">
        <w:rPr>
          <w:sz w:val="22"/>
          <w:szCs w:val="22"/>
        </w:rPr>
        <w:t>osvojovaného</w:t>
      </w:r>
      <w:proofErr w:type="spellEnd"/>
      <w:r w:rsidRPr="00E37909">
        <w:rPr>
          <w:sz w:val="22"/>
          <w:szCs w:val="22"/>
        </w:rPr>
        <w:t xml:space="preserve"> </w:t>
      </w:r>
      <w:proofErr w:type="spellStart"/>
      <w:r w:rsidRPr="00E37909">
        <w:rPr>
          <w:sz w:val="22"/>
          <w:szCs w:val="22"/>
        </w:rPr>
        <w:t>učiva</w:t>
      </w:r>
      <w:proofErr w:type="spellEnd"/>
    </w:p>
    <w:p w:rsidR="00B5337A" w:rsidRPr="00D20DDA" w:rsidRDefault="00B5337A" w:rsidP="00B5337A">
      <w:pPr>
        <w:pStyle w:val="Odstavecseseznamem"/>
        <w:numPr>
          <w:ilvl w:val="1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 w:rsidRPr="00E37909">
        <w:rPr>
          <w:sz w:val="22"/>
          <w:szCs w:val="22"/>
        </w:rPr>
        <w:t>jiné:</w:t>
      </w:r>
    </w:p>
    <w:p w:rsidR="00B5337A" w:rsidRPr="00E37909" w:rsidRDefault="00B5337A" w:rsidP="00B5337A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sz w:val="22"/>
          <w:szCs w:val="22"/>
        </w:rPr>
        <w:t xml:space="preserve">Účinnost motivace: velmi účinná – účinná – neúčinná – nelze posoudit 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Kázeň</w:t>
      </w:r>
      <w:proofErr w:type="spellEnd"/>
      <w:r>
        <w:rPr>
          <w:rFonts w:cs="Times New Roman"/>
          <w:sz w:val="22"/>
          <w:szCs w:val="22"/>
          <w:lang w:val="en-US"/>
        </w:rPr>
        <w:t xml:space="preserve"> a </w:t>
      </w:r>
      <w:proofErr w:type="spellStart"/>
      <w:r>
        <w:rPr>
          <w:rFonts w:cs="Times New Roman"/>
          <w:sz w:val="22"/>
          <w:szCs w:val="22"/>
          <w:lang w:val="en-US"/>
        </w:rPr>
        <w:t>další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přeformulovat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Řízení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třídy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učitelem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autoritativní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demokratický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liberální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Klima </w:t>
      </w:r>
      <w:proofErr w:type="spellStart"/>
      <w:r>
        <w:rPr>
          <w:rFonts w:cs="Times New Roman"/>
          <w:sz w:val="22"/>
          <w:szCs w:val="22"/>
          <w:lang w:val="en-US"/>
        </w:rPr>
        <w:t>třídy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podporující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nedokážu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posoudit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defenzivní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Pr="003D6BA9" w:rsidRDefault="00B5337A" w:rsidP="00B5337A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Zohlednění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specifik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jednotlivých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žáků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ano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nelze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posoudit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ne 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Komunikace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 xml:space="preserve">a </w:t>
      </w:r>
      <w:proofErr w:type="spellStart"/>
      <w:r>
        <w:rPr>
          <w:rFonts w:cs="Times New Roman"/>
          <w:sz w:val="22"/>
          <w:szCs w:val="22"/>
          <w:lang w:val="en-US"/>
        </w:rPr>
        <w:t>interakce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Verbální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projev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kultivovaný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nekultivovaný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Jazyková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správnost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výborná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dobrá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s </w:t>
      </w:r>
      <w:proofErr w:type="spellStart"/>
      <w:r>
        <w:rPr>
          <w:rFonts w:cs="Times New Roman"/>
          <w:sz w:val="22"/>
          <w:szCs w:val="22"/>
          <w:lang w:val="en-US"/>
        </w:rPr>
        <w:t>výhradami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nedostačující</w:t>
      </w:r>
      <w:proofErr w:type="spellEnd"/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Hlasitost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příliš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silná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přiměřená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příliš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slabá</w:t>
      </w:r>
      <w:proofErr w:type="spellEnd"/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Tempo </w:t>
      </w:r>
      <w:proofErr w:type="spellStart"/>
      <w:r>
        <w:rPr>
          <w:rFonts w:cs="Times New Roman"/>
          <w:sz w:val="22"/>
          <w:szCs w:val="22"/>
          <w:lang w:val="en-US"/>
        </w:rPr>
        <w:t>řeči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příliš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rychlé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adekvátní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příliš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pomalé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Modulace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hlasu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dynamická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monotónní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Převaha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verbální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komunikace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učitel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symetrická</w:t>
      </w:r>
      <w:proofErr w:type="spellEnd"/>
      <w:r>
        <w:rPr>
          <w:rFonts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cs="Times New Roman"/>
          <w:sz w:val="22"/>
          <w:szCs w:val="22"/>
          <w:lang w:val="en-US"/>
        </w:rPr>
        <w:t>učitel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i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žáci</w:t>
      </w:r>
      <w:proofErr w:type="spellEnd"/>
      <w:r>
        <w:rPr>
          <w:rFonts w:cs="Times New Roman"/>
          <w:sz w:val="22"/>
          <w:szCs w:val="22"/>
          <w:lang w:val="en-US"/>
        </w:rPr>
        <w:t xml:space="preserve">) – </w:t>
      </w:r>
      <w:proofErr w:type="spellStart"/>
      <w:r>
        <w:rPr>
          <w:rFonts w:cs="Times New Roman"/>
          <w:sz w:val="22"/>
          <w:szCs w:val="22"/>
          <w:lang w:val="en-US"/>
        </w:rPr>
        <w:t>žáci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Neverbální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projev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využívání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očního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kontaktu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mimiky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gest – </w:t>
      </w:r>
      <w:proofErr w:type="spellStart"/>
      <w:r>
        <w:rPr>
          <w:rFonts w:cs="Times New Roman"/>
          <w:sz w:val="22"/>
          <w:szCs w:val="22"/>
          <w:lang w:val="en-US"/>
        </w:rPr>
        <w:t>proxemika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Default="00B5337A" w:rsidP="00B5337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>
        <w:rPr>
          <w:rFonts w:cs="Times New Roman"/>
          <w:sz w:val="22"/>
          <w:szCs w:val="22"/>
          <w:lang w:val="en-US"/>
        </w:rPr>
        <w:t>Komunikace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činem</w:t>
      </w:r>
      <w:proofErr w:type="spellEnd"/>
      <w:r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>
        <w:rPr>
          <w:rFonts w:cs="Times New Roman"/>
          <w:sz w:val="22"/>
          <w:szCs w:val="22"/>
          <w:lang w:val="en-US"/>
        </w:rPr>
        <w:t>žáci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spolupracují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spolupracují</w:t>
      </w:r>
      <w:proofErr w:type="spellEnd"/>
      <w:r>
        <w:rPr>
          <w:rFonts w:cs="Times New Roman"/>
          <w:sz w:val="22"/>
          <w:szCs w:val="22"/>
          <w:lang w:val="en-US"/>
        </w:rPr>
        <w:t xml:space="preserve"> s </w:t>
      </w:r>
      <w:proofErr w:type="spellStart"/>
      <w:r>
        <w:rPr>
          <w:rFonts w:cs="Times New Roman"/>
          <w:sz w:val="22"/>
          <w:szCs w:val="22"/>
          <w:lang w:val="en-US"/>
        </w:rPr>
        <w:t>výhradami</w:t>
      </w:r>
      <w:proofErr w:type="spellEnd"/>
      <w:r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cs="Times New Roman"/>
          <w:sz w:val="22"/>
          <w:szCs w:val="22"/>
          <w:lang w:val="en-US"/>
        </w:rPr>
        <w:t>nespolupracují</w:t>
      </w:r>
      <w:proofErr w:type="spellEnd"/>
      <w:r>
        <w:rPr>
          <w:rFonts w:cs="Times New Roman"/>
          <w:sz w:val="22"/>
          <w:szCs w:val="22"/>
          <w:lang w:val="en-US"/>
        </w:rPr>
        <w:t xml:space="preserve"> s </w:t>
      </w:r>
      <w:proofErr w:type="spellStart"/>
      <w:r>
        <w:rPr>
          <w:rFonts w:cs="Times New Roman"/>
          <w:sz w:val="22"/>
          <w:szCs w:val="22"/>
          <w:lang w:val="en-US"/>
        </w:rPr>
        <w:t>učitelem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</w:p>
    <w:p w:rsidR="00B5337A" w:rsidRPr="005C31CD" w:rsidRDefault="00B5337A" w:rsidP="00B5337A">
      <w:p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lastRenderedPageBreak/>
        <w:t>Bezpečnost</w:t>
      </w:r>
      <w:proofErr w:type="spellEnd"/>
    </w:p>
    <w:p w:rsidR="00B5337A" w:rsidRDefault="00B5337A" w:rsidP="00B5337A">
      <w:pPr>
        <w:spacing w:before="100" w:beforeAutospacing="1" w:after="100" w:afterAutospacing="1"/>
        <w:rPr>
          <w:rFonts w:cs="Times New Roman"/>
          <w:i/>
          <w:iCs/>
          <w:sz w:val="22"/>
          <w:szCs w:val="22"/>
          <w:lang w:val="en-US"/>
        </w:rPr>
      </w:pPr>
      <w:proofErr w:type="spellStart"/>
      <w:r>
        <w:rPr>
          <w:rFonts w:cs="Times New Roman"/>
          <w:i/>
          <w:iCs/>
          <w:sz w:val="22"/>
          <w:szCs w:val="22"/>
          <w:lang w:val="en-US"/>
        </w:rPr>
        <w:t>Dostatek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místa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pro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každou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dvojici</w:t>
      </w:r>
      <w:proofErr w:type="spellEnd"/>
    </w:p>
    <w:p w:rsidR="00B5337A" w:rsidRPr="00E37909" w:rsidRDefault="00B5337A" w:rsidP="00B5337A">
      <w:pPr>
        <w:spacing w:before="100" w:beforeAutospacing="1" w:after="100" w:afterAutospacing="1"/>
        <w:rPr>
          <w:rFonts w:cs="Times New Roman"/>
          <w:i/>
          <w:iCs/>
          <w:sz w:val="22"/>
          <w:szCs w:val="22"/>
          <w:lang w:val="en-US"/>
        </w:rPr>
      </w:pPr>
      <w:proofErr w:type="spellStart"/>
      <w:r>
        <w:rPr>
          <w:rFonts w:cs="Times New Roman"/>
          <w:i/>
          <w:iCs/>
          <w:sz w:val="22"/>
          <w:szCs w:val="22"/>
          <w:lang w:val="en-US"/>
        </w:rPr>
        <w:t>Důraz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na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C62EC0">
        <w:rPr>
          <w:rFonts w:cs="Times New Roman"/>
          <w:i/>
          <w:iCs/>
          <w:sz w:val="22"/>
          <w:szCs w:val="22"/>
          <w:u w:val="single"/>
          <w:lang w:val="en-US"/>
        </w:rPr>
        <w:t>spolupráci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ve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dvojici</w:t>
      </w:r>
      <w:proofErr w:type="spellEnd"/>
    </w:p>
    <w:p w:rsidR="00B5337A" w:rsidRPr="00CE021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707C19">
        <w:rPr>
          <w:rFonts w:cs="Times New Roman"/>
          <w:sz w:val="22"/>
          <w:szCs w:val="22"/>
          <w:lang w:val="en-US"/>
        </w:rPr>
        <w:t>Specifika</w:t>
      </w:r>
      <w:proofErr w:type="spellEnd"/>
      <w:r w:rsidRPr="00707C1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707C19">
        <w:rPr>
          <w:rFonts w:cs="Times New Roman"/>
          <w:sz w:val="22"/>
          <w:szCs w:val="22"/>
          <w:lang w:val="en-US"/>
        </w:rPr>
        <w:t>vyučovaného</w:t>
      </w:r>
      <w:proofErr w:type="spellEnd"/>
      <w:r w:rsidRPr="00707C1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707C19">
        <w:rPr>
          <w:rFonts w:cs="Times New Roman"/>
          <w:sz w:val="22"/>
          <w:szCs w:val="22"/>
          <w:lang w:val="en-US"/>
        </w:rPr>
        <w:t>obsahu</w:t>
      </w:r>
      <w:proofErr w:type="spellEnd"/>
    </w:p>
    <w:p w:rsidR="00405EE4" w:rsidRDefault="00405EE4" w:rsidP="00405EE4">
      <w:pPr>
        <w:rPr>
          <w:sz w:val="22"/>
          <w:szCs w:val="22"/>
        </w:rPr>
      </w:pPr>
      <w:proofErr w:type="spellStart"/>
      <w:r>
        <w:rPr>
          <w:rFonts w:cs="Times New Roman"/>
          <w:i/>
          <w:iCs/>
          <w:sz w:val="22"/>
          <w:szCs w:val="22"/>
          <w:lang w:val="en-US"/>
        </w:rPr>
        <w:t>Důraz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na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C62EC0">
        <w:rPr>
          <w:rFonts w:cs="Times New Roman"/>
          <w:i/>
          <w:iCs/>
          <w:sz w:val="22"/>
          <w:szCs w:val="22"/>
          <w:u w:val="single"/>
          <w:lang w:val="en-US"/>
        </w:rPr>
        <w:t>spolupráci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ve</w:t>
      </w:r>
      <w:proofErr w:type="spellEnd"/>
      <w:r>
        <w:rPr>
          <w:rFonts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2"/>
          <w:szCs w:val="22"/>
          <w:lang w:val="en-US"/>
        </w:rPr>
        <w:t>dvojici</w:t>
      </w:r>
      <w:proofErr w:type="spellEnd"/>
    </w:p>
    <w:p w:rsidR="00405EE4" w:rsidRPr="00405EE4" w:rsidRDefault="00405EE4" w:rsidP="00405EE4">
      <w:pPr>
        <w:rPr>
          <w:i/>
          <w:sz w:val="22"/>
          <w:szCs w:val="22"/>
        </w:rPr>
      </w:pPr>
      <w:r w:rsidRPr="00405EE4">
        <w:rPr>
          <w:i/>
          <w:sz w:val="22"/>
          <w:szCs w:val="22"/>
        </w:rPr>
        <w:t>Při kontrole na zemi svírá paže s tělem ležícího tupý úhel.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Způsob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ukončení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výuky</w:t>
      </w:r>
      <w:proofErr w:type="spellEnd"/>
    </w:p>
    <w:p w:rsidR="00B5337A" w:rsidRPr="00E37909" w:rsidRDefault="00B5337A" w:rsidP="00B5337A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Dosažení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cílů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výuky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E37909">
        <w:rPr>
          <w:rFonts w:cs="Times New Roman"/>
          <w:sz w:val="22"/>
          <w:szCs w:val="22"/>
          <w:lang w:val="en-US"/>
        </w:rPr>
        <w:t>dosaženo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E37909">
        <w:rPr>
          <w:rFonts w:cs="Times New Roman"/>
          <w:sz w:val="22"/>
          <w:szCs w:val="22"/>
          <w:lang w:val="en-US"/>
        </w:rPr>
        <w:t>částečně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dosaženo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E37909">
        <w:rPr>
          <w:rFonts w:cs="Times New Roman"/>
          <w:sz w:val="22"/>
          <w:szCs w:val="22"/>
          <w:lang w:val="en-US"/>
        </w:rPr>
        <w:t>nedosaženo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</w:p>
    <w:p w:rsidR="00B5337A" w:rsidRPr="00E37909" w:rsidRDefault="00B5337A" w:rsidP="00B5337A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Zadání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domácího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úkolu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Další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poznámky</w:t>
      </w:r>
      <w:proofErr w:type="spellEnd"/>
    </w:p>
    <w:p w:rsidR="00B5337A" w:rsidRPr="00E37909" w:rsidRDefault="00B5337A" w:rsidP="00B5337A">
      <w:pPr>
        <w:rPr>
          <w:rFonts w:cs="Times New Roman"/>
          <w:sz w:val="22"/>
          <w:szCs w:val="22"/>
          <w:lang w:val="en-US"/>
        </w:rPr>
      </w:pPr>
    </w:p>
    <w:p w:rsidR="00B5337A" w:rsidRPr="00E37909" w:rsidRDefault="00B5337A" w:rsidP="00B5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2"/>
          <w:szCs w:val="22"/>
          <w:lang w:val="en-US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Závěrečné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zhodnocení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a </w:t>
      </w:r>
      <w:proofErr w:type="spellStart"/>
      <w:r w:rsidRPr="00E37909">
        <w:rPr>
          <w:rFonts w:cs="Times New Roman"/>
          <w:sz w:val="22"/>
          <w:szCs w:val="22"/>
          <w:lang w:val="en-US"/>
        </w:rPr>
        <w:t>vyjádření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studenta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k </w:t>
      </w:r>
      <w:proofErr w:type="spellStart"/>
      <w:r w:rsidRPr="00E37909">
        <w:rPr>
          <w:rFonts w:cs="Times New Roman"/>
          <w:sz w:val="22"/>
          <w:szCs w:val="22"/>
          <w:lang w:val="en-US"/>
        </w:rPr>
        <w:t>hodnocení</w:t>
      </w:r>
      <w:proofErr w:type="spellEnd"/>
    </w:p>
    <w:p w:rsidR="00B5337A" w:rsidRPr="00E37909" w:rsidRDefault="00B5337A" w:rsidP="00B5337A">
      <w:pPr>
        <w:rPr>
          <w:rFonts w:cs="Times New Roman"/>
          <w:sz w:val="22"/>
          <w:szCs w:val="22"/>
          <w:lang w:val="en-US"/>
        </w:rPr>
      </w:pPr>
    </w:p>
    <w:p w:rsidR="00B5337A" w:rsidRPr="00E37909" w:rsidRDefault="00B5337A" w:rsidP="00B5337A">
      <w:pPr>
        <w:rPr>
          <w:sz w:val="22"/>
          <w:szCs w:val="22"/>
        </w:rPr>
      </w:pPr>
      <w:proofErr w:type="spellStart"/>
      <w:r w:rsidRPr="00E37909">
        <w:rPr>
          <w:rFonts w:cs="Times New Roman"/>
          <w:sz w:val="22"/>
          <w:szCs w:val="22"/>
          <w:lang w:val="en-US"/>
        </w:rPr>
        <w:t>Podpis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studenta</w:t>
      </w:r>
      <w:proofErr w:type="spellEnd"/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r w:rsidRPr="00E37909">
        <w:rPr>
          <w:rFonts w:cs="Times New Roman"/>
          <w:sz w:val="22"/>
          <w:szCs w:val="22"/>
          <w:lang w:val="en-US"/>
        </w:rPr>
        <w:tab/>
      </w:r>
      <w:proofErr w:type="spellStart"/>
      <w:r w:rsidRPr="00E37909">
        <w:rPr>
          <w:rFonts w:cs="Times New Roman"/>
          <w:sz w:val="22"/>
          <w:szCs w:val="22"/>
          <w:lang w:val="en-US"/>
        </w:rPr>
        <w:t>Podpis</w:t>
      </w:r>
      <w:proofErr w:type="spellEnd"/>
      <w:r w:rsidRPr="00E37909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E37909">
        <w:rPr>
          <w:rFonts w:cs="Times New Roman"/>
          <w:sz w:val="22"/>
          <w:szCs w:val="22"/>
          <w:lang w:val="en-US"/>
        </w:rPr>
        <w:t>hospitujícího</w:t>
      </w:r>
      <w:proofErr w:type="spellEnd"/>
    </w:p>
    <w:p w:rsidR="00B5337A" w:rsidRPr="00E37909" w:rsidRDefault="00B5337A" w:rsidP="00B5337A">
      <w:pPr>
        <w:rPr>
          <w:sz w:val="22"/>
          <w:szCs w:val="22"/>
        </w:rPr>
      </w:pPr>
    </w:p>
    <w:p w:rsidR="00B5337A" w:rsidRPr="00E37909" w:rsidRDefault="00B5337A" w:rsidP="00B5337A">
      <w:pPr>
        <w:rPr>
          <w:sz w:val="22"/>
          <w:szCs w:val="22"/>
        </w:rPr>
      </w:pPr>
    </w:p>
    <w:p w:rsidR="00B5337A" w:rsidRDefault="00B5337A" w:rsidP="00B5337A"/>
    <w:p w:rsidR="004850A2" w:rsidRDefault="004850A2"/>
    <w:sectPr w:rsidR="0048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105"/>
    <w:multiLevelType w:val="hybridMultilevel"/>
    <w:tmpl w:val="B7FA62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4787"/>
    <w:multiLevelType w:val="hybridMultilevel"/>
    <w:tmpl w:val="E180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9CA"/>
    <w:multiLevelType w:val="hybridMultilevel"/>
    <w:tmpl w:val="327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A34"/>
    <w:multiLevelType w:val="hybridMultilevel"/>
    <w:tmpl w:val="BE1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E09"/>
    <w:multiLevelType w:val="hybridMultilevel"/>
    <w:tmpl w:val="51D0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3279"/>
    <w:multiLevelType w:val="hybridMultilevel"/>
    <w:tmpl w:val="3CF85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F4A52"/>
    <w:multiLevelType w:val="hybridMultilevel"/>
    <w:tmpl w:val="F5820D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472AD"/>
    <w:multiLevelType w:val="hybridMultilevel"/>
    <w:tmpl w:val="965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A"/>
    <w:rsid w:val="00085278"/>
    <w:rsid w:val="000D2F65"/>
    <w:rsid w:val="001928DA"/>
    <w:rsid w:val="00292884"/>
    <w:rsid w:val="00405EE4"/>
    <w:rsid w:val="004850A2"/>
    <w:rsid w:val="004973F2"/>
    <w:rsid w:val="004C0C2F"/>
    <w:rsid w:val="00571BAD"/>
    <w:rsid w:val="0069358E"/>
    <w:rsid w:val="006C1561"/>
    <w:rsid w:val="00707C19"/>
    <w:rsid w:val="008004FE"/>
    <w:rsid w:val="008C38AB"/>
    <w:rsid w:val="00A93EAC"/>
    <w:rsid w:val="00AD5D94"/>
    <w:rsid w:val="00B00176"/>
    <w:rsid w:val="00B5337A"/>
    <w:rsid w:val="00C41AC9"/>
    <w:rsid w:val="00D80168"/>
    <w:rsid w:val="00ED73ED"/>
    <w:rsid w:val="00F238E6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446"/>
  <w15:chartTrackingRefBased/>
  <w15:docId w15:val="{D9A78ACA-70FA-4735-8F79-AE6EBC1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337A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D73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0C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B533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5337A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B5337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337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D5D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4F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D73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73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C41AC9"/>
    <w:pPr>
      <w:spacing w:line="480" w:lineRule="auto"/>
      <w:ind w:left="720" w:hanging="72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C0C2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s.muni.cz/inovace-SEBS-ASEBS/elearning/prupravne-upol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do/1499/el/estud/fsps/js10/upoly/web/aikido/04upolove-h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tiff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sps.muni.cz/inovace-SEBS-ASEBS/elearning/aikido/metodika-vybranych-technickych-prostredku/popis-technickych-prostred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Čihounková</dc:creator>
  <cp:keywords/>
  <dc:description/>
  <cp:lastModifiedBy>Jitka Čihounková</cp:lastModifiedBy>
  <cp:revision>12</cp:revision>
  <dcterms:created xsi:type="dcterms:W3CDTF">2019-10-03T07:49:00Z</dcterms:created>
  <dcterms:modified xsi:type="dcterms:W3CDTF">2019-11-25T12:19:00Z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zotero-version="5.0.56"&gt;&lt;session id="DDcMPjpg"/&gt;&lt;style id="http://www.zotero.org/styles/apa" locale="cs-CZ"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