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4D3" w14:textId="2A6CED85" w:rsidR="009C64CB" w:rsidRDefault="009C64CB" w:rsidP="009C64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 každého okruhu si </w:t>
      </w:r>
      <w:r w:rsidR="00D50B26">
        <w:rPr>
          <w:b/>
          <w:bCs/>
          <w:sz w:val="20"/>
          <w:szCs w:val="20"/>
        </w:rPr>
        <w:t xml:space="preserve">student vytáhne 1 otázku – celkem 3 otázky. </w:t>
      </w:r>
      <w:r w:rsidR="00664034">
        <w:rPr>
          <w:b/>
          <w:bCs/>
          <w:sz w:val="20"/>
          <w:szCs w:val="20"/>
        </w:rPr>
        <w:t>Z</w:t>
      </w:r>
      <w:r w:rsidR="00D50B26">
        <w:rPr>
          <w:b/>
          <w:bCs/>
          <w:sz w:val="20"/>
          <w:szCs w:val="20"/>
        </w:rPr>
        <w:t xml:space="preserve">kouška je pouze teoretická. </w:t>
      </w:r>
    </w:p>
    <w:p w14:paraId="31B10CF0" w14:textId="7F3A8EA6" w:rsidR="001A42C7" w:rsidRPr="000D5B10" w:rsidRDefault="001A42C7" w:rsidP="001A42C7">
      <w:pPr>
        <w:ind w:left="720" w:hanging="360"/>
        <w:rPr>
          <w:b/>
          <w:bCs/>
          <w:sz w:val="20"/>
          <w:szCs w:val="20"/>
        </w:rPr>
      </w:pPr>
      <w:r w:rsidRPr="000D5B10">
        <w:rPr>
          <w:b/>
          <w:bCs/>
          <w:sz w:val="20"/>
          <w:szCs w:val="20"/>
        </w:rPr>
        <w:t>Obecná kineziologie</w:t>
      </w:r>
    </w:p>
    <w:p w14:paraId="3359E7AB" w14:textId="2A7C1761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– základní terminologie a dělení </w:t>
      </w:r>
    </w:p>
    <w:p w14:paraId="7599C0D9" w14:textId="10DA4F86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Pojivové tkáně – kostní tkáně </w:t>
      </w:r>
    </w:p>
    <w:p w14:paraId="22297A09" w14:textId="296F6D6A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Pojivové tkáně – vazivo a chrupavka </w:t>
      </w:r>
    </w:p>
    <w:p w14:paraId="32C54D8E" w14:textId="12EFC2A1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>Pojivové tkáně – fascie</w:t>
      </w:r>
    </w:p>
    <w:p w14:paraId="214CBE78" w14:textId="27A8BF57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Sval – mikroskopická struktura, dělení svalových vláken </w:t>
      </w:r>
    </w:p>
    <w:p w14:paraId="0FC13BF5" w14:textId="75CEF613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>Nervosvalový přenos</w:t>
      </w:r>
    </w:p>
    <w:p w14:paraId="1FC33C0D" w14:textId="303AE5E0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Řízení pohybu – </w:t>
      </w:r>
      <w:proofErr w:type="spellStart"/>
      <w:r w:rsidRPr="000D5B10">
        <w:rPr>
          <w:sz w:val="20"/>
          <w:szCs w:val="20"/>
        </w:rPr>
        <w:t>propriocepce</w:t>
      </w:r>
      <w:proofErr w:type="spellEnd"/>
      <w:r w:rsidRPr="000D5B10">
        <w:rPr>
          <w:sz w:val="20"/>
          <w:szCs w:val="20"/>
        </w:rPr>
        <w:t xml:space="preserve"> </w:t>
      </w:r>
    </w:p>
    <w:p w14:paraId="5E91A26B" w14:textId="647D52DF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Řízení pohybu – mícha </w:t>
      </w:r>
      <w:r w:rsidR="001A42C7" w:rsidRPr="000D5B10">
        <w:rPr>
          <w:sz w:val="20"/>
          <w:szCs w:val="20"/>
        </w:rPr>
        <w:t>(základní principy)</w:t>
      </w:r>
    </w:p>
    <w:p w14:paraId="55B08A05" w14:textId="150AF1A0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Řízení pohybu </w:t>
      </w:r>
      <w:r w:rsidR="001A42C7" w:rsidRPr="000D5B10">
        <w:rPr>
          <w:sz w:val="20"/>
          <w:szCs w:val="20"/>
        </w:rPr>
        <w:t>–</w:t>
      </w:r>
      <w:r w:rsidRPr="000D5B10">
        <w:rPr>
          <w:sz w:val="20"/>
          <w:szCs w:val="20"/>
        </w:rPr>
        <w:t xml:space="preserve"> </w:t>
      </w:r>
      <w:proofErr w:type="gramStart"/>
      <w:r w:rsidR="001A42C7" w:rsidRPr="000D5B10">
        <w:rPr>
          <w:sz w:val="20"/>
          <w:szCs w:val="20"/>
        </w:rPr>
        <w:t>mícha  -</w:t>
      </w:r>
      <w:proofErr w:type="gramEnd"/>
      <w:r w:rsidR="001A42C7" w:rsidRPr="000D5B10">
        <w:rPr>
          <w:sz w:val="20"/>
          <w:szCs w:val="20"/>
        </w:rPr>
        <w:t xml:space="preserve"> svalové vřeténko</w:t>
      </w:r>
    </w:p>
    <w:p w14:paraId="70ABCF5C" w14:textId="5545DBBD" w:rsidR="00F96B17" w:rsidRPr="000D5B10" w:rsidRDefault="00F96B1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Řízení pohybu </w:t>
      </w:r>
      <w:r w:rsidR="001A42C7" w:rsidRPr="000D5B10">
        <w:rPr>
          <w:sz w:val="20"/>
          <w:szCs w:val="20"/>
        </w:rPr>
        <w:t>– mícha (reflexy)</w:t>
      </w:r>
    </w:p>
    <w:p w14:paraId="0349F67A" w14:textId="5DF8EA4E" w:rsidR="001A42C7" w:rsidRPr="000D5B10" w:rsidRDefault="001A42C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Řízení pohybu – mozkový kmen </w:t>
      </w:r>
    </w:p>
    <w:p w14:paraId="3CF011E5" w14:textId="5443679E" w:rsidR="001A42C7" w:rsidRPr="000D5B10" w:rsidRDefault="001A42C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Řízení </w:t>
      </w:r>
      <w:proofErr w:type="gramStart"/>
      <w:r w:rsidRPr="000D5B10">
        <w:rPr>
          <w:sz w:val="20"/>
          <w:szCs w:val="20"/>
        </w:rPr>
        <w:t>pohybu - mezimozek</w:t>
      </w:r>
      <w:proofErr w:type="gramEnd"/>
    </w:p>
    <w:p w14:paraId="60EB631E" w14:textId="52BFF124" w:rsidR="001A42C7" w:rsidRPr="000D5B10" w:rsidRDefault="001A42C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>Řízení pohybu – mozeček a bazální ganglia</w:t>
      </w:r>
    </w:p>
    <w:p w14:paraId="2204CF4A" w14:textId="70CE9523" w:rsidR="001A42C7" w:rsidRPr="000D5B10" w:rsidRDefault="001A42C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>Řízení pohybu – mozková kůra</w:t>
      </w:r>
    </w:p>
    <w:p w14:paraId="639DD5B4" w14:textId="11EBC8C0" w:rsidR="001A42C7" w:rsidRPr="000D5B10" w:rsidRDefault="001A42C7" w:rsidP="001A42C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5B10">
        <w:rPr>
          <w:sz w:val="20"/>
          <w:szCs w:val="20"/>
        </w:rPr>
        <w:t>Řízení pohybu – motorické dráhy</w:t>
      </w:r>
    </w:p>
    <w:p w14:paraId="1D812799" w14:textId="28C3BC96" w:rsidR="001A42C7" w:rsidRPr="000D5B10" w:rsidRDefault="001A42C7" w:rsidP="001A42C7">
      <w:pPr>
        <w:rPr>
          <w:b/>
          <w:bCs/>
          <w:sz w:val="20"/>
          <w:szCs w:val="20"/>
        </w:rPr>
      </w:pPr>
      <w:r w:rsidRPr="000D5B10">
        <w:rPr>
          <w:b/>
          <w:bCs/>
          <w:sz w:val="20"/>
          <w:szCs w:val="20"/>
        </w:rPr>
        <w:t>Speciální kineziologie</w:t>
      </w:r>
    </w:p>
    <w:p w14:paraId="78267F82" w14:textId="012956E6" w:rsidR="001A42C7" w:rsidRPr="000D5B10" w:rsidRDefault="001A42C7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ramenního pletence </w:t>
      </w:r>
    </w:p>
    <w:p w14:paraId="29F7570D" w14:textId="48330865" w:rsidR="001A42C7" w:rsidRPr="000D5B10" w:rsidRDefault="001A42C7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lokte a předloktí </w:t>
      </w:r>
    </w:p>
    <w:p w14:paraId="68D5E0A2" w14:textId="7A8D2758" w:rsidR="001A42C7" w:rsidRPr="000D5B10" w:rsidRDefault="001A42C7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</w:t>
      </w:r>
      <w:r w:rsidR="0098747B" w:rsidRPr="000D5B10">
        <w:rPr>
          <w:sz w:val="20"/>
          <w:szCs w:val="20"/>
        </w:rPr>
        <w:t xml:space="preserve">zápěstí a ruky </w:t>
      </w:r>
    </w:p>
    <w:p w14:paraId="142B5CF9" w14:textId="27C73852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pánve </w:t>
      </w:r>
    </w:p>
    <w:p w14:paraId="20C85CD6" w14:textId="6B35D0B9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kyčelního kloubu </w:t>
      </w:r>
    </w:p>
    <w:p w14:paraId="0A953170" w14:textId="0C024FC5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kolenního kloubu </w:t>
      </w:r>
    </w:p>
    <w:p w14:paraId="4FBAEB4B" w14:textId="234D68EB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hlezenního kloubu a nohy </w:t>
      </w:r>
    </w:p>
    <w:p w14:paraId="34D9CA86" w14:textId="3FEE1837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>Kineziologie krční páteře</w:t>
      </w:r>
    </w:p>
    <w:p w14:paraId="6BBED6BC" w14:textId="1D6AF929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hrudní páteře </w:t>
      </w:r>
    </w:p>
    <w:p w14:paraId="7AC3FD1B" w14:textId="5B5AD5F7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bederní páteře </w:t>
      </w:r>
    </w:p>
    <w:p w14:paraId="46CF5A5E" w14:textId="11B15D37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– hluboký stabilizační systém páteře </w:t>
      </w:r>
    </w:p>
    <w:p w14:paraId="5C51BBE1" w14:textId="3F201169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Kineziologie chůze </w:t>
      </w:r>
    </w:p>
    <w:p w14:paraId="4C48AE4E" w14:textId="4928932D" w:rsidR="0098747B" w:rsidRPr="000D5B10" w:rsidRDefault="0098747B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Funkční poruchy pohybového aparátu </w:t>
      </w:r>
    </w:p>
    <w:p w14:paraId="34A2F7B2" w14:textId="7E4EFEDB" w:rsidR="0098747B" w:rsidRPr="000D5B10" w:rsidRDefault="008F5BA9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Reflexní změny </w:t>
      </w:r>
    </w:p>
    <w:p w14:paraId="379408DA" w14:textId="51BA9FF0" w:rsidR="008F5BA9" w:rsidRPr="000D5B10" w:rsidRDefault="008F5BA9" w:rsidP="001A42C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Možnosti ovlivnění reflexních změn </w:t>
      </w:r>
    </w:p>
    <w:p w14:paraId="7F969586" w14:textId="539A3B2B" w:rsidR="008F5BA9" w:rsidRPr="000D5B10" w:rsidRDefault="008F5BA9" w:rsidP="008F5BA9">
      <w:pPr>
        <w:rPr>
          <w:b/>
          <w:bCs/>
          <w:sz w:val="20"/>
          <w:szCs w:val="20"/>
        </w:rPr>
      </w:pPr>
      <w:r w:rsidRPr="000D5B10">
        <w:rPr>
          <w:b/>
          <w:bCs/>
          <w:sz w:val="20"/>
          <w:szCs w:val="20"/>
        </w:rPr>
        <w:t xml:space="preserve">Kineziologický rozbor </w:t>
      </w:r>
    </w:p>
    <w:p w14:paraId="2111791B" w14:textId="024E670D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Anamnéza </w:t>
      </w:r>
    </w:p>
    <w:p w14:paraId="14D41E64" w14:textId="2161E8AA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Aspekce </w:t>
      </w:r>
    </w:p>
    <w:p w14:paraId="44277FE0" w14:textId="17D7A35D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Vyšetření pánve </w:t>
      </w:r>
    </w:p>
    <w:p w14:paraId="46A2F1A3" w14:textId="7B8D9467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Pohybové stereotypy podle Jandy – kyčelní kloub </w:t>
      </w:r>
    </w:p>
    <w:p w14:paraId="01832790" w14:textId="3016FA9A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Pohybové stereotypy podle Jandy – ramenní pletenec </w:t>
      </w:r>
    </w:p>
    <w:p w14:paraId="7C98BDAF" w14:textId="70CE71F0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>Pohybové stereotypy podle Jandy – trup a hlava</w:t>
      </w:r>
    </w:p>
    <w:p w14:paraId="69A139BD" w14:textId="769FF748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>Vyšetření rovnováhy – statická rovnováha</w:t>
      </w:r>
    </w:p>
    <w:p w14:paraId="71DE85E1" w14:textId="3161D35B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Vyšetření rovnováhy – dynamická rovnováha </w:t>
      </w:r>
    </w:p>
    <w:p w14:paraId="42AA4DA9" w14:textId="132E7A2B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Vyšetření hypermobility – </w:t>
      </w:r>
      <w:proofErr w:type="spellStart"/>
      <w:r w:rsidRPr="000D5B10">
        <w:rPr>
          <w:sz w:val="20"/>
          <w:szCs w:val="20"/>
        </w:rPr>
        <w:t>Beig</w:t>
      </w:r>
      <w:r w:rsidR="00742161">
        <w:rPr>
          <w:sz w:val="20"/>
          <w:szCs w:val="20"/>
        </w:rPr>
        <w:t>h</w:t>
      </w:r>
      <w:r w:rsidRPr="000D5B10">
        <w:rPr>
          <w:sz w:val="20"/>
          <w:szCs w:val="20"/>
        </w:rPr>
        <w:t>ton</w:t>
      </w:r>
      <w:proofErr w:type="spellEnd"/>
      <w:r w:rsidRPr="000D5B10">
        <w:rPr>
          <w:sz w:val="20"/>
          <w:szCs w:val="20"/>
        </w:rPr>
        <w:t xml:space="preserve"> </w:t>
      </w:r>
      <w:proofErr w:type="spellStart"/>
      <w:r w:rsidRPr="000D5B10">
        <w:rPr>
          <w:sz w:val="20"/>
          <w:szCs w:val="20"/>
        </w:rPr>
        <w:t>score</w:t>
      </w:r>
      <w:proofErr w:type="spellEnd"/>
      <w:r w:rsidRPr="000D5B10">
        <w:rPr>
          <w:sz w:val="20"/>
          <w:szCs w:val="20"/>
        </w:rPr>
        <w:t xml:space="preserve"> </w:t>
      </w:r>
    </w:p>
    <w:p w14:paraId="51974506" w14:textId="201A705A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Vyšetření hypermobility – dle Jandy </w:t>
      </w:r>
    </w:p>
    <w:p w14:paraId="0ABAC481" w14:textId="65129C8C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Vyšetření korových funkcí </w:t>
      </w:r>
    </w:p>
    <w:p w14:paraId="160C807A" w14:textId="488D6910" w:rsidR="008F5BA9" w:rsidRPr="000D5B10" w:rsidRDefault="008F5BA9" w:rsidP="008F5BA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proofErr w:type="gramStart"/>
      <w:r w:rsidRPr="000D5B10">
        <w:rPr>
          <w:sz w:val="20"/>
          <w:szCs w:val="20"/>
        </w:rPr>
        <w:t xml:space="preserve">Vyšetření </w:t>
      </w:r>
      <w:r w:rsidR="004C2C21">
        <w:rPr>
          <w:sz w:val="20"/>
          <w:szCs w:val="20"/>
        </w:rPr>
        <w:t>- skolióza</w:t>
      </w:r>
      <w:proofErr w:type="gramEnd"/>
    </w:p>
    <w:p w14:paraId="5BFA9B61" w14:textId="77777777" w:rsidR="000D5B10" w:rsidRPr="000D5B10" w:rsidRDefault="000D5B10" w:rsidP="000D5B1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>Dynamické zkoušky páteře</w:t>
      </w:r>
    </w:p>
    <w:p w14:paraId="491F6D4A" w14:textId="49CB0648" w:rsidR="00F96B17" w:rsidRDefault="008F5BA9" w:rsidP="000D5B1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5B10">
        <w:rPr>
          <w:sz w:val="20"/>
          <w:szCs w:val="20"/>
        </w:rPr>
        <w:t xml:space="preserve">Vyšetření chůze </w:t>
      </w:r>
    </w:p>
    <w:p w14:paraId="0CBCD96B" w14:textId="5145E4DA" w:rsidR="000D5B10" w:rsidRPr="000D5B10" w:rsidRDefault="000D5B10" w:rsidP="000D5B1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Stoj na 1 DK</w:t>
      </w:r>
    </w:p>
    <w:sectPr w:rsidR="000D5B10" w:rsidRPr="000D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1CEA"/>
    <w:multiLevelType w:val="hybridMultilevel"/>
    <w:tmpl w:val="F4226256"/>
    <w:lvl w:ilvl="0" w:tplc="AEFED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FD1"/>
    <w:multiLevelType w:val="hybridMultilevel"/>
    <w:tmpl w:val="03C86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670"/>
    <w:multiLevelType w:val="hybridMultilevel"/>
    <w:tmpl w:val="EA901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6105"/>
    <w:multiLevelType w:val="hybridMultilevel"/>
    <w:tmpl w:val="B1F69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7156D"/>
    <w:multiLevelType w:val="hybridMultilevel"/>
    <w:tmpl w:val="16144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17"/>
    <w:rsid w:val="000D5B10"/>
    <w:rsid w:val="001A42C7"/>
    <w:rsid w:val="004C2C21"/>
    <w:rsid w:val="00664034"/>
    <w:rsid w:val="00742161"/>
    <w:rsid w:val="008F5BA9"/>
    <w:rsid w:val="0098747B"/>
    <w:rsid w:val="009C64CB"/>
    <w:rsid w:val="00D50B26"/>
    <w:rsid w:val="00DB02C5"/>
    <w:rsid w:val="00F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9745"/>
  <w15:chartTrackingRefBased/>
  <w15:docId w15:val="{B9BDB429-C30B-4F00-83D4-151772DA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Bazalová</dc:creator>
  <cp:keywords/>
  <dc:description/>
  <cp:lastModifiedBy>Pavlína Bazalová</cp:lastModifiedBy>
  <cp:revision>7</cp:revision>
  <cp:lastPrinted>2022-09-27T12:19:00Z</cp:lastPrinted>
  <dcterms:created xsi:type="dcterms:W3CDTF">2022-09-24T19:48:00Z</dcterms:created>
  <dcterms:modified xsi:type="dcterms:W3CDTF">2022-09-27T12:20:00Z</dcterms:modified>
</cp:coreProperties>
</file>