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EF" w:rsidRDefault="006755EF" w:rsidP="00D2316F">
      <w:pPr>
        <w:pStyle w:val="Heading2"/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 Energetická návratnost</w:t>
      </w:r>
    </w:p>
    <w:p w:rsidR="006755EF" w:rsidRDefault="006755EF" w:rsidP="00D2316F">
      <w:pPr>
        <w:pStyle w:val="Heading2"/>
        <w:rPr>
          <w:rFonts w:cs="Times New Roman"/>
          <w:sz w:val="48"/>
          <w:szCs w:val="48"/>
          <w:lang w:val="de-DE"/>
        </w:rPr>
      </w:pPr>
      <w:r w:rsidRPr="00D2316F">
        <w:rPr>
          <w:sz w:val="48"/>
          <w:szCs w:val="48"/>
          <w:lang w:val="de-DE"/>
        </w:rPr>
        <w:t>Energie</w:t>
      </w:r>
      <w:r>
        <w:rPr>
          <w:sz w:val="48"/>
          <w:szCs w:val="48"/>
          <w:lang w:val="de-DE"/>
        </w:rPr>
        <w:t xml:space="preserve"> v</w:t>
      </w:r>
      <w:r w:rsidRPr="00D2316F">
        <w:rPr>
          <w:sz w:val="48"/>
          <w:szCs w:val="48"/>
          <w:lang w:val="de-DE"/>
        </w:rPr>
        <w:t xml:space="preserve"> globalizovaném světě</w:t>
      </w:r>
    </w:p>
    <w:p w:rsidR="006755EF" w:rsidRDefault="006755EF" w:rsidP="00D2316F">
      <w:pPr>
        <w:pStyle w:val="Heading2"/>
        <w:rPr>
          <w:rFonts w:cs="Times New Roman"/>
          <w:sz w:val="48"/>
          <w:szCs w:val="48"/>
          <w:lang w:val="de-DE"/>
        </w:rPr>
      </w:pPr>
    </w:p>
    <w:p w:rsidR="006755EF" w:rsidRPr="000F4835" w:rsidRDefault="006755EF" w:rsidP="00D2316F">
      <w:pPr>
        <w:pStyle w:val="Heading2"/>
        <w:rPr>
          <w:rFonts w:cs="Times New Roman"/>
          <w:b w:val="0"/>
          <w:bCs w:val="0"/>
          <w:i w:val="0"/>
          <w:iCs w:val="0"/>
          <w:color w:val="4F81BD"/>
          <w:sz w:val="40"/>
          <w:szCs w:val="40"/>
          <w:lang w:val="de-DE"/>
        </w:rPr>
      </w:pPr>
    </w:p>
    <w:p w:rsidR="006755EF" w:rsidRDefault="006755EF" w:rsidP="00D2316F">
      <w:pPr>
        <w:pStyle w:val="Heading2"/>
        <w:rPr>
          <w:rFonts w:cs="Times New Roman"/>
          <w:i w:val="0"/>
          <w:iCs w:val="0"/>
          <w:sz w:val="40"/>
          <w:szCs w:val="40"/>
          <w:lang w:val="de-DE"/>
        </w:rPr>
      </w:pPr>
      <w:r w:rsidRPr="00F149FE">
        <w:rPr>
          <w:rFonts w:cs="Times New Roman"/>
          <w:i w:val="0"/>
          <w:iCs w:val="0"/>
          <w:color w:val="4F81BD"/>
          <w:sz w:val="40"/>
          <w:szCs w:val="40"/>
          <w:lang w:val="de-DE"/>
        </w:rPr>
        <w:t xml:space="preserve"> </w:t>
      </w:r>
      <w:r w:rsidRPr="00F149FE">
        <w:rPr>
          <w:rFonts w:cs="Times New Roman"/>
          <w:i w:val="0"/>
          <w:iCs w:val="0"/>
          <w:sz w:val="40"/>
          <w:szCs w:val="40"/>
          <w:lang w:val="de-DE"/>
        </w:rPr>
        <w:t>A) Ropa</w:t>
      </w:r>
    </w:p>
    <w:p w:rsidR="006755EF" w:rsidRPr="000D62E5" w:rsidRDefault="006755EF" w:rsidP="00F149FE">
      <w:pPr>
        <w:rPr>
          <w:b/>
          <w:bCs/>
          <w:sz w:val="36"/>
          <w:szCs w:val="36"/>
          <w:lang w:val="de-DE"/>
        </w:rPr>
      </w:pPr>
      <w:r w:rsidRPr="000D62E5">
        <w:rPr>
          <w:b/>
          <w:bCs/>
          <w:sz w:val="36"/>
          <w:szCs w:val="36"/>
          <w:lang w:val="de-DE"/>
        </w:rPr>
        <w:t>1. Energetická dostupnost</w:t>
      </w:r>
    </w:p>
    <w:p w:rsidR="006755EF" w:rsidRPr="000D62E5" w:rsidRDefault="006755EF" w:rsidP="00F149FE">
      <w:pPr>
        <w:rPr>
          <w:b/>
          <w:bCs/>
          <w:sz w:val="36"/>
          <w:szCs w:val="36"/>
          <w:lang w:val="de-DE"/>
        </w:rPr>
      </w:pPr>
      <w:r w:rsidRPr="000D62E5">
        <w:rPr>
          <w:b/>
          <w:bCs/>
          <w:sz w:val="36"/>
          <w:szCs w:val="36"/>
          <w:lang w:val="de-DE"/>
        </w:rPr>
        <w:t>2. Hypotéza ropného vrcholu</w:t>
      </w:r>
    </w:p>
    <w:p w:rsidR="006755EF" w:rsidRDefault="006755EF" w:rsidP="00F149F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3. Horizonzální ( současné) a vertikální ( historické) souvislosti problem</w:t>
      </w:r>
    </w:p>
    <w:p w:rsidR="006755EF" w:rsidRDefault="006755EF" w:rsidP="006D4E1B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4. Energetická návratnost</w:t>
      </w:r>
    </w:p>
    <w:p w:rsidR="006755EF" w:rsidRDefault="006755EF" w:rsidP="005E7418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b/>
          <w:bCs/>
          <w:sz w:val="36"/>
          <w:szCs w:val="36"/>
          <w:lang w:val="en-US"/>
        </w:rPr>
        <w:t>5. Plyn</w:t>
      </w:r>
    </w:p>
    <w:p w:rsidR="006755EF" w:rsidRPr="005E7418" w:rsidRDefault="006755EF" w:rsidP="005E741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6. </w:t>
      </w:r>
      <w:r w:rsidRPr="005E7418">
        <w:rPr>
          <w:rFonts w:ascii="Times New Roman" w:hAnsi="Times New Roman" w:cs="Times New Roman"/>
          <w:b/>
          <w:bCs/>
          <w:sz w:val="36"/>
          <w:szCs w:val="36"/>
          <w:lang w:val="en-US"/>
        </w:rPr>
        <w:t>Jaderná energetika</w:t>
      </w: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6755EF" w:rsidRPr="00F149FE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149FE">
        <w:rPr>
          <w:rFonts w:ascii="Times New Roman" w:hAnsi="Times New Roman" w:cs="Times New Roman"/>
          <w:b/>
          <w:bCs/>
          <w:sz w:val="36"/>
          <w:szCs w:val="36"/>
          <w:lang w:val="en-US"/>
        </w:rPr>
        <w:t>1.Energetická dostupnost</w:t>
      </w:r>
    </w:p>
    <w:p w:rsidR="006755EF" w:rsidRPr="000D62E5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Energetická dostupnost se stala základem rozvoje moderní evroamerické civilizace.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Nejdříve se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 v počátku moderní doby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odhalil 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energetický potenciál uhlí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, posupně, zejména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od posledních desítiletí 19. to byla ropa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. Tak se překonala tisíciletí trvající závislost na dosud dostupných energetických silách, tedy  na člověku, zvířeti a přírodních - obnovitelných zdrojích - větru a vodě. </w:t>
      </w:r>
    </w:p>
    <w:p w:rsidR="006755EF" w:rsidRPr="000D62E5" w:rsidRDefault="006755EF" w:rsidP="00A5240B">
      <w:pPr>
        <w:pStyle w:val="Heading2"/>
        <w:rPr>
          <w:rFonts w:cs="Times New Roman"/>
          <w:b w:val="0"/>
          <w:bCs w:val="0"/>
          <w:i w:val="0"/>
          <w:iCs w:val="0"/>
          <w:sz w:val="36"/>
          <w:szCs w:val="36"/>
          <w:lang w:val="en-US"/>
        </w:rPr>
      </w:pPr>
    </w:p>
    <w:p w:rsidR="006755EF" w:rsidRPr="000D62E5" w:rsidRDefault="006755EF" w:rsidP="00A5240B">
      <w:pPr>
        <w:pStyle w:val="Heading2"/>
        <w:rPr>
          <w:rFonts w:cs="Times New Roman"/>
          <w:b w:val="0"/>
          <w:bCs w:val="0"/>
          <w:i w:val="0"/>
          <w:iCs w:val="0"/>
          <w:sz w:val="36"/>
          <w:szCs w:val="36"/>
          <w:lang w:val="en-US"/>
        </w:rPr>
      </w:pPr>
    </w:p>
    <w:p w:rsidR="006755EF" w:rsidRPr="000D62E5" w:rsidRDefault="006755EF" w:rsidP="00A5240B">
      <w:pPr>
        <w:pStyle w:val="Heading2"/>
        <w:rPr>
          <w:rFonts w:cs="Times New Roman"/>
          <w:i w:val="0"/>
          <w:iCs w:val="0"/>
          <w:sz w:val="36"/>
          <w:szCs w:val="36"/>
          <w:lang w:val="en-US"/>
        </w:rPr>
      </w:pPr>
      <w:r w:rsidRPr="000D62E5">
        <w:rPr>
          <w:rFonts w:cs="Times New Roman"/>
          <w:i w:val="0"/>
          <w:iCs w:val="0"/>
          <w:sz w:val="36"/>
          <w:szCs w:val="36"/>
          <w:lang w:val="en-US"/>
        </w:rPr>
        <w:t>2.Hypotéza ropného vrcholu</w:t>
      </w: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Ropný vrchol, někdy nazývaný ropný zlom neboli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peak oil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, je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doba, kdy dojde k nezvratnému poklesu těžby.</w:t>
      </w: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Podle ředitelky Meziárodní agentury pro energii Holanďanky van der Hoeven 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zásoby ropy při současné spotřebě vystačí na cca 50 let, podle optimističtějších závěrů nezávislých hodnotitelů na 70 let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. Na tom nic nezmění, že v USA se začala ropa těžit z ropných písků – záležitost technologický nákladná a environmentálně vysoce riskantní. Třebaže  USA pokládají nově objevené zdroje ropy za dost mocné, aby se mohly odpoutat od světových trhů, je to jen dočasné řešení, protože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do 20 let budpu i tyto zdroje vyčerpány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>. Spojené státy pak budou mist znovu vstoupit na světové trhy – a znovu obrátit svou pozornost ke státům Středního východu, ač se zatím chtěji od této oblasti odpoutat.</w:t>
      </w: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 Přestože  tedy máme zásoby ropy na dalších nejméně 50 –70 let,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ke globálnímu ropnému vrcholu může dojít již v několika příštích letech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, protože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tři ze čtyř barelů spotřebovávané ropy pocházejí z ložisek, která byla objevena před rokem 1970, a většina z těchto ložisek má svůj vrchol za sebou nebo se mu blíží.</w:t>
      </w: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 Výpočet či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odhad vrcholu těžby je limitován několika premisami.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 Především jako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základ výpočtu bereme současnou spotřebu a odhadovanou spotřebu v budoucnosti, která je nejistá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. Ve většině případů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neznáme výši světových zásob.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Jak státy tak těžební společnosti s infromacemi o vydatnosti ropných polí manipulují</w:t>
      </w:r>
      <w:r w:rsidRPr="000D62E5">
        <w:rPr>
          <w:rFonts w:ascii="Times New Roman" w:hAnsi="Times New Roman" w:cs="Times New Roman"/>
          <w:sz w:val="36"/>
          <w:szCs w:val="36"/>
          <w:lang w:val="en-US"/>
        </w:rPr>
        <w:t>.. Poměrně nejpřesnější nformace mají zpravodajské služby a štáby armád.</w:t>
      </w: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Otevírání nových ropných polí podle některých autorů dosáhlo svého vrcholu v r. 1966 a od té doby neustále klesá.</w:t>
      </w:r>
    </w:p>
    <w:p w:rsidR="006755EF" w:rsidRPr="000D62E5" w:rsidRDefault="006755EF" w:rsidP="00A5240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6755EF" w:rsidRPr="00BC4EB2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3.Horizontální (současné) a vertikální  (historické)  </w:t>
      </w:r>
    </w:p>
    <w:p w:rsidR="006755EF" w:rsidRPr="00BC4EB2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b/>
          <w:bCs/>
          <w:sz w:val="36"/>
          <w:szCs w:val="36"/>
          <w:lang w:val="en-US"/>
        </w:rPr>
        <w:t>souvislosti problému.</w:t>
      </w: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095E45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95E45">
        <w:rPr>
          <w:rFonts w:ascii="Times New Roman" w:hAnsi="Times New Roman" w:cs="Times New Roman"/>
          <w:sz w:val="36"/>
          <w:szCs w:val="36"/>
          <w:lang w:val="en-US"/>
        </w:rPr>
        <w:t>Koncentrace současné těžby a dosud zjištěných ropných zásob ve světě je taková, že každý desátý litr ropy se těží z ropných polí Ghawaru v Saudské Arábii.</w:t>
      </w:r>
    </w:p>
    <w:p w:rsidR="006755EF" w:rsidRPr="00095E45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813236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813236">
        <w:rPr>
          <w:rFonts w:ascii="Times New Roman" w:hAnsi="Times New Roman" w:cs="Times New Roman"/>
          <w:sz w:val="36"/>
          <w:szCs w:val="36"/>
          <w:lang w:val="en-US"/>
        </w:rPr>
        <w:t xml:space="preserve">Ropa z ropných polí v Perském zálivu se dopravuje tankery přes Hormúskou úžinu, oddělující Irán od saudské Arábie. Vývoj jaderné zbraně v Iránu vyvolává obavy nejen na straně Izraele, Spojených států a EU, ale i států kolem perského zálivu. </w:t>
      </w:r>
    </w:p>
    <w:p w:rsidR="006755EF" w:rsidRPr="00813236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813236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813236">
        <w:rPr>
          <w:rFonts w:ascii="Times New Roman" w:hAnsi="Times New Roman" w:cs="Times New Roman"/>
          <w:sz w:val="36"/>
          <w:szCs w:val="36"/>
          <w:lang w:val="en-US"/>
        </w:rPr>
        <w:t>Rudým mořem proplouvá ročně asi 2800 tankerů o kapacitě mezi 405 000 - 68 000 t, jinak take 80 % čínské spotřeby ropy.</w:t>
      </w:r>
    </w:p>
    <w:p w:rsidR="006755EF" w:rsidRPr="00813236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BC4EB2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Hlavními producenty ropy ve světě jsou: </w:t>
      </w:r>
    </w:p>
    <w:p w:rsidR="006755EF" w:rsidRPr="00BC4EB2" w:rsidRDefault="006755EF" w:rsidP="00BC4EB2">
      <w:pPr>
        <w:pStyle w:val="ListParagraph"/>
        <w:spacing w:after="0" w:line="360" w:lineRule="auto"/>
        <w:ind w:left="6372" w:hanging="3600"/>
        <w:rPr>
          <w:rFonts w:ascii="Times New Roman" w:hAnsi="Times New Roman" w:cs="Times New Roman"/>
          <w:sz w:val="36"/>
          <w:szCs w:val="36"/>
          <w:lang w:val="de-DE"/>
        </w:rPr>
      </w:pPr>
      <w:r w:rsidRPr="00BC4EB2">
        <w:rPr>
          <w:rFonts w:ascii="Times New Roman" w:hAnsi="Times New Roman" w:cs="Times New Roman"/>
          <w:sz w:val="36"/>
          <w:szCs w:val="36"/>
          <w:lang w:val="de-DE"/>
        </w:rPr>
        <w:t>mio barel/den -příjem/ hlava – životnos</w:t>
      </w:r>
      <w:r>
        <w:rPr>
          <w:rFonts w:ascii="Times New Roman" w:hAnsi="Times New Roman" w:cs="Times New Roman"/>
          <w:sz w:val="36"/>
          <w:szCs w:val="36"/>
          <w:lang w:val="de-DE"/>
        </w:rPr>
        <w:t>t</w:t>
      </w:r>
    </w:p>
    <w:p w:rsidR="006755EF" w:rsidRPr="00BC4EB2" w:rsidRDefault="006755EF" w:rsidP="00BC4EB2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color w:val="4F81BD"/>
          <w:sz w:val="36"/>
          <w:szCs w:val="36"/>
          <w:lang w:val="de-DE"/>
        </w:rPr>
        <w:t xml:space="preserve">    </w:t>
      </w: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>Saudská Arábie        10 859        12 510            72</w:t>
      </w:r>
    </w:p>
    <w:p w:rsidR="006755EF" w:rsidRPr="00BC4EB2" w:rsidRDefault="006755EF" w:rsidP="008255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4F81BD"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>Rusko                         9 769          5 780            67</w:t>
      </w:r>
    </w:p>
    <w:p w:rsidR="006755EF" w:rsidRPr="00D82C0B" w:rsidRDefault="006755EF" w:rsidP="00000FE1">
      <w:pPr>
        <w:spacing w:after="0" w:line="360" w:lineRule="auto"/>
        <w:rPr>
          <w:rFonts w:ascii="Times New Roman" w:hAnsi="Times New Roman" w:cs="Times New Roman"/>
          <w:color w:val="4F81BD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>-  I</w:t>
      </w:r>
      <w:r>
        <w:rPr>
          <w:rFonts w:ascii="Times New Roman" w:hAnsi="Times New Roman" w:cs="Times New Roman"/>
          <w:color w:val="4F81BD"/>
          <w:sz w:val="36"/>
          <w:szCs w:val="36"/>
          <w:lang w:val="en-US"/>
        </w:rPr>
        <w:t xml:space="preserve">rán                            </w:t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>5</w:t>
      </w:r>
      <w:r>
        <w:rPr>
          <w:rFonts w:ascii="Times New Roman" w:hAnsi="Times New Roman" w:cs="Times New Roman"/>
          <w:color w:val="4F81BD"/>
          <w:sz w:val="36"/>
          <w:szCs w:val="36"/>
          <w:lang w:val="en-US"/>
        </w:rPr>
        <w:t> </w:t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>343</w:t>
      </w:r>
      <w:r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  <w:t xml:space="preserve">   </w:t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 xml:space="preserve">3 000            70    </w:t>
      </w:r>
    </w:p>
    <w:p w:rsidR="006755EF" w:rsidRPr="00D82C0B" w:rsidRDefault="006755EF" w:rsidP="008255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4F81BD"/>
          <w:sz w:val="36"/>
          <w:szCs w:val="36"/>
          <w:lang w:val="en-US"/>
        </w:rPr>
      </w:pP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 xml:space="preserve">Venezuela                  2 284           6 070            74 </w:t>
      </w:r>
    </w:p>
    <w:p w:rsidR="006755EF" w:rsidRPr="007500EF" w:rsidRDefault="006755EF" w:rsidP="008255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Nigerie                       2 400              640            52  </w:t>
      </w:r>
    </w:p>
    <w:p w:rsidR="006755EF" w:rsidRPr="007500EF" w:rsidRDefault="006755EF" w:rsidP="00F14A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Alžírsko                     2 005           3 030             69    </w:t>
      </w:r>
    </w:p>
    <w:p w:rsidR="006755EF" w:rsidRPr="007500EF" w:rsidRDefault="006755EF" w:rsidP="008255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Libye                          1 835           7 380             72         </w:t>
      </w:r>
    </w:p>
    <w:p w:rsidR="006755EF" w:rsidRPr="007500EF" w:rsidRDefault="006755EF" w:rsidP="008255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>Angola                       1 409            1 080             40</w:t>
      </w:r>
    </w:p>
    <w:p w:rsidR="006755EF" w:rsidRPr="007500EF" w:rsidRDefault="006755EF" w:rsidP="008255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>Azerbejdžan               0 854            1 850             72</w:t>
      </w:r>
    </w:p>
    <w:p w:rsidR="006755EF" w:rsidRPr="007500EF" w:rsidRDefault="006755EF" w:rsidP="008255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Rovníková Guinea     0 358            8 250             49    </w:t>
      </w:r>
    </w:p>
    <w:p w:rsidR="006755EF" w:rsidRPr="00D82C0B" w:rsidRDefault="006755EF" w:rsidP="00D82C0B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D82C0B">
        <w:rPr>
          <w:rFonts w:ascii="Times New Roman" w:hAnsi="Times New Roman" w:cs="Times New Roman"/>
          <w:sz w:val="36"/>
          <w:szCs w:val="36"/>
          <w:lang w:val="en-US"/>
        </w:rPr>
        <w:t xml:space="preserve">USA                           0 871          44 970             </w:t>
      </w:r>
    </w:p>
    <w:p w:rsidR="006755EF" w:rsidRDefault="006755EF" w:rsidP="00D82C0B">
      <w:pPr>
        <w:pStyle w:val="ListParagraph"/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BC4EB2" w:rsidRDefault="006755EF" w:rsidP="00BC4EB2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Světová spotřeba v %  2010  </w:t>
      </w:r>
      <w:r w:rsidRPr="00BC4EB2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BC4EB2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2020</w:t>
      </w:r>
    </w:p>
    <w:p w:rsidR="006755EF" w:rsidRPr="00BC4EB2" w:rsidRDefault="006755EF" w:rsidP="00BC4EB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4F81BD"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>USA a Kanada             23,2             25.8</w:t>
      </w:r>
    </w:p>
    <w:p w:rsidR="006755EF" w:rsidRPr="007500EF" w:rsidRDefault="006755EF" w:rsidP="002B76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>Austrálie,J.Korea           8.5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ab/>
        <w:t xml:space="preserve">  9.4</w:t>
      </w:r>
    </w:p>
    <w:p w:rsidR="006755EF" w:rsidRPr="00BC4EB2" w:rsidRDefault="006755EF" w:rsidP="00BC4EB2">
      <w:pPr>
        <w:spacing w:after="0" w:line="360" w:lineRule="auto"/>
        <w:ind w:firstLine="360"/>
        <w:rPr>
          <w:rFonts w:ascii="Times New Roman" w:hAnsi="Times New Roman" w:cs="Times New Roman"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sz w:val="36"/>
          <w:szCs w:val="36"/>
          <w:lang w:val="en-US"/>
        </w:rPr>
        <w:t>Japonsko, N. Zeeland</w:t>
      </w:r>
    </w:p>
    <w:p w:rsidR="006755EF" w:rsidRPr="00BC4EB2" w:rsidRDefault="006755EF" w:rsidP="002B76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4F81BD"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>Čína</w:t>
      </w: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</w: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</w: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</w: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  <w:t xml:space="preserve">    7.0</w:t>
      </w: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</w: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  <w:t>10.8</w:t>
      </w:r>
      <w:r w:rsidRPr="00BC4EB2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</w:r>
    </w:p>
    <w:p w:rsidR="006755EF" w:rsidRPr="00D82C0B" w:rsidRDefault="006755EF" w:rsidP="00C562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4F81BD"/>
          <w:sz w:val="36"/>
          <w:szCs w:val="36"/>
          <w:lang w:val="en-US"/>
        </w:rPr>
      </w:pP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 xml:space="preserve">EU  </w:t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  <w:t xml:space="preserve">  14.9             15.3</w:t>
      </w:r>
    </w:p>
    <w:p w:rsidR="006755EF" w:rsidRPr="00D82C0B" w:rsidRDefault="006755EF" w:rsidP="00C562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4F81BD"/>
          <w:sz w:val="36"/>
          <w:szCs w:val="36"/>
          <w:lang w:val="en-US"/>
        </w:rPr>
      </w:pP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 xml:space="preserve">Země OECD        </w:t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  <w:t xml:space="preserve">  49,0</w:t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  <w:t xml:space="preserve">       </w:t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  <w:t>54.4</w:t>
      </w:r>
      <w:r w:rsidRPr="00D82C0B">
        <w:rPr>
          <w:rFonts w:ascii="Times New Roman" w:hAnsi="Times New Roman" w:cs="Times New Roman"/>
          <w:color w:val="4F81BD"/>
          <w:sz w:val="36"/>
          <w:szCs w:val="36"/>
          <w:lang w:val="en-US"/>
        </w:rPr>
        <w:tab/>
      </w:r>
    </w:p>
    <w:p w:rsidR="006755EF" w:rsidRDefault="006755EF" w:rsidP="006D4E1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6755EF" w:rsidRPr="006D4E1B" w:rsidRDefault="006755EF" w:rsidP="006D4E1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Denní světový objem spotřeby </w:t>
      </w:r>
      <w:r w:rsidRPr="006D4E1B">
        <w:rPr>
          <w:rFonts w:ascii="Times New Roman" w:hAnsi="Times New Roman" w:cs="Times New Roman"/>
          <w:sz w:val="36"/>
          <w:szCs w:val="36"/>
          <w:lang w:val="en-US"/>
        </w:rPr>
        <w:t xml:space="preserve">odpovídá 83.7 mio barelů denně. To je v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trojrozměrném vyjádření obsah tubusu který má 2 x 2 km na délku a šířku a výšku 1 18 m. </w:t>
      </w:r>
    </w:p>
    <w:p w:rsidR="006755EF" w:rsidRPr="00D82C0B" w:rsidRDefault="006755EF" w:rsidP="00875EBE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6755EF" w:rsidRPr="005E7418" w:rsidRDefault="006755EF" w:rsidP="005E7418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5E7418">
        <w:rPr>
          <w:rFonts w:ascii="Times New Roman" w:hAnsi="Times New Roman" w:cs="Times New Roman"/>
          <w:sz w:val="36"/>
          <w:szCs w:val="36"/>
          <w:lang w:val="en-US"/>
        </w:rPr>
        <w:t>Energie tohoho objemu odpovídá energii 3 449 275 atomových pum, svržených na Hirošimu. V roce 2030 by to měla  být energie, odpovídající 5, 42  jaderných pum.</w:t>
      </w:r>
    </w:p>
    <w:p w:rsidR="006755EF" w:rsidRPr="007500EF" w:rsidRDefault="006755EF" w:rsidP="00875EBE">
      <w:pPr>
        <w:pStyle w:val="ListParagraph"/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5E7418" w:rsidRDefault="006755EF" w:rsidP="005E7418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5E7418">
        <w:rPr>
          <w:rFonts w:ascii="Times New Roman" w:hAnsi="Times New Roman" w:cs="Times New Roman"/>
          <w:sz w:val="36"/>
          <w:szCs w:val="36"/>
          <w:lang w:val="en-US"/>
        </w:rPr>
        <w:t>Typický je vývoj v Číně, kde v r. 2001 se prodalo 2,37 mio aut, již v r. 2003 toto číslo vzrostlo  na 4,39 mio aut. V Evropě v r. 2004 to bylo 14.3 mio aut.</w:t>
      </w:r>
    </w:p>
    <w:p w:rsidR="006755EF" w:rsidRPr="007500EF" w:rsidRDefault="006755EF" w:rsidP="00875EBE">
      <w:pPr>
        <w:pStyle w:val="ListParagraph"/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BC4EB2" w:rsidRDefault="006755EF" w:rsidP="00BC4EB2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b/>
          <w:bCs/>
          <w:sz w:val="36"/>
          <w:szCs w:val="36"/>
          <w:lang w:val="en-US"/>
        </w:rPr>
        <w:t>Pohyb cen ropy.</w:t>
      </w:r>
    </w:p>
    <w:p w:rsidR="006755EF" w:rsidRPr="007500EF" w:rsidRDefault="006755EF" w:rsidP="00D4763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>V r. 1973, tj. před první ropnou krizí, činila cena za barel 8 USD, během krize se vyšplhala na 27 USD. Dnes se ceny ropy Brent pohybují v trojrozměrných číslech, většinou kolem 110 – 130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USD za barel.</w:t>
      </w:r>
    </w:p>
    <w:p w:rsidR="006755EF" w:rsidRPr="007500EF" w:rsidRDefault="006755EF" w:rsidP="00D4763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BC4EB2" w:rsidRDefault="006755EF" w:rsidP="00D4763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b/>
          <w:bCs/>
          <w:sz w:val="36"/>
          <w:szCs w:val="36"/>
          <w:lang w:val="en-US"/>
        </w:rPr>
        <w:t>Zěme OPEC:</w:t>
      </w: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Organisation of the Petroleum Exporting Countries – Organizace zemí vyvážejících ropu založena 1960  (původně Kuvajt, Irán, Irák, Venezuela, </w:t>
      </w:r>
      <w:r>
        <w:rPr>
          <w:rFonts w:ascii="Times New Roman" w:hAnsi="Times New Roman" w:cs="Times New Roman"/>
          <w:sz w:val="36"/>
          <w:szCs w:val="36"/>
          <w:lang w:val="en-US"/>
        </w:rPr>
        <w:t>Saudská Arábie).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Členem není ani Rusko.</w:t>
      </w: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6D4E1B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BC4EB2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OECD je kartel exporterů ropy, který spoluurčuje vývozní kvóty ropy a tím ovlivňuje její ceny na světqových trzích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. Ve skupině jsou jednak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“jestřábi”,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kteří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prosazují agresívně zvyšování cen ropy,   např. Venzuela,, Irán.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Skupinu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“holubic” představuje především Saudská Arábie, Kuvajt a Spojené arabské emiráty.</w:t>
      </w: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6D4E1B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První splečný rozhodný krok zemí OPEC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, který ovlivnil ceny ropy na světě - a otevřel svět  poznání, že zásoby ropy jsou hmatatelně konečné- 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bylo ropné embargo, namířené především proti zemím OECD a  uvalené na tyto země v souvislosti s izraelsko-arabskou válkou v r. 1973. </w:t>
      </w: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>Postupně v řadě zemí počalo docházet k zestátňování ropné těžby – např. i  v Saudské Arábii ( Saudi Aramaco), ve Venezuele ap.</w:t>
      </w:r>
    </w:p>
    <w:p w:rsidR="006755EF" w:rsidRPr="007500EF" w:rsidRDefault="006755EF" w:rsidP="003B4215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6D4E1B" w:rsidRDefault="006755EF" w:rsidP="003B4215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D4E1B">
        <w:rPr>
          <w:rFonts w:ascii="Times New Roman" w:hAnsi="Times New Roman" w:cs="Times New Roman"/>
          <w:b/>
          <w:bCs/>
          <w:sz w:val="36"/>
          <w:szCs w:val="36"/>
          <w:lang w:val="en-US"/>
        </w:rPr>
        <w:t>4.Energetická návratnost</w:t>
      </w:r>
    </w:p>
    <w:p w:rsidR="006755EF" w:rsidRPr="00E36E6C" w:rsidRDefault="006755EF" w:rsidP="003B421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Energetická návratnost je </w:t>
      </w:r>
      <w:r w:rsidRPr="00D82C0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definována poměrem vložené a získané energie,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tj.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poměrem mezi vynaloženým množstvím a získaným množstvím energie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. Tato veličina je jedním z klíčů k pochopení procesů současného světa. V zahraniční literatuře se obvykle používá zkratka EROEI, která znamená </w:t>
      </w:r>
      <w:r w:rsidRPr="00E36E6C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energy returned on energy invested.  </w:t>
      </w:r>
    </w:p>
    <w:p w:rsidR="006755EF" w:rsidRPr="007500EF" w:rsidRDefault="006755EF" w:rsidP="003B4215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6D4E1B" w:rsidRDefault="006755EF" w:rsidP="003B421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Po svém objevu dosahovala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energetická návratnost koncem 19. století zhruba 1 : 100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, tedy s investicí jednoho barelu ropy bylo možné vytěžit 100 barelů ropy. Pro americká ložiska klesla po roce 1920 zhruba na 1 : 60. </w:t>
      </w:r>
      <w:r w:rsidRPr="00E36E6C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Současná velká ložiska ropy v zemích OPEC pracují s návratností kolem 1 : 30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, ale </w:t>
      </w:r>
      <w:r w:rsidRPr="00E36E6C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nová ložiska například v hlubokém oceánu mají návratnost jenom 1 : 10–15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. Tak  vytěžení 1 barelu ropy v Mexickém zálivu vyžaduje náklady 15 USD. Nově objevená ropná pole Tupi u brazilských břehů však kryje 600 m vody,, 3 000 m skalnatého dna a 2 000 soli vyžadují náklady ještě vyšší. V případě ropy je trend jednoznačný –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získat energii stojí čím dál víc energie, takže náklady na energii získanou z ropy mají v posledních padesáti  letech  zřetelně rostoucí tendenci.</w:t>
      </w:r>
    </w:p>
    <w:p w:rsidR="006755EF" w:rsidRPr="007500EF" w:rsidRDefault="006755EF" w:rsidP="003B4215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6D4E1B" w:rsidRDefault="006755EF" w:rsidP="003B421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Nicméně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ještě nákladnější je těžba ropy z ropných písků v Kanadě.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Nehledě k nezměrným ekologickým škodám je těžba enrgeticky náročná tím, že na 1 barel ropy je třeba vytěžit 2 t ropných písků.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Energetická návratnost je u lepších partií těchto  ložisek jen 1 : 3 a u ropných břidlic jen 1 : 2.</w:t>
      </w:r>
    </w:p>
    <w:p w:rsidR="006755EF" w:rsidRPr="007500EF" w:rsidRDefault="006755EF" w:rsidP="003B4215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7500EF" w:rsidRDefault="006755EF" w:rsidP="00EB4455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Ropa jako pohonná hmota se doplňuje etanolem, vyráběným z kukuřice, z cukrové třtiny, u nás z řepky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Ale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6D4E1B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návratnost etanolu vyráběného např. z kukuřice ještě horší - činí jen  1,8 , což znamená, že na výrobu necelých 2 l biopaliva  se spotřbuje l l  konvenční ropy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>. Na této hranici či pod ní se nalézá většina biopaliv, geotermální energie a rovněž fotovoltaické články. Pokud nedojde k nějakému velkému technologickému pokroku, pak se tyto způsoby získávání energie budou úspěšně uplatňovat jen okrajově nebo u osamělých domů či izolovaných osad.</w:t>
      </w: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6D4E1B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5. </w:t>
      </w:r>
      <w:r w:rsidRPr="006D4E1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Plyn </w:t>
      </w: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813236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Jinak je tomu s plynným vrcholem, </w:t>
      </w:r>
      <w:r w:rsidRPr="00813236">
        <w:rPr>
          <w:rFonts w:ascii="Times New Roman" w:hAnsi="Times New Roman" w:cs="Times New Roman"/>
          <w:sz w:val="36"/>
          <w:szCs w:val="36"/>
          <w:lang w:val="en-US"/>
        </w:rPr>
        <w:t xml:space="preserve">protože </w:t>
      </w:r>
      <w:r w:rsidRPr="00813236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zásoby plynu vystačí až na 250 let</w:t>
      </w:r>
      <w:r w:rsidRPr="00813236">
        <w:rPr>
          <w:rFonts w:ascii="Times New Roman" w:hAnsi="Times New Roman" w:cs="Times New Roman"/>
          <w:sz w:val="36"/>
          <w:szCs w:val="36"/>
          <w:lang w:val="en-US"/>
        </w:rPr>
        <w:t xml:space="preserve">. Je to díky tomu, že se </w:t>
      </w:r>
      <w:r w:rsidRPr="005E7418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objevila možnost těžit plyn z tzv. bitominózích břidlic  a v nich se objevily velké zásoby plynu.</w:t>
      </w:r>
      <w:r w:rsidRPr="00813236">
        <w:rPr>
          <w:rFonts w:ascii="Times New Roman" w:hAnsi="Times New Roman" w:cs="Times New Roman"/>
          <w:sz w:val="36"/>
          <w:szCs w:val="36"/>
          <w:lang w:val="en-US"/>
        </w:rPr>
        <w:t xml:space="preserve"> Spojené státy se postupně od r. 2010 staly na dovozu plynu zcela nezávislé a dokonce uvažují, že se stanou  jeho exportéry. I tady jde ovšem o technlogicky velmi náročný provoz se značně negativními důsledky pro životní prostředí (chemikálie, které se splu s pískem tlačí pod zem, odkud tak vytlačují uvolněný zemní plyn).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 Podle americké Energetické informační správy ve 32 zemích je na světě 48 polí obsahujících plynové rezervy tohoto plynu.</w:t>
      </w: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7500EF" w:rsidRDefault="006755EF" w:rsidP="00321618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>Největšími zásobami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5E7418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konvenčního plynu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disponuje Rusko, Katar,  Spojené státy a Austrálie.  Největší zásoby </w:t>
      </w:r>
      <w:r w:rsidRPr="005E7418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břidlicových plynů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má Čína, Spojené státy, Argenrina, Jižní Afrika, Austrálie a  Kanada. Plyn se stává především topivem v elektrárnách a v domácnostech. Některé druhy plynu se budou využívat či již využívají jako palivo v motorových vozidlech.</w:t>
      </w:r>
    </w:p>
    <w:p w:rsidR="006755EF" w:rsidRPr="007500EF" w:rsidRDefault="006755EF" w:rsidP="00321618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5E7418" w:rsidRDefault="006755EF" w:rsidP="00321618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6. </w:t>
      </w:r>
      <w:r w:rsidRPr="005E7418">
        <w:rPr>
          <w:b/>
          <w:bCs/>
          <w:sz w:val="36"/>
          <w:szCs w:val="36"/>
          <w:lang w:val="en-US"/>
        </w:rPr>
        <w:t>Jaderná energetika</w:t>
      </w:r>
    </w:p>
    <w:p w:rsidR="006755EF" w:rsidRPr="007500EF" w:rsidRDefault="006755EF" w:rsidP="00951BA0">
      <w:pPr>
        <w:rPr>
          <w:sz w:val="36"/>
          <w:szCs w:val="36"/>
          <w:lang w:val="en-US"/>
        </w:rPr>
      </w:pPr>
      <w:r w:rsidRPr="007500EF">
        <w:rPr>
          <w:sz w:val="36"/>
          <w:szCs w:val="36"/>
          <w:lang w:val="en-US"/>
        </w:rPr>
        <w:t xml:space="preserve">S jadernou energetikou se po druhé válce spojovaly velké naděje – i když také vážné obavy. Ty vyplývaly především ze skušenosti svržených dvou atomových </w:t>
      </w:r>
      <w:r>
        <w:rPr>
          <w:sz w:val="36"/>
          <w:szCs w:val="36"/>
          <w:lang w:val="en-US"/>
        </w:rPr>
        <w:t>zbraní na Japon</w:t>
      </w:r>
      <w:r w:rsidRPr="007500EF">
        <w:rPr>
          <w:sz w:val="36"/>
          <w:szCs w:val="36"/>
          <w:lang w:val="en-US"/>
        </w:rPr>
        <w:t>sko v srpnu r. 1945. Čas však ukázal, že neb</w:t>
      </w:r>
      <w:r>
        <w:rPr>
          <w:sz w:val="36"/>
          <w:szCs w:val="36"/>
          <w:lang w:val="en-US"/>
        </w:rPr>
        <w:t xml:space="preserve">ezpečí hrozí I </w:t>
      </w:r>
      <w:r w:rsidRPr="007500EF">
        <w:rPr>
          <w:sz w:val="36"/>
          <w:szCs w:val="36"/>
          <w:lang w:val="en-US"/>
        </w:rPr>
        <w:t xml:space="preserve">z mírového využívání jaderné energie. </w:t>
      </w:r>
      <w:r w:rsidRPr="005E7418">
        <w:rPr>
          <w:b/>
          <w:bCs/>
          <w:i/>
          <w:iCs/>
          <w:sz w:val="36"/>
          <w:szCs w:val="36"/>
          <w:lang w:val="en-US"/>
        </w:rPr>
        <w:t>Jaderná katastrofa v ukrajinském Černobylu v r. 1986 a zemětřesení, které zničilo jadernou elektrárnu v japonské Fukušimě v r. 2010 , představují zřejmě zvrat ve významu jaderné energetiky a spoléhání na ni</w:t>
      </w:r>
      <w:r w:rsidRPr="007500EF">
        <w:rPr>
          <w:sz w:val="36"/>
          <w:szCs w:val="36"/>
          <w:lang w:val="en-US"/>
        </w:rPr>
        <w:t>. To má zvláštní význam pro Japonsko s jeho válečnou zkušeností s užitím jaderných zbraní. Soudí se, že poslední událost podstatným způsobem oslabila japonskou sebedůvěru</w:t>
      </w:r>
      <w:r>
        <w:rPr>
          <w:sz w:val="36"/>
          <w:szCs w:val="36"/>
          <w:lang w:val="en-US"/>
        </w:rPr>
        <w:t xml:space="preserve"> nakolik Japonsko opíralo výrobu elektrické energie především o jadernou energetiku.</w:t>
      </w:r>
    </w:p>
    <w:p w:rsidR="006755EF" w:rsidRPr="007500EF" w:rsidRDefault="006755EF" w:rsidP="00951BA0">
      <w:pPr>
        <w:rPr>
          <w:sz w:val="36"/>
          <w:szCs w:val="36"/>
          <w:lang w:val="en-US"/>
        </w:rPr>
      </w:pPr>
      <w:r w:rsidRPr="007500EF">
        <w:rPr>
          <w:sz w:val="36"/>
          <w:szCs w:val="36"/>
          <w:lang w:val="en-US"/>
        </w:rPr>
        <w:t xml:space="preserve">Ve skutečnosti právě </w:t>
      </w:r>
      <w:r w:rsidRPr="005E7418">
        <w:rPr>
          <w:b/>
          <w:bCs/>
          <w:i/>
          <w:iCs/>
          <w:sz w:val="36"/>
          <w:szCs w:val="36"/>
          <w:lang w:val="en-US"/>
        </w:rPr>
        <w:t>poslední japonská zkušenost má význam pro celý svět. Tak Německo se rozhodlo postupně zastavit provoz všech svých nukleárních zařízení</w:t>
      </w:r>
      <w:r w:rsidRPr="007500EF">
        <w:rPr>
          <w:sz w:val="36"/>
          <w:szCs w:val="36"/>
          <w:lang w:val="en-US"/>
        </w:rPr>
        <w:t xml:space="preserve"> – i když z německého tisku se dá soudit na trvající debatu o tom, zda to byl přjatelný krok : nejde jen o „přeladění“ celé energetické soustavy, ale vzhledem k energetické náročnosti německé ekonomiky, perspektivně o její celkovou restrukuralizaci. </w:t>
      </w:r>
    </w:p>
    <w:p w:rsidR="006755EF" w:rsidRDefault="006755EF" w:rsidP="00951BA0">
      <w:pPr>
        <w:rPr>
          <w:sz w:val="36"/>
          <w:szCs w:val="36"/>
          <w:lang w:val="en-US"/>
        </w:rPr>
      </w:pPr>
      <w:r w:rsidRPr="007500EF">
        <w:rPr>
          <w:sz w:val="36"/>
          <w:szCs w:val="36"/>
          <w:lang w:val="en-US"/>
        </w:rPr>
        <w:t xml:space="preserve">To se netýká </w:t>
      </w:r>
      <w:r w:rsidRPr="005E7418">
        <w:rPr>
          <w:b/>
          <w:bCs/>
          <w:i/>
          <w:iCs/>
          <w:sz w:val="36"/>
          <w:szCs w:val="36"/>
          <w:lang w:val="en-US"/>
        </w:rPr>
        <w:t>Číny, která v současnosti buduje 27 nových reaktorů a počítá s výstavbou 50 dalších – nemluvě o  uhelných elektrárnách. Týdně otevírá Čína 2 nové</w:t>
      </w:r>
      <w:r w:rsidRPr="007500EF">
        <w:rPr>
          <w:sz w:val="36"/>
          <w:szCs w:val="36"/>
          <w:lang w:val="en-US"/>
        </w:rPr>
        <w:t>. Počítá se, že v souvislosti s Černoby</w:t>
      </w:r>
      <w:r>
        <w:rPr>
          <w:sz w:val="36"/>
          <w:szCs w:val="36"/>
          <w:lang w:val="en-US"/>
        </w:rPr>
        <w:t>lem zahynulo několik tisíc lidí</w:t>
      </w:r>
    </w:p>
    <w:p w:rsidR="006755EF" w:rsidRPr="007500EF" w:rsidRDefault="006755EF" w:rsidP="00951BA0">
      <w:pPr>
        <w:rPr>
          <w:sz w:val="36"/>
          <w:szCs w:val="36"/>
          <w:lang w:val="en-US"/>
        </w:rPr>
      </w:pPr>
      <w:r w:rsidRPr="007500EF">
        <w:rPr>
          <w:sz w:val="36"/>
          <w:szCs w:val="36"/>
          <w:lang w:val="en-US"/>
        </w:rPr>
        <w:t>Demokracie se ovšem od jaderné enrgie úplně neoddvracejí, mj. proto, že umožňuje snižovat emise skleníkových plynů. Nicméně o Japonsku komentátoři soudí, že tragické události jako byla Fukušima</w:t>
      </w:r>
      <w:r>
        <w:rPr>
          <w:sz w:val="36"/>
          <w:szCs w:val="36"/>
          <w:lang w:val="en-US"/>
        </w:rPr>
        <w:t>,</w:t>
      </w:r>
      <w:r w:rsidRPr="007500EF">
        <w:rPr>
          <w:sz w:val="36"/>
          <w:szCs w:val="36"/>
          <w:lang w:val="en-US"/>
        </w:rPr>
        <w:t xml:space="preserve"> vždycky vedou k obratu v</w:t>
      </w:r>
      <w:r>
        <w:rPr>
          <w:sz w:val="36"/>
          <w:szCs w:val="36"/>
          <w:lang w:val="en-US"/>
        </w:rPr>
        <w:t xml:space="preserve"> dalším směřování společnosti </w:t>
      </w: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6755EF" w:rsidRPr="005E7418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E7418">
        <w:rPr>
          <w:rFonts w:ascii="Times New Roman" w:hAnsi="Times New Roman" w:cs="Times New Roman"/>
          <w:b/>
          <w:bCs/>
          <w:sz w:val="36"/>
          <w:szCs w:val="36"/>
          <w:lang w:val="en-US"/>
        </w:rPr>
        <w:t>Shrnutí</w:t>
      </w:r>
    </w:p>
    <w:p w:rsidR="006755EF" w:rsidRPr="005E7418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5E7418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Na současném žebříčku čistého energetického zisku zatím nejvýš stojí klasická fosilní paliva, zejména uhlí a ropa z klasických dosluhujících polí, které se zatím podílejí z asi </w:t>
      </w:r>
    </w:p>
    <w:p w:rsidR="006755EF" w:rsidRPr="005E7418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5E7418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70 % na současné těžbě ropy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. Horší, ale stále velice </w:t>
      </w:r>
      <w:r w:rsidRPr="005E7418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slušný energetický zisk poskytuje ropa z nových ložisek, zemní plyn, vodní a větrná energie a rovněž jaderná energetika. Všechny ostatní energetické zdroje mají nízkou návratnost a tím i energetický zisk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. Přesto nelze alternativní zdroje energie zavrhovat, protože po nějakém technologickém průlomu mohou představovat vítaný doplňkový zdroj energie. </w:t>
      </w:r>
      <w:r w:rsidRPr="005E7418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Během dalších 20–30 let pokryjí alternativní zdroje energie pravděpodobně maximálně 25 % světové spotřeby.</w:t>
      </w:r>
      <w:r w:rsidRPr="007500EF">
        <w:rPr>
          <w:rFonts w:ascii="Times New Roman" w:hAnsi="Times New Roman" w:cs="Times New Roman"/>
          <w:sz w:val="36"/>
          <w:szCs w:val="36"/>
          <w:lang w:val="en-US"/>
        </w:rPr>
        <w:t xml:space="preserve"> Dnes to je méně než 10 % a v některých zemích EU méně než 8 %, i když situace se rychle mění. Dalších deset a s potížemi i 20 % můžeme ušetřit zateplováním budov a omezováním dopravy či náročného průmyslu. Dá se tedy čekat, že </w:t>
      </w:r>
      <w:r w:rsidRPr="005E7418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za dalších 30 let budeme z 60–70 % závislí na podobném energetickém mixu jako dnes. </w:t>
      </w: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00EF">
        <w:rPr>
          <w:rFonts w:ascii="Times New Roman" w:hAnsi="Times New Roman" w:cs="Times New Roman"/>
          <w:sz w:val="36"/>
          <w:szCs w:val="36"/>
          <w:lang w:val="en-US"/>
        </w:rPr>
        <w:t>Někteří analytici jsou pesimističtí především pokud jde o ropu a možnosti ji nahradit jako pohonnou látku pro motorová vozidla.</w:t>
      </w:r>
    </w:p>
    <w:p w:rsidR="006755EF" w:rsidRPr="007500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Jeff Rubin, kanadský novinář, v knize „Proč je svět stale menší“ , </w:t>
      </w:r>
      <w:r w:rsidRPr="005E7418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je především skeptický k úsporným opatřením. – hovoří v té souvislosti o „odraženém efektu“  (rebound efect).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Po r. 1975 sice klesla spotřeba energie na jednotku ekonomického výkonu o téměř 50 %. </w:t>
      </w:r>
      <w:r w:rsidRPr="002D2AE6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Ve skutečnosti ovšem spotřeba energie po té vzrostla o 40 %.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2D2AE6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Vyšší účinnost ve spotřebě energie vedla  např. k tomu, že se počaly vyrábět těžší a rychlejší automobily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Americké automobily vyráběné v tomto období byly ve spotřebě pohonných hmot méně účinné než slavný Fordův model T z r. 1908. </w:t>
      </w:r>
      <w:r w:rsidRPr="002D2AE6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Zvýšil se i počet ujetých kilometrů – stoupl z 15 000 km za rok na 19 300 km za rok.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Totéž se týká letecké dopravy. </w:t>
      </w:r>
      <w:r w:rsidRPr="002D2AE6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Klimatická zařízení jsou účinnější, zato jejich počt stoupl o 36 %.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Tato situace vyplývá z cen ropy, které jedině mohou regulovat spotřebu. Jen ceny dopravy - a tedy ropy- mohou regulovat zbytečný pohyb výrobků ( např oceli z Činy do USA). Totéž se týká přepravy potravin – výsledkem by měla být obnovená závislost na domácích trzích potravin.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2D2AE6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2D2AE6">
        <w:rPr>
          <w:rFonts w:ascii="Times New Roman" w:hAnsi="Times New Roman" w:cs="Times New Roman"/>
          <w:b/>
          <w:bCs/>
          <w:sz w:val="40"/>
          <w:szCs w:val="40"/>
          <w:lang w:val="en-US"/>
        </w:rPr>
        <w:t>B) Voda</w:t>
      </w: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D2AE6">
        <w:rPr>
          <w:rFonts w:ascii="Times New Roman" w:hAnsi="Times New Roman" w:cs="Times New Roman"/>
          <w:b/>
          <w:bCs/>
          <w:sz w:val="36"/>
          <w:szCs w:val="36"/>
          <w:lang w:val="en-US"/>
        </w:rPr>
        <w:t>1. Voda jako životodárná tekutina</w:t>
      </w: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2. Vodní zdroje</w:t>
      </w: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3. Vodní stress</w:t>
      </w: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4. Čerpání zdrojů podzemních vod</w:t>
      </w:r>
    </w:p>
    <w:p w:rsidR="006755EF" w:rsidRPr="002D2AE6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5. Válka o vodu</w:t>
      </w:r>
    </w:p>
    <w:p w:rsidR="006755EF" w:rsidRPr="002D2AE6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6755EF" w:rsidRPr="000D62E5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sz w:val="36"/>
          <w:szCs w:val="36"/>
          <w:lang w:val="en-US"/>
        </w:rPr>
        <w:t>1.Voda jako životodárná tekutina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>Země je planetou vody. A to nejen proto, že voda pokrývá většinu plochy planet, ale take proto, že voda je základním činitele</w:t>
      </w:r>
      <w:r>
        <w:rPr>
          <w:rFonts w:ascii="Times New Roman" w:hAnsi="Times New Roman" w:cs="Times New Roman"/>
          <w:sz w:val="36"/>
          <w:szCs w:val="36"/>
          <w:lang w:val="en-US"/>
        </w:rPr>
        <w:t>m, který umožnil, aby na zemi vzn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ikl život. 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Vodní masy na zemi tvoří z 97%  světová moře, která jsou slaná. Jen jedna čtyřicetina z celkové zásoby vody je voda sladká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. Z té jsou dvě třetiny vázány ve věčném ledu a sněhu.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color w:val="4F81BD"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Větší část objemu srážek na pevnině se vrací do atmosféry: vypaří se z povrchu půdy, vodních hladin a rostlin. Tok vodními toky, řekami a pod. se nazývá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modrá voda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,  výpar z transpirace rostlin se nazývá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zelená voda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. Tento zelený vodní tok přispívá ke srážkám na pevnině z větší části, než je přísum vody vypařené z oceánu.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0D62E5" w:rsidRDefault="006755EF" w:rsidP="007B4EA8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sz w:val="36"/>
          <w:szCs w:val="36"/>
          <w:lang w:val="en-US"/>
        </w:rPr>
        <w:t>2. Vodní zdroje</w:t>
      </w:r>
    </w:p>
    <w:p w:rsidR="006755EF" w:rsidRPr="000D62E5" w:rsidRDefault="006755EF" w:rsidP="007B4EA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Ve srovnání s povrchovou vodou se v celkově menší míře využívají zásoby podzemní vody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V mnoha suchých oblastech je však často tato voda zdrojem jediným.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Zhruba třetina světové populace je plně závislá na podzemní vodě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I v některých evropských zemích převyšuje podíl podzemní vody polovinu spotřeby domácností ( Francie, Německo, Nizozemsko okolo 60 %, u nás okolo 30 %).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 mnoha případech se rezervoáry podzemní vody nenávratně vyčerpávají, zejména pokud jde o tzv. vodu  fosilní, jejíž zásoby vznikly před desíti tisíci a vice lety, většinou při tání ledovců doby ledové. Dnes se prakticky nedoplňují.</w:t>
      </w:r>
    </w:p>
    <w:p w:rsidR="006755EF" w:rsidRPr="000D62E5" w:rsidRDefault="006755EF" w:rsidP="007B4EA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6755EF" w:rsidRPr="000D62E5" w:rsidRDefault="006755EF" w:rsidP="007B4EA8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sz w:val="36"/>
          <w:szCs w:val="36"/>
          <w:lang w:val="en-US"/>
        </w:rPr>
        <w:t>3.Vodní stress</w:t>
      </w:r>
    </w:p>
    <w:p w:rsidR="006755EF" w:rsidRDefault="006755EF" w:rsidP="007B4EA8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S rostoucím počtem lidí a s jejich nároky se bude zvětšovat rozdíl mezi potřebou vody a jejím množstvím. Tento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rozdíl mezi množstvím vody  a její potřebou se nazývá vodní stres.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6755EF" w:rsidRDefault="006755EF" w:rsidP="007B4EA8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EB1C7A" w:rsidRDefault="006755EF" w:rsidP="007B4EA8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Už dnes nemají k čisté vodě přístup stovky miliónů lidí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. Do roku 2015 se jejich počt měl snížit na polovinu.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V Asii žije těchto lidí 642 mio, v subsaharské Africe 323 mio, na Blízkém východě a v severní Africe 58 mio, v Jižní Americe 37 mio.</w:t>
      </w:r>
    </w:p>
    <w:p w:rsidR="006755EF" w:rsidRPr="00EB1C7A" w:rsidRDefault="006755EF" w:rsidP="007B4EA8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0D62E5" w:rsidRDefault="006755EF" w:rsidP="007B4EA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Největším spořebitelem sladké vody je přitom zemědělství.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V USA zemědělství využívá 49 % celkové spotřeby sladké vody, v Africe a v Asii 85 – 90 %,. Odhaduje se , že do r. 2025 vzroste spotřeba vody v zemědělství o dalších 20 %.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 r. 2000 se zavlažovalo asi 15 % zemědělské púdy, určené k produkci potravin. Z této půdy pocházela téměř polovina světové sklizně.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6755EF" w:rsidRPr="000D62E5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sz w:val="36"/>
          <w:szCs w:val="36"/>
          <w:lang w:val="en-US"/>
        </w:rPr>
        <w:t>4. Čerpání zdrojů podzemních vod</w:t>
      </w:r>
    </w:p>
    <w:p w:rsidR="006755EF" w:rsidRPr="000D62E5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Pandžáb produkuje asi osminu  indické úrody obilovin. Avšak hladina podzemních vod jen od r. 1973 tam poklesla o 10 m  a toto klesání se zrychluje jak na indické tak na pakistánské straně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Je to podobná situace, jaká se odehrává v severpozápadní Sahaře, pod níž leží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jezero sladké vody, o  jehož využívání se podílejí Alžírsko, Tunisko a Lybie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Čerpání této vody se zvýšilo devětkrát od r. 1950. Voda se přitom využívá neefektivně, přičemž nízká cena vody způsobuje, že se zavlažování používá k pěstování nízkoužitkových rostlin.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Nejnebezpečnější je společné využívání zdrojů, které překračují hranice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, jako je tomu právě v severozápadní Africe. UNESCo,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OSN odhaduje, že  o 273 zdrojů pitné vody se podílejí nejméně 2, ale i vice zemí.</w:t>
      </w:r>
    </w:p>
    <w:p w:rsidR="006755EF" w:rsidRPr="000D62E5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Podobný zdroj vody představuje Nubijská nádrž,o niž se podílí Egypt a Lybie, Čad a Sudan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. V tomto případě zúčastněné země uazvřely dohodu o kontrolovaném využívání zdroje. Podobnou úmluvu mezi sebou uzavřely Mali, Niger a Nigerie o využívání nádrže podzemní vody Iulemenden na řece Nigeru. Stejně tak uazvřely podobnou dohodu Brazílie,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Paragvay, Urugvay a Argentina, pod nimiž leží rovněž rezervoár podzemních vod.</w:t>
      </w:r>
    </w:p>
    <w:p w:rsidR="006755EF" w:rsidRPr="00EB1C7A" w:rsidRDefault="006755EF" w:rsidP="00E10647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0D62E5" w:rsidRDefault="006755EF" w:rsidP="00E1064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Typickým příkladem ohroženého zdroje podzemních vod je vodní jezero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Ogalala ve Spojených státech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Táhne se od svereu k jihu přes státy Dakota, Colorado, Kansas, Oklahoma, New Mexico a Texas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Jeho plocha je 450 000 km 2. Je staré  2- 6 mio roků. 30% vody se užívá k zavodňování, pitnou vodu poskytuje 82 % obyvatel, kteří žijí v jeho blízkosti. </w:t>
      </w:r>
      <w:r w:rsidRPr="000D62E5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Odhaduje se, že při současné intenzitě čerpání se jeho zásoby vody vyčerpají během 25 let.</w:t>
      </w:r>
    </w:p>
    <w:p w:rsidR="006755EF" w:rsidRPr="000D62E5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6755EF" w:rsidRPr="00332B4A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32B4A">
        <w:rPr>
          <w:rFonts w:ascii="Times New Roman" w:hAnsi="Times New Roman" w:cs="Times New Roman"/>
          <w:b/>
          <w:bCs/>
          <w:sz w:val="36"/>
          <w:szCs w:val="36"/>
          <w:lang w:val="en-US"/>
        </w:rPr>
        <w:t>5.Válka o vodu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Václav Cílek ve své kapitole o tocích enrgií v naší knize uvádí, že války o vodu jsou mýtus, který  nemá oporu v realitě. Ale o možných konfliktech , vyvolaných spory o vodu, se hovří nejméně 10 let, ne-li více. 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6755EF" w:rsidRPr="00332B4A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Jak kritická může být situace ukazují vztahy v nejlidnatějších částech světa – na asijském kontinentu, kde spolu sousedí Indie, Pakistán a Čína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Oblast himalájských ledovců je rezervoárem vody pro Pakistán a celý indický subcontinent, při čemž po některých zdrojích natahuje ruku i Čína.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Konkrétně na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severovýchodní hranici je vysoce politicky sensitivní oblast Kašmíru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O tu už Indie s Pakistánem vedla válku. V indické části Kašmíru jsou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prameny jedné ze tří nejvších řek oblasti – Indu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.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To je hlavní zdroj vody Pakistánu.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V Kašmíru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, ještě než řeka opustí indické území, Indie vybudovala přehradu Baglihar. V souvislosti s indickou aktivitou ( přehrada se dale rozšiřuje)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varoval pakistánský tisk Indii, že  “válka o vodu je možná a že tato válka by byla válkou nukleární “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. Všechny tři mocnosti v oblasti - Indie, Pakistan a Čína – jsou totiž vlastníky jaderných zbraní. Indie ovšem poukazuje na dohodu mezi oběma zeměmi  z r. 1960 o užívání společných zdrojů vod. Mezinárodní arbitráž , která vliv přehrady na tok Indu posuzovala, neshledala v postupu Indie žádné závady. Ale Pakistán je muslimský stát, který se stale pohybuje na okraji možnosti proměnit se ve stát radikálně muslimský – jakým je Irán. Pakistán se obává, že Indie bude navíc zadržovat vody přítoků Indu, pramenící v této oblasti.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Ve skutečnosti rychlý ekonomický rozvoj Indie ji vede k výstavbě dalších energetických zařízení v oblasti : celkem se jich má vystavět 60.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Pakistán si ztěžuje, že vodohospodářská politika Indie ohrožuje zásobování vodou 600 000 lidí na jeho straně a ohrožuje zavodňování pozemků, které produkují v povodí 21 % HDP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. V Pakistánu připadá na osobu jen 1 000 kubiků vody ročně, ve srovnání s Indií, kde tento objem činí 1 730 kubiků.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332B4A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Na druhé straně subkontinentu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na hranicích s Čínou je to opět Indie, která se dostává tu dostává  do konfliktu, a to v oblasti, kde pramení druhá nejvýznamnější řeka kontinentu – Brahmaputra.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Čína 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z řeky Tsangpo – jak se jmenuje čínská strana Brahmaputry –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hodlá odvést vody k zavlažování svých polí v jihovýchodní části země . Tím by odňala přítok vody nejvýchodnější části Indie – Assámu, ale take Bangladéši, kudy protéká Brahmaputra – a take největší indické řece Gangu.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Problém vody v oblasti znásobuje populační růst : ročně zde přibývá 25 mio lidí.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Odborníci, kteří hodnotí důsledky klimatické změny 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na situaci v regiónu soudí, že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dostupnost vody se tu v příštích dvou dekádách sníží o 20 %. 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V neposlední řadě tu budou také působit změny ve výskytu monzunových dešťů.</w:t>
      </w:r>
    </w:p>
    <w:p w:rsidR="006755EF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332B4A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Všem třem zemích nezbývá nic jiného než začít důsledně hospodařit  s vodou ( odpovídajícím   zpoplatněním jejího odběru) nebo – jak uvádí britský časopis The Economist – ji zcizovat sousedům.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Političtí nalaytici očekávají konflikty jako fatální.</w:t>
      </w:r>
    </w:p>
    <w:p w:rsidR="006755EF" w:rsidRPr="00332B4A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Podobná napětí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, i když zatím ne tak vyhrocená,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existují na řadě dalších míst planety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Nejnebezpečnější je situace na Jordánu na Blízkém Východě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, kde spory o vodu mezi Izraelem a arabskými sousedy jsou násobeny trvalým politickým napětím mezi těmito státy od doby vzniku Izraele.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Napětí existuje i mezi státy ležícími na Nilu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, zejména mezi Egyptem a státy na horním toku řeky.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Jiné ohnisko představuje Eufrat , řeka pramenící na území Turecka a zásobující vodou Syrii a Irák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. Konečně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poslední kritickou oblastí je jihovýchodní Asie a státy ležící na řece Mekongu</w:t>
      </w:r>
      <w:r w:rsidRPr="00EB1C7A">
        <w:rPr>
          <w:rFonts w:ascii="Times New Roman" w:hAnsi="Times New Roman" w:cs="Times New Roman"/>
          <w:sz w:val="36"/>
          <w:szCs w:val="36"/>
          <w:lang w:val="en-US"/>
        </w:rPr>
        <w:t>. Ta zásobuje vodou Thajsko, Vietnam, Kamboddžu a Laos.</w:t>
      </w: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EB1C7A" w:rsidRDefault="006755EF" w:rsidP="003A2A10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6755EF" w:rsidRPr="00332B4A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 w:rsidRPr="00EB1C7A">
        <w:rPr>
          <w:rFonts w:ascii="Times New Roman" w:hAnsi="Times New Roman" w:cs="Times New Roman"/>
          <w:sz w:val="36"/>
          <w:szCs w:val="36"/>
          <w:lang w:val="en-US"/>
        </w:rPr>
        <w:t xml:space="preserve">Připočteme-li k tomu limitní zdroje ropy, pak je jasné, že svět se ocitá v situaci, která tu historicky nebyla – že totž </w:t>
      </w:r>
      <w:r w:rsidRPr="00332B4A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kritický nedostatek základních zdrojů  může ohrozit  základní životní podmínky světového společenství.</w:t>
      </w:r>
    </w:p>
    <w:p w:rsidR="006755EF" w:rsidRPr="00332B4A" w:rsidRDefault="006755EF" w:rsidP="003A2A1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6755EF" w:rsidRPr="00EB1C7A" w:rsidRDefault="006755EF" w:rsidP="00F27A04">
      <w:pPr>
        <w:rPr>
          <w:b/>
          <w:bCs/>
          <w:sz w:val="36"/>
          <w:szCs w:val="36"/>
        </w:rPr>
      </w:pPr>
      <w:r w:rsidRPr="00EB1C7A">
        <w:rPr>
          <w:b/>
          <w:bCs/>
          <w:sz w:val="36"/>
          <w:szCs w:val="36"/>
        </w:rPr>
        <w:t>A) Produkce potravin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Přehled tématu: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I.  Globální ekon. krize a růst cen potravin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II. Dotace do zemědělské výroby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III.Tři „F“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IV.Scénáře pro budoucnost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V. Biopaliva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VI.Ohrožení biodiverzity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VII. Změna vzorců spotřeby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VIII. Nejistá budoucnost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Na přelomu 18. a 19. století Thomas Malthus (1776–1834) vyslovil provokativní myšlenku, že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0329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„...lidé, stejně jako ostatní živočichové, mají tendenci rozmnožovat se více, než jim dovoluje množství potravy, kterou mají k dispozici...“. </w:t>
      </w:r>
      <w:r w:rsidRPr="00EB1C7A">
        <w:rPr>
          <w:rFonts w:ascii="Times New Roman" w:hAnsi="Times New Roman" w:cs="Times New Roman"/>
          <w:sz w:val="36"/>
          <w:szCs w:val="36"/>
        </w:rPr>
        <w:t xml:space="preserve">Moderní ekologie hypotézu „přirozeného přemnožování“ u živočichů spíše odmítá.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Argumentuje konceptem nosné kapacity prostředí.</w:t>
      </w:r>
      <w:r w:rsidRPr="00EB1C7A">
        <w:rPr>
          <w:rFonts w:ascii="Times New Roman" w:hAnsi="Times New Roman" w:cs="Times New Roman"/>
          <w:sz w:val="36"/>
          <w:szCs w:val="36"/>
        </w:rPr>
        <w:t xml:space="preserve"> Na logistické křivce růstu ukazuje, že se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populace většiny organismů v uvolněných nikách zpočátku velmi rychle množí, ale s postupným vyčerpáváním zdrojů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 xml:space="preserve">potravy, úkrytů, životního prostoru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růst zpomalují, aby se nakonec dostaly s nabídkou zdrojů prostředí, v němž žijí, do jakési rovnováhy</w:t>
      </w:r>
      <w:r w:rsidRPr="00EB1C7A">
        <w:rPr>
          <w:rFonts w:ascii="Times New Roman" w:hAnsi="Times New Roman" w:cs="Times New Roman"/>
          <w:sz w:val="36"/>
          <w:szCs w:val="36"/>
        </w:rPr>
        <w:t xml:space="preserve">. Tato rovnováha je dynamická. Když populace „přestřelí“ zpětnovazební mechanismy (hlavně nedostatek potravy) stlačí růst opět dolů, když zdrojů přibude (například v příznivém roce), populace na čas prudčeji naroste.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Je docela pravděpodobné, že i populace člověka na Zemi k rovnovážnému stavu dospěje. Zatím se ale zdá, že to bude dosti bolestivý proces.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Roste-li množství lidí, je zřejmé, že bude třeba více potravin.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Odhaduje se, že k naplnění potřeb lidstva bude do roku 2030 třeba zvýšit produkci potravin o skoro 50 %.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EB1C7A">
        <w:rPr>
          <w:rFonts w:ascii="Times New Roman" w:hAnsi="Times New Roman" w:cs="Times New Roman"/>
          <w:sz w:val="36"/>
          <w:szCs w:val="36"/>
        </w:rPr>
        <w:t xml:space="preserve">Na planetě  ovšem nepřibude 50 % obyvatel.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Číslo totiž souvisí nejen s růstem populace, ale i  s požadavkem vyrovnat se s problémem hladu a podvýživy v zemích třetího světa. Podvýživa je však pouze částí problému. Problémem je i obecně i změna spotřebních návyků ( růst spotřeby masa v populacích Číny a Indie).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I.Globální ekonomické krize a rostoucí ceny potravin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Rok 2008 byl exemplární ukázkou toho, jak překvapivě a z jakých důvodů může nastoupit globální ekonomická krize, jejímž výsledkem je i rozkolísání cenových relací na všech trzích včetně trhu s potravinami.</w:t>
      </w:r>
      <w:r w:rsidRPr="00EB1C7A">
        <w:rPr>
          <w:rFonts w:ascii="Times New Roman" w:hAnsi="Times New Roman" w:cs="Times New Roman"/>
          <w:sz w:val="36"/>
          <w:szCs w:val="36"/>
        </w:rPr>
        <w:t xml:space="preserve"> Raketový nárůst cen pak devastuje schopnost zabezpečit stovkám milionů lidí adekvátní výživu především v chudých rozvojových zemích. Zatímco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v ekonomicky rozvinutých zemích tvoří výdaje za potraviny okolo 10–15 % nákladů rodiny či jednotlivce, v rozvojových regionech dosahují až 50 %.</w:t>
      </w:r>
      <w:r w:rsidRPr="00EB1C7A">
        <w:rPr>
          <w:rFonts w:ascii="Times New Roman" w:hAnsi="Times New Roman" w:cs="Times New Roman"/>
          <w:sz w:val="36"/>
          <w:szCs w:val="36"/>
        </w:rPr>
        <w:t xml:space="preserve"> Pro srovnání výdaje za potraviny v USA během hluboké ekonomické krize ve třicátých letech 20. století dosáhly pouhých 25 % příjmů. V tomto kontextu je zřejmé, že například zdvojnásobení cen rýže mezi lety 2007 a 2008 je v takovém případě pro obyvatele v chudých zemích takřka smrtonosné.</w:t>
      </w:r>
      <w:r w:rsidRPr="00EB1C7A">
        <w:rPr>
          <w:rStyle w:val="FootnoteReference"/>
          <w:sz w:val="36"/>
          <w:szCs w:val="36"/>
        </w:rPr>
        <w:footnoteReference w:id="2"/>
      </w:r>
      <w:r w:rsidRPr="00EB1C7A">
        <w:rPr>
          <w:rFonts w:ascii="Times New Roman" w:hAnsi="Times New Roman" w:cs="Times New Roman"/>
          <w:sz w:val="36"/>
          <w:szCs w:val="36"/>
        </w:rPr>
        <w:t xml:space="preserve"> Lze očekávat, že ceny potravin budou podobnými výkyvy procházet opakovaně..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II.Dotace do zemědělské výroby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0329E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0329E">
        <w:rPr>
          <w:rFonts w:ascii="Times New Roman" w:hAnsi="Times New Roman" w:cs="Times New Roman"/>
          <w:b/>
          <w:bCs/>
          <w:i/>
          <w:iCs/>
          <w:sz w:val="36"/>
          <w:szCs w:val="36"/>
        </w:rPr>
        <w:t>Dostupnost potravin za relativně nízké ceny umožňuje celá řada faktorů.</w:t>
      </w:r>
      <w:r w:rsidRPr="00EB1C7A">
        <w:rPr>
          <w:rFonts w:ascii="Times New Roman" w:hAnsi="Times New Roman" w:cs="Times New Roman"/>
          <w:sz w:val="36"/>
          <w:szCs w:val="36"/>
        </w:rPr>
        <w:t xml:space="preserve"> Patří mezi ně </w:t>
      </w:r>
      <w:r w:rsidRPr="00E0329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nejen efektivita zemědělského a potravinářského sektoru </w:t>
      </w:r>
      <w:r w:rsidRPr="00EB1C7A">
        <w:rPr>
          <w:rFonts w:ascii="Times New Roman" w:hAnsi="Times New Roman" w:cs="Times New Roman"/>
          <w:sz w:val="36"/>
          <w:szCs w:val="36"/>
        </w:rPr>
        <w:t xml:space="preserve">(která je bezesporu nesrovnatelně vyšší v zemích bohatého Severu), </w:t>
      </w:r>
      <w:r w:rsidRPr="00E0329E">
        <w:rPr>
          <w:rFonts w:ascii="Times New Roman" w:hAnsi="Times New Roman" w:cs="Times New Roman"/>
          <w:b/>
          <w:bCs/>
          <w:i/>
          <w:iCs/>
          <w:sz w:val="36"/>
          <w:szCs w:val="36"/>
        </w:rPr>
        <w:t>ale hlavně</w:t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dotace do zemědělské výroby</w:t>
      </w:r>
      <w:r w:rsidRPr="00EB1C7A">
        <w:rPr>
          <w:rFonts w:ascii="Times New Roman" w:hAnsi="Times New Roman" w:cs="Times New Roman"/>
          <w:sz w:val="36"/>
          <w:szCs w:val="36"/>
        </w:rPr>
        <w:t xml:space="preserve">,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případně i do „ne-výroby“</w:t>
      </w:r>
      <w:r w:rsidRPr="00EB1C7A">
        <w:rPr>
          <w:rFonts w:ascii="Times New Roman" w:hAnsi="Times New Roman" w:cs="Times New Roman"/>
          <w:sz w:val="36"/>
          <w:szCs w:val="36"/>
        </w:rPr>
        <w:t xml:space="preserve">, např. jako kompensace za ponechání zemědělské půdy ladem. </w:t>
      </w:r>
      <w:r w:rsidRPr="00E0329E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Nadvýroba daná dotacemi způsobuje přesycení trhu, a proto bohaté státy často sahají i k dotacím směřujícím k omezení produkce.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Nevyrovnané dotace ovšem jednoznačně vytlačují z trhu malé farmáře, zejména v rozvojových zemích.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 xml:space="preserve">Neschopnost uživit prodejem nedotovaných produktů malé farmy a jejich vlastníky vede k </w:t>
      </w:r>
      <w:r w:rsidRPr="00E0329E">
        <w:rPr>
          <w:rFonts w:ascii="Times New Roman" w:hAnsi="Times New Roman" w:cs="Times New Roman"/>
          <w:b/>
          <w:bCs/>
          <w:i/>
          <w:iCs/>
          <w:sz w:val="36"/>
          <w:szCs w:val="36"/>
        </w:rPr>
        <w:t>devastaci místních farmářských tradic,</w:t>
      </w:r>
      <w:r w:rsidRPr="00EB1C7A">
        <w:rPr>
          <w:rFonts w:ascii="Times New Roman" w:hAnsi="Times New Roman" w:cs="Times New Roman"/>
          <w:sz w:val="36"/>
          <w:szCs w:val="36"/>
        </w:rPr>
        <w:t xml:space="preserve"> k chudobě a podvýživě i v oblastech, které by mohly být při regulérně fungujícím trhu bez problémů schopny zásobit okolní populaci.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Je paradoxem dneška, že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snížení subvencí do zemědělské produkce by pomohlo zlepšit výživu v rozvojových zemích.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>ale také snížilo incidenci obezity v zemích, kde jsou potraviny dotované, tedy levné, a mají vysokou nutriční hodnotu.</w:t>
      </w:r>
      <w:r w:rsidRPr="00EB1C7A">
        <w:rPr>
          <w:rStyle w:val="FootnoteReference"/>
          <w:sz w:val="36"/>
          <w:szCs w:val="36"/>
        </w:rPr>
        <w:footnoteReference w:id="3"/>
      </w:r>
    </w:p>
    <w:p w:rsidR="006755EF" w:rsidRPr="00EB1C7A" w:rsidRDefault="006755EF" w:rsidP="00F27A04">
      <w:pPr>
        <w:pStyle w:val="Heading2"/>
        <w:rPr>
          <w:rFonts w:cs="Times New Roman"/>
          <w:b w:val="0"/>
          <w:bCs w:val="0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III.Tři „F“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Součástí jakýchkoli úvah o možnostech důstojně nakrmit lidstvo ve 21. století jsou tzv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tři „F“: Food, Fuels and Fertilizers (potraviny, energie a hnojiva).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K růstu ceny potravin na světových trzích nevedou pouze hospodářské otřesy, ať už je nazýváme krizí, nebo pouze ekonomickými fluktuacemi. Svět dnes čelí jednomu z klíčových problémů „newtonovské“ civilizace (která bytostně závisí na mechanickém pohybu strojů) a tím je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problém dostatku, distribuce a uchování energie.</w:t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  <w:r w:rsidRPr="00C8634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Úroveň zemědělské produkce souvisí s dostatkem ropy, která z více než 90 % slouží k pohonu strojů (nafta, benzin, oleje atd.). </w:t>
      </w:r>
      <w:r w:rsidRPr="00EB1C7A">
        <w:rPr>
          <w:rFonts w:ascii="Times New Roman" w:hAnsi="Times New Roman" w:cs="Times New Roman"/>
          <w:sz w:val="36"/>
          <w:szCs w:val="36"/>
        </w:rPr>
        <w:t xml:space="preserve">Hlad po ropě je dnes takový, že prakticky neumožňuje rozvojovým zemím co nejrychleji transformovat své zemědělství na výkonné a efektivní.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Cena ropy už dnes dosahuje takové výše, že pro zemědělce v rozvojových zemích se stává jen těžko dosažitelnou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C8634F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Produkce polí a potažmo i hospodářských zvířat vyžaduje i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dostatek živin, tedy hnojiv</w:t>
      </w:r>
      <w:r w:rsidRPr="00EB1C7A">
        <w:rPr>
          <w:rFonts w:ascii="Times New Roman" w:hAnsi="Times New Roman" w:cs="Times New Roman"/>
          <w:sz w:val="36"/>
          <w:szCs w:val="36"/>
        </w:rPr>
        <w:t xml:space="preserve">. </w:t>
      </w:r>
      <w:r w:rsidRPr="00C8634F">
        <w:rPr>
          <w:rFonts w:ascii="Times New Roman" w:hAnsi="Times New Roman" w:cs="Times New Roman"/>
          <w:b/>
          <w:bCs/>
          <w:i/>
          <w:iCs/>
          <w:sz w:val="36"/>
          <w:szCs w:val="36"/>
        </w:rPr>
        <w:t>Extenzivní zemědělství dnešního rozvojového světa</w:t>
      </w:r>
      <w:r w:rsidRPr="00EB1C7A">
        <w:rPr>
          <w:rFonts w:ascii="Times New Roman" w:hAnsi="Times New Roman" w:cs="Times New Roman"/>
          <w:sz w:val="36"/>
          <w:szCs w:val="36"/>
        </w:rPr>
        <w:t xml:space="preserve">, závislé na původních typech statkového nebo zeleného hnojení, </w:t>
      </w:r>
      <w:r w:rsidRPr="00C8634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nemůže v žádném případě dosáhnout takového výkonu, který by byl nutný k adekvátní obživě dalších dvou miliard lidí. </w:t>
      </w:r>
      <w:r w:rsidRPr="00EB1C7A">
        <w:rPr>
          <w:rFonts w:ascii="Times New Roman" w:hAnsi="Times New Roman" w:cs="Times New Roman"/>
          <w:sz w:val="36"/>
          <w:szCs w:val="36"/>
        </w:rPr>
        <w:t xml:space="preserve">Strojená hnojiva jsou drahá v každém případě, ať už jde o jejich výrobu, nebo o jejich těžbu, či dovoz. Je třeba také zdůraznit, že pouze zvyšování aplikace hnojiv na pole nemůže zabezpečit zvyšování výnosů. </w:t>
      </w:r>
      <w:r w:rsidRPr="00C8634F">
        <w:rPr>
          <w:rFonts w:ascii="Times New Roman" w:hAnsi="Times New Roman" w:cs="Times New Roman"/>
          <w:b/>
          <w:bCs/>
          <w:i/>
          <w:iCs/>
          <w:sz w:val="36"/>
          <w:szCs w:val="36"/>
        </w:rPr>
        <w:t>K efektivnímu využití obsahu živin v hnojivech je třeba také složitých technologií (precision agriculture), které v této podobě v rozvojových zemích zemědělci neovládají.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Vedle výše uvedených dvou „F“ (paliva a hnojiva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) </w:t>
      </w:r>
      <w:r w:rsidRPr="00EB1C7A">
        <w:rPr>
          <w:rFonts w:ascii="Times New Roman" w:hAnsi="Times New Roman" w:cs="Times New Roman"/>
          <w:sz w:val="36"/>
          <w:szCs w:val="36"/>
        </w:rPr>
        <w:t xml:space="preserve">se však rozvojovým zemím nedostává celá řada dalších potřeb. Jsou to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nově šlechtěné druhy plodin, dostatek závlahové vody, případně schopní odborníci na vlastní rozvoj zemědělských metod adekvátních místním klimatickým podmínkám nebo na řízení velkofarem či státního zemědělského sektoru.</w:t>
      </w:r>
      <w:r w:rsidRPr="00EB1C7A">
        <w:rPr>
          <w:rFonts w:ascii="Times New Roman" w:hAnsi="Times New Roman" w:cs="Times New Roman"/>
          <w:sz w:val="36"/>
          <w:szCs w:val="36"/>
        </w:rPr>
        <w:t xml:space="preserve"> Např. v Jihoafrické republice farmáři, kteří se často pod tlakem barevného obyvatelstva vzdávají svých farem, jsou pak najímáni jako oborníci pro řízení hospodářství na svých bývalých majetcích.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DE594F">
      <w:pPr>
        <w:spacing w:after="0" w:line="360" w:lineRule="auto"/>
        <w:rPr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IV.Scénáře pro budoucnost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Skupina expertů a vědců sdružených okolo francouzského Institut National de la Recherche Agronomique se sídlem v Paříži připravila několik scénářů budoucího rozvoje výživy lidstva,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dva z nich jsou patrně klíčové. 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Jedná se o scénář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Agrimonde GO a Agrimonde 1</w:t>
      </w:r>
      <w:r w:rsidRPr="00EB1C7A">
        <w:rPr>
          <w:rFonts w:ascii="Times New Roman" w:hAnsi="Times New Roman" w:cs="Times New Roman"/>
          <w:sz w:val="36"/>
          <w:szCs w:val="36"/>
        </w:rPr>
        <w:t>. Oba scénáře se sice do značné míry liší, ale spojuje je až nemístný optimismus, že se rozvojové vize jednou nebo druhou cestou podaří uskutečnit.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„Agrimonde GO“ vychází z hypotéz , které zjednodušeně přisuzují změnu vzorců spotřeby ekonomickému růstu.</w:t>
      </w:r>
      <w:r w:rsidRPr="00EB1C7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 xml:space="preserve">Proto tento scénář předpokládá během procesu zlepšování výživy lidstva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významný nárůst velkofarem, industrializaci zemědělství, využívání GMO, zvýšení spotřeby strojených hnojiv a zvyšující se účast nadnárodních firem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EB1C7A">
        <w:rPr>
          <w:rFonts w:ascii="Times New Roman" w:hAnsi="Times New Roman" w:cs="Times New Roman"/>
          <w:sz w:val="36"/>
          <w:szCs w:val="36"/>
        </w:rPr>
        <w:t xml:space="preserve"> V každém případě bude podle autorů scénáře intenzifikace agrární výroby vyžadovat asi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18% nárůst orné (obhospodařované) půdy.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Druhý scénář</w:t>
      </w:r>
      <w:r w:rsidRPr="00EB1C7A">
        <w:rPr>
          <w:rFonts w:ascii="Times New Roman" w:hAnsi="Times New Roman" w:cs="Times New Roman"/>
          <w:sz w:val="36"/>
          <w:szCs w:val="36"/>
        </w:rPr>
        <w:t xml:space="preserve"> je k životnímu prostředí šetrný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„Agrimonde 1“.</w:t>
      </w:r>
      <w:r w:rsidRPr="00EB1C7A">
        <w:rPr>
          <w:rFonts w:ascii="Times New Roman" w:hAnsi="Times New Roman" w:cs="Times New Roman"/>
          <w:sz w:val="36"/>
          <w:szCs w:val="36"/>
        </w:rPr>
        <w:t xml:space="preserve"> Alternativně předpokládá pestrou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mozaiku malých a velkých farem, velmi krátké a místní koloběhy surovin a zboží, zapojení know-how Západu a jeho prolínání s místními zvyky</w:t>
      </w:r>
      <w:r w:rsidRPr="00EB1C7A">
        <w:rPr>
          <w:rFonts w:ascii="Times New Roman" w:hAnsi="Times New Roman" w:cs="Times New Roman"/>
          <w:sz w:val="36"/>
          <w:szCs w:val="36"/>
        </w:rPr>
        <w:t xml:space="preserve">. Jelikož produkce nebude tak intenzifikována,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bude třeba získat až o 39 % více orné (= kultivované) půdy než dnes.</w:t>
      </w:r>
      <w:r w:rsidRPr="00EB1C7A">
        <w:rPr>
          <w:rStyle w:val="FootnoteReference"/>
          <w:b/>
          <w:bCs/>
          <w:i/>
          <w:iCs/>
          <w:sz w:val="36"/>
          <w:szCs w:val="36"/>
        </w:rPr>
        <w:footnoteReference w:id="4"/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Paradoxně vlastně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žádný ze scénářů</w:t>
      </w:r>
      <w:r w:rsidRPr="00EB1C7A">
        <w:rPr>
          <w:rFonts w:ascii="Times New Roman" w:hAnsi="Times New Roman" w:cs="Times New Roman"/>
          <w:sz w:val="36"/>
          <w:szCs w:val="36"/>
        </w:rPr>
        <w:t xml:space="preserve"> do detailu neřeší nejen tu cestu „předávání“ technologií a know-how, ale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ani možnosti jednoduše získat další kvalitní půdu</w:t>
      </w:r>
      <w:r w:rsidRPr="00EB1C7A">
        <w:rPr>
          <w:rFonts w:ascii="Times New Roman" w:hAnsi="Times New Roman" w:cs="Times New Roman"/>
          <w:sz w:val="36"/>
          <w:szCs w:val="36"/>
        </w:rPr>
        <w:t>. Následující příklad ukazuje na některé protichůdné trendy, které snadné získání další půdy spíše podkopávají, než usnadňují.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Růst nároků na kapacitu orné půdy:</w:t>
      </w:r>
      <w:r w:rsidRPr="00EB1C7A">
        <w:rPr>
          <w:rFonts w:cs="Times New Roman"/>
          <w:i w:val="0"/>
          <w:iCs w:val="0"/>
          <w:sz w:val="36"/>
          <w:szCs w:val="36"/>
        </w:rPr>
        <w:tab/>
      </w:r>
      <w:r w:rsidRPr="00EB1C7A">
        <w:rPr>
          <w:rFonts w:cs="Times New Roman"/>
          <w:i w:val="0"/>
          <w:iCs w:val="0"/>
          <w:sz w:val="36"/>
          <w:szCs w:val="36"/>
        </w:rPr>
        <w:tab/>
      </w:r>
      <w:r w:rsidRPr="00EB1C7A">
        <w:rPr>
          <w:rFonts w:cs="Times New Roman"/>
          <w:i w:val="0"/>
          <w:iCs w:val="0"/>
          <w:sz w:val="36"/>
          <w:szCs w:val="36"/>
        </w:rPr>
        <w:tab/>
        <w:t xml:space="preserve">  a)biopaliva, b) nedostatek vlastní orné půdy, c) změna potravních návyků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 xml:space="preserve">a) Biopaliva 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8634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Snaha oddalit ropný vrchol a hledání náhradních zdrojů enrgie pro pohon motorových vozidel vede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záborům půdy pro pěstování energetických plodin.</w:t>
      </w:r>
      <w:r w:rsidRPr="00EB1C7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 xml:space="preserve">Enormní poptávka po biopalivech (hojně podporovaná masivními dotacemi) způsobuje, že </w:t>
      </w:r>
      <w:r w:rsidRPr="00C8634F">
        <w:rPr>
          <w:rFonts w:ascii="Times New Roman" w:hAnsi="Times New Roman" w:cs="Times New Roman"/>
          <w:b/>
          <w:bCs/>
          <w:i/>
          <w:iCs/>
          <w:sz w:val="36"/>
          <w:szCs w:val="36"/>
        </w:rPr>
        <w:t>obrovské plochy polí a plantáží jsou vyčleněny pro pěstování jiných nebo i stejných plodin jako v minulosti, ale jejich produkce není určena na potravinový trh.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) To zvyšuje ceny potravin na světových trzích a významně tak omezuje jejich dostupnost pro chudé v rozvojových zemích. Kukuřice, pšenice, cukrová třtina a olejová palma – základní potravinářské komodity – jsou stále častěji určovány pro výrobu technického etanolu nebo bionafty, tedy paliv pro pohon strojů (zejména automobilů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).</w:t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  <w:r w:rsidRPr="00C8634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Rozviuté země, ale i Indie a Čína nakupují proto půdu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v subtropických a tropických oblastech světa, kde pěstují plodiny k výrobě etanolu. Přitom hlavní udavatelem etanolu na světové trhy, mimo ostatn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í půdní zdroje ve světě, se stáv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á Brazílie ( etanol z cukrové třtiny).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Trhy s touto komoditou nejvíc rostou právě v Brazílii, USA, Japonsku , GB, Německu  a v Číně, EU.</w:t>
      </w:r>
    </w:p>
    <w:p w:rsidR="006755EF" w:rsidRPr="00C8634F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8634F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 základě odhadů současných trendů FAO soudí, že v r. 2018 že produkce etanolu bude spotřebovávat až polovinu dnešní produkce kukuřice a  pšenice.</w:t>
      </w:r>
    </w:p>
    <w:p w:rsidR="006755EF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i w:val="0"/>
          <w:iCs w:val="0"/>
          <w:sz w:val="36"/>
          <w:szCs w:val="36"/>
        </w:rPr>
      </w:pPr>
      <w:r w:rsidRPr="00EB1C7A">
        <w:rPr>
          <w:i w:val="0"/>
          <w:iCs w:val="0"/>
          <w:sz w:val="36"/>
          <w:szCs w:val="36"/>
        </w:rPr>
        <w:t>b) nedostatek vlastní orné půdy</w:t>
      </w:r>
    </w:p>
    <w:p w:rsidR="006755EF" w:rsidRPr="00C8634F" w:rsidRDefault="006755EF" w:rsidP="00DD104A">
      <w:pPr>
        <w:rPr>
          <w:b/>
          <w:bCs/>
          <w:i/>
          <w:iCs/>
          <w:sz w:val="36"/>
          <w:szCs w:val="36"/>
        </w:rPr>
      </w:pPr>
      <w:r w:rsidRPr="00EB1C7A">
        <w:rPr>
          <w:sz w:val="36"/>
          <w:szCs w:val="36"/>
        </w:rPr>
        <w:t xml:space="preserve">Ve světovém měřítku </w:t>
      </w:r>
      <w:r w:rsidRPr="00C8634F">
        <w:rPr>
          <w:b/>
          <w:bCs/>
          <w:i/>
          <w:iCs/>
          <w:sz w:val="36"/>
          <w:szCs w:val="36"/>
        </w:rPr>
        <w:t>na dovozy potravin je odkázáno 105 států. Mezi nejchudší státy patří např. Niger, Banglad</w:t>
      </w:r>
      <w:r>
        <w:rPr>
          <w:b/>
          <w:bCs/>
          <w:i/>
          <w:iCs/>
          <w:sz w:val="36"/>
          <w:szCs w:val="36"/>
        </w:rPr>
        <w:t>eš, Severní Korea, Jemen ( al Kaji</w:t>
      </w:r>
      <w:r w:rsidRPr="00C8634F">
        <w:rPr>
          <w:b/>
          <w:bCs/>
          <w:i/>
          <w:iCs/>
          <w:sz w:val="36"/>
          <w:szCs w:val="36"/>
        </w:rPr>
        <w:t>da!!!), ale také Egypt, Alžír aj.</w:t>
      </w:r>
    </w:p>
    <w:p w:rsidR="006755EF" w:rsidRDefault="006755EF" w:rsidP="00DD104A">
      <w:pPr>
        <w:rPr>
          <w:sz w:val="36"/>
          <w:szCs w:val="36"/>
        </w:rPr>
      </w:pPr>
      <w:r w:rsidRPr="00C8634F">
        <w:rPr>
          <w:b/>
          <w:bCs/>
          <w:i/>
          <w:iCs/>
          <w:sz w:val="36"/>
          <w:szCs w:val="36"/>
        </w:rPr>
        <w:t>Mezi bohaté státy, které jsou závislé na dovozu potravin, patří např. Čína. Jejich 20 % světové populace má k dispozici pouhých 9 % orné půdy ve světovém měřítku</w:t>
      </w:r>
      <w:r>
        <w:rPr>
          <w:sz w:val="36"/>
          <w:szCs w:val="36"/>
        </w:rPr>
        <w:t>. Stoupající životní úroveň středních vrstev vede k změnám potravních návyků.</w:t>
      </w:r>
    </w:p>
    <w:p w:rsidR="006755EF" w:rsidRPr="00C8634F" w:rsidRDefault="006755EF" w:rsidP="00DD104A">
      <w:pPr>
        <w:rPr>
          <w:b/>
          <w:bCs/>
          <w:i/>
          <w:iCs/>
          <w:sz w:val="36"/>
          <w:szCs w:val="36"/>
        </w:rPr>
      </w:pPr>
      <w:r w:rsidRPr="00C8634F">
        <w:rPr>
          <w:b/>
          <w:bCs/>
          <w:i/>
          <w:iCs/>
          <w:sz w:val="36"/>
          <w:szCs w:val="36"/>
        </w:rPr>
        <w:t>Čína zakupuje pozemky např. v Africe</w:t>
      </w:r>
      <w:r>
        <w:rPr>
          <w:sz w:val="36"/>
          <w:szCs w:val="36"/>
        </w:rPr>
        <w:t xml:space="preserve"> ( Nigérie, Zambie, Sudan. Kenie), </w:t>
      </w:r>
      <w:r w:rsidRPr="00C8634F">
        <w:rPr>
          <w:b/>
          <w:bCs/>
          <w:i/>
          <w:iCs/>
          <w:sz w:val="36"/>
          <w:szCs w:val="36"/>
        </w:rPr>
        <w:t>přesunuje tam dokonce i zemědělce. V současnosti působí v Africe asi 1 mio Číňanů. Číňané se tlačí i do Ruska, kde hodlají najmout cca 400 000 ha.</w:t>
      </w:r>
    </w:p>
    <w:p w:rsidR="006755EF" w:rsidRPr="00C8634F" w:rsidRDefault="006755EF" w:rsidP="00DD104A">
      <w:pPr>
        <w:rPr>
          <w:b/>
          <w:bCs/>
          <w:i/>
          <w:iCs/>
          <w:sz w:val="36"/>
          <w:szCs w:val="36"/>
        </w:rPr>
      </w:pPr>
      <w:r w:rsidRPr="00C8634F">
        <w:rPr>
          <w:b/>
          <w:bCs/>
          <w:i/>
          <w:iCs/>
          <w:sz w:val="36"/>
          <w:szCs w:val="36"/>
        </w:rPr>
        <w:t>Další zemí, která se zakupuje v jiných zemích, je Indie, která mj. naráží na nedostatek vodních zdrojů.</w:t>
      </w:r>
      <w:r>
        <w:rPr>
          <w:sz w:val="36"/>
          <w:szCs w:val="36"/>
        </w:rPr>
        <w:t xml:space="preserve"> Vzhledem k růstu obyvatelstva musí do konce století vzrůst zemědělská produkce dvojnásobně. </w:t>
      </w:r>
      <w:r w:rsidRPr="00C8634F">
        <w:rPr>
          <w:b/>
          <w:bCs/>
          <w:i/>
          <w:iCs/>
          <w:sz w:val="36"/>
          <w:szCs w:val="36"/>
        </w:rPr>
        <w:t>Indie se zakupuje v zemích jako je Barma, Indonézie, Brazílie, P</w:t>
      </w:r>
      <w:r>
        <w:rPr>
          <w:b/>
          <w:bCs/>
          <w:i/>
          <w:iCs/>
          <w:sz w:val="36"/>
          <w:szCs w:val="36"/>
        </w:rPr>
        <w:t>aragua</w:t>
      </w:r>
      <w:r w:rsidRPr="00C8634F">
        <w:rPr>
          <w:b/>
          <w:bCs/>
          <w:i/>
          <w:iCs/>
          <w:sz w:val="36"/>
          <w:szCs w:val="36"/>
        </w:rPr>
        <w:t>j.</w:t>
      </w:r>
    </w:p>
    <w:p w:rsidR="006755EF" w:rsidRPr="00CC2DC9" w:rsidRDefault="006755EF" w:rsidP="00DD104A">
      <w:pPr>
        <w:rPr>
          <w:b/>
          <w:bCs/>
          <w:i/>
          <w:iCs/>
          <w:sz w:val="36"/>
          <w:szCs w:val="36"/>
        </w:rPr>
      </w:pPr>
      <w:r w:rsidRPr="00CC2DC9">
        <w:rPr>
          <w:b/>
          <w:bCs/>
          <w:i/>
          <w:iCs/>
          <w:sz w:val="36"/>
          <w:szCs w:val="36"/>
        </w:rPr>
        <w:t>Další zemí je Japonsko</w:t>
      </w:r>
      <w:r>
        <w:rPr>
          <w:sz w:val="36"/>
          <w:szCs w:val="36"/>
        </w:rPr>
        <w:t xml:space="preserve">. Díky událost ve Fukušimě Japonsko ztratilo část své potravní základny. </w:t>
      </w:r>
      <w:r w:rsidRPr="00CC2DC9">
        <w:rPr>
          <w:b/>
          <w:bCs/>
          <w:i/>
          <w:iCs/>
          <w:sz w:val="36"/>
          <w:szCs w:val="36"/>
        </w:rPr>
        <w:t xml:space="preserve">Japonsko dovaží dnes víc potravin než kterýkoliv jiný stát na světě. Japonci vzhledem k tadičním vztahům nakupují či </w:t>
      </w:r>
      <w:r>
        <w:rPr>
          <w:b/>
          <w:bCs/>
          <w:i/>
          <w:iCs/>
          <w:sz w:val="36"/>
          <w:szCs w:val="36"/>
        </w:rPr>
        <w:t>n</w:t>
      </w:r>
      <w:r w:rsidRPr="00CC2DC9">
        <w:rPr>
          <w:b/>
          <w:bCs/>
          <w:i/>
          <w:iCs/>
          <w:sz w:val="36"/>
          <w:szCs w:val="36"/>
        </w:rPr>
        <w:t>ajímají půdu především v Jižní Americe.</w:t>
      </w:r>
    </w:p>
    <w:p w:rsidR="006755EF" w:rsidRPr="00CC2DC9" w:rsidRDefault="006755EF" w:rsidP="00DD104A">
      <w:pPr>
        <w:rPr>
          <w:b/>
          <w:bCs/>
          <w:i/>
          <w:iCs/>
          <w:sz w:val="36"/>
          <w:szCs w:val="36"/>
        </w:rPr>
      </w:pPr>
      <w:r w:rsidRPr="00CC2DC9">
        <w:rPr>
          <w:b/>
          <w:bCs/>
          <w:i/>
          <w:iCs/>
          <w:sz w:val="36"/>
          <w:szCs w:val="36"/>
        </w:rPr>
        <w:t>Jižní Korea – více než polovina potravin se produkuje na zahraničních polích, především v SUdánu, v Mongolsku, Argentíně.</w:t>
      </w:r>
    </w:p>
    <w:p w:rsidR="006755EF" w:rsidRPr="00CC2DC9" w:rsidRDefault="006755EF" w:rsidP="00DD104A">
      <w:pPr>
        <w:rPr>
          <w:b/>
          <w:bCs/>
          <w:i/>
          <w:iCs/>
          <w:sz w:val="36"/>
          <w:szCs w:val="36"/>
        </w:rPr>
      </w:pPr>
      <w:r w:rsidRPr="00CC2DC9">
        <w:rPr>
          <w:b/>
          <w:bCs/>
          <w:i/>
          <w:iCs/>
          <w:sz w:val="36"/>
          <w:szCs w:val="36"/>
        </w:rPr>
        <w:t>Pouštní státy – tj. státy Perského zálivu zoupily ornou půdu v Austrálii, na Novém Zélandu, ve Spojeých státech, ale také v Kazachstánu, Pakistánu. V Turecku, na Ukrajině…</w:t>
      </w:r>
    </w:p>
    <w:p w:rsidR="006755EF" w:rsidRPr="00EB1C7A" w:rsidRDefault="006755EF" w:rsidP="00DD104A">
      <w:pPr>
        <w:rPr>
          <w:sz w:val="36"/>
          <w:szCs w:val="36"/>
        </w:rPr>
      </w:pPr>
      <w:r w:rsidRPr="00CC2DC9">
        <w:rPr>
          <w:b/>
          <w:bCs/>
          <w:i/>
          <w:iCs/>
          <w:sz w:val="36"/>
          <w:szCs w:val="36"/>
        </w:rPr>
        <w:t>Do této skupiny států patří také Egypt, který dováží 40 % své spotřeby potravin.</w:t>
      </w:r>
      <w:r>
        <w:rPr>
          <w:sz w:val="36"/>
          <w:szCs w:val="36"/>
        </w:rPr>
        <w:t xml:space="preserve"> Půdu nakupuje Egypt zejména v Ugandě.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i w:val="0"/>
          <w:iCs w:val="0"/>
          <w:sz w:val="36"/>
          <w:szCs w:val="36"/>
        </w:rPr>
        <w:t xml:space="preserve"> </w:t>
      </w:r>
      <w:r>
        <w:rPr>
          <w:i w:val="0"/>
          <w:iCs w:val="0"/>
          <w:sz w:val="36"/>
          <w:szCs w:val="36"/>
        </w:rPr>
        <w:t xml:space="preserve">c) </w:t>
      </w:r>
      <w:r w:rsidRPr="00EB1C7A">
        <w:rPr>
          <w:rFonts w:cs="Times New Roman"/>
          <w:i w:val="0"/>
          <w:iCs w:val="0"/>
          <w:sz w:val="36"/>
          <w:szCs w:val="36"/>
        </w:rPr>
        <w:t>Změna vzorců spotřeby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Není to ovšem jen kritický nedostatek potravin, který zvyšuje světové hlad po půdě. </w:t>
      </w:r>
      <w:r w:rsidRPr="00EB1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Obrovskou roli v tlaku na světové zdroje potravin hrají  změny vzorců spotřeby související se změnami struktury zejména rozvíjejících se zemí jako je Čína nebo Indie.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 .</w:t>
      </w:r>
      <w:r w:rsidRPr="00EB1C7A">
        <w:rPr>
          <w:rFonts w:ascii="Times New Roman" w:hAnsi="Times New Roman" w:cs="Times New Roman"/>
          <w:sz w:val="36"/>
          <w:szCs w:val="36"/>
        </w:rPr>
        <w:t>.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EB1C7A">
        <w:rPr>
          <w:rFonts w:ascii="Times New Roman" w:hAnsi="Times New Roman" w:cs="Times New Roman"/>
          <w:sz w:val="36"/>
          <w:szCs w:val="36"/>
        </w:rPr>
        <w:t xml:space="preserve"> Stoupá obliba masa, zejména vepřového, piva apod.</w:t>
      </w:r>
    </w:p>
    <w:p w:rsidR="006755EF" w:rsidRPr="00EB1C7A" w:rsidRDefault="006755EF" w:rsidP="00133A78">
      <w:pPr>
        <w:spacing w:after="0" w:line="360" w:lineRule="auto"/>
        <w:rPr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Zatímco klasické imperiální metody</w:t>
      </w:r>
      <w:r>
        <w:rPr>
          <w:rFonts w:ascii="Times New Roman" w:hAnsi="Times New Roman" w:cs="Times New Roman"/>
          <w:sz w:val="36"/>
          <w:szCs w:val="36"/>
        </w:rPr>
        <w:t xml:space="preserve"> dříve </w:t>
      </w:r>
      <w:r w:rsidRPr="00EB1C7A">
        <w:rPr>
          <w:rFonts w:ascii="Times New Roman" w:hAnsi="Times New Roman" w:cs="Times New Roman"/>
          <w:sz w:val="36"/>
          <w:szCs w:val="36"/>
        </w:rPr>
        <w:t xml:space="preserve">spočívaly v okupaci cizího území a jeho anexi, </w:t>
      </w:r>
      <w:r w:rsidRPr="00133A78">
        <w:rPr>
          <w:rFonts w:ascii="Times New Roman" w:hAnsi="Times New Roman" w:cs="Times New Roman"/>
          <w:b/>
          <w:bCs/>
          <w:i/>
          <w:iCs/>
          <w:sz w:val="36"/>
          <w:szCs w:val="36"/>
        </w:rPr>
        <w:t>moderní metody ovládání prostoru jdou cestami obchodu</w:t>
      </w:r>
      <w:r w:rsidRPr="00EB1C7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755EF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VIII.Nejistá budoucnost</w:t>
      </w:r>
    </w:p>
    <w:p w:rsidR="006755EF" w:rsidRPr="00251923" w:rsidRDefault="006755EF" w:rsidP="00F27A04">
      <w:pPr>
        <w:rPr>
          <w:b/>
          <w:bCs/>
          <w:i/>
          <w:iCs/>
          <w:sz w:val="36"/>
          <w:szCs w:val="36"/>
        </w:rPr>
      </w:pPr>
      <w:r w:rsidRPr="00251923">
        <w:rPr>
          <w:b/>
          <w:bCs/>
          <w:i/>
          <w:iCs/>
          <w:sz w:val="36"/>
          <w:szCs w:val="36"/>
        </w:rPr>
        <w:t>Růst světové populace klade radikální otázku jaké vyhlídky má na zmenšující se planetě na přežití.</w:t>
      </w:r>
    </w:p>
    <w:p w:rsidR="006755EF" w:rsidRPr="00EB1C7A" w:rsidRDefault="006755EF" w:rsidP="00F27A04">
      <w:pPr>
        <w:rPr>
          <w:sz w:val="36"/>
          <w:szCs w:val="36"/>
        </w:rPr>
      </w:pPr>
      <w:r w:rsidRPr="00251923">
        <w:rPr>
          <w:b/>
          <w:bCs/>
          <w:i/>
          <w:iCs/>
          <w:sz w:val="36"/>
          <w:szCs w:val="36"/>
        </w:rPr>
        <w:t>První otázka je zda větší počet lidí na menším prostoru bude znamenat větší násilí.</w:t>
      </w:r>
      <w:r w:rsidRPr="00EB1C7A">
        <w:rPr>
          <w:sz w:val="36"/>
          <w:szCs w:val="36"/>
        </w:rPr>
        <w:t xml:space="preserve"> Zdá</w:t>
      </w:r>
      <w:r>
        <w:rPr>
          <w:sz w:val="36"/>
          <w:szCs w:val="36"/>
        </w:rPr>
        <w:t xml:space="preserve"> </w:t>
      </w:r>
      <w:r w:rsidRPr="00EB1C7A">
        <w:rPr>
          <w:sz w:val="36"/>
          <w:szCs w:val="36"/>
        </w:rPr>
        <w:t xml:space="preserve">se pravděpodobné, že čím více je mladých lidí, tím je násilí pravděpodobnější. To platí zejména jde- li o </w:t>
      </w:r>
      <w:r>
        <w:rPr>
          <w:sz w:val="36"/>
          <w:szCs w:val="36"/>
        </w:rPr>
        <w:t>získávání nedostatkových zdrojů</w:t>
      </w:r>
      <w:r w:rsidRPr="00EB1C7A">
        <w:rPr>
          <w:sz w:val="36"/>
          <w:szCs w:val="36"/>
        </w:rPr>
        <w:t>.</w:t>
      </w:r>
    </w:p>
    <w:p w:rsidR="006755EF" w:rsidRPr="00251923" w:rsidRDefault="006755EF" w:rsidP="00F27A04">
      <w:pPr>
        <w:rPr>
          <w:b/>
          <w:bCs/>
          <w:i/>
          <w:iCs/>
          <w:sz w:val="36"/>
          <w:szCs w:val="36"/>
        </w:rPr>
      </w:pPr>
      <w:r w:rsidRPr="00251923">
        <w:rPr>
          <w:b/>
          <w:bCs/>
          <w:i/>
          <w:iCs/>
          <w:sz w:val="36"/>
          <w:szCs w:val="36"/>
        </w:rPr>
        <w:t>Jiná je však situace pokud jde o zásobování potravinami.</w:t>
      </w:r>
      <w:r w:rsidRPr="00EB1C7A">
        <w:rPr>
          <w:sz w:val="36"/>
          <w:szCs w:val="36"/>
        </w:rPr>
        <w:t xml:space="preserve"> Podle Světové banky by měla </w:t>
      </w:r>
      <w:r w:rsidRPr="00251923">
        <w:rPr>
          <w:b/>
          <w:bCs/>
          <w:i/>
          <w:iCs/>
          <w:sz w:val="36"/>
          <w:szCs w:val="36"/>
        </w:rPr>
        <w:t>produkce potravin do r. 2055 vzrůst o 2/3 v souladu s růstem populae a změnami potravních návyků.</w:t>
      </w:r>
    </w:p>
    <w:p w:rsidR="006755EF" w:rsidRPr="00251923" w:rsidRDefault="006755EF" w:rsidP="00F27A04">
      <w:pPr>
        <w:rPr>
          <w:b/>
          <w:bCs/>
          <w:i/>
          <w:iCs/>
          <w:sz w:val="36"/>
          <w:szCs w:val="36"/>
        </w:rPr>
      </w:pPr>
      <w:r w:rsidRPr="00EB1C7A">
        <w:rPr>
          <w:sz w:val="36"/>
          <w:szCs w:val="36"/>
        </w:rPr>
        <w:t xml:space="preserve">Nicméně ani růst výroby o 2/3 by nepředstavoval zásadní problém. Jen mezi lety 1970 a 2010 vzrostla produkce potravin – a to tři a půlkrát. </w:t>
      </w:r>
      <w:r w:rsidRPr="00251923">
        <w:rPr>
          <w:b/>
          <w:bCs/>
          <w:i/>
          <w:iCs/>
          <w:sz w:val="36"/>
          <w:szCs w:val="36"/>
        </w:rPr>
        <w:t>Překážku  představují nedostatek možností rozšířit plochy or</w:t>
      </w:r>
      <w:r>
        <w:rPr>
          <w:b/>
          <w:bCs/>
          <w:i/>
          <w:iCs/>
          <w:sz w:val="36"/>
          <w:szCs w:val="36"/>
        </w:rPr>
        <w:t>né půdy, nedostatek vody, který</w:t>
      </w:r>
      <w:r w:rsidRPr="00251923">
        <w:rPr>
          <w:b/>
          <w:bCs/>
          <w:i/>
          <w:iCs/>
          <w:sz w:val="36"/>
          <w:szCs w:val="36"/>
        </w:rPr>
        <w:t xml:space="preserve"> se stává chronickým, nadměrná spotřeba hnojiv. K tomu přistupuje možný negativní vliv klimatické změny na úrodnost a ohromné ztráty potravin při jejich přepravě na trhy. Překážkou tedy není rostoucí poptávka ale překážky, které stojí v cestě výrobě.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B)Světová chudoba</w:t>
      </w:r>
    </w:p>
    <w:p w:rsidR="006755EF" w:rsidRPr="00EB1C7A" w:rsidRDefault="006755EF" w:rsidP="00F27A04">
      <w:pPr>
        <w:pStyle w:val="Heading2"/>
        <w:rPr>
          <w:rFonts w:cs="Times New Roman"/>
          <w:b w:val="0"/>
          <w:bCs w:val="0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b w:val="0"/>
          <w:bCs w:val="0"/>
          <w:i w:val="0"/>
          <w:iCs w:val="0"/>
          <w:sz w:val="36"/>
          <w:szCs w:val="36"/>
        </w:rPr>
      </w:pPr>
      <w:r w:rsidRPr="00EB1C7A">
        <w:rPr>
          <w:rFonts w:cs="Times New Roman"/>
          <w:b w:val="0"/>
          <w:bCs w:val="0"/>
          <w:i w:val="0"/>
          <w:iCs w:val="0"/>
          <w:sz w:val="36"/>
          <w:szCs w:val="36"/>
        </w:rPr>
        <w:t>Přehled tématu</w:t>
      </w:r>
    </w:p>
    <w:p w:rsidR="006755EF" w:rsidRPr="00EB1C7A" w:rsidRDefault="006755EF" w:rsidP="00F27A04">
      <w:pPr>
        <w:pStyle w:val="Heading2"/>
        <w:rPr>
          <w:rFonts w:cs="Times New Roman"/>
          <w:b w:val="0"/>
          <w:bCs w:val="0"/>
          <w:i w:val="0"/>
          <w:iCs w:val="0"/>
          <w:sz w:val="36"/>
          <w:szCs w:val="36"/>
        </w:rPr>
      </w:pPr>
      <w:r w:rsidRPr="00EB1C7A">
        <w:rPr>
          <w:rFonts w:cs="Times New Roman"/>
          <w:b w:val="0"/>
          <w:bCs w:val="0"/>
          <w:i w:val="0"/>
          <w:iCs w:val="0"/>
          <w:sz w:val="36"/>
          <w:szCs w:val="36"/>
        </w:rPr>
        <w:t>I. Absolutní a relativní chudoba</w:t>
      </w:r>
    </w:p>
    <w:p w:rsidR="006755EF" w:rsidRPr="00EB1C7A" w:rsidRDefault="006755EF" w:rsidP="00F27A04">
      <w:pPr>
        <w:rPr>
          <w:sz w:val="36"/>
          <w:szCs w:val="36"/>
        </w:rPr>
      </w:pPr>
      <w:r w:rsidRPr="00EB1C7A">
        <w:rPr>
          <w:sz w:val="36"/>
          <w:szCs w:val="36"/>
        </w:rPr>
        <w:t>II. Rozvojová spolupráce</w:t>
      </w:r>
    </w:p>
    <w:p w:rsidR="006755EF" w:rsidRPr="00EB1C7A" w:rsidRDefault="006755EF" w:rsidP="00F27A04">
      <w:pPr>
        <w:rPr>
          <w:sz w:val="36"/>
          <w:szCs w:val="36"/>
        </w:rPr>
      </w:pPr>
      <w:r w:rsidRPr="00EB1C7A">
        <w:rPr>
          <w:sz w:val="36"/>
          <w:szCs w:val="36"/>
        </w:rPr>
        <w:t>III.Překážky na cestě k rozvoji</w:t>
      </w:r>
    </w:p>
    <w:p w:rsidR="006755EF" w:rsidRPr="00EB1C7A" w:rsidRDefault="006755EF" w:rsidP="00F27A04">
      <w:pPr>
        <w:rPr>
          <w:sz w:val="36"/>
          <w:szCs w:val="36"/>
        </w:rPr>
      </w:pPr>
      <w:r w:rsidRPr="00EB1C7A">
        <w:rPr>
          <w:sz w:val="36"/>
          <w:szCs w:val="36"/>
        </w:rPr>
        <w:t>IV. Možné důsledky problému</w:t>
      </w:r>
    </w:p>
    <w:p w:rsidR="006755EF" w:rsidRPr="00EB1C7A" w:rsidRDefault="006755EF" w:rsidP="00F27A04">
      <w:pPr>
        <w:rPr>
          <w:sz w:val="36"/>
          <w:szCs w:val="36"/>
        </w:rPr>
      </w:pPr>
      <w:r w:rsidRPr="00EB1C7A">
        <w:rPr>
          <w:sz w:val="36"/>
          <w:szCs w:val="36"/>
        </w:rPr>
        <w:t xml:space="preserve"> 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rPr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I.Absolutní a relativní chudoba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C2D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Nerovnoměrné a nespravedlivé rozdělení bohatství je jedním z velkých paradoxů moderní doby</w:t>
      </w:r>
      <w:r w:rsidRPr="00EB1C7A">
        <w:rPr>
          <w:rFonts w:ascii="Times New Roman" w:hAnsi="Times New Roman" w:cs="Times New Roman"/>
          <w:sz w:val="36"/>
          <w:szCs w:val="36"/>
        </w:rPr>
        <w:t>. Svět jako celek v průběhu druhé poloviny 20. století nesmírně zbohatl. Navzdory tomu desítky milionů lidí nejen v rozvojových, ale i v rozvinutých zemích žijí v chudobě.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251923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5192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Chudobu rozlišujeme absolutní a relativní. Absolutní chudobu </w:t>
      </w:r>
      <w:r w:rsidRPr="00EB1C7A">
        <w:rPr>
          <w:rFonts w:ascii="Times New Roman" w:hAnsi="Times New Roman" w:cs="Times New Roman"/>
          <w:sz w:val="36"/>
          <w:szCs w:val="36"/>
        </w:rPr>
        <w:t xml:space="preserve">definuje Světová banka jako „absolutní zhoršování postavení nejnižších důchodových skupin obyvatelstva, </w:t>
      </w:r>
      <w:r w:rsidRPr="002519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jako životní situaci, která je charakterizována podvýživou, negramotností a nemocemi, vymykající se jakékoli definici lidských podmínek důstojného života</w:t>
      </w:r>
      <w:r w:rsidRPr="00EB1C7A">
        <w:rPr>
          <w:rFonts w:ascii="Times New Roman" w:hAnsi="Times New Roman" w:cs="Times New Roman"/>
          <w:sz w:val="36"/>
          <w:szCs w:val="36"/>
        </w:rPr>
        <w:t xml:space="preserve">. </w:t>
      </w:r>
      <w:r w:rsidRPr="002519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 hranici absolutní chudoby považuje Světová banka příjem 1,25 USD/osobu/den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  <w:r w:rsidRPr="0025192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Pod touto hranicí žije přibližně jedna miliarda obyvatel. 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Světová banka</w:t>
      </w:r>
      <w:r w:rsidRPr="00EB1C7A">
        <w:rPr>
          <w:rStyle w:val="FootnoteReference"/>
          <w:rFonts w:ascii="Times New Roman" w:hAnsi="Times New Roman" w:cs="Times New Roman"/>
          <w:sz w:val="36"/>
          <w:szCs w:val="36"/>
        </w:rPr>
        <w:footnoteReference w:id="5"/>
      </w:r>
      <w:r w:rsidRPr="00EB1C7A">
        <w:rPr>
          <w:rFonts w:ascii="Times New Roman" w:hAnsi="Times New Roman" w:cs="Times New Roman"/>
          <w:sz w:val="36"/>
          <w:szCs w:val="36"/>
        </w:rPr>
        <w:t xml:space="preserve"> odhaduje, že </w:t>
      </w:r>
      <w:r w:rsidRPr="002519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v roce 2015 bude na světě žít stále 720 milionů lidí v extrémní chudobě</w:t>
      </w:r>
      <w:r w:rsidRPr="00EB1C7A">
        <w:rPr>
          <w:rFonts w:ascii="Times New Roman" w:hAnsi="Times New Roman" w:cs="Times New Roman"/>
          <w:sz w:val="36"/>
          <w:szCs w:val="36"/>
        </w:rPr>
        <w:t>. Absolutní počet chudých lidí se bude postupně snižovat ve všech regionech kromě subsaharské Afriky.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755EF" w:rsidRPr="00251923" w:rsidRDefault="006755EF" w:rsidP="00F27A04">
      <w:pPr>
        <w:spacing w:after="0" w:line="36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2519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Další více než dvě miliardy obyvatel planety žijí z příjmu do dvou USD/osobu/den.</w:t>
      </w:r>
      <w:r w:rsidRPr="0025192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:rsidR="006755EF" w:rsidRPr="00251923" w:rsidRDefault="006755EF" w:rsidP="00F27A04">
      <w:pPr>
        <w:spacing w:after="0" w:line="36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:rsidR="006755EF" w:rsidRPr="00251923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19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A tři miliardy lidí, tj. téměř polovina obyvatel planety, žije ve stavu, který můžeme nazvat akutní nouzí.</w:t>
      </w:r>
    </w:p>
    <w:p w:rsidR="006755EF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Rozdíly v příjmech jsou enormní a stále rostou.</w:t>
      </w:r>
      <w:r>
        <w:rPr>
          <w:rFonts w:ascii="Times New Roman" w:hAnsi="Times New Roman" w:cs="Times New Roman"/>
          <w:sz w:val="36"/>
          <w:szCs w:val="36"/>
        </w:rPr>
        <w:t xml:space="preserve"> Zopakujme si :</w:t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vě procenta nejbohatších lidí na světě vlastní více než polovinu světového bohatství</w:t>
      </w:r>
      <w:r w:rsidRPr="00EB1C7A">
        <w:rPr>
          <w:rStyle w:val="FootnoteReference"/>
          <w:rFonts w:ascii="Times New Roman" w:hAnsi="Times New Roman" w:cs="Times New Roman"/>
          <w:b/>
          <w:bCs/>
          <w:sz w:val="36"/>
          <w:szCs w:val="36"/>
        </w:rPr>
        <w:footnoteReference w:id="6"/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 a 50 % lidí na planetě s nízkými příjmy vlastní dohromady jen 1 % světového bohatství.</w:t>
      </w:r>
    </w:p>
    <w:p w:rsidR="006755EF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952455">
        <w:rPr>
          <w:rFonts w:ascii="Times New Roman" w:hAnsi="Times New Roman" w:cs="Times New Roman"/>
          <w:b/>
          <w:bCs/>
          <w:i/>
          <w:iCs/>
          <w:sz w:val="36"/>
          <w:szCs w:val="36"/>
        </w:rPr>
        <w:t>Podobná polarizace příjmů probíhá dlouhodobě i mezi státy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Pr="00EB1C7A">
        <w:rPr>
          <w:rFonts w:ascii="Times New Roman" w:hAnsi="Times New Roman" w:cs="Times New Roman"/>
          <w:sz w:val="36"/>
          <w:szCs w:val="36"/>
        </w:rPr>
        <w:t>Podle Světové banky přibližně 40 % obyvatel Afriky žije v extrémní chudobě, ale v některých zemích toto číslo dosahuje až 70 %. To vede k mezinárodní migraci a tím k odlivu mozků (</w:t>
      </w:r>
      <w:r w:rsidRPr="00EB1C7A">
        <w:rPr>
          <w:rFonts w:ascii="Times New Roman" w:hAnsi="Times New Roman" w:cs="Times New Roman"/>
          <w:i/>
          <w:iCs/>
          <w:sz w:val="36"/>
          <w:szCs w:val="36"/>
        </w:rPr>
        <w:t>brain drain</w:t>
      </w:r>
      <w:r w:rsidRPr="00EB1C7A">
        <w:rPr>
          <w:rFonts w:ascii="Times New Roman" w:hAnsi="Times New Roman" w:cs="Times New Roman"/>
          <w:sz w:val="36"/>
          <w:szCs w:val="36"/>
        </w:rPr>
        <w:t>), který zase podkopává budoucí schopnost regionů rozvíjet se.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95245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Rozdíly v příjmech se rychle zvětšují i v komunistické (a tedy podle původní ideologie rovnostářské) Číně: </w:t>
      </w:r>
      <w:r w:rsidRPr="00952455">
        <w:rPr>
          <w:rFonts w:ascii="Times New Roman" w:hAnsi="Times New Roman" w:cs="Times New Roman"/>
          <w:sz w:val="36"/>
          <w:szCs w:val="36"/>
        </w:rPr>
        <w:t xml:space="preserve">10 % </w:t>
      </w:r>
      <w:r w:rsidRPr="00EB1C7A">
        <w:rPr>
          <w:rFonts w:ascii="Times New Roman" w:hAnsi="Times New Roman" w:cs="Times New Roman"/>
          <w:sz w:val="36"/>
          <w:szCs w:val="36"/>
        </w:rPr>
        <w:t>nejbohatších Číňanů vlastní majetek v hodnotě 19krát vyšší než 10 % nejchudších obyvatel. V Brazílii, kde jsou rozdíly největší, je tento poměr 58 : 1. Ve Spojených je to 16 : 1, ve Velké Británii 14 : 1, v Rusku 13 : 1, v Indii 8 : 1.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V roce 2006 žilo v Indii 386 milionů lidí za méně než 1,25 USD/osobu/den. Podle odhadů Světové banky to v roce 2015 bude stále ještě 283 milionů Indů; 25 % obyvatel tak žije v extrémní chudobě, na pokraji hladovění a bez přístupu ke vzdělání.</w:t>
      </w:r>
      <w:r w:rsidRPr="00EB1C7A">
        <w:rPr>
          <w:rStyle w:val="FootnoteReference"/>
          <w:rFonts w:ascii="Times New Roman" w:hAnsi="Times New Roman" w:cs="Times New Roman"/>
          <w:sz w:val="36"/>
          <w:szCs w:val="36"/>
        </w:rPr>
        <w:footnoteReference w:id="7"/>
      </w:r>
    </w:p>
    <w:p w:rsidR="006755EF" w:rsidRPr="00CC2DC9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 Latinské Americe trpí vysokou chudobou, ale také diskriminací, nízkou vzdělaností a větším výskytem nemocí především </w:t>
      </w:r>
      <w:r w:rsidRPr="00CC2D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původní obyvatelé, kteří tvoří 10 % lidí žijících v regionu.</w:t>
      </w:r>
    </w:p>
    <w:p w:rsidR="006755EF" w:rsidRPr="00CC2DC9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 Spojených státech je největší propast mezi bohatými a chudými z rozvinutých zemí. Především míra chudoby u dětí mladších 18 let dosahuje 17 %, a u černošské populace v této věkové skupině dosahuje dokonce 35 %. To představuje čtyři miliony mladých </w:t>
      </w:r>
      <w:r w:rsidRPr="00EB1C7A">
        <w:rPr>
          <w:rFonts w:ascii="Times New Roman" w:hAnsi="Times New Roman" w:cs="Times New Roman"/>
          <w:color w:val="000000"/>
          <w:sz w:val="36"/>
          <w:szCs w:val="36"/>
        </w:rPr>
        <w:t>černochů – Afroameričanů</w:t>
      </w:r>
      <w:r w:rsidRPr="00EB1C7A">
        <w:rPr>
          <w:rFonts w:ascii="Times New Roman" w:hAnsi="Times New Roman" w:cs="Times New Roman"/>
          <w:sz w:val="36"/>
          <w:szCs w:val="36"/>
        </w:rPr>
        <w:t xml:space="preserve"> bez perspektivy.</w:t>
      </w:r>
      <w:r w:rsidRPr="00EB1C7A">
        <w:rPr>
          <w:rStyle w:val="FootnoteReference"/>
          <w:rFonts w:ascii="Times New Roman" w:hAnsi="Times New Roman" w:cs="Times New Roman"/>
          <w:sz w:val="36"/>
          <w:szCs w:val="36"/>
        </w:rPr>
        <w:footnoteReference w:id="8"/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760898">
        <w:rPr>
          <w:rFonts w:ascii="Times New Roman" w:hAnsi="Times New Roman" w:cs="Times New Roman"/>
          <w:b/>
          <w:bCs/>
          <w:i/>
          <w:iCs/>
          <w:sz w:val="36"/>
          <w:szCs w:val="36"/>
        </w:rPr>
        <w:t>Rozvojové země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EB1C7A">
        <w:rPr>
          <w:rFonts w:ascii="Times New Roman" w:hAnsi="Times New Roman" w:cs="Times New Roman"/>
          <w:sz w:val="36"/>
          <w:szCs w:val="36"/>
        </w:rPr>
        <w:t xml:space="preserve"> kde je chudoba obecně vnímána jako nejpalčivější problém, </w:t>
      </w:r>
      <w:r w:rsidRPr="00760898">
        <w:rPr>
          <w:rFonts w:ascii="Times New Roman" w:hAnsi="Times New Roman" w:cs="Times New Roman"/>
          <w:b/>
          <w:bCs/>
          <w:i/>
          <w:iCs/>
          <w:sz w:val="36"/>
          <w:szCs w:val="36"/>
        </w:rPr>
        <w:t>tvoří 80 % světového obyvatelstva a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845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zabírají 58 % pevniny</w:t>
      </w:r>
      <w:r w:rsidRPr="00EB1C7A">
        <w:rPr>
          <w:rFonts w:ascii="Times New Roman" w:hAnsi="Times New Roman" w:cs="Times New Roman"/>
          <w:sz w:val="36"/>
          <w:szCs w:val="36"/>
        </w:rPr>
        <w:t>. Vyprodukují však pouze 19 % světového ekonomického produktu a jejich podíl na světových exportech činí 25 %.</w:t>
      </w:r>
      <w:r>
        <w:rPr>
          <w:rFonts w:ascii="Times New Roman" w:hAnsi="Times New Roman" w:cs="Times New Roman"/>
          <w:sz w:val="36"/>
          <w:szCs w:val="36"/>
        </w:rPr>
        <w:t xml:space="preserve">  Ale část těchto zemí patří mezi rozvíjející se státy, kde narůstá síla střední třídy, která se definicím chudoby postupně vymýká.</w:t>
      </w:r>
    </w:p>
    <w:p w:rsidR="006755EF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845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Zvláštní skupinu zemí pak tvoří tzv. nejméně rozvinuté státy (least developed countries, LDC’s)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V současné době patří do této skupiny 49 zemí, ve kterých žije přes půl miliardy obyvatel.</w:t>
      </w:r>
      <w:r>
        <w:rPr>
          <w:rFonts w:ascii="Times New Roman" w:hAnsi="Times New Roman" w:cs="Times New Roman"/>
          <w:sz w:val="36"/>
          <w:szCs w:val="36"/>
        </w:rPr>
        <w:t xml:space="preserve"> Jde především o  </w:t>
      </w: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země Sahelu ( Somálsko, Čad, Niger, Mali, o země ve Střední Americe, v rovníkové Africe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EB1C7A">
        <w:rPr>
          <w:rStyle w:val="FootnoteReference"/>
          <w:rFonts w:ascii="Times New Roman" w:hAnsi="Times New Roman" w:cs="Times New Roman"/>
          <w:sz w:val="36"/>
          <w:szCs w:val="36"/>
        </w:rPr>
        <w:footnoteReference w:id="9"/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  <w:r w:rsidRPr="00C845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Především zde můžeme do budoucna očekávat velké sociální nepokoje a výbuchy frustrace, hněvu a násilí. To v některých zemích a regionech vyústí až do zhroucení celých států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EB1C7A">
        <w:rPr>
          <w:rFonts w:ascii="Times New Roman" w:hAnsi="Times New Roman" w:cs="Times New Roman"/>
          <w:sz w:val="36"/>
          <w:szCs w:val="36"/>
        </w:rPr>
        <w:t xml:space="preserve"> Ani pro geograficky vzdálené rozvinuté země to nebude bezbolestný proces. Projeví se to zvýšeným úsilím lidí ve zhroucených státech „</w:t>
      </w: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hlasovat nohama“, tedy migrovat tam, kde mají šanci na lepší budoucnost.</w:t>
      </w:r>
      <w:r w:rsidRPr="00EB1C7A">
        <w:rPr>
          <w:rFonts w:ascii="Times New Roman" w:hAnsi="Times New Roman" w:cs="Times New Roman"/>
          <w:sz w:val="36"/>
          <w:szCs w:val="36"/>
        </w:rPr>
        <w:t xml:space="preserve"> Zhroucené státy budou také vytvářet problémy, se kterými si mezinárodní společenství prozatím neví rady (Somálsko. Demokratické Kongo např.). Odstranit chudobu, včetně jejích extrémních forem, se nám dost možná nepodaří nikdy. 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845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Řešení zaostalosti bývalých kolonií bylo spatřováno v přenosu a aplikaci moderních vědeckých a technologických znalostí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EB1C7A">
        <w:rPr>
          <w:rFonts w:ascii="Times New Roman" w:hAnsi="Times New Roman" w:cs="Times New Roman"/>
          <w:sz w:val="36"/>
          <w:szCs w:val="36"/>
        </w:rPr>
        <w:t xml:space="preserve"> Nicméně nerovnost mezi bohatými a chudými zeměmi se stále zvyšovala, nikoli snižovala. Pro rozvoj je tedy třeba mnohem víc než jen transfer technologií a investic s cílem „nastartování růstu“.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II.Rozvojová spolupráce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Jedním z prostředků, jak pomoci rozvojovým zemím při financování rozvoje, </w:t>
      </w:r>
      <w:r w:rsidRPr="00C845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je rozvojová pomoc, respektive rozvojová spolupráce. Primárním zdrojem financování rozvojových politik však jsou domácí zdroje (především příjmy z daní a cel)</w:t>
      </w:r>
      <w:r w:rsidRPr="00EB1C7A">
        <w:rPr>
          <w:rFonts w:ascii="Times New Roman" w:hAnsi="Times New Roman" w:cs="Times New Roman"/>
          <w:sz w:val="36"/>
          <w:szCs w:val="36"/>
        </w:rPr>
        <w:t xml:space="preserve">. Mezi významné vnější zdroje patří kromě programů a projektů rozvojové spolupráce také </w:t>
      </w:r>
      <w:r w:rsidRPr="00C845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příjmy z exportu, přímé zahraniční investice a remitence</w:t>
      </w:r>
      <w:r w:rsidRPr="00C845E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>(peníze zasílané emigranty nebo lidmi pracujícími v zahraničí svým blízkým v rodné zemi).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Hlavní důvody, </w:t>
      </w:r>
      <w:r w:rsidRPr="00C845E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proč by rozvinuté země měly poskytovat rozvojovou pomoc, </w:t>
      </w:r>
      <w:r w:rsidRPr="00EB1C7A">
        <w:rPr>
          <w:rFonts w:ascii="Times New Roman" w:hAnsi="Times New Roman" w:cs="Times New Roman"/>
          <w:sz w:val="36"/>
          <w:szCs w:val="36"/>
        </w:rPr>
        <w:t>zformuloval do jakéhosi „desatera“ Michal Kaplan</w:t>
      </w:r>
      <w:r w:rsidRPr="00EB1C7A">
        <w:rPr>
          <w:rStyle w:val="FootnoteReference"/>
          <w:rFonts w:ascii="Times New Roman" w:hAnsi="Times New Roman" w:cs="Times New Roman"/>
          <w:sz w:val="36"/>
          <w:szCs w:val="36"/>
        </w:rPr>
        <w:footnoteReference w:id="10"/>
      </w:r>
      <w:r w:rsidRPr="00EB1C7A">
        <w:rPr>
          <w:rFonts w:ascii="Times New Roman" w:hAnsi="Times New Roman" w:cs="Times New Roman"/>
          <w:sz w:val="36"/>
          <w:szCs w:val="36"/>
        </w:rPr>
        <w:t>, bývalý tajemník pro otázky mezinárodního rozvoje Státní mise ČR při OECD v Paříži:</w:t>
      </w:r>
    </w:p>
    <w:p w:rsidR="006755EF" w:rsidRPr="00EB1C7A" w:rsidRDefault="006755EF" w:rsidP="00F27A0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845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Důvody náboženské a etické</w:t>
      </w:r>
      <w:r w:rsidRPr="00EB1C7A">
        <w:rPr>
          <w:rFonts w:ascii="Times New Roman" w:hAnsi="Times New Roman" w:cs="Times New Roman"/>
          <w:sz w:val="36"/>
          <w:szCs w:val="36"/>
        </w:rPr>
        <w:t xml:space="preserve"> (je morálně správné poskytovat pomoc lidem, kteří se ocitnou v nouzi).</w:t>
      </w:r>
    </w:p>
    <w:p w:rsidR="006755EF" w:rsidRPr="00496EB9" w:rsidRDefault="006755EF" w:rsidP="00F27A0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Prevence ozbrojených konfliktů a terorismu.</w:t>
      </w:r>
    </w:p>
    <w:p w:rsidR="006755EF" w:rsidRPr="00496EB9" w:rsidRDefault="006755EF" w:rsidP="00F27A0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Předcházení nelegální migraci a organizovanému zločinu.</w:t>
      </w:r>
    </w:p>
    <w:p w:rsidR="006755EF" w:rsidRPr="00EB1C7A" w:rsidRDefault="006755EF" w:rsidP="00F27A0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Ochrana životního prostředí a globálně významných ekosystémů</w:t>
      </w:r>
      <w:r w:rsidRPr="00496EB9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>(což má následně vliv například na omezené šíření patogenních organismů a chorob).</w:t>
      </w:r>
    </w:p>
    <w:p w:rsidR="006755EF" w:rsidRPr="00496EB9" w:rsidRDefault="006755EF" w:rsidP="00F27A0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Stabilizace světové ekonomiky, vznik a rozvoj nových trhů.</w:t>
      </w:r>
    </w:p>
    <w:p w:rsidR="006755EF" w:rsidRPr="00496EB9" w:rsidRDefault="006755EF" w:rsidP="00F27A0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Uplatňování produktů a technologií poskytovatele pomoci na území a trzích příjemce pomoci.</w:t>
      </w:r>
    </w:p>
    <w:p w:rsidR="006755EF" w:rsidRPr="00EB1C7A" w:rsidRDefault="006755EF" w:rsidP="00F27A0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Podpora zaměstnanosti, zejména u mladých lidí</w:t>
      </w:r>
      <w:r w:rsidRPr="00496EB9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>(v případě, že působí v zahraničí, pak také jejich lepší odborná a jazyková vybavenost a zkušenosti s odlišnou kulturou – pozn. P. N.).</w:t>
      </w:r>
    </w:p>
    <w:p w:rsidR="006755EF" w:rsidRPr="00496EB9" w:rsidRDefault="006755EF" w:rsidP="00F27A0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Lepší diplomatické vztahy se zeměmi přijímajícími </w:t>
      </w:r>
    </w:p>
    <w:p w:rsidR="006755EF" w:rsidRPr="00EB1C7A" w:rsidRDefault="006755EF" w:rsidP="00F27A0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Šíření našich hodnot a kultury</w:t>
      </w:r>
      <w:r w:rsidRPr="00EB1C7A">
        <w:rPr>
          <w:rFonts w:ascii="Times New Roman" w:hAnsi="Times New Roman" w:cs="Times New Roman"/>
          <w:sz w:val="36"/>
          <w:szCs w:val="36"/>
        </w:rPr>
        <w:t xml:space="preserve"> (samozřejmě ne agresivní a arogantní cestou, spíše vlastním příkladem – pozn. P. N.).</w:t>
      </w:r>
    </w:p>
    <w:p w:rsidR="006755EF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496EB9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Termín rozvojová pomoc se zrodil po druhé světové válce, kdy, poté co bývalé kolonie získaly nezávislost, bylo zřejmé, že se svět rozdělí na rozvinutý „Sever“ a chudý a rozvojový „Jih“.</w:t>
      </w:r>
      <w:r w:rsidRPr="00496EB9">
        <w:rPr>
          <w:rStyle w:val="FootnoteReference"/>
          <w:rFonts w:ascii="Times New Roman" w:hAnsi="Times New Roman" w:cs="Times New Roman"/>
          <w:b/>
          <w:bCs/>
          <w:i/>
          <w:iCs/>
          <w:sz w:val="36"/>
          <w:szCs w:val="36"/>
        </w:rPr>
        <w:footnoteReference w:id="11"/>
      </w:r>
    </w:p>
    <w:p w:rsidR="006755EF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Rozvojová pomoc může být </w:t>
      </w: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multilaterální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EB1C7A">
        <w:rPr>
          <w:rFonts w:ascii="Times New Roman" w:hAnsi="Times New Roman" w:cs="Times New Roman"/>
          <w:sz w:val="36"/>
          <w:szCs w:val="36"/>
        </w:rPr>
        <w:t xml:space="preserve"> kdy jednotlivé státy přispívají na společné projekty do různých agentur a programů OSN, Světové banky, Mezinárodního měnového fondu, Evropského rozvojového fondu a dalších. </w:t>
      </w:r>
      <w:r w:rsidRPr="00496E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Většina rozvojových projektů se však realizuje prostřednictvím bilaterálních projektů</w:t>
      </w:r>
      <w:r w:rsidRPr="00EB1C7A">
        <w:rPr>
          <w:rFonts w:ascii="Times New Roman" w:hAnsi="Times New Roman" w:cs="Times New Roman"/>
          <w:sz w:val="36"/>
          <w:szCs w:val="36"/>
        </w:rPr>
        <w:t>, tedy mezi dvěma zeměmi – dárcem (donorem) pomoci a příjemcem (recipientem) pomoci.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Rozvojové projekty lze rozdělit do čtyř základních skupin: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</w:p>
    <w:p w:rsidR="006755EF" w:rsidRPr="00EB1C7A" w:rsidRDefault="006755EF" w:rsidP="003B5F7A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>III.</w:t>
      </w:r>
      <w:r>
        <w:rPr>
          <w:rFonts w:cs="Times New Roman"/>
          <w:i w:val="0"/>
          <w:iCs w:val="0"/>
          <w:sz w:val="36"/>
          <w:szCs w:val="36"/>
        </w:rPr>
        <w:t>Pomoc na cestě k rozvoji a překážky</w:t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>Uveďme nyní několik důležitých faktorů (bez nároku na úplnost), které komplikují rozvojovým zemím jejich cestu k pokroku a prosperitě.</w:t>
      </w:r>
      <w:r w:rsidRPr="00EB1C7A">
        <w:rPr>
          <w:rStyle w:val="FootnoteReference"/>
          <w:rFonts w:ascii="Times New Roman" w:hAnsi="Times New Roman" w:cs="Times New Roman"/>
          <w:sz w:val="36"/>
          <w:szCs w:val="36"/>
        </w:rPr>
        <w:footnoteReference w:id="12"/>
      </w:r>
    </w:p>
    <w:p w:rsidR="006755EF" w:rsidRPr="00EB1C7A" w:rsidRDefault="006755EF" w:rsidP="00F27A04">
      <w:pPr>
        <w:pStyle w:val="Heading3"/>
        <w:rPr>
          <w:rFonts w:ascii="Comic Sans MS" w:hAnsi="Comic Sans MS" w:cs="Comic Sans MS"/>
          <w:sz w:val="36"/>
          <w:szCs w:val="36"/>
        </w:rPr>
      </w:pPr>
      <w:r w:rsidRPr="00EB1C7A">
        <w:rPr>
          <w:sz w:val="36"/>
          <w:szCs w:val="36"/>
        </w:rPr>
        <w:t>Přímé zahraniční investice</w:t>
      </w:r>
    </w:p>
    <w:p w:rsidR="006755EF" w:rsidRPr="009566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Jde o výstavbu resp. zavádění výrob zahraničními investory, ale může jít o zaváděnízařízení infrastruktury ( výstavba dopravních sítí, železnic, cest, letišť, přístavů. Bohatě provádí Čína v Jižní Americe a v zemích Afriky</w:t>
      </w:r>
    </w:p>
    <w:p w:rsidR="006755EF" w:rsidRDefault="006755EF" w:rsidP="00F27A04">
      <w:pPr>
        <w:pStyle w:val="Heading3"/>
        <w:rPr>
          <w:rFonts w:cs="Times New Roman"/>
          <w:sz w:val="36"/>
          <w:szCs w:val="36"/>
        </w:rPr>
      </w:pPr>
      <w:r w:rsidRPr="00EB1C7A">
        <w:rPr>
          <w:sz w:val="36"/>
          <w:szCs w:val="36"/>
        </w:rPr>
        <w:t>Zemědělské subvence</w:t>
      </w:r>
    </w:p>
    <w:p w:rsidR="006755EF" w:rsidRPr="0095667A" w:rsidRDefault="006755EF" w:rsidP="00496EB9">
      <w:pPr>
        <w:rPr>
          <w:b/>
          <w:bCs/>
          <w:i/>
          <w:iCs/>
          <w:sz w:val="36"/>
          <w:szCs w:val="36"/>
        </w:rPr>
      </w:pPr>
      <w:r w:rsidRPr="0095667A">
        <w:rPr>
          <w:b/>
          <w:bCs/>
          <w:i/>
          <w:iCs/>
          <w:sz w:val="36"/>
          <w:szCs w:val="36"/>
        </w:rPr>
        <w:t>Jde o podporu rozvoje domácího zemědělství zaváděním moderních technologií ( od způsobu obdělávání půdy až po hospodaření s vodou, zavádění optimálních druhů osiv).</w:t>
      </w:r>
    </w:p>
    <w:p w:rsidR="006755EF" w:rsidRPr="00EB1C7A" w:rsidRDefault="006755EF" w:rsidP="003B5F7A">
      <w:pPr>
        <w:pStyle w:val="Heading3"/>
        <w:rPr>
          <w:rFonts w:ascii="Comic Sans MS" w:hAnsi="Comic Sans MS" w:cs="Comic Sans MS"/>
          <w:sz w:val="36"/>
          <w:szCs w:val="36"/>
        </w:rPr>
      </w:pPr>
      <w:r w:rsidRPr="00EB1C7A">
        <w:rPr>
          <w:sz w:val="36"/>
          <w:szCs w:val="36"/>
        </w:rPr>
        <w:t>Přístup k trhům</w:t>
      </w:r>
    </w:p>
    <w:p w:rsidR="006755EF" w:rsidRPr="0095667A" w:rsidRDefault="006755EF" w:rsidP="003B5F7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Jedním z problémů dovozů zboží vyráběného v rozvojových zemích  do zemí rozvinutých je systém cel a kvót, které chrání trhy v rozvinutých zemích. To je posíleno ještě dotační politikou v rozvinutých zemích vůči vlastním výrobcům. </w:t>
      </w:r>
    </w:p>
    <w:p w:rsidR="006755EF" w:rsidRPr="00EB1C7A" w:rsidRDefault="006755EF" w:rsidP="00F27A04">
      <w:pPr>
        <w:pStyle w:val="Heading3"/>
        <w:rPr>
          <w:rFonts w:ascii="Comic Sans MS" w:hAnsi="Comic Sans MS" w:cs="Comic Sans MS"/>
          <w:sz w:val="36"/>
          <w:szCs w:val="36"/>
        </w:rPr>
      </w:pPr>
      <w:r w:rsidRPr="00EB1C7A">
        <w:rPr>
          <w:sz w:val="36"/>
          <w:szCs w:val="36"/>
        </w:rPr>
        <w:t>Zadlužení států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Značná část dluhů rozvojových zemí vznikla v sedmdesátých letech 20. století, kdy v důsledku válek na Blízkém východě na nějaký čas enormně vzrostly ceny ropy. Další dluhy vznikaly špatným strategickým rozhodováním a neodpovědnými půjčkami vlád.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 xml:space="preserve">Samostatnou kapitolou jsou tzv. nelegitimní dluhy, respektive </w:t>
      </w: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zavrženíhodné dluhy. Jedná se o úvěry poskytnuté např. představitelům despotického režimu k udržení se u moci.</w:t>
      </w:r>
      <w:r w:rsidRPr="00EB1C7A">
        <w:rPr>
          <w:rFonts w:ascii="Times New Roman" w:hAnsi="Times New Roman" w:cs="Times New Roman"/>
          <w:sz w:val="36"/>
          <w:szCs w:val="36"/>
        </w:rPr>
        <w:t xml:space="preserve"> Nelegitimní jsou také úvěry poskytnuté proti zájmům obyvatel určitého státu, sloužící k potlačování jejich práv.</w:t>
      </w:r>
    </w:p>
    <w:p w:rsidR="006755EF" w:rsidRPr="00EB1C7A" w:rsidRDefault="006755EF" w:rsidP="00F27A04">
      <w:pPr>
        <w:pStyle w:val="Heading3"/>
        <w:rPr>
          <w:rFonts w:ascii="Comic Sans MS" w:hAnsi="Comic Sans MS" w:cs="Comic Sans MS"/>
          <w:sz w:val="36"/>
          <w:szCs w:val="36"/>
        </w:rPr>
      </w:pPr>
      <w:r w:rsidRPr="00EB1C7A">
        <w:rPr>
          <w:sz w:val="36"/>
          <w:szCs w:val="36"/>
        </w:rPr>
        <w:t>Environmentální problémy</w:t>
      </w:r>
    </w:p>
    <w:p w:rsidR="006755EF" w:rsidRPr="009566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Výše zmíněné překážky rozvoje mají ekonomickou povahu. Ještě mnohem závažnější se však mohou ukázat problémy environmentální, především důsledky klimatických změn. 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755EF" w:rsidRPr="00EB1C7A" w:rsidRDefault="006755EF" w:rsidP="00F27A04">
      <w:pPr>
        <w:pStyle w:val="Heading3"/>
        <w:rPr>
          <w:rFonts w:ascii="Comic Sans MS" w:hAnsi="Comic Sans MS" w:cs="Comic Sans MS"/>
          <w:sz w:val="36"/>
          <w:szCs w:val="36"/>
        </w:rPr>
      </w:pPr>
      <w:r w:rsidRPr="00EB1C7A">
        <w:rPr>
          <w:sz w:val="36"/>
          <w:szCs w:val="36"/>
        </w:rPr>
        <w:t>Mikrofinancování (mikroúvěry)</w:t>
      </w:r>
    </w:p>
    <w:p w:rsidR="006755EF" w:rsidRPr="009566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Klasické úvěry jsou pro chudé lidi v rozvojových zemích nedostupné. Drobní podnikatelé i farmáři nemají čím za úvěr ručit. Proto v sedmdesátých letech 20. století vznikl systém tzv. mikroúvěrů. Jeho autorem je bangladéšský ekonom Muhammad Junus, který v roce 2006 získal Nobelovu cenu za mír.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3B5F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K financování mikroúvěrů slouží mikrofinanční fondy. Jsou založeny na systému družstevního bankovnictví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EB1C7A">
        <w:rPr>
          <w:rFonts w:ascii="Times New Roman" w:hAnsi="Times New Roman" w:cs="Times New Roman"/>
          <w:sz w:val="36"/>
          <w:szCs w:val="36"/>
        </w:rPr>
        <w:t xml:space="preserve"> Lidé z bohatých zemí do nich vkládají své peníze s úrokem 1–3 %. Část financování poskytují také některé vlády prostřednictvím rozvojových programů.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Nicméně , alespoň  pokud jde o extrémní chudobu, od roku 2008 došlo k jistému zlepšení situace. Počet lidí, žijících za 1.25 USD denně se snížil ve všech částech světa. Stalo se tak především v Číně, kde extrémní chudobě uniklo 660 mio lidí, dříve 77% čínské populace, dnes 14 %.</w:t>
      </w:r>
      <w:r w:rsidRPr="00EB1C7A">
        <w:rPr>
          <w:rFonts w:ascii="Times New Roman" w:hAnsi="Times New Roman" w:cs="Times New Roman"/>
          <w:sz w:val="36"/>
          <w:szCs w:val="36"/>
        </w:rPr>
        <w:t xml:space="preserve"> V ostatních částech světa není tento pokorok již tak impresivní. Nejhorší je situace v Africe, kde se extrémní chudobě zvětšovala každé 3roky od r. 1981 do r. 2005. Teprve k tomu to datu se poprvé chudoba na tomto kontinentu snížila na 47 %, kdy byla poprvé nižší než 50%.</w:t>
      </w:r>
    </w:p>
    <w:p w:rsidR="006755EF" w:rsidRPr="00EB1C7A" w:rsidRDefault="006755EF" w:rsidP="00F27A04">
      <w:pPr>
        <w:pStyle w:val="Heading2"/>
        <w:rPr>
          <w:rFonts w:cs="Times New Roman"/>
          <w:i w:val="0"/>
          <w:iCs w:val="0"/>
          <w:sz w:val="36"/>
          <w:szCs w:val="36"/>
        </w:rPr>
      </w:pPr>
      <w:r w:rsidRPr="00EB1C7A">
        <w:rPr>
          <w:rFonts w:cs="Times New Roman"/>
          <w:i w:val="0"/>
          <w:iCs w:val="0"/>
          <w:sz w:val="36"/>
          <w:szCs w:val="36"/>
        </w:rPr>
        <w:t xml:space="preserve">IV. Možné důsledky problému  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EB1C7A">
        <w:rPr>
          <w:rFonts w:ascii="Times New Roman" w:hAnsi="Times New Roman" w:cs="Times New Roman"/>
          <w:sz w:val="36"/>
          <w:szCs w:val="36"/>
        </w:rPr>
        <w:t xml:space="preserve">Jako skutečné </w:t>
      </w: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strategické nebezpečí vystupuje nekontrolovatelný výbuch kriminální anarchie v důsledku extrémní chudoby rozvojových zemí. Takový vývoj možná očekává některé dříve jmenované země Afriky.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>V těchto extrémně těžce ovladatelných zemích pak tlaky neústí v totalitarismus, ale v </w:t>
      </w:r>
      <w:r w:rsidRPr="003B5F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rozpad sociálních struktur a v kulturu pouličních válčeníků‛, jako například v Somálsku. Demokratickém Kongu</w:t>
      </w:r>
      <w:r w:rsidRPr="00EB1C7A">
        <w:rPr>
          <w:rFonts w:ascii="Times New Roman" w:hAnsi="Times New Roman" w:cs="Times New Roman"/>
          <w:sz w:val="36"/>
          <w:szCs w:val="36"/>
        </w:rPr>
        <w:t>. Takový vývoj vede ke vzniku tzv. selhávajících ( failed states) států či ne-států.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95667A" w:rsidRDefault="006755EF" w:rsidP="00F27A0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045D2">
        <w:rPr>
          <w:rFonts w:ascii="Times New Roman" w:hAnsi="Times New Roman" w:cs="Times New Roman"/>
          <w:b/>
          <w:bCs/>
          <w:i/>
          <w:iCs/>
          <w:sz w:val="36"/>
          <w:szCs w:val="36"/>
        </w:rPr>
        <w:t>Ale problém je složitější než aby se dal vyjádřit jen rovnítkem mezi chudobou a rozpadající či neexistující mocí.</w:t>
      </w:r>
      <w:r w:rsidRPr="00EB1C7A">
        <w:rPr>
          <w:rFonts w:ascii="Times New Roman" w:hAnsi="Times New Roman" w:cs="Times New Roman"/>
          <w:sz w:val="36"/>
          <w:szCs w:val="36"/>
        </w:rPr>
        <w:t xml:space="preserve"> Takto extrémní případ plastí pro Somálsko nebo Čad. Ale jsou země s vyšším příjmem než je extrémní chudoba </w:t>
      </w:r>
      <w:r w:rsidRPr="00EB1C7A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C045D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Jižní Sudan např.) nebo Jižní Asie ( např. Pakistan)</w:t>
      </w:r>
      <w:r w:rsidRPr="00EB1C7A">
        <w:rPr>
          <w:rFonts w:ascii="Times New Roman" w:hAnsi="Times New Roman" w:cs="Times New Roman"/>
          <w:sz w:val="36"/>
          <w:szCs w:val="36"/>
        </w:rPr>
        <w:t xml:space="preserve"> . Často jde o státy, </w:t>
      </w:r>
      <w:r w:rsidRPr="00C045D2">
        <w:rPr>
          <w:rFonts w:ascii="Times New Roman" w:hAnsi="Times New Roman" w:cs="Times New Roman"/>
          <w:b/>
          <w:bCs/>
          <w:i/>
          <w:iCs/>
          <w:sz w:val="36"/>
          <w:szCs w:val="36"/>
        </w:rPr>
        <w:t>které se sice vymanily z extrémní chudoby, kde však ani před tím nebyl stát funkční a nestal se ani po relativním „zbohatnutí“.</w:t>
      </w:r>
      <w:r w:rsidRPr="00EB1C7A">
        <w:rPr>
          <w:rFonts w:ascii="Times New Roman" w:hAnsi="Times New Roman" w:cs="Times New Roman"/>
          <w:sz w:val="36"/>
          <w:szCs w:val="36"/>
        </w:rPr>
        <w:t xml:space="preserve"> </w:t>
      </w: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Násilí tam určuje politické a sociální poměry spíše než pouhá chudoba.</w:t>
      </w:r>
      <w:r w:rsidRPr="00C045D2">
        <w:rPr>
          <w:rFonts w:ascii="Times New Roman" w:hAnsi="Times New Roman" w:cs="Times New Roman"/>
          <w:sz w:val="36"/>
          <w:szCs w:val="36"/>
        </w:rPr>
        <w:t xml:space="preserve"> </w:t>
      </w:r>
      <w:r w:rsidRPr="00EB1C7A">
        <w:rPr>
          <w:rFonts w:ascii="Times New Roman" w:hAnsi="Times New Roman" w:cs="Times New Roman"/>
          <w:sz w:val="36"/>
          <w:szCs w:val="36"/>
        </w:rPr>
        <w:t xml:space="preserve">Vlády v těchto zemích představují neurčitou změť různých  vlivových skupin a spojenectví, nezřídka kmenových, s nimiž potenciální západní donátoři jen obtížně navazují kontakty. </w:t>
      </w:r>
      <w:r w:rsidRPr="009566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Americký novinář Kaplan v knize  Přicházející anarchie varuje, že tento rozpad státnosti může perspektivně mít vliv na politickou a sociální stabilitu rozvinutých zemí.</w:t>
      </w:r>
    </w:p>
    <w:p w:rsidR="006755EF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Otázka světové chudoby nepřestává být aktuální, třebaže se jejípodíl na světové popuaci zmenšuje. Na druhí straně roste počet obyvatel a tak přes poskytovanou pomoc zůstává v řadě zemí problém chudoby stejný nebo se dokonce zhoršuje ( Sahel je nejtypičtější : mnohoženství, nedostatek zdrojů).</w:t>
      </w: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 w:rsidP="00F27A04">
      <w:pPr>
        <w:rPr>
          <w:sz w:val="36"/>
          <w:szCs w:val="36"/>
        </w:rPr>
      </w:pPr>
    </w:p>
    <w:p w:rsidR="006755EF" w:rsidRPr="00EB1C7A" w:rsidRDefault="006755EF" w:rsidP="00F27A04">
      <w:pPr>
        <w:rPr>
          <w:sz w:val="36"/>
          <w:szCs w:val="36"/>
        </w:rPr>
      </w:pPr>
    </w:p>
    <w:p w:rsidR="006755EF" w:rsidRPr="00EB1C7A" w:rsidRDefault="006755EF" w:rsidP="00F27A0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55EF" w:rsidRPr="00EB1C7A" w:rsidRDefault="006755EF">
      <w:pPr>
        <w:rPr>
          <w:sz w:val="36"/>
          <w:szCs w:val="36"/>
        </w:rPr>
      </w:pPr>
    </w:p>
    <w:sectPr w:rsidR="006755EF" w:rsidRPr="00EB1C7A" w:rsidSect="007B4F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EF" w:rsidRDefault="006755EF" w:rsidP="00A5240B">
      <w:pPr>
        <w:spacing w:after="0" w:line="240" w:lineRule="auto"/>
      </w:pPr>
      <w:r>
        <w:separator/>
      </w:r>
    </w:p>
  </w:endnote>
  <w:endnote w:type="continuationSeparator" w:id="1">
    <w:p w:rsidR="006755EF" w:rsidRDefault="006755EF" w:rsidP="00A5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EF" w:rsidRDefault="006755EF">
    <w:pPr>
      <w:pStyle w:val="Footer"/>
      <w:jc w:val="center"/>
    </w:pPr>
    <w:fldSimple w:instr=" PAGE   \* MERGEFORMAT ">
      <w:r>
        <w:rPr>
          <w:noProof/>
        </w:rPr>
        <w:t>44</w:t>
      </w:r>
    </w:fldSimple>
  </w:p>
  <w:p w:rsidR="006755EF" w:rsidRDefault="00675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EF" w:rsidRDefault="006755EF" w:rsidP="00A5240B">
      <w:pPr>
        <w:spacing w:after="0" w:line="240" w:lineRule="auto"/>
      </w:pPr>
      <w:r>
        <w:separator/>
      </w:r>
    </w:p>
  </w:footnote>
  <w:footnote w:type="continuationSeparator" w:id="1">
    <w:p w:rsidR="006755EF" w:rsidRDefault="006755EF" w:rsidP="00A5240B">
      <w:pPr>
        <w:spacing w:after="0" w:line="240" w:lineRule="auto"/>
      </w:pPr>
      <w:r>
        <w:continuationSeparator/>
      </w:r>
    </w:p>
  </w:footnote>
  <w:footnote w:id="2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Pardue, S. L.: Food, energy and environment. </w:t>
      </w:r>
      <w:r>
        <w:rPr>
          <w:i/>
          <w:iCs/>
        </w:rPr>
        <w:t>Poultry Science</w:t>
      </w:r>
      <w:r>
        <w:t>, 2009, 89, s. 797–802.</w:t>
      </w:r>
    </w:p>
  </w:footnote>
  <w:footnote w:id="3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Schäfer Elinder, L.: Obesity, hunger, and agriculture: the damaging role of subsidies. </w:t>
      </w:r>
      <w:r>
        <w:rPr>
          <w:i/>
          <w:iCs/>
        </w:rPr>
        <w:t>British Medical Journal</w:t>
      </w:r>
      <w:r>
        <w:t>, 2005, 331, s. 1333–1336.</w:t>
      </w:r>
    </w:p>
  </w:footnote>
  <w:footnote w:id="4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Pro stručný přehled scénářů viz Hubert, B., Rosegrant, M., van Boeckel, M. A. J. S., Ortiz, R.: The Future of Food: Scenarios for 2050. </w:t>
      </w:r>
      <w:r>
        <w:rPr>
          <w:i/>
          <w:iCs/>
        </w:rPr>
        <w:t>Crop Science</w:t>
      </w:r>
      <w:r>
        <w:t>, 2010, 50, s. 33–50.</w:t>
      </w:r>
    </w:p>
  </w:footnote>
  <w:footnote w:id="5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World Bank: </w:t>
      </w:r>
      <w:r>
        <w:rPr>
          <w:i/>
          <w:iCs/>
        </w:rPr>
        <w:t>World Development Report.</w:t>
      </w:r>
      <w:r>
        <w:t xml:space="preserve"> Washington, D. C. 2009.</w:t>
      </w:r>
    </w:p>
  </w:footnote>
  <w:footnote w:id="6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Pět procent nejbohatších lidí na světě vlastní stejnou hodnotu majetku jako 80 % chudých lidí.</w:t>
      </w:r>
    </w:p>
  </w:footnote>
  <w:footnote w:id="7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Glenn, J. C., Gordon, T. J., Florescu, E.: </w:t>
      </w:r>
      <w:r>
        <w:rPr>
          <w:i/>
          <w:iCs/>
        </w:rPr>
        <w:t>State of the Future.</w:t>
      </w:r>
      <w:r>
        <w:t xml:space="preserve"> The Millennium Project, Washington, D. C. 2009.</w:t>
      </w:r>
    </w:p>
  </w:footnote>
  <w:footnote w:id="8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http://www.census.gov/hhes/www/poverty/poverty.html</w:t>
      </w:r>
    </w:p>
  </w:footnote>
  <w:footnote w:id="9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Existuje několik kritérií pro zařazení ekonomik do skupiny nejméně rozvinutých zemí: určitá výše HDP/obyvatele/rok (která se mění v čase), nízký podíl zpracovatelského průmyslu na tvorbě HDP a vysoká míra negramotnosti.</w:t>
      </w:r>
    </w:p>
  </w:footnote>
  <w:footnote w:id="10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Kaplan, M.: Proč pomáhat chudým zemím? In: Exnerová, V. (ed.): </w:t>
      </w:r>
      <w:r>
        <w:rPr>
          <w:i/>
          <w:iCs/>
        </w:rPr>
        <w:t xml:space="preserve">Globální problémy a rozvojová spolupráce. </w:t>
      </w:r>
      <w:r>
        <w:t>Člověk v tísni, společnost při ČT, o. p. s., Praha 2005, s. 15–16.</w:t>
      </w:r>
    </w:p>
  </w:footnote>
  <w:footnote w:id="11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Bipolárně rozdělený svět na kapitalistický „Západ“ a socialistický „Východ“ vlastně neustále soupeřil o vliv v zemích „Jihu“, což se pro chudé země ukázalo jako velmi nešťastné.</w:t>
      </w:r>
    </w:p>
  </w:footnote>
  <w:footnote w:id="12">
    <w:p w:rsidR="006755EF" w:rsidRDefault="006755EF" w:rsidP="00F27A04">
      <w:pPr>
        <w:pStyle w:val="FootnoteText"/>
      </w:pPr>
      <w:r>
        <w:rPr>
          <w:rStyle w:val="FootnoteReference"/>
        </w:rPr>
        <w:footnoteRef/>
      </w:r>
      <w:r>
        <w:t xml:space="preserve"> Tožička, T., Chmelař, P., (ed.): </w:t>
      </w:r>
      <w:r>
        <w:rPr>
          <w:i/>
          <w:iCs/>
        </w:rPr>
        <w:t xml:space="preserve">Rozvojové cíle tisíciletí. Manuál globálního rozvojového vzdělávání. </w:t>
      </w:r>
      <w:r>
        <w:t>Ekumenická akademie, Praha 2005.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8A"/>
    <w:multiLevelType w:val="hybridMultilevel"/>
    <w:tmpl w:val="A6FA4194"/>
    <w:lvl w:ilvl="0" w:tplc="C1345872">
      <w:start w:val="1"/>
      <w:numFmt w:val="bullet"/>
      <w:lvlText w:val=""/>
      <w:lvlJc w:val="left"/>
      <w:pPr>
        <w:tabs>
          <w:tab w:val="num" w:pos="797"/>
        </w:tabs>
        <w:ind w:left="797" w:hanging="437"/>
      </w:pPr>
      <w:rPr>
        <w:rFonts w:ascii="Symbol" w:hAnsi="Symbol" w:cs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A35E3"/>
    <w:multiLevelType w:val="hybridMultilevel"/>
    <w:tmpl w:val="23086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892606"/>
    <w:multiLevelType w:val="hybridMultilevel"/>
    <w:tmpl w:val="FA74FC64"/>
    <w:lvl w:ilvl="0" w:tplc="9EE896B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B0C53"/>
    <w:multiLevelType w:val="hybridMultilevel"/>
    <w:tmpl w:val="19D8EAF8"/>
    <w:lvl w:ilvl="0" w:tplc="C1345872">
      <w:start w:val="1"/>
      <w:numFmt w:val="bullet"/>
      <w:lvlText w:val=""/>
      <w:lvlJc w:val="left"/>
      <w:pPr>
        <w:tabs>
          <w:tab w:val="num" w:pos="947"/>
        </w:tabs>
        <w:ind w:left="947" w:hanging="43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5E20E6"/>
    <w:multiLevelType w:val="hybridMultilevel"/>
    <w:tmpl w:val="52FC2346"/>
    <w:lvl w:ilvl="0" w:tplc="CB3E8CF6">
      <w:start w:val="40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39667E4"/>
    <w:multiLevelType w:val="hybridMultilevel"/>
    <w:tmpl w:val="DFB85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490BC4"/>
    <w:multiLevelType w:val="hybridMultilevel"/>
    <w:tmpl w:val="39723804"/>
    <w:lvl w:ilvl="0" w:tplc="9EE896B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B450D"/>
    <w:multiLevelType w:val="hybridMultilevel"/>
    <w:tmpl w:val="7ECA9430"/>
    <w:lvl w:ilvl="0" w:tplc="C1345872">
      <w:start w:val="1"/>
      <w:numFmt w:val="bullet"/>
      <w:lvlText w:val=""/>
      <w:lvlJc w:val="left"/>
      <w:pPr>
        <w:tabs>
          <w:tab w:val="num" w:pos="947"/>
        </w:tabs>
        <w:ind w:left="947" w:hanging="437"/>
      </w:pPr>
      <w:rPr>
        <w:rFonts w:ascii="Symbol" w:hAnsi="Symbol" w:cs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2133F"/>
    <w:multiLevelType w:val="hybridMultilevel"/>
    <w:tmpl w:val="245E9718"/>
    <w:lvl w:ilvl="0" w:tplc="C1345872">
      <w:start w:val="1"/>
      <w:numFmt w:val="bullet"/>
      <w:lvlText w:val=""/>
      <w:lvlJc w:val="left"/>
      <w:pPr>
        <w:tabs>
          <w:tab w:val="num" w:pos="947"/>
        </w:tabs>
        <w:ind w:left="947" w:hanging="43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A10"/>
    <w:rsid w:val="00000FE1"/>
    <w:rsid w:val="00020391"/>
    <w:rsid w:val="00024CF8"/>
    <w:rsid w:val="00025EA6"/>
    <w:rsid w:val="000356FC"/>
    <w:rsid w:val="00064ABA"/>
    <w:rsid w:val="00080B5D"/>
    <w:rsid w:val="00095E45"/>
    <w:rsid w:val="0009619C"/>
    <w:rsid w:val="000A6088"/>
    <w:rsid w:val="000D62E5"/>
    <w:rsid w:val="000F2879"/>
    <w:rsid w:val="000F3AF4"/>
    <w:rsid w:val="000F4835"/>
    <w:rsid w:val="00124D11"/>
    <w:rsid w:val="00133A78"/>
    <w:rsid w:val="00154A48"/>
    <w:rsid w:val="00170038"/>
    <w:rsid w:val="00177C70"/>
    <w:rsid w:val="00182B51"/>
    <w:rsid w:val="00194CF0"/>
    <w:rsid w:val="001A4945"/>
    <w:rsid w:val="001B3950"/>
    <w:rsid w:val="001C17C0"/>
    <w:rsid w:val="001E5415"/>
    <w:rsid w:val="001E6667"/>
    <w:rsid w:val="0024040C"/>
    <w:rsid w:val="00241011"/>
    <w:rsid w:val="00251923"/>
    <w:rsid w:val="0025283B"/>
    <w:rsid w:val="00255BD2"/>
    <w:rsid w:val="00261DE3"/>
    <w:rsid w:val="00266C43"/>
    <w:rsid w:val="002B1846"/>
    <w:rsid w:val="002B27F4"/>
    <w:rsid w:val="002B42E7"/>
    <w:rsid w:val="002B767A"/>
    <w:rsid w:val="002C7582"/>
    <w:rsid w:val="002D2AE6"/>
    <w:rsid w:val="002F4AE8"/>
    <w:rsid w:val="00310BC0"/>
    <w:rsid w:val="003202A6"/>
    <w:rsid w:val="00321618"/>
    <w:rsid w:val="00332B4A"/>
    <w:rsid w:val="0036162C"/>
    <w:rsid w:val="003619BB"/>
    <w:rsid w:val="00381C71"/>
    <w:rsid w:val="003A2324"/>
    <w:rsid w:val="003A2A10"/>
    <w:rsid w:val="003B4215"/>
    <w:rsid w:val="003B5F7A"/>
    <w:rsid w:val="003D1A70"/>
    <w:rsid w:val="00400033"/>
    <w:rsid w:val="00415B5B"/>
    <w:rsid w:val="0042158E"/>
    <w:rsid w:val="00426099"/>
    <w:rsid w:val="00447632"/>
    <w:rsid w:val="00461D1F"/>
    <w:rsid w:val="00476D42"/>
    <w:rsid w:val="00481EE3"/>
    <w:rsid w:val="00494F04"/>
    <w:rsid w:val="00496EB9"/>
    <w:rsid w:val="004A2B70"/>
    <w:rsid w:val="004D258C"/>
    <w:rsid w:val="004E2510"/>
    <w:rsid w:val="00514A40"/>
    <w:rsid w:val="0051694B"/>
    <w:rsid w:val="005258AF"/>
    <w:rsid w:val="00551FB8"/>
    <w:rsid w:val="00580BC0"/>
    <w:rsid w:val="0058155E"/>
    <w:rsid w:val="005A7386"/>
    <w:rsid w:val="005C5083"/>
    <w:rsid w:val="005E7418"/>
    <w:rsid w:val="006016D1"/>
    <w:rsid w:val="006069E6"/>
    <w:rsid w:val="00636B07"/>
    <w:rsid w:val="00655839"/>
    <w:rsid w:val="006559CE"/>
    <w:rsid w:val="006755EF"/>
    <w:rsid w:val="00685E78"/>
    <w:rsid w:val="00686750"/>
    <w:rsid w:val="006915A8"/>
    <w:rsid w:val="006918F4"/>
    <w:rsid w:val="006A2CDC"/>
    <w:rsid w:val="006B27B5"/>
    <w:rsid w:val="006C0780"/>
    <w:rsid w:val="006D1F3E"/>
    <w:rsid w:val="006D4E1B"/>
    <w:rsid w:val="006F3F06"/>
    <w:rsid w:val="0070660C"/>
    <w:rsid w:val="0071391A"/>
    <w:rsid w:val="00717757"/>
    <w:rsid w:val="0073573B"/>
    <w:rsid w:val="007500EF"/>
    <w:rsid w:val="00754D03"/>
    <w:rsid w:val="00760898"/>
    <w:rsid w:val="0079618E"/>
    <w:rsid w:val="007B4EA8"/>
    <w:rsid w:val="007B4F91"/>
    <w:rsid w:val="007D43C5"/>
    <w:rsid w:val="007E5421"/>
    <w:rsid w:val="008039B5"/>
    <w:rsid w:val="00813236"/>
    <w:rsid w:val="008255CD"/>
    <w:rsid w:val="00826DF5"/>
    <w:rsid w:val="00840D56"/>
    <w:rsid w:val="00845A6D"/>
    <w:rsid w:val="00852EB9"/>
    <w:rsid w:val="00865A62"/>
    <w:rsid w:val="0087013E"/>
    <w:rsid w:val="00875EBE"/>
    <w:rsid w:val="00877A6C"/>
    <w:rsid w:val="008A1D3A"/>
    <w:rsid w:val="008C1F16"/>
    <w:rsid w:val="008E383A"/>
    <w:rsid w:val="008F76FE"/>
    <w:rsid w:val="00944B50"/>
    <w:rsid w:val="00951BA0"/>
    <w:rsid w:val="00952455"/>
    <w:rsid w:val="0095667A"/>
    <w:rsid w:val="00960EB8"/>
    <w:rsid w:val="00991129"/>
    <w:rsid w:val="00992E80"/>
    <w:rsid w:val="00992FB5"/>
    <w:rsid w:val="009967CA"/>
    <w:rsid w:val="009A0EBD"/>
    <w:rsid w:val="009A5EF8"/>
    <w:rsid w:val="009C4C8F"/>
    <w:rsid w:val="009C7D6E"/>
    <w:rsid w:val="009D3938"/>
    <w:rsid w:val="00A05200"/>
    <w:rsid w:val="00A34906"/>
    <w:rsid w:val="00A35F20"/>
    <w:rsid w:val="00A5240B"/>
    <w:rsid w:val="00A61BB1"/>
    <w:rsid w:val="00A63D57"/>
    <w:rsid w:val="00A82842"/>
    <w:rsid w:val="00A82A48"/>
    <w:rsid w:val="00A861D4"/>
    <w:rsid w:val="00AA3110"/>
    <w:rsid w:val="00AB52AA"/>
    <w:rsid w:val="00AC5C34"/>
    <w:rsid w:val="00AC62DF"/>
    <w:rsid w:val="00AE271B"/>
    <w:rsid w:val="00B03C4C"/>
    <w:rsid w:val="00B05651"/>
    <w:rsid w:val="00B70E8F"/>
    <w:rsid w:val="00BA37CB"/>
    <w:rsid w:val="00BC4EB2"/>
    <w:rsid w:val="00C0144A"/>
    <w:rsid w:val="00C045D2"/>
    <w:rsid w:val="00C10C6C"/>
    <w:rsid w:val="00C230BE"/>
    <w:rsid w:val="00C24A50"/>
    <w:rsid w:val="00C354B5"/>
    <w:rsid w:val="00C42048"/>
    <w:rsid w:val="00C56273"/>
    <w:rsid w:val="00C845E3"/>
    <w:rsid w:val="00C8634F"/>
    <w:rsid w:val="00CC2DC9"/>
    <w:rsid w:val="00CD5FB6"/>
    <w:rsid w:val="00CE3517"/>
    <w:rsid w:val="00D141F1"/>
    <w:rsid w:val="00D2316F"/>
    <w:rsid w:val="00D33569"/>
    <w:rsid w:val="00D44626"/>
    <w:rsid w:val="00D47630"/>
    <w:rsid w:val="00D64FD8"/>
    <w:rsid w:val="00D82C0B"/>
    <w:rsid w:val="00D93E3D"/>
    <w:rsid w:val="00DA0B63"/>
    <w:rsid w:val="00DB5EF3"/>
    <w:rsid w:val="00DD104A"/>
    <w:rsid w:val="00DE594F"/>
    <w:rsid w:val="00E0329E"/>
    <w:rsid w:val="00E0788D"/>
    <w:rsid w:val="00E10647"/>
    <w:rsid w:val="00E171DA"/>
    <w:rsid w:val="00E36E6C"/>
    <w:rsid w:val="00E567E7"/>
    <w:rsid w:val="00E85DAD"/>
    <w:rsid w:val="00E9430D"/>
    <w:rsid w:val="00EB1C7A"/>
    <w:rsid w:val="00EB4455"/>
    <w:rsid w:val="00EC25A4"/>
    <w:rsid w:val="00EC31C5"/>
    <w:rsid w:val="00F024D7"/>
    <w:rsid w:val="00F100E3"/>
    <w:rsid w:val="00F13968"/>
    <w:rsid w:val="00F149FE"/>
    <w:rsid w:val="00F14A31"/>
    <w:rsid w:val="00F27A04"/>
    <w:rsid w:val="00F31696"/>
    <w:rsid w:val="00F368D6"/>
    <w:rsid w:val="00F710DD"/>
    <w:rsid w:val="00F76DFE"/>
    <w:rsid w:val="00F77EE1"/>
    <w:rsid w:val="00FE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10"/>
    <w:pPr>
      <w:spacing w:after="200" w:line="276" w:lineRule="auto"/>
    </w:pPr>
    <w:rPr>
      <w:rFonts w:cs="Calibri"/>
      <w:sz w:val="3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1A7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2A10"/>
    <w:pPr>
      <w:keepNext/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7A0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A7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2A10"/>
    <w:rPr>
      <w:rFonts w:ascii="Arial" w:hAnsi="Arial" w:cs="Arial"/>
      <w:b/>
      <w:bCs/>
      <w:i/>
      <w:i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7A04"/>
    <w:rPr>
      <w:rFonts w:ascii="Cambria" w:hAnsi="Cambria" w:cs="Cambria"/>
      <w:b/>
      <w:bCs/>
      <w:color w:val="4F81BD"/>
      <w:sz w:val="32"/>
      <w:szCs w:val="32"/>
    </w:rPr>
  </w:style>
  <w:style w:type="paragraph" w:styleId="NoSpacing">
    <w:name w:val="No Spacing"/>
    <w:uiPriority w:val="99"/>
    <w:qFormat/>
    <w:rsid w:val="003D1A70"/>
    <w:rPr>
      <w:rFonts w:cs="Calibri"/>
      <w:sz w:val="48"/>
      <w:szCs w:val="48"/>
      <w:lang w:eastAsia="en-US"/>
    </w:rPr>
  </w:style>
  <w:style w:type="paragraph" w:styleId="Title">
    <w:name w:val="Title"/>
    <w:basedOn w:val="Normal"/>
    <w:link w:val="TitleChar"/>
    <w:uiPriority w:val="99"/>
    <w:qFormat/>
    <w:rsid w:val="003A2A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3A2A10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3A2A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2A10"/>
    <w:rPr>
      <w:rFonts w:ascii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A52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240B"/>
    <w:rPr>
      <w:rFonts w:ascii="Calibri" w:eastAsia="Times New Roman" w:hAnsi="Calibri" w:cs="Calibri"/>
      <w:sz w:val="32"/>
      <w:szCs w:val="32"/>
    </w:rPr>
  </w:style>
  <w:style w:type="paragraph" w:styleId="Footer">
    <w:name w:val="footer"/>
    <w:basedOn w:val="Normal"/>
    <w:link w:val="FooterChar"/>
    <w:uiPriority w:val="99"/>
    <w:rsid w:val="00A52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240B"/>
    <w:rPr>
      <w:rFonts w:ascii="Calibri" w:eastAsia="Times New Roman" w:hAnsi="Calibri" w:cs="Calibri"/>
      <w:sz w:val="32"/>
      <w:szCs w:val="32"/>
    </w:rPr>
  </w:style>
  <w:style w:type="paragraph" w:styleId="ListParagraph">
    <w:name w:val="List Paragraph"/>
    <w:basedOn w:val="Normal"/>
    <w:uiPriority w:val="99"/>
    <w:qFormat/>
    <w:rsid w:val="008255C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F48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F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483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27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7A04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F27A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44</Pages>
  <Words>6217</Words>
  <Characters>-32766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Energetická návratnost</dc:title>
  <dc:subject/>
  <dc:creator>Václav Mezřický</dc:creator>
  <cp:keywords/>
  <dc:description/>
  <cp:lastModifiedBy>Dana Pantůčková</cp:lastModifiedBy>
  <cp:revision>2</cp:revision>
  <dcterms:created xsi:type="dcterms:W3CDTF">2013-05-02T12:59:00Z</dcterms:created>
  <dcterms:modified xsi:type="dcterms:W3CDTF">2013-05-02T12:59:00Z</dcterms:modified>
</cp:coreProperties>
</file>