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E3" w:rsidRDefault="009406E3" w:rsidP="009406E3">
      <w:r>
        <w:rPr>
          <w:noProof/>
        </w:rPr>
        <w:drawing>
          <wp:inline distT="0" distB="0" distL="0" distR="0">
            <wp:extent cx="1725295" cy="17252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6E3" w:rsidRDefault="009406E3" w:rsidP="009406E3"/>
    <w:p w:rsidR="009406E3" w:rsidRDefault="009406E3" w:rsidP="009406E3"/>
    <w:p w:rsidR="009406E3" w:rsidRDefault="009406E3" w:rsidP="009406E3"/>
    <w:p w:rsidR="009406E3" w:rsidRDefault="009406E3" w:rsidP="009406E3"/>
    <w:p w:rsidR="009406E3" w:rsidRDefault="009406E3" w:rsidP="009406E3"/>
    <w:p w:rsidR="009406E3" w:rsidRDefault="009406E3" w:rsidP="009406E3"/>
    <w:p w:rsidR="009406E3" w:rsidRDefault="009406E3" w:rsidP="009406E3"/>
    <w:p w:rsidR="009406E3" w:rsidRDefault="009406E3" w:rsidP="009406E3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Popularizační sdělení</w:t>
      </w:r>
    </w:p>
    <w:p w:rsidR="009406E3" w:rsidRDefault="009406E3" w:rsidP="009406E3"/>
    <w:p w:rsidR="009406E3" w:rsidRDefault="009406E3" w:rsidP="009406E3"/>
    <w:p w:rsidR="009406E3" w:rsidRDefault="009406E3" w:rsidP="009406E3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(Psy117)</w:t>
      </w: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Michaela Zahnášová</w:t>
      </w:r>
    </w:p>
    <w:p w:rsidR="009406E3" w:rsidRDefault="009406E3" w:rsidP="009406E3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415009, Mediální studia a žurnalistika, Psychologie</w:t>
      </w: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jc w:val="center"/>
        <w:rPr>
          <w:rFonts w:ascii="Tahoma" w:hAnsi="Tahoma"/>
          <w:sz w:val="28"/>
        </w:rPr>
      </w:pPr>
    </w:p>
    <w:p w:rsidR="009406E3" w:rsidRDefault="009406E3" w:rsidP="009406E3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 Mgr. Stanislav Ježek, Ph.D.</w:t>
      </w:r>
      <w:r>
        <w:rPr>
          <w:rFonts w:ascii="Tahoma" w:hAnsi="Tahoma"/>
          <w:sz w:val="24"/>
        </w:rPr>
        <w:tab/>
        <w:t>Datum odevzdání: 1. 5. 2013</w:t>
      </w:r>
    </w:p>
    <w:p w:rsidR="009406E3" w:rsidRDefault="009406E3" w:rsidP="009406E3">
      <w:pPr>
        <w:tabs>
          <w:tab w:val="right" w:pos="8931"/>
        </w:tabs>
        <w:rPr>
          <w:sz w:val="24"/>
        </w:rPr>
      </w:pPr>
    </w:p>
    <w:p w:rsidR="009406E3" w:rsidRDefault="009406E3" w:rsidP="009406E3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9406E3" w:rsidRDefault="009406E3" w:rsidP="009406E3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9406E3" w:rsidRDefault="009406E3" w:rsidP="009406E3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2012/2013</w:t>
      </w:r>
    </w:p>
    <w:p w:rsidR="009406E3" w:rsidRDefault="009406E3" w:rsidP="009406E3">
      <w:pPr>
        <w:tabs>
          <w:tab w:val="right" w:pos="8931"/>
        </w:tabs>
        <w:jc w:val="center"/>
        <w:rPr>
          <w:rFonts w:ascii="Tahoma" w:hAnsi="Tahoma"/>
          <w:sz w:val="24"/>
        </w:rPr>
      </w:pPr>
    </w:p>
    <w:p w:rsidR="009406E3" w:rsidRDefault="009406E3" w:rsidP="009406E3">
      <w:pPr>
        <w:tabs>
          <w:tab w:val="right" w:pos="8931"/>
        </w:tabs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Úvod</w:t>
      </w:r>
    </w:p>
    <w:p w:rsidR="009406E3" w:rsidRDefault="009406E3" w:rsidP="009406E3">
      <w:pPr>
        <w:tabs>
          <w:tab w:val="right" w:pos="8931"/>
        </w:tabs>
        <w:jc w:val="center"/>
        <w:rPr>
          <w:b/>
          <w:i/>
          <w:sz w:val="40"/>
          <w:szCs w:val="40"/>
          <w:u w:val="single"/>
        </w:rPr>
      </w:pPr>
    </w:p>
    <w:p w:rsidR="009406E3" w:rsidRDefault="009406E3" w:rsidP="00C940E2">
      <w:pPr>
        <w:tabs>
          <w:tab w:val="righ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této práci se pokusím podat popularizační výklad statisticky zpracovaných dat a získat tak aktivní zkušenost s prezentací statistik v popularizačním sdělen</w:t>
      </w:r>
      <w:r w:rsidR="00AD476F">
        <w:rPr>
          <w:sz w:val="24"/>
          <w:szCs w:val="24"/>
        </w:rPr>
        <w:t>í</w:t>
      </w:r>
      <w:r>
        <w:rPr>
          <w:sz w:val="24"/>
          <w:szCs w:val="24"/>
        </w:rPr>
        <w:t xml:space="preserve"> tak</w:t>
      </w:r>
      <w:r w:rsidR="006E6716">
        <w:rPr>
          <w:sz w:val="24"/>
          <w:szCs w:val="24"/>
        </w:rPr>
        <w:t>,</w:t>
      </w:r>
      <w:r>
        <w:rPr>
          <w:sz w:val="24"/>
          <w:szCs w:val="24"/>
        </w:rPr>
        <w:t xml:space="preserve"> jak by se mohlo objevit v některém z médií. Pro svou práci jsem si vybrala zpracování výzkumné studie o vlivu vybraných charakteristik rodinného prostředí na rizikové chování 15tiletých adolescentů, kterou provedli Jan Sebastian Novotný a Petr Okrajek</w:t>
      </w:r>
      <w:r w:rsidR="00C940E2">
        <w:rPr>
          <w:sz w:val="24"/>
          <w:szCs w:val="24"/>
        </w:rPr>
        <w:t xml:space="preserve"> v roce 2012. Výběr této studie byl čistě subjektivní, z osobního zájmu, jelikož mě toto téma rizikového chování adolescentů zaujalo nejvíce z možných nabízených témat.</w:t>
      </w:r>
    </w:p>
    <w:p w:rsidR="00C940E2" w:rsidRDefault="00C940E2" w:rsidP="00C940E2">
      <w:pPr>
        <w:tabs>
          <w:tab w:val="right" w:pos="8931"/>
        </w:tabs>
        <w:jc w:val="both"/>
        <w:rPr>
          <w:sz w:val="24"/>
          <w:szCs w:val="24"/>
        </w:rPr>
      </w:pPr>
    </w:p>
    <w:p w:rsidR="00C940E2" w:rsidRDefault="00C940E2" w:rsidP="00C940E2">
      <w:pPr>
        <w:tabs>
          <w:tab w:val="righ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Níže se tedy pokusím tato zjištěná data srozumitelně vyložit, tak aby je dokázal pochopit běžně vzdělaný čtenář a konzument jakéhokoliv článku, blogu, sloupku či přílohy novin, kde by se například mohla podobná popularizace objevit. Odborné výsledky tak přiblížím i laickému čtenáři tak, aby si je byl schopen aplikovat i do běžného života.  </w:t>
      </w:r>
    </w:p>
    <w:p w:rsidR="00C940E2" w:rsidRDefault="00C940E2" w:rsidP="00C940E2">
      <w:pPr>
        <w:tabs>
          <w:tab w:val="right" w:pos="8931"/>
        </w:tabs>
        <w:jc w:val="both"/>
        <w:rPr>
          <w:sz w:val="24"/>
          <w:szCs w:val="24"/>
        </w:rPr>
      </w:pPr>
    </w:p>
    <w:p w:rsidR="00C8344F" w:rsidRDefault="006E6716" w:rsidP="00C940E2">
      <w:pPr>
        <w:tabs>
          <w:tab w:val="right" w:pos="8931"/>
        </w:tabs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Má rizikové chování adolescentů souvislost s rodinným prostředím?</w:t>
      </w:r>
    </w:p>
    <w:p w:rsidR="006E6716" w:rsidRDefault="006E6716" w:rsidP="00C940E2">
      <w:pPr>
        <w:tabs>
          <w:tab w:val="right" w:pos="8931"/>
        </w:tabs>
        <w:jc w:val="center"/>
        <w:rPr>
          <w:b/>
          <w:i/>
          <w:sz w:val="40"/>
          <w:szCs w:val="40"/>
          <w:u w:val="single"/>
        </w:rPr>
      </w:pPr>
    </w:p>
    <w:p w:rsidR="00C8344F" w:rsidRPr="00C8344F" w:rsidRDefault="00C8344F" w:rsidP="00EF0F61">
      <w:pPr>
        <w:tabs>
          <w:tab w:val="righ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roce 2012 byla provedena studie o rizikovém chování adolescentů se zaměřením na vliv některých rodinných charakteristik. Výzkum prováděl profesor z ostravské univerzity Jan Sebastian Novotný spolu s pracovníkem výzkumného pracoviště pediatrie lékařské fakulty v Brně Petrem Okrajkem. Cílem výzkumu, kterého se účastnilo 1635 adolescentů ve věku 15 let a jejich rodiče, bylo zjistit vzájemné souvislosti mezi přítomností vybraných negativních charakteristik rodinného prostředí a projevy jednotlivých typů rizikového chování. Rizikové chování v sobě zahrnuje ale širokou škálu negativních projevů, bylo tedy zkoumáno zejména ze tří oblastí, a to návykové chování, negativní projevy v psychosociální oblasti (jako např. agresivita, kriminální chování, sebepoškozování, šikana, vandalismus, rasismus, …) a problematický sexuální život (brzký začátek, promiskuita, nedostatečná ochrana). Také charakteristiky rodinného prostředí byly blíže sp</w:t>
      </w:r>
      <w:r w:rsidR="007554C6">
        <w:rPr>
          <w:sz w:val="24"/>
          <w:szCs w:val="24"/>
        </w:rPr>
        <w:t>ecifikovány a to na kouření a už</w:t>
      </w:r>
      <w:r>
        <w:rPr>
          <w:sz w:val="24"/>
          <w:szCs w:val="24"/>
        </w:rPr>
        <w:t xml:space="preserve">ívání alkoholu rodiči, konflikt rodiče/ů s dítětem, </w:t>
      </w:r>
      <w:r w:rsidR="007554C6">
        <w:rPr>
          <w:sz w:val="24"/>
          <w:szCs w:val="24"/>
        </w:rPr>
        <w:t>zaměstnání rodičů a míra zaměst</w:t>
      </w:r>
      <w:r>
        <w:rPr>
          <w:sz w:val="24"/>
          <w:szCs w:val="24"/>
        </w:rPr>
        <w:t xml:space="preserve">nanosti, </w:t>
      </w:r>
      <w:r w:rsidR="007554C6">
        <w:rPr>
          <w:sz w:val="24"/>
          <w:szCs w:val="24"/>
        </w:rPr>
        <w:t>dlouhodobé nemoci rodičů a funkčnost rodiny.</w:t>
      </w:r>
    </w:p>
    <w:p w:rsidR="00C940E2" w:rsidRDefault="00C940E2" w:rsidP="00EF0F61">
      <w:pPr>
        <w:tabs>
          <w:tab w:val="right" w:pos="8931"/>
        </w:tabs>
        <w:jc w:val="both"/>
        <w:rPr>
          <w:sz w:val="24"/>
          <w:szCs w:val="24"/>
        </w:rPr>
      </w:pPr>
    </w:p>
    <w:p w:rsidR="007554C6" w:rsidRDefault="007554C6" w:rsidP="00EF0F61">
      <w:pPr>
        <w:tabs>
          <w:tab w:val="righ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Studie</w:t>
      </w:r>
      <w:r w:rsidR="00AD476F">
        <w:rPr>
          <w:sz w:val="24"/>
          <w:szCs w:val="24"/>
        </w:rPr>
        <w:t xml:space="preserve">, která </w:t>
      </w:r>
      <w:r>
        <w:rPr>
          <w:sz w:val="24"/>
          <w:szCs w:val="24"/>
        </w:rPr>
        <w:t>byla pr</w:t>
      </w:r>
      <w:r w:rsidR="00AD476F">
        <w:rPr>
          <w:sz w:val="24"/>
          <w:szCs w:val="24"/>
        </w:rPr>
        <w:t xml:space="preserve">ováděna dotazníkovým šetřením, skutečně potvrzuje souvislost </w:t>
      </w:r>
      <w:r>
        <w:rPr>
          <w:sz w:val="24"/>
          <w:szCs w:val="24"/>
        </w:rPr>
        <w:t>někte</w:t>
      </w:r>
      <w:r w:rsidR="00AD476F">
        <w:rPr>
          <w:sz w:val="24"/>
          <w:szCs w:val="24"/>
        </w:rPr>
        <w:t>rých rodinných charakteristik s</w:t>
      </w:r>
      <w:r>
        <w:rPr>
          <w:sz w:val="24"/>
          <w:szCs w:val="24"/>
        </w:rPr>
        <w:t xml:space="preserve"> rozvoj</w:t>
      </w:r>
      <w:r w:rsidR="00AD476F">
        <w:rPr>
          <w:sz w:val="24"/>
          <w:szCs w:val="24"/>
        </w:rPr>
        <w:t>em</w:t>
      </w:r>
      <w:r>
        <w:rPr>
          <w:sz w:val="24"/>
          <w:szCs w:val="24"/>
        </w:rPr>
        <w:t xml:space="preserve"> rizikového chování, které je v poslední době velmi populárním tématem, jelikož se stále rozšiřuje a u některých typů se i snižuje věková hranice</w:t>
      </w:r>
      <w:r w:rsidR="00AD476F">
        <w:rPr>
          <w:sz w:val="24"/>
          <w:szCs w:val="24"/>
        </w:rPr>
        <w:t xml:space="preserve"> výskytu</w:t>
      </w:r>
      <w:r>
        <w:rPr>
          <w:sz w:val="24"/>
          <w:szCs w:val="24"/>
        </w:rPr>
        <w:t>.</w:t>
      </w:r>
      <w:r w:rsidR="006E6716">
        <w:rPr>
          <w:sz w:val="24"/>
          <w:szCs w:val="24"/>
        </w:rPr>
        <w:t xml:space="preserve"> Nasbíraná data byla podrobována testu zkoumající souvislost a odhalující případný vztah mezi dvěma jevy. Z takto získaných výsledků b</w:t>
      </w:r>
      <w:r>
        <w:rPr>
          <w:sz w:val="24"/>
          <w:szCs w:val="24"/>
        </w:rPr>
        <w:t>yl prokázán</w:t>
      </w:r>
      <w:r w:rsidR="006E6716">
        <w:rPr>
          <w:sz w:val="24"/>
          <w:szCs w:val="24"/>
        </w:rPr>
        <w:t xml:space="preserve"> ale pouze </w:t>
      </w:r>
      <w:r>
        <w:rPr>
          <w:sz w:val="24"/>
          <w:szCs w:val="24"/>
        </w:rPr>
        <w:t xml:space="preserve">přímý </w:t>
      </w:r>
      <w:commentRangeStart w:id="0"/>
      <w:r>
        <w:rPr>
          <w:sz w:val="24"/>
          <w:szCs w:val="24"/>
        </w:rPr>
        <w:t>vliv</w:t>
      </w:r>
      <w:commentRangeEnd w:id="0"/>
      <w:r w:rsidR="00A95ADB">
        <w:rPr>
          <w:rStyle w:val="CommentReference"/>
        </w:rPr>
        <w:commentReference w:id="0"/>
      </w:r>
      <w:r>
        <w:rPr>
          <w:sz w:val="24"/>
          <w:szCs w:val="24"/>
        </w:rPr>
        <w:t xml:space="preserve"> kouření rodičů na kuřácké chování dítěte.</w:t>
      </w:r>
      <w:r w:rsidR="006E6716">
        <w:rPr>
          <w:sz w:val="24"/>
          <w:szCs w:val="24"/>
        </w:rPr>
        <w:t xml:space="preserve"> Zde byla prokázána </w:t>
      </w:r>
      <w:commentRangeStart w:id="1"/>
      <w:r w:rsidR="006E6716">
        <w:rPr>
          <w:sz w:val="24"/>
          <w:szCs w:val="24"/>
        </w:rPr>
        <w:t>signifikantní</w:t>
      </w:r>
      <w:commentRangeEnd w:id="1"/>
      <w:r w:rsidR="00A95ADB">
        <w:rPr>
          <w:rStyle w:val="CommentReference"/>
        </w:rPr>
        <w:commentReference w:id="1"/>
      </w:r>
      <w:r w:rsidR="006E6716">
        <w:rPr>
          <w:sz w:val="24"/>
          <w:szCs w:val="24"/>
        </w:rPr>
        <w:t xml:space="preserve"> souvislost, přičemž nejsilnější provázanost byla odhalena v případě, kdy jsou kuřáky oba rodiče. Jestli ale kouří pouze jeden nebo oba z nich, už není tak významným rozdílem. Mohli bychom zde tedy vidět</w:t>
      </w:r>
      <w:r>
        <w:rPr>
          <w:sz w:val="24"/>
          <w:szCs w:val="24"/>
        </w:rPr>
        <w:t xml:space="preserve"> vliv modelového chování</w:t>
      </w:r>
      <w:r w:rsidR="006E6716">
        <w:rPr>
          <w:sz w:val="24"/>
          <w:szCs w:val="24"/>
        </w:rPr>
        <w:t xml:space="preserve"> a přejímání zažívaných vzorců. Rodiče kuřáci si tedy často</w:t>
      </w:r>
      <w:r>
        <w:rPr>
          <w:sz w:val="24"/>
          <w:szCs w:val="24"/>
        </w:rPr>
        <w:t xml:space="preserve"> vychovávají další generaci kuřáků. Přičemž intenzita daného chování už nehraje takovou roli a</w:t>
      </w:r>
      <w:r w:rsidR="006E6716">
        <w:rPr>
          <w:sz w:val="24"/>
          <w:szCs w:val="24"/>
        </w:rPr>
        <w:t xml:space="preserve"> ani</w:t>
      </w:r>
      <w:r>
        <w:rPr>
          <w:sz w:val="24"/>
          <w:szCs w:val="24"/>
        </w:rPr>
        <w:t xml:space="preserve"> u konzumace alkoholu se už tato</w:t>
      </w:r>
      <w:r w:rsidR="006E6716">
        <w:rPr>
          <w:sz w:val="24"/>
          <w:szCs w:val="24"/>
        </w:rPr>
        <w:t xml:space="preserve"> souvislost neprojevila. </w:t>
      </w:r>
    </w:p>
    <w:p w:rsidR="007554C6" w:rsidRDefault="007554C6" w:rsidP="00EF0F61">
      <w:pPr>
        <w:tabs>
          <w:tab w:val="right" w:pos="8931"/>
        </w:tabs>
        <w:jc w:val="both"/>
        <w:rPr>
          <w:sz w:val="24"/>
          <w:szCs w:val="24"/>
        </w:rPr>
      </w:pPr>
    </w:p>
    <w:p w:rsidR="00EF0F61" w:rsidRDefault="000101FE" w:rsidP="00EF0F61">
      <w:pPr>
        <w:tabs>
          <w:tab w:val="righ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rizikové chování dítěte (zejména to agresivní) mohou mít vliv konflikty s rodiči nebo snížený kontakt s matkou v důsledku zaměstnání nebo hospitalizace. U těchto dvou oblastí byl </w:t>
      </w:r>
      <w:commentRangeStart w:id="2"/>
      <w:r>
        <w:rPr>
          <w:sz w:val="24"/>
          <w:szCs w:val="24"/>
        </w:rPr>
        <w:t>z testu vidět nejvýraznější efekt, co se týče nepřímých vlivů</w:t>
      </w:r>
      <w:commentRangeEnd w:id="2"/>
      <w:r w:rsidR="00A95ADB">
        <w:rPr>
          <w:rStyle w:val="CommentReference"/>
        </w:rPr>
        <w:commentReference w:id="2"/>
      </w:r>
      <w:r>
        <w:rPr>
          <w:sz w:val="24"/>
          <w:szCs w:val="24"/>
        </w:rPr>
        <w:t xml:space="preserve">. Není zde ale již tak těsná </w:t>
      </w:r>
      <w:r>
        <w:rPr>
          <w:sz w:val="24"/>
          <w:szCs w:val="24"/>
        </w:rPr>
        <w:lastRenderedPageBreak/>
        <w:t xml:space="preserve">provázanost a tento jev může být ovlivněn řadou dalších okolností. Byl zde prokázán jen slabší vztah dosahující nižších hodnot, např. oproti  případu kouření. </w:t>
      </w:r>
    </w:p>
    <w:p w:rsidR="000101FE" w:rsidRDefault="000101FE" w:rsidP="00EF0F61">
      <w:pPr>
        <w:tabs>
          <w:tab w:val="right" w:pos="8931"/>
        </w:tabs>
        <w:jc w:val="both"/>
        <w:rPr>
          <w:sz w:val="24"/>
          <w:szCs w:val="24"/>
        </w:rPr>
      </w:pPr>
    </w:p>
    <w:p w:rsidR="00C940E2" w:rsidRPr="00C940E2" w:rsidRDefault="000101FE" w:rsidP="00EF0F61">
      <w:pPr>
        <w:tabs>
          <w:tab w:val="righ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Zjištěný vliv negativních rodinných okolností není ve většině případů nijak výrazný.</w:t>
      </w:r>
      <w:r w:rsidR="00EF0F61">
        <w:rPr>
          <w:sz w:val="24"/>
          <w:szCs w:val="24"/>
        </w:rPr>
        <w:t xml:space="preserve"> Je ale možné, že zde probíhá kompenzace jiným směrem než únikem do oblasti rizikového chování. Např. orientací na vrstevníky, sourozence, školní prostředí nebo zájm</w:t>
      </w:r>
      <w:r>
        <w:rPr>
          <w:sz w:val="24"/>
          <w:szCs w:val="24"/>
        </w:rPr>
        <w:t>ové aktivity. Výzkum se</w:t>
      </w:r>
      <w:r w:rsidR="00EF0F61">
        <w:rPr>
          <w:sz w:val="24"/>
          <w:szCs w:val="24"/>
        </w:rPr>
        <w:t xml:space="preserve"> zaměřuje pouze na vliv rodinného prostředí a vůbec nebere v potaz širší sociální prostředí dítěte, jako je školní prostředí, vrstevníci, nebo intimní vztahy, které mají zvláště v tom</w:t>
      </w:r>
      <w:r>
        <w:rPr>
          <w:sz w:val="24"/>
          <w:szCs w:val="24"/>
        </w:rPr>
        <w:t>to věkovém období velký vliv</w:t>
      </w:r>
      <w:r w:rsidR="00EF0F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commentRangeStart w:id="3"/>
      <w:r>
        <w:rPr>
          <w:sz w:val="24"/>
          <w:szCs w:val="24"/>
        </w:rPr>
        <w:t>Výsledky tohoto výzkumu tak spíše potvrzují jen souvislost mezi kuřáctvím rodičů a dětí než přímý vliv rodinného prostředí na rizikové chování adolescentů</w:t>
      </w:r>
      <w:r w:rsidR="003963AD">
        <w:rPr>
          <w:sz w:val="24"/>
          <w:szCs w:val="24"/>
        </w:rPr>
        <w:t>.</w:t>
      </w:r>
      <w:commentRangeEnd w:id="3"/>
      <w:r w:rsidR="00625A5B">
        <w:rPr>
          <w:rStyle w:val="CommentReference"/>
        </w:rPr>
        <w:commentReference w:id="3"/>
      </w:r>
    </w:p>
    <w:p w:rsidR="00FC203C" w:rsidRDefault="00FC203C" w:rsidP="00EF0F61">
      <w:pPr>
        <w:jc w:val="both"/>
      </w:pPr>
    </w:p>
    <w:p w:rsidR="00EF0F61" w:rsidRDefault="009473F8" w:rsidP="00EF0F61">
      <w:pPr>
        <w:jc w:val="both"/>
        <w:rPr>
          <w:b/>
          <w:i/>
          <w:sz w:val="24"/>
          <w:szCs w:val="24"/>
          <w:u w:val="single"/>
        </w:rPr>
      </w:pPr>
      <w:r w:rsidRPr="009473F8">
        <w:rPr>
          <w:b/>
          <w:i/>
          <w:sz w:val="24"/>
          <w:szCs w:val="24"/>
          <w:u w:val="single"/>
        </w:rPr>
        <w:t>Zdroj:</w:t>
      </w:r>
    </w:p>
    <w:p w:rsidR="009473F8" w:rsidRDefault="009473F8" w:rsidP="00EF0F61">
      <w:pPr>
        <w:jc w:val="both"/>
        <w:rPr>
          <w:b/>
          <w:i/>
          <w:sz w:val="24"/>
          <w:szCs w:val="24"/>
          <w:u w:val="single"/>
        </w:rPr>
      </w:pPr>
    </w:p>
    <w:p w:rsidR="009473F8" w:rsidRPr="009473F8" w:rsidRDefault="009473F8" w:rsidP="009473F8">
      <w:pPr>
        <w:jc w:val="both"/>
        <w:rPr>
          <w:sz w:val="24"/>
          <w:szCs w:val="24"/>
        </w:rPr>
      </w:pPr>
      <w:r>
        <w:rPr>
          <w:sz w:val="24"/>
          <w:szCs w:val="24"/>
        </w:rPr>
        <w:t>Novotný, J. S.,</w:t>
      </w:r>
      <w:r w:rsidRPr="009473F8">
        <w:rPr>
          <w:sz w:val="24"/>
          <w:szCs w:val="24"/>
        </w:rPr>
        <w:t xml:space="preserve"> Okrajek, P. (2012). </w:t>
      </w:r>
      <w:r w:rsidRPr="009473F8">
        <w:rPr>
          <w:i/>
          <w:sz w:val="24"/>
          <w:szCs w:val="24"/>
        </w:rPr>
        <w:t>Vliv vybraných charakteristik rodinného prostředí na</w:t>
      </w:r>
      <w:r>
        <w:rPr>
          <w:sz w:val="24"/>
          <w:szCs w:val="24"/>
        </w:rPr>
        <w:t xml:space="preserve"> </w:t>
      </w:r>
      <w:r w:rsidRPr="009473F8">
        <w:rPr>
          <w:i/>
          <w:sz w:val="24"/>
          <w:szCs w:val="24"/>
        </w:rPr>
        <w:t>rizikové chování 15tiletých adolescentů</w:t>
      </w:r>
      <w:r>
        <w:rPr>
          <w:sz w:val="24"/>
          <w:szCs w:val="24"/>
        </w:rPr>
        <w:t>. E-psychologie (online), 6 (2), 9-21 (cit. 1. 5. 2013)</w:t>
      </w:r>
      <w:r w:rsidRPr="009473F8">
        <w:rPr>
          <w:sz w:val="24"/>
          <w:szCs w:val="24"/>
        </w:rPr>
        <w:t xml:space="preserve">. </w:t>
      </w:r>
    </w:p>
    <w:p w:rsidR="009473F8" w:rsidRDefault="009473F8" w:rsidP="009473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Dostupný z WWW: </w:t>
      </w:r>
      <w:hyperlink r:id="rId7" w:history="1">
        <w:r w:rsidR="00942667" w:rsidRPr="005952E1">
          <w:rPr>
            <w:rStyle w:val="Hyperlink"/>
            <w:sz w:val="24"/>
            <w:szCs w:val="24"/>
          </w:rPr>
          <w:t>http://e-psycholog.eu/pdf/novotny-okrajek.pdf. ISSN 1802-8853</w:t>
        </w:r>
      </w:hyperlink>
      <w:r w:rsidRPr="009473F8">
        <w:rPr>
          <w:sz w:val="24"/>
          <w:szCs w:val="24"/>
        </w:rPr>
        <w:t>.</w:t>
      </w:r>
    </w:p>
    <w:p w:rsidR="00942667" w:rsidRDefault="00942667" w:rsidP="009473F8">
      <w:pPr>
        <w:jc w:val="both"/>
        <w:rPr>
          <w:sz w:val="24"/>
          <w:szCs w:val="24"/>
        </w:rPr>
      </w:pPr>
    </w:p>
    <w:p w:rsidR="00942667" w:rsidRPr="00A95ADB" w:rsidRDefault="00A95ADB" w:rsidP="009473F8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 když to místy formulujete ne úplně šikovně, je vidět že se oproti minulé verzi snažíte zamýšlet nad výsledky. Opravu přijímám. 10b</w:t>
      </w:r>
      <w:bookmarkStart w:id="4" w:name="_GoBack"/>
      <w:bookmarkEnd w:id="4"/>
    </w:p>
    <w:sectPr w:rsidR="00942667" w:rsidRPr="00A95ADB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06-03T21:03:00Z" w:initials="VK">
    <w:p w:rsidR="00A95ADB" w:rsidRDefault="00A95ADB">
      <w:pPr>
        <w:pStyle w:val="CommentText"/>
      </w:pPr>
      <w:r>
        <w:rPr>
          <w:rStyle w:val="CommentReference"/>
        </w:rPr>
        <w:annotationRef/>
      </w:r>
      <w:r>
        <w:t>A ten vliv tu máme pořád.</w:t>
      </w:r>
    </w:p>
  </w:comment>
  <w:comment w:id="1" w:author="Weruska" w:date="2013-06-03T21:03:00Z" w:initials="VK">
    <w:p w:rsidR="00A95ADB" w:rsidRDefault="00A95ADB">
      <w:pPr>
        <w:pStyle w:val="CommentText"/>
      </w:pPr>
      <w:r>
        <w:rPr>
          <w:rStyle w:val="CommentReference"/>
        </w:rPr>
        <w:annotationRef/>
      </w:r>
      <w:r>
        <w:t>Laik by nevěděl, co to zanmená.</w:t>
      </w:r>
    </w:p>
  </w:comment>
  <w:comment w:id="2" w:author="Weruska" w:date="2013-06-03T21:04:00Z" w:initials="VK">
    <w:p w:rsidR="00A95ADB" w:rsidRDefault="00A95ADB">
      <w:pPr>
        <w:pStyle w:val="CommentText"/>
      </w:pPr>
      <w:r>
        <w:rPr>
          <w:rStyle w:val="CommentReference"/>
        </w:rPr>
        <w:annotationRef/>
      </w:r>
      <w:r>
        <w:t>Nesrozumitelná formulace.</w:t>
      </w:r>
    </w:p>
  </w:comment>
  <w:comment w:id="3" w:author="Věra Kontríková" w:date="2013-05-27T10:56:00Z" w:initials="VK">
    <w:p w:rsidR="00625A5B" w:rsidRDefault="00625A5B">
      <w:pPr>
        <w:pStyle w:val="CommentText"/>
      </w:pPr>
      <w:r>
        <w:rPr>
          <w:rStyle w:val="CommentReference"/>
        </w:rPr>
        <w:annotationRef/>
      </w:r>
      <w:r>
        <w:t>Hezké. Kdybyste šla ještě dál v úvahách, došla byste třeba i k tomu, že vliv může být i opačný.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58"/>
    <w:rsid w:val="0000218C"/>
    <w:rsid w:val="000101FE"/>
    <w:rsid w:val="00011C00"/>
    <w:rsid w:val="000128B9"/>
    <w:rsid w:val="0002048A"/>
    <w:rsid w:val="00020E2E"/>
    <w:rsid w:val="0002352B"/>
    <w:rsid w:val="00033E1B"/>
    <w:rsid w:val="000375FD"/>
    <w:rsid w:val="000549EB"/>
    <w:rsid w:val="000668FA"/>
    <w:rsid w:val="00082E8A"/>
    <w:rsid w:val="000A3940"/>
    <w:rsid w:val="000B18F5"/>
    <w:rsid w:val="000B35C1"/>
    <w:rsid w:val="000C1FE3"/>
    <w:rsid w:val="000C48AB"/>
    <w:rsid w:val="000D2B5B"/>
    <w:rsid w:val="000D4936"/>
    <w:rsid w:val="000E10F9"/>
    <w:rsid w:val="000F086C"/>
    <w:rsid w:val="001330D1"/>
    <w:rsid w:val="00142E4A"/>
    <w:rsid w:val="00154B40"/>
    <w:rsid w:val="00161340"/>
    <w:rsid w:val="0017651F"/>
    <w:rsid w:val="00184BB2"/>
    <w:rsid w:val="00196126"/>
    <w:rsid w:val="001D3244"/>
    <w:rsid w:val="001D4FF5"/>
    <w:rsid w:val="001F0A75"/>
    <w:rsid w:val="0020659F"/>
    <w:rsid w:val="00214228"/>
    <w:rsid w:val="00216F41"/>
    <w:rsid w:val="00233FED"/>
    <w:rsid w:val="002347D5"/>
    <w:rsid w:val="00237DF7"/>
    <w:rsid w:val="002447B1"/>
    <w:rsid w:val="00262186"/>
    <w:rsid w:val="00275BC9"/>
    <w:rsid w:val="00282804"/>
    <w:rsid w:val="00293A5A"/>
    <w:rsid w:val="002A1113"/>
    <w:rsid w:val="0031590D"/>
    <w:rsid w:val="003225FB"/>
    <w:rsid w:val="0032387E"/>
    <w:rsid w:val="00333B38"/>
    <w:rsid w:val="00335306"/>
    <w:rsid w:val="00336405"/>
    <w:rsid w:val="00346F68"/>
    <w:rsid w:val="00380DC0"/>
    <w:rsid w:val="003956B5"/>
    <w:rsid w:val="003963AD"/>
    <w:rsid w:val="003C2E8D"/>
    <w:rsid w:val="003C7D38"/>
    <w:rsid w:val="003E34DB"/>
    <w:rsid w:val="003E7329"/>
    <w:rsid w:val="003F2ED4"/>
    <w:rsid w:val="004058B9"/>
    <w:rsid w:val="00411F30"/>
    <w:rsid w:val="0041440C"/>
    <w:rsid w:val="0042643A"/>
    <w:rsid w:val="004278DF"/>
    <w:rsid w:val="004337A9"/>
    <w:rsid w:val="004549BA"/>
    <w:rsid w:val="00466E46"/>
    <w:rsid w:val="00471F9E"/>
    <w:rsid w:val="004A56D2"/>
    <w:rsid w:val="004C0BB9"/>
    <w:rsid w:val="004F46A1"/>
    <w:rsid w:val="004F7E26"/>
    <w:rsid w:val="005117D1"/>
    <w:rsid w:val="005305B3"/>
    <w:rsid w:val="0053560D"/>
    <w:rsid w:val="005447D6"/>
    <w:rsid w:val="00547E0A"/>
    <w:rsid w:val="00552A05"/>
    <w:rsid w:val="0056310D"/>
    <w:rsid w:val="005724AC"/>
    <w:rsid w:val="005732A4"/>
    <w:rsid w:val="005B1851"/>
    <w:rsid w:val="005B1A68"/>
    <w:rsid w:val="005C3DDC"/>
    <w:rsid w:val="005C6DAF"/>
    <w:rsid w:val="005D005C"/>
    <w:rsid w:val="00625A5B"/>
    <w:rsid w:val="006329CF"/>
    <w:rsid w:val="00642230"/>
    <w:rsid w:val="00646DBB"/>
    <w:rsid w:val="0065121F"/>
    <w:rsid w:val="006517A7"/>
    <w:rsid w:val="00687F07"/>
    <w:rsid w:val="006A33DB"/>
    <w:rsid w:val="006A77A2"/>
    <w:rsid w:val="006C1377"/>
    <w:rsid w:val="006C4153"/>
    <w:rsid w:val="006D071D"/>
    <w:rsid w:val="006D132D"/>
    <w:rsid w:val="006E6716"/>
    <w:rsid w:val="00700170"/>
    <w:rsid w:val="00704089"/>
    <w:rsid w:val="00723261"/>
    <w:rsid w:val="007364D0"/>
    <w:rsid w:val="00740364"/>
    <w:rsid w:val="00746EE8"/>
    <w:rsid w:val="007554C6"/>
    <w:rsid w:val="00762547"/>
    <w:rsid w:val="0077603F"/>
    <w:rsid w:val="00787F11"/>
    <w:rsid w:val="007936E5"/>
    <w:rsid w:val="007B3599"/>
    <w:rsid w:val="007B63C8"/>
    <w:rsid w:val="007C4235"/>
    <w:rsid w:val="007C56EE"/>
    <w:rsid w:val="007D1E7F"/>
    <w:rsid w:val="007D4F27"/>
    <w:rsid w:val="007D69D1"/>
    <w:rsid w:val="007D7FB6"/>
    <w:rsid w:val="007E72EB"/>
    <w:rsid w:val="007E778A"/>
    <w:rsid w:val="007F4DFB"/>
    <w:rsid w:val="00851BF0"/>
    <w:rsid w:val="008766FE"/>
    <w:rsid w:val="008A6541"/>
    <w:rsid w:val="008D0CB6"/>
    <w:rsid w:val="008E33B9"/>
    <w:rsid w:val="009028B7"/>
    <w:rsid w:val="00916B6C"/>
    <w:rsid w:val="0093434D"/>
    <w:rsid w:val="009406E3"/>
    <w:rsid w:val="00942667"/>
    <w:rsid w:val="009473F8"/>
    <w:rsid w:val="00960D13"/>
    <w:rsid w:val="00976F75"/>
    <w:rsid w:val="00980058"/>
    <w:rsid w:val="009900C7"/>
    <w:rsid w:val="009915E7"/>
    <w:rsid w:val="009C2D8D"/>
    <w:rsid w:val="009C64B8"/>
    <w:rsid w:val="009E1130"/>
    <w:rsid w:val="00A05962"/>
    <w:rsid w:val="00A11EFE"/>
    <w:rsid w:val="00A33D2B"/>
    <w:rsid w:val="00A41887"/>
    <w:rsid w:val="00A453E3"/>
    <w:rsid w:val="00A579E7"/>
    <w:rsid w:val="00A95ADB"/>
    <w:rsid w:val="00AB47B4"/>
    <w:rsid w:val="00AC58C3"/>
    <w:rsid w:val="00AD476F"/>
    <w:rsid w:val="00AE6905"/>
    <w:rsid w:val="00AF27D5"/>
    <w:rsid w:val="00B22808"/>
    <w:rsid w:val="00B61A02"/>
    <w:rsid w:val="00B65DD1"/>
    <w:rsid w:val="00B70992"/>
    <w:rsid w:val="00BD4666"/>
    <w:rsid w:val="00BE00FD"/>
    <w:rsid w:val="00BE17ED"/>
    <w:rsid w:val="00C06906"/>
    <w:rsid w:val="00C14019"/>
    <w:rsid w:val="00C24A01"/>
    <w:rsid w:val="00C41CC8"/>
    <w:rsid w:val="00C5638A"/>
    <w:rsid w:val="00C66DE0"/>
    <w:rsid w:val="00C8344F"/>
    <w:rsid w:val="00C91937"/>
    <w:rsid w:val="00C91D78"/>
    <w:rsid w:val="00C940E2"/>
    <w:rsid w:val="00C953A8"/>
    <w:rsid w:val="00CA2D4B"/>
    <w:rsid w:val="00CA73EC"/>
    <w:rsid w:val="00CB013E"/>
    <w:rsid w:val="00CB224F"/>
    <w:rsid w:val="00CC0071"/>
    <w:rsid w:val="00CC55FA"/>
    <w:rsid w:val="00CC6DD1"/>
    <w:rsid w:val="00CD0CBB"/>
    <w:rsid w:val="00CE2E1F"/>
    <w:rsid w:val="00CE52F5"/>
    <w:rsid w:val="00CE7898"/>
    <w:rsid w:val="00D11DF0"/>
    <w:rsid w:val="00D13F76"/>
    <w:rsid w:val="00D15969"/>
    <w:rsid w:val="00D16742"/>
    <w:rsid w:val="00D75559"/>
    <w:rsid w:val="00D90897"/>
    <w:rsid w:val="00D90B03"/>
    <w:rsid w:val="00DA4FB3"/>
    <w:rsid w:val="00DD41A4"/>
    <w:rsid w:val="00DD5DB5"/>
    <w:rsid w:val="00DF1688"/>
    <w:rsid w:val="00E172AF"/>
    <w:rsid w:val="00E21264"/>
    <w:rsid w:val="00E240CD"/>
    <w:rsid w:val="00E249CF"/>
    <w:rsid w:val="00E30AF5"/>
    <w:rsid w:val="00E3439D"/>
    <w:rsid w:val="00E41708"/>
    <w:rsid w:val="00E4181A"/>
    <w:rsid w:val="00E603A7"/>
    <w:rsid w:val="00E6491A"/>
    <w:rsid w:val="00E753E8"/>
    <w:rsid w:val="00E879B1"/>
    <w:rsid w:val="00E91D82"/>
    <w:rsid w:val="00EA3A1C"/>
    <w:rsid w:val="00EC10E4"/>
    <w:rsid w:val="00EC2D63"/>
    <w:rsid w:val="00EE6426"/>
    <w:rsid w:val="00EF0F61"/>
    <w:rsid w:val="00F07F7C"/>
    <w:rsid w:val="00F133E6"/>
    <w:rsid w:val="00F32FA5"/>
    <w:rsid w:val="00F34DFE"/>
    <w:rsid w:val="00F364E1"/>
    <w:rsid w:val="00F57BEC"/>
    <w:rsid w:val="00F6198B"/>
    <w:rsid w:val="00F6300F"/>
    <w:rsid w:val="00F81A1A"/>
    <w:rsid w:val="00F860B2"/>
    <w:rsid w:val="00F87DF2"/>
    <w:rsid w:val="00FC203C"/>
    <w:rsid w:val="00F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E3"/>
    <w:rPr>
      <w:rFonts w:ascii="Tahoma" w:eastAsia="Times New Roman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942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6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6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66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9426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E3"/>
    <w:rPr>
      <w:rFonts w:ascii="Tahoma" w:eastAsia="Times New Roman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942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6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6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66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942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psycholog.eu/pdf/novotny-okrajek.pdf.%20ISSN%201802-88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SPŠS Olomouc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Weruska</cp:lastModifiedBy>
  <cp:revision>4</cp:revision>
  <dcterms:created xsi:type="dcterms:W3CDTF">2013-05-27T07:54:00Z</dcterms:created>
  <dcterms:modified xsi:type="dcterms:W3CDTF">2013-06-03T19:05:00Z</dcterms:modified>
</cp:coreProperties>
</file>