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430FB" w14:textId="77777777" w:rsidR="00944799" w:rsidRPr="009E120E" w:rsidRDefault="00944799" w:rsidP="00D35404">
      <w:pPr>
        <w:spacing w:line="360" w:lineRule="auto"/>
        <w:rPr>
          <w:rFonts w:ascii="Times New Roman" w:hAnsi="Times New Roman"/>
          <w:b/>
          <w:lang w:val="cs-CZ"/>
        </w:rPr>
      </w:pPr>
      <w:r w:rsidRPr="009E120E">
        <w:rPr>
          <w:rFonts w:ascii="Times New Roman" w:hAnsi="Times New Roman"/>
          <w:b/>
          <w:lang w:val="cs-CZ"/>
        </w:rPr>
        <w:t xml:space="preserve">Jak na výzkum v sociálních vědách? </w:t>
      </w:r>
    </w:p>
    <w:p w14:paraId="03180BF7" w14:textId="0DFC9BD8" w:rsidR="00944799" w:rsidRPr="009E120E" w:rsidRDefault="00944799" w:rsidP="00D35404">
      <w:pPr>
        <w:spacing w:line="360" w:lineRule="auto"/>
        <w:rPr>
          <w:rFonts w:ascii="Times New Roman" w:hAnsi="Times New Roman"/>
          <w:b/>
          <w:lang w:val="cs-CZ"/>
        </w:rPr>
      </w:pPr>
      <w:r w:rsidRPr="009E120E">
        <w:rPr>
          <w:rFonts w:ascii="Times New Roman" w:hAnsi="Times New Roman"/>
          <w:b/>
          <w:lang w:val="cs-CZ"/>
        </w:rPr>
        <w:t xml:space="preserve">Výzkumný rámec, atributy a </w:t>
      </w:r>
      <w:r w:rsidR="000A4F16" w:rsidRPr="009E120E">
        <w:rPr>
          <w:rFonts w:ascii="Times New Roman" w:hAnsi="Times New Roman"/>
          <w:b/>
          <w:lang w:val="cs-CZ"/>
        </w:rPr>
        <w:t>typy</w:t>
      </w:r>
      <w:r w:rsidRPr="009E120E">
        <w:rPr>
          <w:rFonts w:ascii="Times New Roman" w:hAnsi="Times New Roman"/>
          <w:b/>
          <w:lang w:val="cs-CZ"/>
        </w:rPr>
        <w:t xml:space="preserve"> vědeck</w:t>
      </w:r>
      <w:r w:rsidR="000A4F16" w:rsidRPr="009E120E">
        <w:rPr>
          <w:rFonts w:ascii="Times New Roman" w:hAnsi="Times New Roman"/>
          <w:b/>
          <w:lang w:val="cs-CZ"/>
        </w:rPr>
        <w:t>ých prací</w:t>
      </w:r>
    </w:p>
    <w:p w14:paraId="4C8FC318" w14:textId="77777777" w:rsidR="00944799" w:rsidRPr="00D35404" w:rsidRDefault="00944799" w:rsidP="00D35404">
      <w:pPr>
        <w:spacing w:line="360" w:lineRule="auto"/>
        <w:rPr>
          <w:rFonts w:ascii="Times New Roman" w:hAnsi="Times New Roman"/>
          <w:lang w:val="cs-CZ"/>
        </w:rPr>
      </w:pPr>
    </w:p>
    <w:p w14:paraId="423C4AAF" w14:textId="77777777"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 xml:space="preserve">Ondřej Císař </w:t>
      </w:r>
    </w:p>
    <w:p w14:paraId="1E09F9B0" w14:textId="77777777"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Univerzita Karlova a Akademie věd ČR</w:t>
      </w:r>
    </w:p>
    <w:p w14:paraId="7FBC8DCE" w14:textId="77777777" w:rsidR="00944799" w:rsidRPr="00D35404" w:rsidRDefault="00944799" w:rsidP="00D35404">
      <w:pPr>
        <w:spacing w:line="360" w:lineRule="auto"/>
        <w:rPr>
          <w:rFonts w:ascii="Times New Roman" w:hAnsi="Times New Roman"/>
          <w:lang w:val="cs-CZ"/>
        </w:rPr>
      </w:pPr>
    </w:p>
    <w:p w14:paraId="7F9912DD" w14:textId="77777777" w:rsidR="00944799" w:rsidRPr="009E120E" w:rsidRDefault="00944799" w:rsidP="00D35404">
      <w:pPr>
        <w:spacing w:line="360" w:lineRule="auto"/>
        <w:rPr>
          <w:rFonts w:ascii="Times New Roman" w:hAnsi="Times New Roman"/>
          <w:b/>
          <w:lang w:val="cs-CZ"/>
        </w:rPr>
      </w:pPr>
      <w:r w:rsidRPr="009E120E">
        <w:rPr>
          <w:rFonts w:ascii="Times New Roman" w:hAnsi="Times New Roman"/>
          <w:b/>
          <w:lang w:val="cs-CZ"/>
        </w:rPr>
        <w:t>Úvod</w:t>
      </w:r>
    </w:p>
    <w:p w14:paraId="2E75B261" w14:textId="155FB024"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V </w:t>
      </w:r>
      <w:r w:rsidR="007C464A" w:rsidRPr="00D35404">
        <w:rPr>
          <w:rFonts w:ascii="Times New Roman" w:hAnsi="Times New Roman"/>
          <w:lang w:val="cs-CZ"/>
        </w:rPr>
        <w:t>této</w:t>
      </w:r>
      <w:r w:rsidRPr="00D35404">
        <w:rPr>
          <w:rFonts w:ascii="Times New Roman" w:hAnsi="Times New Roman"/>
          <w:lang w:val="cs-CZ"/>
        </w:rPr>
        <w:t xml:space="preserve"> kapitole se zaměříme na základní charakteristiky vědeckého výzkumu a jednotlivých kroků</w:t>
      </w:r>
      <w:r w:rsidR="007C464A" w:rsidRPr="00D35404">
        <w:rPr>
          <w:rFonts w:ascii="Times New Roman" w:hAnsi="Times New Roman"/>
          <w:lang w:val="cs-CZ"/>
        </w:rPr>
        <w:t xml:space="preserve"> při jeho přípravě a prezentaci</w:t>
      </w:r>
      <w:r w:rsidRPr="00D35404">
        <w:rPr>
          <w:rFonts w:ascii="Times New Roman" w:hAnsi="Times New Roman"/>
          <w:lang w:val="cs-CZ"/>
        </w:rPr>
        <w:t>. Jaké otázky musíme zvážit, když plánujeme projekt naší závěrečné práce, článku nebo knihy? Jaké problémy musíme vyřešit a jakým úskalím se vyhnout? Jaké jsou minimální požadavky na naši práci, aby mohla být považována za výsledek vědeckého výzkumu? V rámci omezeného rozsahu jedné kapitoly se na tyto otázky pokusím co nejlépe odpovědět. Cíl kapitoly je přitom praktický – poskytnout čtenářům a čtenářkám srozumitelný balíček „první pomoci“ při úvodních krocích výzkumné práce</w:t>
      </w:r>
      <w:r w:rsidR="007C464A" w:rsidRPr="00D35404">
        <w:rPr>
          <w:rFonts w:ascii="Times New Roman" w:hAnsi="Times New Roman"/>
          <w:lang w:val="cs-CZ"/>
        </w:rPr>
        <w:t xml:space="preserve"> a přemýšlení o její prezentaci</w:t>
      </w:r>
      <w:r w:rsidRPr="00D35404">
        <w:rPr>
          <w:rFonts w:ascii="Times New Roman" w:hAnsi="Times New Roman"/>
          <w:lang w:val="cs-CZ"/>
        </w:rPr>
        <w:t xml:space="preserve">. </w:t>
      </w:r>
    </w:p>
    <w:p w14:paraId="74490415" w14:textId="2577569C" w:rsidR="00944799" w:rsidRPr="00D35404" w:rsidRDefault="00944799" w:rsidP="00D35404">
      <w:pPr>
        <w:spacing w:line="360" w:lineRule="auto"/>
        <w:ind w:firstLine="720"/>
        <w:rPr>
          <w:rFonts w:ascii="Times New Roman" w:hAnsi="Times New Roman"/>
          <w:lang w:val="cs-CZ"/>
        </w:rPr>
      </w:pPr>
      <w:r w:rsidRPr="00D35404">
        <w:rPr>
          <w:rFonts w:ascii="Times New Roman" w:hAnsi="Times New Roman"/>
          <w:lang w:val="cs-CZ"/>
        </w:rPr>
        <w:t>Tento balíček sice vychází z učebnic a příspěvků, k nimž je dále odkazováno, ale stejně ta</w:t>
      </w:r>
      <w:r w:rsidR="007C464A" w:rsidRPr="00D35404">
        <w:rPr>
          <w:rFonts w:ascii="Times New Roman" w:hAnsi="Times New Roman"/>
          <w:lang w:val="cs-CZ"/>
        </w:rPr>
        <w:t>k odráží i více než desetiletou</w:t>
      </w:r>
      <w:r w:rsidRPr="00D35404">
        <w:rPr>
          <w:rFonts w:ascii="Times New Roman" w:hAnsi="Times New Roman"/>
          <w:lang w:val="cs-CZ"/>
        </w:rPr>
        <w:t xml:space="preserve"> praxi autora při řízení tří českých společenskovědních časopisů – Politologického časopisu (2003</w:t>
      </w:r>
      <w:r w:rsidR="00D43BCE">
        <w:rPr>
          <w:rFonts w:ascii="Times New Roman" w:hAnsi="Times New Roman"/>
          <w:lang w:val="cs-CZ"/>
        </w:rPr>
        <w:t xml:space="preserve"> – </w:t>
      </w:r>
      <w:r w:rsidRPr="00D35404">
        <w:rPr>
          <w:rFonts w:ascii="Times New Roman" w:hAnsi="Times New Roman"/>
          <w:lang w:val="cs-CZ"/>
        </w:rPr>
        <w:t>2006), Mezinárodních vztahů (2007</w:t>
      </w:r>
      <w:r w:rsidR="00D43BCE">
        <w:rPr>
          <w:rFonts w:ascii="Times New Roman" w:hAnsi="Times New Roman"/>
          <w:lang w:val="cs-CZ"/>
        </w:rPr>
        <w:t xml:space="preserve"> – </w:t>
      </w:r>
      <w:r w:rsidRPr="00D35404">
        <w:rPr>
          <w:rFonts w:ascii="Times New Roman" w:hAnsi="Times New Roman"/>
          <w:lang w:val="cs-CZ"/>
        </w:rPr>
        <w:t>2008) a české edice Sociologického časopisu (2009 – dosud)</w:t>
      </w:r>
      <w:r w:rsidR="007C464A" w:rsidRPr="00D35404">
        <w:rPr>
          <w:rFonts w:ascii="Times New Roman" w:hAnsi="Times New Roman"/>
          <w:lang w:val="cs-CZ"/>
        </w:rPr>
        <w:t xml:space="preserve"> – a zkušenost z o</w:t>
      </w:r>
      <w:r w:rsidR="00D43BCE">
        <w:rPr>
          <w:rFonts w:ascii="Times New Roman" w:hAnsi="Times New Roman"/>
          <w:lang w:val="cs-CZ"/>
        </w:rPr>
        <w:t xml:space="preserve">rganizace a výuky letních škol </w:t>
      </w:r>
      <w:r w:rsidR="00D43BCE" w:rsidRPr="00D43BCE">
        <w:rPr>
          <w:rFonts w:ascii="Times New Roman" w:hAnsi="Times New Roman"/>
          <w:i/>
          <w:lang w:val="cs-CZ"/>
        </w:rPr>
        <w:t>research design</w:t>
      </w:r>
      <w:r w:rsidR="007C464A" w:rsidRPr="00D35404">
        <w:rPr>
          <w:rFonts w:ascii="Times New Roman" w:hAnsi="Times New Roman"/>
          <w:lang w:val="cs-CZ"/>
        </w:rPr>
        <w:t xml:space="preserve"> (s K. Vráblíkovou, 2009 – 2011). Tyto</w:t>
      </w:r>
      <w:r w:rsidRPr="00D35404">
        <w:rPr>
          <w:rFonts w:ascii="Times New Roman" w:hAnsi="Times New Roman"/>
          <w:lang w:val="cs-CZ"/>
        </w:rPr>
        <w:t xml:space="preserve"> zkušenost</w:t>
      </w:r>
      <w:r w:rsidR="007C464A" w:rsidRPr="00D35404">
        <w:rPr>
          <w:rFonts w:ascii="Times New Roman" w:hAnsi="Times New Roman"/>
          <w:lang w:val="cs-CZ"/>
        </w:rPr>
        <w:t>i</w:t>
      </w:r>
      <w:r w:rsidRPr="00D35404">
        <w:rPr>
          <w:rFonts w:ascii="Times New Roman" w:hAnsi="Times New Roman"/>
          <w:lang w:val="cs-CZ"/>
        </w:rPr>
        <w:t xml:space="preserve"> na mnoha místech textu upřednostňuji před učebnicovou úplností. Jinak řečeno, na následujících stranách možná nenaleznete všechny možné typologie přístupů a postupů výzkumu, uvedený návod lze však považovat za použitelný a používaný. Vychází z toho, že společenskovědní výzkum, byť je definován a veden teorií, je především praktickou činností. </w:t>
      </w:r>
    </w:p>
    <w:p w14:paraId="302E9975" w14:textId="77777777"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ab/>
        <w:t xml:space="preserve">Vědecký výzkum charakterizujeme čtyřmi základními rysy: (1) systematičností, (2) transparentností, (3) replikovatelností a (4) zaměřeností na konkrétní problémy (dále vycházím především z Pierce 2008, King et al. 1994). (1) </w:t>
      </w:r>
      <w:r w:rsidRPr="00D35404">
        <w:rPr>
          <w:rFonts w:ascii="Times New Roman" w:hAnsi="Times New Roman"/>
          <w:i/>
          <w:lang w:val="cs-CZ"/>
        </w:rPr>
        <w:t>Systematičnost</w:t>
      </w:r>
      <w:r w:rsidRPr="00D35404">
        <w:rPr>
          <w:rFonts w:ascii="Times New Roman" w:hAnsi="Times New Roman"/>
          <w:lang w:val="cs-CZ"/>
        </w:rPr>
        <w:t xml:space="preserve"> zachycuje logickou návaznost jednotlivých kroků výzkumného procesu a zároveň s tím neselektivitu sběru a analýzy dat (McNabb 2004: 7). Existuje zásadní rozdíl mezi rolí aktéra, který se rozhoduje a volí na základě informací, které mu nesystematicky přináší jeho každodennost, a tím stejným aktérem, když plánuje projekt vědeckého výzkumu určitého výseku této každodennosti. V druhém případě na základě systematicky uspořádaných kroků postupuje od formulace své výzkumné </w:t>
      </w:r>
      <w:r w:rsidRPr="00D35404">
        <w:rPr>
          <w:rFonts w:ascii="Times New Roman" w:hAnsi="Times New Roman"/>
          <w:lang w:val="cs-CZ"/>
        </w:rPr>
        <w:lastRenderedPageBreak/>
        <w:t xml:space="preserve">otázky až po interpretaci výsledků analýzy. Zatímco v každodenním životě by byl takový postup absurdní, vědeckému výzkumu poskytuje jedno z definičních kritérií. Systematičnost by měla být vtělena do celkové struktury naší práce. </w:t>
      </w:r>
    </w:p>
    <w:p w14:paraId="06C1F2DA" w14:textId="335DB611" w:rsidR="00944799" w:rsidRPr="00D35404" w:rsidRDefault="00944799" w:rsidP="00D35404">
      <w:pPr>
        <w:spacing w:line="360" w:lineRule="auto"/>
        <w:ind w:firstLine="720"/>
        <w:rPr>
          <w:rFonts w:ascii="Times New Roman" w:hAnsi="Times New Roman"/>
          <w:lang w:val="cs-CZ"/>
        </w:rPr>
      </w:pPr>
      <w:r w:rsidRPr="00D35404">
        <w:rPr>
          <w:rFonts w:ascii="Times New Roman" w:hAnsi="Times New Roman"/>
          <w:lang w:val="cs-CZ"/>
        </w:rPr>
        <w:t xml:space="preserve">(2) </w:t>
      </w:r>
      <w:r w:rsidRPr="00D35404">
        <w:rPr>
          <w:rFonts w:ascii="Times New Roman" w:hAnsi="Times New Roman"/>
          <w:i/>
          <w:lang w:val="cs-CZ"/>
        </w:rPr>
        <w:t>Transparentnost</w:t>
      </w:r>
      <w:r w:rsidRPr="00D35404">
        <w:rPr>
          <w:rFonts w:ascii="Times New Roman" w:hAnsi="Times New Roman"/>
          <w:lang w:val="cs-CZ"/>
        </w:rPr>
        <w:t xml:space="preserve"> se týká veřejnosti procedur vědeckého výzkumu – pokud není jeho postup veřejně znám, nemáme možnost posoudit, jaký status mají z něj odvozené závěry. Veřejnost procedur nám tak dává možnost identifikovat konkrétní omezení daného výzkumu, jelikož každý výzkum se uskutečňuje v rámci určitých omezení. Pokud nejsme schopni sledovat postup řešení, pokud není jasné, jaké informace byly v dané práci využity a jak byly analyzovány, nelze mluvit o vědeckém výzkumu. S tím souvisí totiž to, že takový výzkum nelze </w:t>
      </w:r>
      <w:r w:rsidRPr="00D35404">
        <w:rPr>
          <w:rFonts w:ascii="Times New Roman" w:hAnsi="Times New Roman"/>
          <w:i/>
          <w:lang w:val="cs-CZ"/>
        </w:rPr>
        <w:t>replikovat</w:t>
      </w:r>
      <w:r w:rsidRPr="00D35404">
        <w:rPr>
          <w:rFonts w:ascii="Times New Roman" w:hAnsi="Times New Roman"/>
          <w:lang w:val="cs-CZ"/>
        </w:rPr>
        <w:t xml:space="preserve"> (3). Platí, že každý by měl mít možnost zopakovat výzkumný postup jakéhokoli výzkumu (a ideálně se tak dobrat stejných výsledků). Veřejnost </w:t>
      </w:r>
      <w:r w:rsidR="007C464A" w:rsidRPr="00D35404">
        <w:rPr>
          <w:rFonts w:ascii="Times New Roman" w:hAnsi="Times New Roman"/>
          <w:lang w:val="cs-CZ"/>
        </w:rPr>
        <w:t>umožňuje replikovatelnost</w:t>
      </w:r>
      <w:r w:rsidRPr="00D35404">
        <w:rPr>
          <w:rFonts w:ascii="Times New Roman" w:hAnsi="Times New Roman"/>
          <w:lang w:val="cs-CZ"/>
        </w:rPr>
        <w:t xml:space="preserve"> a ta je </w:t>
      </w:r>
      <w:r w:rsidR="007C464A" w:rsidRPr="00D35404">
        <w:rPr>
          <w:rFonts w:ascii="Times New Roman" w:hAnsi="Times New Roman"/>
          <w:lang w:val="cs-CZ"/>
        </w:rPr>
        <w:t>podmínkou</w:t>
      </w:r>
      <w:r w:rsidRPr="00D35404">
        <w:rPr>
          <w:rFonts w:ascii="Times New Roman" w:hAnsi="Times New Roman"/>
          <w:lang w:val="cs-CZ"/>
        </w:rPr>
        <w:t xml:space="preserve"> kontroly vědeckých výsledků a jedním ze zdrojů jejich vědeckého statusu. </w:t>
      </w:r>
      <w:r w:rsidR="004248C7" w:rsidRPr="00D35404">
        <w:rPr>
          <w:rFonts w:ascii="Times New Roman" w:hAnsi="Times New Roman"/>
          <w:lang w:val="cs-CZ"/>
        </w:rPr>
        <w:t>K</w:t>
      </w:r>
      <w:r w:rsidRPr="00D35404">
        <w:rPr>
          <w:rFonts w:ascii="Times New Roman" w:hAnsi="Times New Roman"/>
          <w:lang w:val="cs-CZ"/>
        </w:rPr>
        <w:t xml:space="preserve">vantitativní výzkum se vyznačuje lepší replikovatelností než výzkum kvalitativní, z čehož ovšem neplyne, že by kvalitativní výzkum měl na toto kritérium zcela rezignovat. Veřejnost a replikovatelnost v naší práci zpravidla zajišťuje metodologická sekce/kapitola, k níž se vrátíme znovu níže. </w:t>
      </w:r>
    </w:p>
    <w:p w14:paraId="598E4466" w14:textId="368BDDD8" w:rsidR="00944799" w:rsidRPr="00D35404" w:rsidRDefault="00944799" w:rsidP="00D35404">
      <w:pPr>
        <w:spacing w:line="360" w:lineRule="auto"/>
        <w:ind w:firstLine="720"/>
        <w:rPr>
          <w:rFonts w:ascii="Times New Roman" w:hAnsi="Times New Roman"/>
          <w:lang w:val="cs-CZ"/>
        </w:rPr>
      </w:pPr>
      <w:r w:rsidRPr="00D35404">
        <w:rPr>
          <w:rFonts w:ascii="Times New Roman" w:hAnsi="Times New Roman"/>
          <w:lang w:val="cs-CZ"/>
        </w:rPr>
        <w:t xml:space="preserve">(4) Vědecký výzkum charakterizuje </w:t>
      </w:r>
      <w:r w:rsidRPr="00D35404">
        <w:rPr>
          <w:rFonts w:ascii="Times New Roman" w:hAnsi="Times New Roman"/>
          <w:i/>
          <w:lang w:val="cs-CZ"/>
        </w:rPr>
        <w:t>zaměřenost</w:t>
      </w:r>
      <w:r w:rsidRPr="00D35404">
        <w:rPr>
          <w:rFonts w:ascii="Times New Roman" w:hAnsi="Times New Roman"/>
          <w:lang w:val="cs-CZ"/>
        </w:rPr>
        <w:t xml:space="preserve"> na konkrétní problémy, kterou vyjadřuje jasně formulovaná výzkumná otázka. Ta je uvedena v samotném úvodu práce. Výzkum není „teorií všeho“ ani „psaním učebnic“, je naopak řešením konkrétní a jasně vymezené otázky, která by měla být kontextualizovaná v existující </w:t>
      </w:r>
      <w:r w:rsidR="004248C7" w:rsidRPr="00D35404">
        <w:rPr>
          <w:rFonts w:ascii="Times New Roman" w:hAnsi="Times New Roman"/>
          <w:lang w:val="cs-CZ"/>
        </w:rPr>
        <w:t>literatuře</w:t>
      </w:r>
      <w:r w:rsidRPr="00D35404">
        <w:rPr>
          <w:rFonts w:ascii="Times New Roman" w:hAnsi="Times New Roman"/>
          <w:lang w:val="cs-CZ"/>
        </w:rPr>
        <w:t xml:space="preserve">. To je jeden z důvodů, proč musí každá práce obsahovat kritickou diskusi literatury, resp. teoretickou část, kterou detailněji rozebereme dále v textu. </w:t>
      </w:r>
    </w:p>
    <w:p w14:paraId="41E2E787" w14:textId="77777777" w:rsidR="00944799" w:rsidRPr="00D35404" w:rsidRDefault="00944799" w:rsidP="00D35404">
      <w:pPr>
        <w:spacing w:line="360" w:lineRule="auto"/>
        <w:ind w:firstLine="720"/>
        <w:rPr>
          <w:rFonts w:ascii="Times New Roman" w:hAnsi="Times New Roman"/>
          <w:lang w:val="cs-CZ"/>
        </w:rPr>
      </w:pPr>
      <w:r w:rsidRPr="00D35404">
        <w:rPr>
          <w:rFonts w:ascii="Times New Roman" w:hAnsi="Times New Roman"/>
          <w:lang w:val="cs-CZ"/>
        </w:rPr>
        <w:t xml:space="preserve">Jak vyplývá z tohoto vymezení, když mluvíme o vědeckém výzkumu, máme zde na mysli užší skupinu odborné produkce než obecně akademické výstupy. Ty druhé vedle zaměřených vědeckých studií, které nás zde zajímají především, zahrnují také přehledové texty, učebnice, skripta, popularizující eseje a další podobné výsledky, kterých se následující text nedotýká. </w:t>
      </w:r>
    </w:p>
    <w:p w14:paraId="38D90427" w14:textId="77777777" w:rsidR="00944799" w:rsidRPr="00D35404" w:rsidRDefault="00944799" w:rsidP="00D35404">
      <w:pPr>
        <w:spacing w:line="360" w:lineRule="auto"/>
        <w:rPr>
          <w:rFonts w:ascii="Times New Roman" w:hAnsi="Times New Roman"/>
          <w:lang w:val="cs-CZ"/>
        </w:rPr>
      </w:pPr>
    </w:p>
    <w:p w14:paraId="78812B66" w14:textId="75AD6C81" w:rsidR="00944799" w:rsidRPr="009E120E" w:rsidRDefault="00944799" w:rsidP="00D35404">
      <w:pPr>
        <w:spacing w:line="360" w:lineRule="auto"/>
        <w:rPr>
          <w:rFonts w:ascii="Times New Roman" w:hAnsi="Times New Roman"/>
          <w:b/>
          <w:lang w:val="cs-CZ"/>
        </w:rPr>
      </w:pPr>
      <w:r w:rsidRPr="009E120E">
        <w:rPr>
          <w:rFonts w:ascii="Times New Roman" w:hAnsi="Times New Roman"/>
          <w:b/>
          <w:lang w:val="cs-CZ"/>
        </w:rPr>
        <w:t>Paradigmata vědeckého výzkumu</w:t>
      </w:r>
    </w:p>
    <w:p w14:paraId="0E6AE317" w14:textId="21213B45"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 xml:space="preserve">Na rozdíl od přírodních věd probíhá společenskovědní výzkum v rámci několika hlavních rámců, paradigmat, která v sobě shlukují různým způsobem pojatá základní východiska a předpoklady toho kterého vidění světa. Byť se to může zdát banální zdůrazňovat, i v našem prostředí existuje řada badatelů, kteří povyšují své konkrétní výzkumné hledisko na univerzální perspektivu, z níž se pak pokoušejí „opravovat“ paradigmata jiná. Jak dávno a v jiném kontextu upozornili jak filosofové vědy, tak ti sociální myslitelé, kteří věnovali pozornost epistemologickým (poznávacím) předpokladům společenských a politických zájmů, v tomto případě se jedná o logickou chybu (della Porta a Keating 2008, Winch 2004, Oakeshott 1933). Schopnost uvědomit si možnosti a limity vlastního paradigmatu tak získává čistě praktický význam, neboť se odráží </w:t>
      </w:r>
      <w:r w:rsidR="004248C7" w:rsidRPr="00D35404">
        <w:rPr>
          <w:rFonts w:ascii="Times New Roman" w:hAnsi="Times New Roman"/>
          <w:lang w:val="cs-CZ"/>
        </w:rPr>
        <w:t>v celkové prezentaci</w:t>
      </w:r>
      <w:r w:rsidRPr="00D35404">
        <w:rPr>
          <w:rFonts w:ascii="Times New Roman" w:hAnsi="Times New Roman"/>
          <w:lang w:val="cs-CZ"/>
        </w:rPr>
        <w:t xml:space="preserve"> a zarámování závěrů a interpretací konkrétních výzkumných projektů. </w:t>
      </w:r>
    </w:p>
    <w:p w14:paraId="3596A6B9" w14:textId="137FE408"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ab/>
        <w:t>Ve společenských vědách se obvykle hovoří o dvou základních paradigmatech: neo-pozitivistickém/vysvě</w:t>
      </w:r>
      <w:r w:rsidR="004248C7" w:rsidRPr="00D35404">
        <w:rPr>
          <w:rFonts w:ascii="Times New Roman" w:hAnsi="Times New Roman"/>
          <w:lang w:val="cs-CZ"/>
        </w:rPr>
        <w:t>tlujícím a interpretativním</w:t>
      </w:r>
      <w:r w:rsidRPr="00D35404">
        <w:rPr>
          <w:rFonts w:ascii="Times New Roman" w:hAnsi="Times New Roman"/>
          <w:lang w:val="cs-CZ"/>
        </w:rPr>
        <w:t>/hermeneutickém. Zatímco neo-pozitivismus je současným pokračováním „durkheimovského scientismu“, inter</w:t>
      </w:r>
      <w:r w:rsidR="004248C7" w:rsidRPr="00D35404">
        <w:rPr>
          <w:rFonts w:ascii="Times New Roman" w:hAnsi="Times New Roman"/>
          <w:lang w:val="cs-CZ"/>
        </w:rPr>
        <w:t>pretativní</w:t>
      </w:r>
      <w:r w:rsidRPr="00D35404">
        <w:rPr>
          <w:rFonts w:ascii="Times New Roman" w:hAnsi="Times New Roman"/>
          <w:lang w:val="cs-CZ"/>
        </w:rPr>
        <w:t xml:space="preserve"> tradice je dědicem weberovského důra</w:t>
      </w:r>
      <w:r w:rsidR="004248C7" w:rsidRPr="00D35404">
        <w:rPr>
          <w:rFonts w:ascii="Times New Roman" w:hAnsi="Times New Roman"/>
          <w:lang w:val="cs-CZ"/>
        </w:rPr>
        <w:t>zu na rozumění a interpretaci (</w:t>
      </w:r>
      <w:r w:rsidR="004248C7" w:rsidRPr="00D35404">
        <w:rPr>
          <w:rFonts w:ascii="Times New Roman" w:hAnsi="Times New Roman"/>
          <w:i/>
          <w:lang w:val="cs-CZ"/>
        </w:rPr>
        <w:t>Verstehen</w:t>
      </w:r>
      <w:r w:rsidR="004248C7" w:rsidRPr="00D35404">
        <w:rPr>
          <w:rFonts w:ascii="Times New Roman" w:hAnsi="Times New Roman"/>
          <w:lang w:val="cs-CZ"/>
        </w:rPr>
        <w:t xml:space="preserve"> jako protikladu </w:t>
      </w:r>
      <w:r w:rsidR="004248C7" w:rsidRPr="00D35404">
        <w:rPr>
          <w:rFonts w:ascii="Times New Roman" w:hAnsi="Times New Roman"/>
          <w:i/>
          <w:lang w:val="cs-CZ"/>
        </w:rPr>
        <w:t>E</w:t>
      </w:r>
      <w:r w:rsidRPr="00D35404">
        <w:rPr>
          <w:rFonts w:ascii="Times New Roman" w:hAnsi="Times New Roman"/>
          <w:i/>
          <w:lang w:val="cs-CZ"/>
        </w:rPr>
        <w:t>rklären</w:t>
      </w:r>
      <w:r w:rsidRPr="00D35404">
        <w:rPr>
          <w:rFonts w:ascii="Times New Roman" w:hAnsi="Times New Roman"/>
          <w:lang w:val="cs-CZ"/>
        </w:rPr>
        <w:t>, více viz Hollis a Smith 2000</w:t>
      </w:r>
      <w:r w:rsidR="00402628" w:rsidRPr="00D35404">
        <w:rPr>
          <w:rFonts w:ascii="Times New Roman" w:hAnsi="Times New Roman"/>
          <w:lang w:val="cs-CZ"/>
        </w:rPr>
        <w:t xml:space="preserve">, Drulák </w:t>
      </w:r>
      <w:r w:rsidR="009E120E">
        <w:rPr>
          <w:rFonts w:ascii="Times New Roman" w:hAnsi="Times New Roman"/>
          <w:lang w:val="cs-CZ"/>
        </w:rPr>
        <w:t xml:space="preserve">a kol. </w:t>
      </w:r>
      <w:r w:rsidR="00402628" w:rsidRPr="00D35404">
        <w:rPr>
          <w:rFonts w:ascii="Times New Roman" w:hAnsi="Times New Roman"/>
          <w:lang w:val="cs-CZ"/>
        </w:rPr>
        <w:t>2008</w:t>
      </w:r>
      <w:r w:rsidRPr="00D35404">
        <w:rPr>
          <w:rFonts w:ascii="Times New Roman" w:hAnsi="Times New Roman"/>
          <w:lang w:val="cs-CZ"/>
        </w:rPr>
        <w:t>). Vedle těchto základních dvou přístupů se někdy odlišuje (viz della Porta a Keating 2008: 19-25) ještě „hard core“ positivismus, tj. nekritické napodobování přírodních věd, od něhož se i současný neo-pozitivismus snaží odlišit, na jedné straně a kritické či emancipační paradigma na straně druhé.</w:t>
      </w:r>
      <w:r w:rsidRPr="00D35404">
        <w:rPr>
          <w:rStyle w:val="FootnoteReference"/>
          <w:rFonts w:ascii="Times New Roman" w:hAnsi="Times New Roman"/>
          <w:lang w:val="cs-CZ"/>
        </w:rPr>
        <w:footnoteReference w:id="1"/>
      </w:r>
      <w:r w:rsidRPr="00D35404">
        <w:rPr>
          <w:rFonts w:ascii="Times New Roman" w:hAnsi="Times New Roman"/>
          <w:lang w:val="cs-CZ"/>
        </w:rPr>
        <w:t xml:space="preserve"> Zde se zaměříme na uvedená dvě základní paradigmata. </w:t>
      </w:r>
    </w:p>
    <w:p w14:paraId="6F86D7FA" w14:textId="78A0319A" w:rsidR="00944799" w:rsidRPr="00D35404" w:rsidRDefault="00944799" w:rsidP="00D35404">
      <w:pPr>
        <w:spacing w:line="360" w:lineRule="auto"/>
        <w:ind w:firstLine="720"/>
        <w:rPr>
          <w:rFonts w:ascii="Times New Roman" w:hAnsi="Times New Roman"/>
          <w:lang w:val="cs-CZ"/>
        </w:rPr>
      </w:pPr>
      <w:r w:rsidRPr="00D35404">
        <w:rPr>
          <w:rFonts w:ascii="Times New Roman" w:hAnsi="Times New Roman"/>
          <w:i/>
          <w:lang w:val="cs-CZ"/>
        </w:rPr>
        <w:t>Positivismem</w:t>
      </w:r>
      <w:r w:rsidRPr="00D35404">
        <w:rPr>
          <w:rFonts w:ascii="Times New Roman" w:hAnsi="Times New Roman"/>
          <w:lang w:val="cs-CZ"/>
        </w:rPr>
        <w:t xml:space="preserve"> se obecně myslí takový poznávací model, který má tendenci kopírovat přírodní vědy (naturalismus), chápe teorie jako testovatelné fakty (empirismus), dokáže formulovat obecné kauzální zákony o fungování společnosti (univerzalismus) a vidí výzkumníka jako poznávací subjekt oddělený od poznávané reality, která existuje nezávisle na něm (objektivismus) (srov. Barša a Císař 2008: 293-300). </w:t>
      </w:r>
      <w:r w:rsidRPr="00D35404">
        <w:rPr>
          <w:rFonts w:ascii="Times New Roman" w:hAnsi="Times New Roman"/>
          <w:i/>
          <w:lang w:val="cs-CZ"/>
        </w:rPr>
        <w:t>Neo-positivismus</w:t>
      </w:r>
      <w:r w:rsidRPr="00D35404">
        <w:rPr>
          <w:rFonts w:ascii="Times New Roman" w:hAnsi="Times New Roman"/>
          <w:lang w:val="cs-CZ"/>
        </w:rPr>
        <w:t xml:space="preserve"> zachovává poznávací nasazení positivismu, ale v jistém smyslu kritické interpretaci, která se snaží do tohoto modelu promítnout některé vhledy jeho i</w:t>
      </w:r>
      <w:r w:rsidR="00402628" w:rsidRPr="00D35404">
        <w:rPr>
          <w:rFonts w:ascii="Times New Roman" w:hAnsi="Times New Roman"/>
          <w:lang w:val="cs-CZ"/>
        </w:rPr>
        <w:t>nterpretativistických kritiků, i když</w:t>
      </w:r>
      <w:r w:rsidRPr="00D35404">
        <w:rPr>
          <w:rFonts w:ascii="Times New Roman" w:hAnsi="Times New Roman"/>
          <w:lang w:val="cs-CZ"/>
        </w:rPr>
        <w:t xml:space="preserve"> na úspěšnosti takového podniku se všichni sociální vědci neshodnou</w:t>
      </w:r>
      <w:r w:rsidR="008355E9" w:rsidRPr="00D35404">
        <w:rPr>
          <w:rFonts w:ascii="Times New Roman" w:hAnsi="Times New Roman"/>
          <w:lang w:val="cs-CZ"/>
        </w:rPr>
        <w:t xml:space="preserve"> (viz např. Brady a Collier 2010</w:t>
      </w:r>
      <w:r w:rsidR="00402628" w:rsidRPr="00D35404">
        <w:rPr>
          <w:rFonts w:ascii="Times New Roman" w:hAnsi="Times New Roman"/>
          <w:lang w:val="cs-CZ"/>
        </w:rPr>
        <w:t>)</w:t>
      </w:r>
      <w:r w:rsidRPr="00D35404">
        <w:rPr>
          <w:rFonts w:ascii="Times New Roman" w:hAnsi="Times New Roman"/>
          <w:lang w:val="cs-CZ"/>
        </w:rPr>
        <w:t xml:space="preserve">. Současný pozitivismus tak zdůrazňuje, že fakta nejsou nezávislá na našich teoriích, což však podle této pozice neznemožňuje jejich testování. Dnešní pozitivismus také nevěří v možnost formulovat univerzální zákony fungování společnosti, ale vždy je kontextualizuje a jejich platnost omezuje jasně definovanými podmínkami. Jinými slovy řečeno, podle této perspektivy univerzální teorie ve společenských vědách jednoduše neexistují. To se projevuje jak v kvalitativním, tak kvantitativním výzkumu. Stejně tak si je tato pozice vědoma, že výzkumník je součástí studované reality, přesto si udržuje přesvědčení o tom, že ji v rámci výzkumného projektu může studovat na základě pozorování chování aktérů „zvnějšku“. </w:t>
      </w:r>
    </w:p>
    <w:p w14:paraId="23188AAF" w14:textId="35936F9E" w:rsidR="00944799" w:rsidRPr="00D35404" w:rsidRDefault="00944799" w:rsidP="00D35404">
      <w:pPr>
        <w:spacing w:line="360" w:lineRule="auto"/>
        <w:ind w:firstLine="720"/>
        <w:rPr>
          <w:rFonts w:ascii="Times New Roman" w:hAnsi="Times New Roman"/>
          <w:lang w:val="cs-CZ"/>
        </w:rPr>
      </w:pPr>
      <w:r w:rsidRPr="00D35404">
        <w:rPr>
          <w:rFonts w:ascii="Times New Roman" w:hAnsi="Times New Roman"/>
          <w:i/>
          <w:lang w:val="cs-CZ"/>
        </w:rPr>
        <w:t>Interpretativismus</w:t>
      </w:r>
      <w:r w:rsidRPr="00D35404">
        <w:rPr>
          <w:rFonts w:ascii="Times New Roman" w:hAnsi="Times New Roman"/>
          <w:lang w:val="cs-CZ"/>
        </w:rPr>
        <w:t xml:space="preserve"> se s neo-pozitivismem rozchází ve všech směrech. Poznání společnosti se rovná porozumění </w:t>
      </w:r>
      <w:r w:rsidR="00402628" w:rsidRPr="00D35404">
        <w:rPr>
          <w:rFonts w:ascii="Times New Roman" w:hAnsi="Times New Roman"/>
          <w:lang w:val="cs-CZ"/>
        </w:rPr>
        <w:t xml:space="preserve">„zevnitř“ </w:t>
      </w:r>
      <w:r w:rsidRPr="00D35404">
        <w:rPr>
          <w:rFonts w:ascii="Times New Roman" w:hAnsi="Times New Roman"/>
          <w:lang w:val="cs-CZ"/>
        </w:rPr>
        <w:t>významům, které aktéři přikládají světu a podle nichž jednají a takto je objektivizují. Nejde tedy primárně o zachycení mentálních stavů mysli, ale o „objektivní významy“, které upravují svět, v němž žijeme a podle nichž jednáme (Wagenaar 2011</w:t>
      </w:r>
      <w:r w:rsidR="00402628" w:rsidRPr="00D35404">
        <w:rPr>
          <w:rFonts w:ascii="Times New Roman" w:hAnsi="Times New Roman"/>
          <w:lang w:val="cs-CZ"/>
        </w:rPr>
        <w:t>: 14-24</w:t>
      </w:r>
      <w:r w:rsidRPr="00D35404">
        <w:rPr>
          <w:rFonts w:ascii="Times New Roman" w:hAnsi="Times New Roman"/>
          <w:lang w:val="cs-CZ"/>
        </w:rPr>
        <w:t>). Nástroje přírodních věd jsou v tomto ohledu nepoužitelné, teorie nelze oddělit od fakt, stejně jako ani výzkumník nemůže existovat vně poznávané reality. Výzkumník interpretuje interpretace aktérů světa, v němž se sám pohybuje. Cílem vědecké práce proto není formulace kauzálních zákonitostí, ale rekonstrukce individuálních nebo sdílených významů. K tomu musíme znát konkrétní kontext jednání a pravidla, která jej upravují (Hollis a Smith 2000</w:t>
      </w:r>
      <w:r w:rsidR="00E67674" w:rsidRPr="00D35404">
        <w:rPr>
          <w:rFonts w:ascii="Times New Roman" w:hAnsi="Times New Roman"/>
          <w:lang w:val="cs-CZ"/>
        </w:rPr>
        <w:t>, Schwarz-Shea a Yanov 2011</w:t>
      </w:r>
      <w:r w:rsidRPr="00D35404">
        <w:rPr>
          <w:rFonts w:ascii="Times New Roman" w:hAnsi="Times New Roman"/>
          <w:lang w:val="cs-CZ"/>
        </w:rPr>
        <w:t xml:space="preserve">). </w:t>
      </w:r>
    </w:p>
    <w:p w14:paraId="7F8D0E99" w14:textId="77777777" w:rsidR="00944799" w:rsidRPr="00D35404" w:rsidRDefault="00944799" w:rsidP="00D35404">
      <w:pPr>
        <w:spacing w:line="360" w:lineRule="auto"/>
        <w:rPr>
          <w:rFonts w:ascii="Times New Roman" w:hAnsi="Times New Roman"/>
          <w:lang w:val="cs-CZ"/>
        </w:rPr>
      </w:pPr>
    </w:p>
    <w:p w14:paraId="6175F82B" w14:textId="77777777"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Politické vědy a mezinárodní vztahy</w:t>
      </w:r>
    </w:p>
    <w:p w14:paraId="05BE7BBE" w14:textId="4E424CA7"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 xml:space="preserve">Zatímco vymezení vysvětlujícího (neo-pozitivistického) a interpretativního (hermeneutického) výzkumu lze považovat za relativně etablované (Hollis a Smith 2000, Drulák </w:t>
      </w:r>
      <w:r w:rsidR="009E120E">
        <w:rPr>
          <w:rFonts w:ascii="Times New Roman" w:hAnsi="Times New Roman"/>
          <w:lang w:val="cs-CZ"/>
        </w:rPr>
        <w:t xml:space="preserve">a kol. </w:t>
      </w:r>
      <w:r w:rsidRPr="00D35404">
        <w:rPr>
          <w:rFonts w:ascii="Times New Roman" w:hAnsi="Times New Roman"/>
          <w:lang w:val="cs-CZ"/>
        </w:rPr>
        <w:t xml:space="preserve">2008), hlavní diskuse v posledních letech probíhala v rámci neo-pozitivistického paradigmatu (King et al. 1994, </w:t>
      </w:r>
      <w:r w:rsidR="008355E9" w:rsidRPr="00D35404">
        <w:rPr>
          <w:rFonts w:ascii="Times New Roman" w:hAnsi="Times New Roman"/>
          <w:lang w:val="cs-CZ"/>
        </w:rPr>
        <w:t xml:space="preserve">George a Bennett 2005, </w:t>
      </w:r>
      <w:r w:rsidRPr="00D35404">
        <w:rPr>
          <w:rFonts w:ascii="Times New Roman" w:hAnsi="Times New Roman"/>
          <w:lang w:val="cs-CZ"/>
        </w:rPr>
        <w:t>Brady a Collier 20</w:t>
      </w:r>
      <w:r w:rsidR="008355E9" w:rsidRPr="00D35404">
        <w:rPr>
          <w:rFonts w:ascii="Times New Roman" w:hAnsi="Times New Roman"/>
          <w:lang w:val="cs-CZ"/>
        </w:rPr>
        <w:t>10</w:t>
      </w:r>
      <w:r w:rsidRPr="00D35404">
        <w:rPr>
          <w:rFonts w:ascii="Times New Roman" w:hAnsi="Times New Roman"/>
          <w:lang w:val="cs-CZ"/>
        </w:rPr>
        <w:t xml:space="preserve">). V této diskusi se střetli na jedné straně zastánci na proměnné orientovaného výzkumu – sledujícího kvantitativní logiku – nejvýrazněji ztělesněného legendární metodologickou učebnicí Kinga, Keohanea a Verby – od své publikace obecně označované jako KKV (King et. al 1994) – a na straně druhé kvalitativně orientovaní výzkumníci, kteří se namísto proměnných </w:t>
      </w:r>
      <w:r w:rsidR="00E67674" w:rsidRPr="00D35404">
        <w:rPr>
          <w:rFonts w:ascii="Times New Roman" w:hAnsi="Times New Roman"/>
          <w:lang w:val="cs-CZ"/>
        </w:rPr>
        <w:t xml:space="preserve">a vztahy mezi nimi </w:t>
      </w:r>
      <w:r w:rsidRPr="00D35404">
        <w:rPr>
          <w:rFonts w:ascii="Times New Roman" w:hAnsi="Times New Roman"/>
          <w:lang w:val="cs-CZ"/>
        </w:rPr>
        <w:t xml:space="preserve">soustředí na </w:t>
      </w:r>
      <w:r w:rsidR="00E67674" w:rsidRPr="00D35404">
        <w:rPr>
          <w:rFonts w:ascii="Times New Roman" w:hAnsi="Times New Roman"/>
          <w:lang w:val="cs-CZ"/>
        </w:rPr>
        <w:t xml:space="preserve">makrosociální </w:t>
      </w:r>
      <w:r w:rsidRPr="00D35404">
        <w:rPr>
          <w:rFonts w:ascii="Times New Roman" w:hAnsi="Times New Roman"/>
          <w:lang w:val="cs-CZ"/>
        </w:rPr>
        <w:t>případy</w:t>
      </w:r>
      <w:r w:rsidR="00E67674" w:rsidRPr="00D35404">
        <w:rPr>
          <w:rFonts w:ascii="Times New Roman" w:hAnsi="Times New Roman"/>
          <w:lang w:val="cs-CZ"/>
        </w:rPr>
        <w:t xml:space="preserve"> </w:t>
      </w:r>
      <w:r w:rsidRPr="00D35404">
        <w:rPr>
          <w:rFonts w:ascii="Times New Roman" w:hAnsi="Times New Roman"/>
          <w:lang w:val="cs-CZ"/>
        </w:rPr>
        <w:t>(</w:t>
      </w:r>
      <w:r w:rsidR="00E67674" w:rsidRPr="00D35404">
        <w:rPr>
          <w:rFonts w:ascii="Times New Roman" w:hAnsi="Times New Roman"/>
          <w:lang w:val="cs-CZ"/>
        </w:rPr>
        <w:t xml:space="preserve">klasické vymezení viz </w:t>
      </w:r>
      <w:r w:rsidRPr="00D35404">
        <w:rPr>
          <w:rFonts w:ascii="Times New Roman" w:hAnsi="Times New Roman"/>
          <w:lang w:val="cs-CZ"/>
        </w:rPr>
        <w:t>Ragin</w:t>
      </w:r>
      <w:r w:rsidR="00E67674" w:rsidRPr="00D35404">
        <w:rPr>
          <w:rFonts w:ascii="Times New Roman" w:hAnsi="Times New Roman"/>
          <w:lang w:val="cs-CZ"/>
        </w:rPr>
        <w:t xml:space="preserve"> 1987: kap. 1-3</w:t>
      </w:r>
      <w:r w:rsidRPr="00D35404">
        <w:rPr>
          <w:rFonts w:ascii="Times New Roman" w:hAnsi="Times New Roman"/>
          <w:lang w:val="cs-CZ"/>
        </w:rPr>
        <w:t xml:space="preserve">, </w:t>
      </w:r>
      <w:r w:rsidR="00E67674" w:rsidRPr="00D35404">
        <w:rPr>
          <w:rFonts w:ascii="Times New Roman" w:hAnsi="Times New Roman"/>
          <w:lang w:val="cs-CZ"/>
        </w:rPr>
        <w:t xml:space="preserve">také </w:t>
      </w:r>
      <w:r w:rsidRPr="00D35404">
        <w:rPr>
          <w:rFonts w:ascii="Times New Roman" w:hAnsi="Times New Roman"/>
          <w:lang w:val="cs-CZ"/>
        </w:rPr>
        <w:t>van Evera 1997, George a Bennett 2005).</w:t>
      </w:r>
    </w:p>
    <w:p w14:paraId="14CE14E4" w14:textId="41042E5E" w:rsidR="00B14A39" w:rsidRPr="00D35404" w:rsidRDefault="00944799" w:rsidP="00D35404">
      <w:pPr>
        <w:spacing w:line="360" w:lineRule="auto"/>
        <w:ind w:firstLine="720"/>
        <w:rPr>
          <w:rFonts w:ascii="Times New Roman" w:hAnsi="Times New Roman"/>
          <w:lang w:val="cs-CZ"/>
        </w:rPr>
      </w:pPr>
      <w:r w:rsidRPr="00D35404">
        <w:rPr>
          <w:rFonts w:ascii="Times New Roman" w:hAnsi="Times New Roman"/>
          <w:lang w:val="cs-CZ"/>
        </w:rPr>
        <w:t>První tradice (</w:t>
      </w:r>
      <w:r w:rsidR="00B14A39" w:rsidRPr="00D35404">
        <w:rPr>
          <w:rFonts w:ascii="Times New Roman" w:hAnsi="Times New Roman"/>
          <w:lang w:val="cs-CZ"/>
        </w:rPr>
        <w:t xml:space="preserve">viz </w:t>
      </w:r>
      <w:r w:rsidRPr="00D35404">
        <w:rPr>
          <w:rFonts w:ascii="Times New Roman" w:hAnsi="Times New Roman"/>
          <w:lang w:val="cs-CZ"/>
        </w:rPr>
        <w:t>první sloupec Tabulky 1) hodlá modelovat veškerý společenskovědní výzkum na základě kvantitativní logiky. Cílem vědeckého výzkumu je kauzální vysvětlování společenských fenoménů prostřednictvím testování teorií. Ty testujeme tak, že doložíme efekt změny předpokládané nezávisle proměnné (hypotetizované příčiny) na závisle proměnnou (důsledek). Proto, abychom mohli teorie testovat, musejí z nich být odvoditelné testovatelné hypotézy, jejichž koncepty musejí být předem operacionalizovány (viz dále). Vysvětlit můžeme jen proměnné. Ty ze své definice variují, bez variace není vysvětlení. Zjednodušeně řečeno, nelze vysvětlovat takový stav světa, který existuje v konstantní hodnotě. Pokud by byly všechny státy (i všechny ostatní možné politické jednotky) na světe stejně demokratické, nemělo by smysl se ptát, co je příčinou demokracie. Test teorií vyžaduje co nejvíce možných pozorování, buď tedy pracujeme s velkým počtem případů (kvantitativní analýza) nebo se jej snažíme navýšit, pokud je náš výzkum odkázán na malý počet případů (</w:t>
      </w:r>
      <w:r w:rsidR="00B14A39" w:rsidRPr="00D35404">
        <w:rPr>
          <w:rFonts w:ascii="Times New Roman" w:hAnsi="Times New Roman"/>
          <w:lang w:val="cs-CZ"/>
        </w:rPr>
        <w:t>komparativní</w:t>
      </w:r>
      <w:r w:rsidRPr="00D35404">
        <w:rPr>
          <w:rFonts w:ascii="Times New Roman" w:hAnsi="Times New Roman"/>
          <w:lang w:val="cs-CZ"/>
        </w:rPr>
        <w:t xml:space="preserve"> analýza). Při kvantitativní analýze ideálně spoléháme na standardní techniky reprezentativního výběru, při kvalitativní (tj. komparativní) analýze vybíráme striktně na nezávisle proměnné, protože je to nejjistější způsob, jak se vyhnout výběrové chybě (King et al. 1994: kap. 4 a dále). </w:t>
      </w:r>
    </w:p>
    <w:p w14:paraId="7BE6C718" w14:textId="268752F9" w:rsidR="00944799" w:rsidRPr="00D35404" w:rsidRDefault="00944799" w:rsidP="00D35404">
      <w:pPr>
        <w:spacing w:line="360" w:lineRule="auto"/>
        <w:ind w:firstLine="720"/>
        <w:rPr>
          <w:rFonts w:ascii="Times New Roman" w:hAnsi="Times New Roman"/>
          <w:lang w:val="cs-CZ"/>
        </w:rPr>
      </w:pPr>
      <w:r w:rsidRPr="00D35404">
        <w:rPr>
          <w:rFonts w:ascii="Times New Roman" w:hAnsi="Times New Roman"/>
          <w:lang w:val="cs-CZ"/>
        </w:rPr>
        <w:t>Zatímco na případy orientovaná neo-pozitivistická tradice (</w:t>
      </w:r>
      <w:r w:rsidR="00B14A39" w:rsidRPr="00D35404">
        <w:rPr>
          <w:rFonts w:ascii="Times New Roman" w:hAnsi="Times New Roman"/>
          <w:lang w:val="cs-CZ"/>
        </w:rPr>
        <w:t xml:space="preserve">viz </w:t>
      </w:r>
      <w:r w:rsidRPr="00D35404">
        <w:rPr>
          <w:rFonts w:ascii="Times New Roman" w:hAnsi="Times New Roman"/>
          <w:lang w:val="cs-CZ"/>
        </w:rPr>
        <w:t>druhý sloupec Tabulky 1) sdílí s předchozí její obecný cíl – vysvětlování prostřednictvím testování teorií, takový test nevidí v doloženém kauzálním efektu. V tom se s KKV zásadně rozchází</w:t>
      </w:r>
      <w:r w:rsidR="00B14A39" w:rsidRPr="00D35404">
        <w:rPr>
          <w:rFonts w:ascii="Times New Roman" w:hAnsi="Times New Roman"/>
          <w:lang w:val="cs-CZ"/>
        </w:rPr>
        <w:t>, i když ti to popírají</w:t>
      </w:r>
      <w:r w:rsidRPr="00D35404">
        <w:rPr>
          <w:rFonts w:ascii="Times New Roman" w:hAnsi="Times New Roman"/>
          <w:lang w:val="cs-CZ"/>
        </w:rPr>
        <w:t xml:space="preserve">. Zjednodušeně řečeno, protože určité příčiny a jejich kombinace mohou produkovat stejný výsledek různými cestami, je třeba vysledovat mechanismy působení těchto příčin jako součást vlastního empirického testu dané teorie. Zatímco </w:t>
      </w:r>
      <w:r w:rsidR="00B14A39" w:rsidRPr="00D35404">
        <w:rPr>
          <w:rFonts w:ascii="Times New Roman" w:hAnsi="Times New Roman"/>
          <w:lang w:val="cs-CZ"/>
        </w:rPr>
        <w:t>kvantitativně</w:t>
      </w:r>
      <w:r w:rsidRPr="00D35404">
        <w:rPr>
          <w:rFonts w:ascii="Times New Roman" w:hAnsi="Times New Roman"/>
          <w:lang w:val="cs-CZ"/>
        </w:rPr>
        <w:t xml:space="preserve"> uvažující badatel mechanismy, kterými nezávisle proměnná působí na závisle proměnnou teoreticky předpokládá, ale ve skutečnosti neměří (neboť měří pouze na nezávisle a závisle proměnné, když jej zajímá efekt změny první na tu druhou), mechanisticky uvažující či na případy zaměřený výzkumník považuje vysvětlení za prokázané až tehdy, kdy se mu podaří empiricky prokázat sekvenci mechanismů, jimiž nezávisle proměnná produkuje daný výsledek. Jak </w:t>
      </w:r>
      <w:r w:rsidR="00B14A39" w:rsidRPr="00D35404">
        <w:rPr>
          <w:rFonts w:ascii="Times New Roman" w:hAnsi="Times New Roman"/>
          <w:lang w:val="cs-CZ"/>
        </w:rPr>
        <w:t>uvádějí George a Bennett (2005</w:t>
      </w:r>
      <w:r w:rsidR="003A5D7E" w:rsidRPr="00D35404">
        <w:rPr>
          <w:rFonts w:ascii="Times New Roman" w:hAnsi="Times New Roman"/>
          <w:lang w:val="cs-CZ"/>
        </w:rPr>
        <w:t>: kap. 10</w:t>
      </w:r>
      <w:r w:rsidRPr="00D35404">
        <w:rPr>
          <w:rFonts w:ascii="Times New Roman" w:hAnsi="Times New Roman"/>
          <w:lang w:val="cs-CZ"/>
        </w:rPr>
        <w:t xml:space="preserve">), zatímco efekt kouření na zvýšenou pravděpodobnost výskytu rakoviny plic byl </w:t>
      </w:r>
      <w:r w:rsidR="003A5D7E" w:rsidRPr="00D35404">
        <w:rPr>
          <w:rFonts w:ascii="Times New Roman" w:hAnsi="Times New Roman"/>
          <w:lang w:val="cs-CZ"/>
        </w:rPr>
        <w:t xml:space="preserve">korelačně </w:t>
      </w:r>
      <w:r w:rsidRPr="00D35404">
        <w:rPr>
          <w:rFonts w:ascii="Times New Roman" w:hAnsi="Times New Roman"/>
          <w:lang w:val="cs-CZ"/>
        </w:rPr>
        <w:t>prokázán již dříve (a statistik byl s vysvětlením spokojen), přesný mechanismus působení rakovinotvorných látek se podařilo vysledovat až později (a až tehdy by byl spokojen také mechanisticky uvažující badatel). Hypotézy musejí být předem operacionalizovatelné; tento přístup ale nevyžaduje variaci, protože může sledovat působení jedné hodnoty nezávisle proměnné v rámci i jediného případu. Není proto třeba uvažovat o navyšování případů. Sledování procesu pak v tomto pojetí nahrazuje statistickou analýzu jako standardní  metodologický postup pro testování hypotéz s velkým počtem případů (velké N) a komparativní analýzu pro testování teorií s malým N. Tento přístup se pojí spíše s kvalitativním výzkumem, pro který vybíráme případy na základě jeho věcných cílů spíše než podle nějakých obecných hledisek, např. reprezentativnosti vzorku (není však vyloučena).</w:t>
      </w:r>
    </w:p>
    <w:p w14:paraId="5F70DEAD" w14:textId="77777777" w:rsidR="00944799" w:rsidRPr="00D35404" w:rsidRDefault="00944799" w:rsidP="00D35404">
      <w:pPr>
        <w:spacing w:line="360" w:lineRule="auto"/>
        <w:rPr>
          <w:rFonts w:ascii="Times New Roman" w:hAnsi="Times New Roman"/>
          <w:lang w:val="cs-CZ"/>
        </w:rPr>
      </w:pPr>
    </w:p>
    <w:p w14:paraId="081B6F8A" w14:textId="77777777" w:rsidR="00944799" w:rsidRPr="00D35404" w:rsidRDefault="00944799" w:rsidP="00D35404">
      <w:pPr>
        <w:spacing w:line="360" w:lineRule="auto"/>
        <w:rPr>
          <w:rFonts w:ascii="Times New Roman" w:hAnsi="Times New Roman"/>
          <w:b/>
          <w:lang w:val="cs-CZ"/>
        </w:rPr>
      </w:pPr>
      <w:r w:rsidRPr="00D35404">
        <w:rPr>
          <w:rFonts w:ascii="Times New Roman" w:hAnsi="Times New Roman"/>
          <w:b/>
          <w:lang w:val="cs-CZ"/>
        </w:rPr>
        <w:t xml:space="preserve">Tabulka 1: Paradigmata politických věd a mezinárodních vztahů </w:t>
      </w:r>
    </w:p>
    <w:tbl>
      <w:tblPr>
        <w:tblW w:w="832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40"/>
        <w:gridCol w:w="2038"/>
        <w:gridCol w:w="2039"/>
        <w:gridCol w:w="2703"/>
      </w:tblGrid>
      <w:tr w:rsidR="00944799" w:rsidRPr="00D35404" w14:paraId="515EC263" w14:textId="77777777" w:rsidTr="00D72E2E">
        <w:trPr>
          <w:trHeight w:val="600"/>
          <w:tblCellSpacing w:w="0" w:type="dxa"/>
        </w:trPr>
        <w:tc>
          <w:tcPr>
            <w:tcW w:w="1359" w:type="dxa"/>
          </w:tcPr>
          <w:p w14:paraId="1F92A8B2" w14:textId="77777777" w:rsidR="00944799" w:rsidRPr="00D35404" w:rsidRDefault="00944799" w:rsidP="00D35404">
            <w:pPr>
              <w:spacing w:line="360" w:lineRule="auto"/>
              <w:rPr>
                <w:rFonts w:ascii="Times New Roman" w:hAnsi="Times New Roman"/>
                <w:b/>
              </w:rPr>
            </w:pPr>
            <w:r w:rsidRPr="00D35404">
              <w:rPr>
                <w:rFonts w:ascii="Times New Roman" w:hAnsi="Times New Roman"/>
                <w:b/>
              </w:rPr>
              <w:t xml:space="preserve">PARADIGMA </w:t>
            </w:r>
          </w:p>
        </w:tc>
        <w:tc>
          <w:tcPr>
            <w:tcW w:w="4120" w:type="dxa"/>
            <w:gridSpan w:val="2"/>
          </w:tcPr>
          <w:p w14:paraId="585E8AE8" w14:textId="5AA1191B" w:rsidR="00944799" w:rsidRPr="00D35404" w:rsidRDefault="00FA1321" w:rsidP="00D35404">
            <w:pPr>
              <w:spacing w:line="360" w:lineRule="auto"/>
              <w:rPr>
                <w:rFonts w:ascii="Times New Roman" w:hAnsi="Times New Roman"/>
                <w:b/>
                <w:lang w:val="cs-CZ"/>
              </w:rPr>
            </w:pPr>
            <w:r>
              <w:rPr>
                <w:rFonts w:ascii="Times New Roman" w:hAnsi="Times New Roman"/>
                <w:b/>
                <w:lang w:val="cs-CZ"/>
              </w:rPr>
              <w:t>Neo</w:t>
            </w:r>
            <w:r w:rsidR="00B06FAF">
              <w:rPr>
                <w:rFonts w:ascii="Times New Roman" w:hAnsi="Times New Roman"/>
                <w:vanish/>
                <w:lang w:val="cs-CZ"/>
              </w:rPr>
              <w:t>. bbie 2013ickéll of Communism.”</w:t>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B06FAF">
              <w:rPr>
                <w:rFonts w:ascii="Times New Roman" w:hAnsi="Times New Roman"/>
                <w:vanish/>
                <w:lang w:val="cs-CZ"/>
              </w:rPr>
              <w:pgNum/>
            </w:r>
            <w:r w:rsidR="00944799" w:rsidRPr="00D35404">
              <w:rPr>
                <w:rFonts w:ascii="Times New Roman" w:hAnsi="Times New Roman"/>
                <w:b/>
                <w:lang w:val="cs-CZ"/>
              </w:rPr>
              <w:t>-pozitivistické/vysvětlující</w:t>
            </w:r>
          </w:p>
        </w:tc>
        <w:tc>
          <w:tcPr>
            <w:tcW w:w="2841" w:type="dxa"/>
          </w:tcPr>
          <w:p w14:paraId="3E03C2BE" w14:textId="5D153316" w:rsidR="00944799" w:rsidRPr="00D35404" w:rsidRDefault="00FA1321" w:rsidP="00D35404">
            <w:pPr>
              <w:spacing w:line="360" w:lineRule="auto"/>
              <w:rPr>
                <w:rFonts w:ascii="Times New Roman" w:hAnsi="Times New Roman"/>
                <w:b/>
                <w:lang w:val="cs-CZ"/>
              </w:rPr>
            </w:pPr>
            <w:r>
              <w:rPr>
                <w:rFonts w:ascii="Times New Roman" w:hAnsi="Times New Roman"/>
                <w:b/>
                <w:lang w:val="cs-CZ"/>
              </w:rPr>
              <w:t>Interpretativn</w:t>
            </w:r>
            <w:r w:rsidR="00723870">
              <w:rPr>
                <w:rFonts w:ascii="Times New Roman" w:hAnsi="Times New Roman"/>
                <w:b/>
                <w:lang w:val="cs-CZ"/>
              </w:rPr>
              <w:t>í</w:t>
            </w:r>
            <w:r w:rsidR="00944799" w:rsidRPr="00D35404">
              <w:rPr>
                <w:rFonts w:ascii="Times New Roman" w:hAnsi="Times New Roman"/>
                <w:b/>
                <w:lang w:val="cs-CZ"/>
              </w:rPr>
              <w:t>/</w:t>
            </w:r>
          </w:p>
          <w:p w14:paraId="3152D269" w14:textId="77777777" w:rsidR="00944799" w:rsidRPr="00D35404" w:rsidRDefault="00944799" w:rsidP="00D35404">
            <w:pPr>
              <w:spacing w:line="360" w:lineRule="auto"/>
              <w:rPr>
                <w:rFonts w:ascii="Times New Roman" w:hAnsi="Times New Roman"/>
                <w:b/>
                <w:lang w:val="cs-CZ"/>
              </w:rPr>
            </w:pPr>
            <w:r w:rsidRPr="00D35404">
              <w:rPr>
                <w:rFonts w:ascii="Times New Roman" w:hAnsi="Times New Roman"/>
                <w:b/>
                <w:lang w:val="cs-CZ"/>
              </w:rPr>
              <w:t>rozumějící</w:t>
            </w:r>
          </w:p>
        </w:tc>
      </w:tr>
      <w:tr w:rsidR="00944799" w:rsidRPr="00D35404" w14:paraId="622D2541" w14:textId="77777777" w:rsidTr="00D72E2E">
        <w:trPr>
          <w:trHeight w:val="600"/>
          <w:tblCellSpacing w:w="0" w:type="dxa"/>
        </w:trPr>
        <w:tc>
          <w:tcPr>
            <w:tcW w:w="1359" w:type="dxa"/>
          </w:tcPr>
          <w:p w14:paraId="3B542B4E" w14:textId="77777777" w:rsidR="00944799" w:rsidRPr="00D35404" w:rsidRDefault="00944799" w:rsidP="00D35404">
            <w:pPr>
              <w:spacing w:line="360" w:lineRule="auto"/>
              <w:rPr>
                <w:rFonts w:ascii="Times New Roman" w:hAnsi="Times New Roman"/>
                <w:b/>
                <w:bCs/>
                <w:lang w:val="cs-CZ"/>
              </w:rPr>
            </w:pPr>
            <w:r w:rsidRPr="00D35404">
              <w:rPr>
                <w:rFonts w:ascii="Times New Roman" w:hAnsi="Times New Roman"/>
                <w:b/>
                <w:bCs/>
                <w:lang w:val="cs-CZ"/>
              </w:rPr>
              <w:t>logika</w:t>
            </w:r>
          </w:p>
        </w:tc>
        <w:tc>
          <w:tcPr>
            <w:tcW w:w="2060" w:type="dxa"/>
          </w:tcPr>
          <w:p w14:paraId="270E12EC" w14:textId="77777777"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orientace na proměnné</w:t>
            </w:r>
          </w:p>
        </w:tc>
        <w:tc>
          <w:tcPr>
            <w:tcW w:w="2060" w:type="dxa"/>
          </w:tcPr>
          <w:p w14:paraId="61F8BB6D" w14:textId="77777777" w:rsidR="00944799" w:rsidRPr="00D35404" w:rsidRDefault="00944799" w:rsidP="00D35404">
            <w:pPr>
              <w:spacing w:line="360" w:lineRule="auto"/>
              <w:rPr>
                <w:rFonts w:ascii="Times New Roman" w:hAnsi="Times New Roman"/>
                <w:bCs/>
                <w:lang w:val="cs-CZ"/>
              </w:rPr>
            </w:pPr>
            <w:r w:rsidRPr="00D35404">
              <w:rPr>
                <w:rFonts w:ascii="Times New Roman" w:hAnsi="Times New Roman"/>
                <w:bCs/>
                <w:lang w:val="cs-CZ"/>
              </w:rPr>
              <w:t>orientace na případy</w:t>
            </w:r>
          </w:p>
        </w:tc>
        <w:tc>
          <w:tcPr>
            <w:tcW w:w="2841" w:type="dxa"/>
          </w:tcPr>
          <w:p w14:paraId="1E3B40AE" w14:textId="77777777" w:rsidR="00944799" w:rsidRPr="00D35404" w:rsidRDefault="00944799" w:rsidP="00D35404">
            <w:pPr>
              <w:spacing w:line="360" w:lineRule="auto"/>
              <w:rPr>
                <w:rFonts w:ascii="Times New Roman" w:hAnsi="Times New Roman"/>
                <w:bCs/>
                <w:lang w:val="cs-CZ"/>
              </w:rPr>
            </w:pPr>
            <w:r w:rsidRPr="00D35404">
              <w:rPr>
                <w:rFonts w:ascii="Times New Roman" w:hAnsi="Times New Roman"/>
                <w:bCs/>
                <w:lang w:val="cs-CZ"/>
              </w:rPr>
              <w:t>orientace na případy</w:t>
            </w:r>
          </w:p>
        </w:tc>
      </w:tr>
      <w:tr w:rsidR="00944799" w:rsidRPr="00D35404" w14:paraId="5ED571A9" w14:textId="77777777" w:rsidTr="00D72E2E">
        <w:trPr>
          <w:trHeight w:val="600"/>
          <w:tblCellSpacing w:w="0" w:type="dxa"/>
        </w:trPr>
        <w:tc>
          <w:tcPr>
            <w:tcW w:w="1359" w:type="dxa"/>
          </w:tcPr>
          <w:p w14:paraId="78FB2AD7" w14:textId="77777777" w:rsidR="00944799" w:rsidRPr="00D35404" w:rsidRDefault="00944799" w:rsidP="00D35404">
            <w:pPr>
              <w:spacing w:line="360" w:lineRule="auto"/>
              <w:rPr>
                <w:rFonts w:ascii="Times New Roman" w:hAnsi="Times New Roman"/>
                <w:b/>
                <w:bCs/>
                <w:lang w:val="cs-CZ"/>
              </w:rPr>
            </w:pPr>
            <w:r w:rsidRPr="00D35404">
              <w:rPr>
                <w:rFonts w:ascii="Times New Roman" w:hAnsi="Times New Roman"/>
                <w:b/>
                <w:bCs/>
                <w:lang w:val="cs-CZ"/>
              </w:rPr>
              <w:t>pojetí kauzality</w:t>
            </w:r>
          </w:p>
        </w:tc>
        <w:tc>
          <w:tcPr>
            <w:tcW w:w="2060" w:type="dxa"/>
          </w:tcPr>
          <w:p w14:paraId="56A78073" w14:textId="77777777"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kauzální efekt</w:t>
            </w:r>
          </w:p>
        </w:tc>
        <w:tc>
          <w:tcPr>
            <w:tcW w:w="2060" w:type="dxa"/>
          </w:tcPr>
          <w:p w14:paraId="72F7AFD7" w14:textId="77777777" w:rsidR="00944799" w:rsidRPr="00D35404" w:rsidRDefault="00944799" w:rsidP="00D35404">
            <w:pPr>
              <w:spacing w:line="360" w:lineRule="auto"/>
              <w:rPr>
                <w:rFonts w:ascii="Times New Roman" w:hAnsi="Times New Roman"/>
                <w:bCs/>
                <w:lang w:val="cs-CZ"/>
              </w:rPr>
            </w:pPr>
            <w:r w:rsidRPr="00D35404">
              <w:rPr>
                <w:rFonts w:ascii="Times New Roman" w:hAnsi="Times New Roman"/>
                <w:bCs/>
                <w:lang w:val="cs-CZ"/>
              </w:rPr>
              <w:t>kauzální mechanismy</w:t>
            </w:r>
          </w:p>
        </w:tc>
        <w:tc>
          <w:tcPr>
            <w:tcW w:w="2841" w:type="dxa"/>
          </w:tcPr>
          <w:p w14:paraId="2321B2CF" w14:textId="77777777" w:rsidR="00944799" w:rsidRPr="00D35404" w:rsidRDefault="00944799" w:rsidP="00D35404">
            <w:pPr>
              <w:spacing w:line="360" w:lineRule="auto"/>
              <w:rPr>
                <w:rFonts w:ascii="Times New Roman" w:hAnsi="Times New Roman"/>
                <w:bCs/>
                <w:lang w:val="cs-CZ"/>
              </w:rPr>
            </w:pPr>
            <w:r w:rsidRPr="00D35404">
              <w:rPr>
                <w:rFonts w:ascii="Times New Roman" w:hAnsi="Times New Roman"/>
                <w:bCs/>
                <w:lang w:val="cs-CZ"/>
              </w:rPr>
              <w:t>-</w:t>
            </w:r>
          </w:p>
        </w:tc>
      </w:tr>
      <w:tr w:rsidR="00944799" w:rsidRPr="00D35404" w14:paraId="16ED5A2F" w14:textId="77777777" w:rsidTr="00D72E2E">
        <w:trPr>
          <w:trHeight w:val="840"/>
          <w:tblCellSpacing w:w="0" w:type="dxa"/>
        </w:trPr>
        <w:tc>
          <w:tcPr>
            <w:tcW w:w="1359" w:type="dxa"/>
          </w:tcPr>
          <w:p w14:paraId="3D763EA8" w14:textId="77777777" w:rsidR="00944799" w:rsidRPr="00D35404" w:rsidRDefault="00944799" w:rsidP="00D35404">
            <w:pPr>
              <w:spacing w:line="360" w:lineRule="auto"/>
              <w:rPr>
                <w:rFonts w:ascii="Times New Roman" w:hAnsi="Times New Roman"/>
              </w:rPr>
            </w:pPr>
            <w:r w:rsidRPr="00D35404">
              <w:rPr>
                <w:rFonts w:ascii="Times New Roman" w:hAnsi="Times New Roman"/>
                <w:b/>
                <w:bCs/>
              </w:rPr>
              <w:t>c</w:t>
            </w:r>
            <w:r w:rsidRPr="00D35404">
              <w:rPr>
                <w:rFonts w:ascii="Times New Roman" w:hAnsi="Times New Roman"/>
                <w:b/>
                <w:bCs/>
                <w:lang w:val="cs-CZ"/>
              </w:rPr>
              <w:t>íl</w:t>
            </w:r>
          </w:p>
        </w:tc>
        <w:tc>
          <w:tcPr>
            <w:tcW w:w="2060" w:type="dxa"/>
          </w:tcPr>
          <w:p w14:paraId="7C4E79D6" w14:textId="5D8C2C24" w:rsidR="00944799" w:rsidRPr="00D35404" w:rsidRDefault="00944799" w:rsidP="00B81AC4">
            <w:pPr>
              <w:spacing w:line="360" w:lineRule="auto"/>
              <w:rPr>
                <w:rFonts w:ascii="Times New Roman" w:hAnsi="Times New Roman"/>
              </w:rPr>
            </w:pPr>
            <w:r w:rsidRPr="00D35404">
              <w:rPr>
                <w:rFonts w:ascii="Times New Roman" w:hAnsi="Times New Roman"/>
                <w:lang w:val="cs-CZ"/>
              </w:rPr>
              <w:t>popis a testování teorií</w:t>
            </w:r>
          </w:p>
        </w:tc>
        <w:tc>
          <w:tcPr>
            <w:tcW w:w="2060" w:type="dxa"/>
          </w:tcPr>
          <w:p w14:paraId="69A4F988" w14:textId="061B5467" w:rsidR="00944799" w:rsidRPr="00D35404" w:rsidRDefault="00B81AC4" w:rsidP="00B81AC4">
            <w:pPr>
              <w:spacing w:line="360" w:lineRule="auto"/>
              <w:rPr>
                <w:rFonts w:ascii="Times New Roman" w:hAnsi="Times New Roman"/>
              </w:rPr>
            </w:pPr>
            <w:r>
              <w:rPr>
                <w:rFonts w:ascii="Times New Roman" w:hAnsi="Times New Roman"/>
                <w:lang w:val="cs-CZ"/>
              </w:rPr>
              <w:t>p</w:t>
            </w:r>
            <w:r w:rsidR="00944799" w:rsidRPr="00D35404">
              <w:rPr>
                <w:rFonts w:ascii="Times New Roman" w:hAnsi="Times New Roman"/>
                <w:lang w:val="cs-CZ"/>
              </w:rPr>
              <w:t>opis</w:t>
            </w:r>
            <w:r>
              <w:rPr>
                <w:rFonts w:ascii="Times New Roman" w:hAnsi="Times New Roman"/>
                <w:lang w:val="cs-CZ"/>
              </w:rPr>
              <w:t>, tvorba</w:t>
            </w:r>
            <w:r w:rsidR="00944799" w:rsidRPr="00D35404">
              <w:rPr>
                <w:rFonts w:ascii="Times New Roman" w:hAnsi="Times New Roman"/>
                <w:lang w:val="cs-CZ"/>
              </w:rPr>
              <w:t xml:space="preserve"> a testování teorií</w:t>
            </w:r>
          </w:p>
        </w:tc>
        <w:tc>
          <w:tcPr>
            <w:tcW w:w="2841" w:type="dxa"/>
          </w:tcPr>
          <w:p w14:paraId="7905BABB" w14:textId="77777777"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zachycení komplexity/</w:t>
            </w:r>
          </w:p>
          <w:p w14:paraId="6BD9A073" w14:textId="492854D7" w:rsidR="00944799" w:rsidRPr="00D35404" w:rsidRDefault="00944799" w:rsidP="00D35404">
            <w:pPr>
              <w:spacing w:line="360" w:lineRule="auto"/>
              <w:rPr>
                <w:rFonts w:ascii="Times New Roman" w:hAnsi="Times New Roman"/>
              </w:rPr>
            </w:pPr>
            <w:r w:rsidRPr="00D35404">
              <w:rPr>
                <w:rFonts w:ascii="Times New Roman" w:hAnsi="Times New Roman"/>
                <w:lang w:val="cs-CZ"/>
              </w:rPr>
              <w:t>hustý popis/porozumění</w:t>
            </w:r>
            <w:r w:rsidR="00B81AC4">
              <w:rPr>
                <w:rFonts w:ascii="Times New Roman" w:hAnsi="Times New Roman"/>
                <w:lang w:val="cs-CZ"/>
              </w:rPr>
              <w:t>, tvorba teorií</w:t>
            </w:r>
          </w:p>
        </w:tc>
      </w:tr>
      <w:tr w:rsidR="00944799" w:rsidRPr="00D35404" w14:paraId="634B01FD" w14:textId="77777777" w:rsidTr="00D72E2E">
        <w:trPr>
          <w:trHeight w:val="600"/>
          <w:tblCellSpacing w:w="0" w:type="dxa"/>
        </w:trPr>
        <w:tc>
          <w:tcPr>
            <w:tcW w:w="1359" w:type="dxa"/>
          </w:tcPr>
          <w:p w14:paraId="2AA98109" w14:textId="77777777" w:rsidR="00944799" w:rsidRPr="00D35404" w:rsidRDefault="00944799" w:rsidP="00D35404">
            <w:pPr>
              <w:spacing w:line="360" w:lineRule="auto"/>
              <w:rPr>
                <w:rFonts w:ascii="Times New Roman" w:hAnsi="Times New Roman"/>
              </w:rPr>
            </w:pPr>
            <w:r w:rsidRPr="00D35404">
              <w:rPr>
                <w:rFonts w:ascii="Times New Roman" w:hAnsi="Times New Roman"/>
                <w:b/>
                <w:bCs/>
                <w:lang w:val="cs-CZ"/>
              </w:rPr>
              <w:t xml:space="preserve">koncepty </w:t>
            </w:r>
          </w:p>
        </w:tc>
        <w:tc>
          <w:tcPr>
            <w:tcW w:w="2060" w:type="dxa"/>
          </w:tcPr>
          <w:p w14:paraId="43C80671" w14:textId="77777777" w:rsidR="00944799" w:rsidRPr="00D35404" w:rsidRDefault="00944799" w:rsidP="00D35404">
            <w:pPr>
              <w:spacing w:line="360" w:lineRule="auto"/>
              <w:rPr>
                <w:rFonts w:ascii="Times New Roman" w:hAnsi="Times New Roman"/>
              </w:rPr>
            </w:pPr>
            <w:r w:rsidRPr="00D35404">
              <w:rPr>
                <w:rFonts w:ascii="Times New Roman" w:hAnsi="Times New Roman"/>
                <w:lang w:val="cs-CZ"/>
              </w:rPr>
              <w:t>předem operacionalizovány</w:t>
            </w:r>
          </w:p>
        </w:tc>
        <w:tc>
          <w:tcPr>
            <w:tcW w:w="2060" w:type="dxa"/>
          </w:tcPr>
          <w:p w14:paraId="6BAC0486" w14:textId="77777777" w:rsidR="00944799" w:rsidRPr="00D35404" w:rsidRDefault="00944799" w:rsidP="00D35404">
            <w:pPr>
              <w:spacing w:line="360" w:lineRule="auto"/>
              <w:rPr>
                <w:rFonts w:ascii="Times New Roman" w:hAnsi="Times New Roman"/>
              </w:rPr>
            </w:pPr>
            <w:r w:rsidRPr="00D35404">
              <w:rPr>
                <w:rFonts w:ascii="Times New Roman" w:hAnsi="Times New Roman"/>
                <w:lang w:val="cs-CZ"/>
              </w:rPr>
              <w:t>předem operacionalizovány</w:t>
            </w:r>
          </w:p>
        </w:tc>
        <w:tc>
          <w:tcPr>
            <w:tcW w:w="2841" w:type="dxa"/>
          </w:tcPr>
          <w:p w14:paraId="413682F7" w14:textId="77777777" w:rsidR="00944799" w:rsidRPr="00D35404" w:rsidRDefault="00944799" w:rsidP="00D35404">
            <w:pPr>
              <w:spacing w:line="360" w:lineRule="auto"/>
              <w:rPr>
                <w:rFonts w:ascii="Times New Roman" w:hAnsi="Times New Roman"/>
              </w:rPr>
            </w:pPr>
            <w:r w:rsidRPr="00D35404">
              <w:rPr>
                <w:rFonts w:ascii="Times New Roman" w:hAnsi="Times New Roman"/>
                <w:lang w:val="cs-CZ"/>
              </w:rPr>
              <w:t>konstruovány během výzkumu</w:t>
            </w:r>
          </w:p>
        </w:tc>
      </w:tr>
      <w:tr w:rsidR="00944799" w:rsidRPr="00D35404" w14:paraId="1360BA1E" w14:textId="77777777" w:rsidTr="00D72E2E">
        <w:trPr>
          <w:trHeight w:val="600"/>
          <w:tblCellSpacing w:w="0" w:type="dxa"/>
        </w:trPr>
        <w:tc>
          <w:tcPr>
            <w:tcW w:w="1359" w:type="dxa"/>
          </w:tcPr>
          <w:p w14:paraId="4F9832F5" w14:textId="77777777" w:rsidR="00944799" w:rsidRPr="00D35404" w:rsidRDefault="00944799" w:rsidP="00D35404">
            <w:pPr>
              <w:spacing w:line="360" w:lineRule="auto"/>
              <w:rPr>
                <w:rFonts w:ascii="Times New Roman" w:hAnsi="Times New Roman"/>
              </w:rPr>
            </w:pPr>
            <w:r w:rsidRPr="00D35404">
              <w:rPr>
                <w:rFonts w:ascii="Times New Roman" w:hAnsi="Times New Roman"/>
                <w:b/>
                <w:bCs/>
                <w:lang w:val="cs-CZ"/>
              </w:rPr>
              <w:t>N</w:t>
            </w:r>
          </w:p>
        </w:tc>
        <w:tc>
          <w:tcPr>
            <w:tcW w:w="2060" w:type="dxa"/>
          </w:tcPr>
          <w:p w14:paraId="1CE7B800" w14:textId="77777777" w:rsidR="00944799" w:rsidRPr="00D35404" w:rsidRDefault="00944799" w:rsidP="00D35404">
            <w:pPr>
              <w:spacing w:line="360" w:lineRule="auto"/>
              <w:rPr>
                <w:rFonts w:ascii="Times New Roman" w:hAnsi="Times New Roman"/>
              </w:rPr>
            </w:pPr>
            <w:r w:rsidRPr="00D35404">
              <w:rPr>
                <w:rFonts w:ascii="Times New Roman" w:hAnsi="Times New Roman"/>
                <w:lang w:val="cs-CZ"/>
              </w:rPr>
              <w:t>pokud možno, navýšit</w:t>
            </w:r>
          </w:p>
        </w:tc>
        <w:tc>
          <w:tcPr>
            <w:tcW w:w="2060" w:type="dxa"/>
          </w:tcPr>
          <w:p w14:paraId="008A870F" w14:textId="77777777" w:rsidR="00944799" w:rsidRPr="00D35404" w:rsidRDefault="00944799" w:rsidP="00D35404">
            <w:pPr>
              <w:spacing w:line="360" w:lineRule="auto"/>
              <w:rPr>
                <w:rFonts w:ascii="Times New Roman" w:hAnsi="Times New Roman"/>
              </w:rPr>
            </w:pPr>
            <w:r w:rsidRPr="00D35404">
              <w:rPr>
                <w:rFonts w:ascii="Times New Roman" w:hAnsi="Times New Roman"/>
                <w:lang w:val="cs-CZ"/>
              </w:rPr>
              <w:t>malé</w:t>
            </w:r>
          </w:p>
        </w:tc>
        <w:tc>
          <w:tcPr>
            <w:tcW w:w="2841" w:type="dxa"/>
          </w:tcPr>
          <w:p w14:paraId="5D6C009F" w14:textId="77777777" w:rsidR="00944799" w:rsidRPr="00D35404" w:rsidRDefault="00944799" w:rsidP="00D35404">
            <w:pPr>
              <w:spacing w:line="360" w:lineRule="auto"/>
              <w:rPr>
                <w:rFonts w:ascii="Times New Roman" w:hAnsi="Times New Roman"/>
              </w:rPr>
            </w:pPr>
            <w:r w:rsidRPr="00D35404">
              <w:rPr>
                <w:rFonts w:ascii="Times New Roman" w:hAnsi="Times New Roman"/>
                <w:lang w:val="cs-CZ"/>
              </w:rPr>
              <w:t>malé</w:t>
            </w:r>
          </w:p>
        </w:tc>
      </w:tr>
      <w:tr w:rsidR="00944799" w:rsidRPr="00D35404" w14:paraId="1893ED9F" w14:textId="77777777" w:rsidTr="00D72E2E">
        <w:trPr>
          <w:trHeight w:val="600"/>
          <w:tblCellSpacing w:w="0" w:type="dxa"/>
        </w:trPr>
        <w:tc>
          <w:tcPr>
            <w:tcW w:w="1359" w:type="dxa"/>
          </w:tcPr>
          <w:p w14:paraId="00D0D47D" w14:textId="77777777" w:rsidR="00944799" w:rsidRPr="00D35404" w:rsidRDefault="00944799" w:rsidP="00D35404">
            <w:pPr>
              <w:spacing w:line="360" w:lineRule="auto"/>
              <w:rPr>
                <w:rFonts w:ascii="Times New Roman" w:hAnsi="Times New Roman"/>
              </w:rPr>
            </w:pPr>
            <w:r w:rsidRPr="00D35404">
              <w:rPr>
                <w:rFonts w:ascii="Times New Roman" w:hAnsi="Times New Roman"/>
                <w:b/>
                <w:bCs/>
                <w:lang w:val="cs-CZ"/>
              </w:rPr>
              <w:t>variace</w:t>
            </w:r>
          </w:p>
        </w:tc>
        <w:tc>
          <w:tcPr>
            <w:tcW w:w="2060" w:type="dxa"/>
          </w:tcPr>
          <w:p w14:paraId="66746CBD" w14:textId="77777777" w:rsidR="00944799" w:rsidRPr="00D35404" w:rsidRDefault="00944799" w:rsidP="00D35404">
            <w:pPr>
              <w:spacing w:line="360" w:lineRule="auto"/>
              <w:rPr>
                <w:rFonts w:ascii="Times New Roman" w:hAnsi="Times New Roman"/>
              </w:rPr>
            </w:pPr>
            <w:r w:rsidRPr="00D35404">
              <w:rPr>
                <w:rFonts w:ascii="Times New Roman" w:hAnsi="Times New Roman"/>
                <w:lang w:val="cs-CZ"/>
              </w:rPr>
              <w:t>vyžaduje variaci</w:t>
            </w:r>
          </w:p>
        </w:tc>
        <w:tc>
          <w:tcPr>
            <w:tcW w:w="2060" w:type="dxa"/>
          </w:tcPr>
          <w:p w14:paraId="1B7C8ABF" w14:textId="77777777" w:rsidR="00944799" w:rsidRPr="00D35404" w:rsidRDefault="00944799" w:rsidP="00D35404">
            <w:pPr>
              <w:spacing w:line="360" w:lineRule="auto"/>
              <w:rPr>
                <w:rFonts w:ascii="Times New Roman" w:hAnsi="Times New Roman"/>
              </w:rPr>
            </w:pPr>
            <w:r w:rsidRPr="00D35404">
              <w:rPr>
                <w:rFonts w:ascii="Times New Roman" w:hAnsi="Times New Roman"/>
                <w:lang w:val="cs-CZ"/>
              </w:rPr>
              <w:t>nevyžaduje variaci</w:t>
            </w:r>
          </w:p>
        </w:tc>
        <w:tc>
          <w:tcPr>
            <w:tcW w:w="2841" w:type="dxa"/>
          </w:tcPr>
          <w:p w14:paraId="13E37889" w14:textId="77777777" w:rsidR="00944799" w:rsidRPr="00D35404" w:rsidRDefault="00944799" w:rsidP="00D35404">
            <w:pPr>
              <w:spacing w:line="360" w:lineRule="auto"/>
              <w:rPr>
                <w:rFonts w:ascii="Times New Roman" w:hAnsi="Times New Roman"/>
              </w:rPr>
            </w:pPr>
            <w:r w:rsidRPr="00D35404">
              <w:rPr>
                <w:rFonts w:ascii="Times New Roman" w:hAnsi="Times New Roman"/>
                <w:lang w:val="cs-CZ"/>
              </w:rPr>
              <w:t>nevyžaduje variaci</w:t>
            </w:r>
          </w:p>
        </w:tc>
      </w:tr>
      <w:tr w:rsidR="00944799" w:rsidRPr="00D35404" w14:paraId="3C0D334A" w14:textId="77777777" w:rsidTr="00D72E2E">
        <w:trPr>
          <w:trHeight w:val="600"/>
          <w:tblCellSpacing w:w="0" w:type="dxa"/>
        </w:trPr>
        <w:tc>
          <w:tcPr>
            <w:tcW w:w="1359" w:type="dxa"/>
          </w:tcPr>
          <w:p w14:paraId="7E0FBC08" w14:textId="77777777" w:rsidR="00944799" w:rsidRPr="00D35404" w:rsidRDefault="00944799" w:rsidP="00D35404">
            <w:pPr>
              <w:spacing w:line="360" w:lineRule="auto"/>
              <w:rPr>
                <w:rFonts w:ascii="Times New Roman" w:hAnsi="Times New Roman"/>
              </w:rPr>
            </w:pPr>
            <w:r w:rsidRPr="00D35404">
              <w:rPr>
                <w:rFonts w:ascii="Times New Roman" w:hAnsi="Times New Roman"/>
                <w:b/>
                <w:bCs/>
                <w:lang w:val="cs-CZ"/>
              </w:rPr>
              <w:t>výběr případů</w:t>
            </w:r>
          </w:p>
        </w:tc>
        <w:tc>
          <w:tcPr>
            <w:tcW w:w="2060" w:type="dxa"/>
          </w:tcPr>
          <w:p w14:paraId="3CAD85DA" w14:textId="77777777" w:rsidR="00944799" w:rsidRPr="00D35404" w:rsidRDefault="00944799" w:rsidP="00D35404">
            <w:pPr>
              <w:spacing w:line="360" w:lineRule="auto"/>
              <w:rPr>
                <w:rFonts w:ascii="Times New Roman" w:hAnsi="Times New Roman"/>
              </w:rPr>
            </w:pPr>
            <w:r w:rsidRPr="00D35404">
              <w:rPr>
                <w:rFonts w:ascii="Times New Roman" w:hAnsi="Times New Roman"/>
                <w:lang w:val="cs-CZ"/>
              </w:rPr>
              <w:t>na nezávislé proměnné</w:t>
            </w:r>
          </w:p>
        </w:tc>
        <w:tc>
          <w:tcPr>
            <w:tcW w:w="2060" w:type="dxa"/>
          </w:tcPr>
          <w:p w14:paraId="67F4DB47" w14:textId="77777777" w:rsidR="00944799" w:rsidRPr="00D35404" w:rsidRDefault="00944799" w:rsidP="00D35404">
            <w:pPr>
              <w:spacing w:line="360" w:lineRule="auto"/>
              <w:rPr>
                <w:rFonts w:ascii="Times New Roman" w:hAnsi="Times New Roman"/>
              </w:rPr>
            </w:pPr>
            <w:r w:rsidRPr="00D35404">
              <w:rPr>
                <w:rFonts w:ascii="Times New Roman" w:hAnsi="Times New Roman"/>
                <w:lang w:val="cs-CZ"/>
              </w:rPr>
              <w:t>různý</w:t>
            </w:r>
          </w:p>
        </w:tc>
        <w:tc>
          <w:tcPr>
            <w:tcW w:w="2841" w:type="dxa"/>
          </w:tcPr>
          <w:p w14:paraId="378D1FE4" w14:textId="77777777" w:rsidR="00944799" w:rsidRPr="00D35404" w:rsidRDefault="00944799" w:rsidP="00D35404">
            <w:pPr>
              <w:spacing w:line="360" w:lineRule="auto"/>
              <w:rPr>
                <w:rFonts w:ascii="Times New Roman" w:hAnsi="Times New Roman"/>
              </w:rPr>
            </w:pPr>
            <w:r w:rsidRPr="00D35404">
              <w:rPr>
                <w:rFonts w:ascii="Times New Roman" w:hAnsi="Times New Roman"/>
                <w:lang w:val="cs-CZ"/>
              </w:rPr>
              <w:t>důležité případy</w:t>
            </w:r>
          </w:p>
        </w:tc>
      </w:tr>
      <w:tr w:rsidR="00944799" w:rsidRPr="00D35404" w14:paraId="0D27ADCE" w14:textId="77777777" w:rsidTr="00D72E2E">
        <w:trPr>
          <w:trHeight w:val="600"/>
          <w:tblCellSpacing w:w="0" w:type="dxa"/>
        </w:trPr>
        <w:tc>
          <w:tcPr>
            <w:tcW w:w="1359" w:type="dxa"/>
          </w:tcPr>
          <w:p w14:paraId="61755FF8" w14:textId="77777777" w:rsidR="00944799" w:rsidRPr="00D35404" w:rsidRDefault="00944799" w:rsidP="00D35404">
            <w:pPr>
              <w:spacing w:line="360" w:lineRule="auto"/>
              <w:rPr>
                <w:rFonts w:ascii="Times New Roman" w:hAnsi="Times New Roman"/>
              </w:rPr>
            </w:pPr>
            <w:r w:rsidRPr="00D35404">
              <w:rPr>
                <w:rFonts w:ascii="Times New Roman" w:hAnsi="Times New Roman"/>
                <w:b/>
                <w:bCs/>
                <w:lang w:val="cs-CZ"/>
              </w:rPr>
              <w:t>postup</w:t>
            </w:r>
          </w:p>
        </w:tc>
        <w:tc>
          <w:tcPr>
            <w:tcW w:w="2060" w:type="dxa"/>
          </w:tcPr>
          <w:p w14:paraId="6EEF8EDF" w14:textId="77777777" w:rsidR="00944799" w:rsidRPr="00D35404" w:rsidRDefault="00944799" w:rsidP="00D35404">
            <w:pPr>
              <w:spacing w:line="360" w:lineRule="auto"/>
              <w:rPr>
                <w:rFonts w:ascii="Times New Roman" w:hAnsi="Times New Roman"/>
                <w:bCs/>
                <w:iCs/>
                <w:lang w:val="cs-CZ"/>
              </w:rPr>
            </w:pPr>
            <w:r w:rsidRPr="00D35404">
              <w:rPr>
                <w:rFonts w:ascii="Times New Roman" w:hAnsi="Times New Roman"/>
                <w:bCs/>
                <w:iCs/>
                <w:lang w:val="cs-CZ"/>
              </w:rPr>
              <w:t>statistická analýza/</w:t>
            </w:r>
          </w:p>
          <w:p w14:paraId="774902C9" w14:textId="77777777" w:rsidR="00944799" w:rsidRPr="00D35404" w:rsidRDefault="00944799" w:rsidP="00D35404">
            <w:pPr>
              <w:spacing w:line="360" w:lineRule="auto"/>
              <w:rPr>
                <w:rFonts w:ascii="Times New Roman" w:hAnsi="Times New Roman"/>
              </w:rPr>
            </w:pPr>
            <w:r w:rsidRPr="00D35404">
              <w:rPr>
                <w:rFonts w:ascii="Times New Roman" w:hAnsi="Times New Roman"/>
                <w:bCs/>
                <w:iCs/>
                <w:lang w:val="cs-CZ"/>
              </w:rPr>
              <w:t>komparativní metoda</w:t>
            </w:r>
          </w:p>
        </w:tc>
        <w:tc>
          <w:tcPr>
            <w:tcW w:w="2060" w:type="dxa"/>
          </w:tcPr>
          <w:p w14:paraId="46FCC9F0" w14:textId="77777777" w:rsidR="00944799" w:rsidRPr="00D35404" w:rsidRDefault="00944799" w:rsidP="00D35404">
            <w:pPr>
              <w:spacing w:line="360" w:lineRule="auto"/>
              <w:rPr>
                <w:rFonts w:ascii="Times New Roman" w:hAnsi="Times New Roman"/>
              </w:rPr>
            </w:pPr>
            <w:r w:rsidRPr="00D35404">
              <w:rPr>
                <w:rFonts w:ascii="Times New Roman" w:hAnsi="Times New Roman"/>
                <w:lang w:val="cs-CZ"/>
              </w:rPr>
              <w:t>sledování procesu</w:t>
            </w:r>
          </w:p>
        </w:tc>
        <w:tc>
          <w:tcPr>
            <w:tcW w:w="2841" w:type="dxa"/>
          </w:tcPr>
          <w:p w14:paraId="6ADBCBD6" w14:textId="77777777" w:rsidR="00944799" w:rsidRPr="00D35404" w:rsidRDefault="00944799" w:rsidP="00D35404">
            <w:pPr>
              <w:spacing w:line="360" w:lineRule="auto"/>
              <w:rPr>
                <w:rFonts w:ascii="Times New Roman" w:hAnsi="Times New Roman"/>
              </w:rPr>
            </w:pPr>
            <w:r w:rsidRPr="00D35404">
              <w:rPr>
                <w:rFonts w:ascii="Times New Roman" w:hAnsi="Times New Roman"/>
                <w:lang w:val="cs-CZ"/>
              </w:rPr>
              <w:t xml:space="preserve">vnitřní porozumění </w:t>
            </w:r>
            <w:r w:rsidRPr="00D35404">
              <w:rPr>
                <w:rFonts w:ascii="Times New Roman" w:hAnsi="Times New Roman"/>
                <w:bCs/>
                <w:iCs/>
                <w:lang w:val="cs-CZ"/>
              </w:rPr>
              <w:t>motivům</w:t>
            </w:r>
            <w:r w:rsidRPr="00D35404">
              <w:rPr>
                <w:rFonts w:ascii="Times New Roman" w:hAnsi="Times New Roman"/>
                <w:lang w:val="cs-CZ"/>
              </w:rPr>
              <w:t xml:space="preserve"> jednání a jejich významům</w:t>
            </w:r>
          </w:p>
        </w:tc>
      </w:tr>
      <w:tr w:rsidR="00944799" w:rsidRPr="00D35404" w14:paraId="0C15529E" w14:textId="77777777" w:rsidTr="00D72E2E">
        <w:trPr>
          <w:trHeight w:val="600"/>
          <w:tblCellSpacing w:w="0" w:type="dxa"/>
        </w:trPr>
        <w:tc>
          <w:tcPr>
            <w:tcW w:w="1359" w:type="dxa"/>
          </w:tcPr>
          <w:p w14:paraId="46438264" w14:textId="77777777" w:rsidR="00944799" w:rsidRPr="00D35404" w:rsidRDefault="00944799" w:rsidP="00D35404">
            <w:pPr>
              <w:spacing w:line="360" w:lineRule="auto"/>
              <w:rPr>
                <w:rFonts w:ascii="Times New Roman" w:hAnsi="Times New Roman"/>
              </w:rPr>
            </w:pPr>
            <w:r w:rsidRPr="00D35404">
              <w:rPr>
                <w:rFonts w:ascii="Times New Roman" w:hAnsi="Times New Roman"/>
                <w:b/>
                <w:bCs/>
                <w:lang w:val="cs-CZ"/>
              </w:rPr>
              <w:t>tradice</w:t>
            </w:r>
          </w:p>
        </w:tc>
        <w:tc>
          <w:tcPr>
            <w:tcW w:w="4120" w:type="dxa"/>
            <w:gridSpan w:val="2"/>
          </w:tcPr>
          <w:p w14:paraId="26EE05E7" w14:textId="77777777" w:rsidR="00944799" w:rsidRPr="00D35404" w:rsidRDefault="00944799" w:rsidP="00D35404">
            <w:pPr>
              <w:spacing w:line="360" w:lineRule="auto"/>
              <w:rPr>
                <w:rFonts w:ascii="Times New Roman" w:hAnsi="Times New Roman"/>
              </w:rPr>
            </w:pPr>
            <w:r w:rsidRPr="00D35404">
              <w:rPr>
                <w:rFonts w:ascii="Times New Roman" w:hAnsi="Times New Roman"/>
                <w:lang w:val="cs-CZ"/>
              </w:rPr>
              <w:t>durkheimovská</w:t>
            </w:r>
          </w:p>
        </w:tc>
        <w:tc>
          <w:tcPr>
            <w:tcW w:w="2841" w:type="dxa"/>
          </w:tcPr>
          <w:p w14:paraId="14654503" w14:textId="77777777" w:rsidR="00944799" w:rsidRPr="00D35404" w:rsidRDefault="00944799" w:rsidP="00D35404">
            <w:pPr>
              <w:spacing w:line="360" w:lineRule="auto"/>
              <w:rPr>
                <w:rFonts w:ascii="Times New Roman" w:hAnsi="Times New Roman"/>
              </w:rPr>
            </w:pPr>
            <w:r w:rsidRPr="00D35404">
              <w:rPr>
                <w:rFonts w:ascii="Times New Roman" w:hAnsi="Times New Roman"/>
                <w:lang w:val="cs-CZ"/>
              </w:rPr>
              <w:t>weberovská</w:t>
            </w:r>
          </w:p>
        </w:tc>
      </w:tr>
      <w:tr w:rsidR="00944799" w:rsidRPr="00D35404" w14:paraId="4F913B78" w14:textId="77777777" w:rsidTr="00D72E2E">
        <w:trPr>
          <w:trHeight w:val="600"/>
          <w:tblCellSpacing w:w="0" w:type="dxa"/>
        </w:trPr>
        <w:tc>
          <w:tcPr>
            <w:tcW w:w="1359" w:type="dxa"/>
          </w:tcPr>
          <w:p w14:paraId="290F38AA" w14:textId="77777777" w:rsidR="00944799" w:rsidRPr="00D35404" w:rsidRDefault="00944799" w:rsidP="00D35404">
            <w:pPr>
              <w:spacing w:line="360" w:lineRule="auto"/>
              <w:rPr>
                <w:rFonts w:ascii="Times New Roman" w:hAnsi="Times New Roman"/>
                <w:b/>
              </w:rPr>
            </w:pPr>
            <w:r w:rsidRPr="00D35404">
              <w:rPr>
                <w:rFonts w:ascii="Times New Roman" w:hAnsi="Times New Roman"/>
                <w:b/>
              </w:rPr>
              <w:t>současné příklady</w:t>
            </w:r>
          </w:p>
        </w:tc>
        <w:tc>
          <w:tcPr>
            <w:tcW w:w="2060" w:type="dxa"/>
          </w:tcPr>
          <w:p w14:paraId="47FD8D40" w14:textId="77777777" w:rsidR="00944799" w:rsidRPr="00D35404" w:rsidRDefault="00944799" w:rsidP="00D35404">
            <w:pPr>
              <w:spacing w:line="360" w:lineRule="auto"/>
              <w:rPr>
                <w:rFonts w:ascii="Times New Roman" w:hAnsi="Times New Roman"/>
              </w:rPr>
            </w:pPr>
            <w:r w:rsidRPr="00D35404">
              <w:rPr>
                <w:rFonts w:ascii="Times New Roman" w:hAnsi="Times New Roman"/>
                <w:lang w:val="cs-CZ"/>
              </w:rPr>
              <w:t xml:space="preserve">Lijphart, King, Keohane a Verba </w:t>
            </w:r>
          </w:p>
        </w:tc>
        <w:tc>
          <w:tcPr>
            <w:tcW w:w="2060" w:type="dxa"/>
          </w:tcPr>
          <w:p w14:paraId="6520B2A1" w14:textId="6FA4A5E1" w:rsidR="00944799" w:rsidRPr="00D35404" w:rsidRDefault="003A5D7E" w:rsidP="00D35404">
            <w:pPr>
              <w:spacing w:line="360" w:lineRule="auto"/>
              <w:rPr>
                <w:rFonts w:ascii="Times New Roman" w:hAnsi="Times New Roman"/>
              </w:rPr>
            </w:pPr>
            <w:r w:rsidRPr="00D35404">
              <w:rPr>
                <w:rFonts w:ascii="Times New Roman" w:hAnsi="Times New Roman"/>
                <w:lang w:val="cs-CZ"/>
              </w:rPr>
              <w:t xml:space="preserve">Ragin, </w:t>
            </w:r>
            <w:r w:rsidR="00944799" w:rsidRPr="00D35404">
              <w:rPr>
                <w:rFonts w:ascii="Times New Roman" w:hAnsi="Times New Roman"/>
                <w:lang w:val="cs-CZ"/>
              </w:rPr>
              <w:t>George, Bennett, van Evera</w:t>
            </w:r>
          </w:p>
        </w:tc>
        <w:tc>
          <w:tcPr>
            <w:tcW w:w="2841" w:type="dxa"/>
          </w:tcPr>
          <w:p w14:paraId="3271B749" w14:textId="4D18BEF3" w:rsidR="00944799" w:rsidRPr="00D35404" w:rsidRDefault="00944799" w:rsidP="00D35404">
            <w:pPr>
              <w:spacing w:line="360" w:lineRule="auto"/>
              <w:rPr>
                <w:rFonts w:ascii="Times New Roman" w:hAnsi="Times New Roman"/>
              </w:rPr>
            </w:pPr>
            <w:r w:rsidRPr="00D35404">
              <w:rPr>
                <w:rFonts w:ascii="Times New Roman" w:hAnsi="Times New Roman"/>
                <w:bCs/>
                <w:lang w:val="cs-CZ"/>
              </w:rPr>
              <w:t>Wagenaar</w:t>
            </w:r>
            <w:r w:rsidR="006E5B84" w:rsidRPr="00D35404">
              <w:rPr>
                <w:rFonts w:ascii="Times New Roman" w:hAnsi="Times New Roman"/>
                <w:lang w:val="cs-CZ"/>
              </w:rPr>
              <w:t>, Schwarz-Shea, Yanow</w:t>
            </w:r>
          </w:p>
        </w:tc>
      </w:tr>
    </w:tbl>
    <w:p w14:paraId="11A33D2B" w14:textId="77777777"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 xml:space="preserve">Zdroj: vychází z della Porta 2008: 202-208, podstatně upraveno. </w:t>
      </w:r>
    </w:p>
    <w:p w14:paraId="3E6E548B" w14:textId="77777777" w:rsidR="00944799" w:rsidRPr="00D35404" w:rsidRDefault="00944799" w:rsidP="00D35404">
      <w:pPr>
        <w:spacing w:line="360" w:lineRule="auto"/>
        <w:rPr>
          <w:rFonts w:ascii="Times New Roman" w:hAnsi="Times New Roman"/>
          <w:lang w:val="cs-CZ"/>
        </w:rPr>
      </w:pPr>
    </w:p>
    <w:p w14:paraId="29AE1BA2" w14:textId="77777777" w:rsidR="00944799" w:rsidRPr="00D35404" w:rsidRDefault="00944799" w:rsidP="00D35404">
      <w:pPr>
        <w:spacing w:line="360" w:lineRule="auto"/>
        <w:rPr>
          <w:rFonts w:ascii="Times New Roman" w:hAnsi="Times New Roman"/>
          <w:lang w:val="cs-CZ"/>
        </w:rPr>
      </w:pPr>
    </w:p>
    <w:p w14:paraId="1766E61A" w14:textId="52CC33EA"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ab/>
        <w:t>Cílem interpretativního výzkumu (</w:t>
      </w:r>
      <w:r w:rsidR="003A5D7E" w:rsidRPr="00D35404">
        <w:rPr>
          <w:rFonts w:ascii="Times New Roman" w:hAnsi="Times New Roman"/>
          <w:lang w:val="cs-CZ"/>
        </w:rPr>
        <w:t xml:space="preserve">viz </w:t>
      </w:r>
      <w:r w:rsidRPr="00D35404">
        <w:rPr>
          <w:rFonts w:ascii="Times New Roman" w:hAnsi="Times New Roman"/>
          <w:lang w:val="cs-CZ"/>
        </w:rPr>
        <w:t xml:space="preserve">třetí sloupec Tabulky 1) není kauzální vysvětlování, ale porozumění jednání aktérů v jejich specifickém kontextu. Teorie se v rámci tohoto výzkumu netestují, ale formulují – koncepty jsou tak konstruovány během výzkumu namísto toho, aby byly předem operacionalizovány (Wagenaar 2011). Cílem je zachycení studovaných případů, jejichž výběr je veden věcnými vodítky, v jejich komplexitě a složitosti. Otázka hledání zobecnitelných závěrů zde nedává smysl. Interpretativní výzkum se týká malého počtu případů. </w:t>
      </w:r>
    </w:p>
    <w:p w14:paraId="61963B86" w14:textId="2ABC60EB" w:rsidR="00944799" w:rsidRPr="00D35404" w:rsidRDefault="00944799" w:rsidP="00D35404">
      <w:pPr>
        <w:spacing w:line="360" w:lineRule="auto"/>
        <w:rPr>
          <w:rFonts w:ascii="Times New Roman" w:hAnsi="Times New Roman"/>
          <w:lang w:val="cs-CZ"/>
        </w:rPr>
      </w:pPr>
    </w:p>
    <w:p w14:paraId="17DEE872" w14:textId="4B106910" w:rsidR="00DA4EC8" w:rsidRPr="009E120E" w:rsidRDefault="00DA4EC8" w:rsidP="00D35404">
      <w:pPr>
        <w:spacing w:line="360" w:lineRule="auto"/>
        <w:rPr>
          <w:rFonts w:ascii="Times New Roman" w:hAnsi="Times New Roman"/>
          <w:b/>
          <w:lang w:val="cs-CZ"/>
        </w:rPr>
      </w:pPr>
      <w:r w:rsidRPr="009E120E">
        <w:rPr>
          <w:rFonts w:ascii="Times New Roman" w:hAnsi="Times New Roman"/>
          <w:b/>
          <w:lang w:val="cs-CZ"/>
        </w:rPr>
        <w:t xml:space="preserve">Co je vědecká práce? </w:t>
      </w:r>
    </w:p>
    <w:p w14:paraId="6B2D181A" w14:textId="565D427A"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Na základě uvedeného můžeme charakterizovat čtyři možné obecné cíle vědeckého výzkumu</w:t>
      </w:r>
      <w:r w:rsidR="00EF424F" w:rsidRPr="00D35404">
        <w:rPr>
          <w:rFonts w:ascii="Times New Roman" w:hAnsi="Times New Roman"/>
          <w:lang w:val="cs-CZ"/>
        </w:rPr>
        <w:t xml:space="preserve"> (zde vycházím z McNabb 2004: 1-14)</w:t>
      </w:r>
      <w:r w:rsidRPr="00D35404">
        <w:rPr>
          <w:rFonts w:ascii="Times New Roman" w:hAnsi="Times New Roman"/>
          <w:lang w:val="cs-CZ"/>
        </w:rPr>
        <w:t xml:space="preserve">. Nejméně ambiciózním je (1) prvotní zachycení neznámého fenoménu neboli podání nové informace. Cílem s vyšší teoretickou ambicí je (2) utřídění fenoménů světa kolem nás podle určitých teoretických kategorií/konceptů neboli analytický popis (odpovídáme na otázky jako např. „co to je?“, „jak to funguje?“). Popis vždy předchází dalšímu možnému výzkumnému cíli – vysvětlení. Jak již uvedeno, teoreticky nejnáročnějším cílem v rámci neo-positivistického paradigmatu je (3) vysvětlování jednoho fenoménu druhým neboli dosahování závěrů o kauzalitě (odpovídáme na otázku „proč?“). Pokud nám nejde o kauzalitu, naším cílem je (4) porozumění fenoménům neboli interpretace. </w:t>
      </w:r>
    </w:p>
    <w:p w14:paraId="20380CA2" w14:textId="7652A271" w:rsidR="00944799" w:rsidRPr="00D35404" w:rsidRDefault="00944799" w:rsidP="00D35404">
      <w:pPr>
        <w:spacing w:line="360" w:lineRule="auto"/>
        <w:ind w:firstLine="720"/>
        <w:rPr>
          <w:rFonts w:ascii="Times New Roman" w:hAnsi="Times New Roman"/>
          <w:lang w:val="cs-CZ"/>
        </w:rPr>
      </w:pPr>
      <w:r w:rsidRPr="00D35404">
        <w:rPr>
          <w:rFonts w:ascii="Times New Roman" w:hAnsi="Times New Roman"/>
          <w:lang w:val="cs-CZ"/>
        </w:rPr>
        <w:t>Základními atributy vědecké práce jsou výzkumná otázka (</w:t>
      </w:r>
      <w:r w:rsidR="00EF424F" w:rsidRPr="00D35404">
        <w:rPr>
          <w:rFonts w:ascii="Times New Roman" w:hAnsi="Times New Roman"/>
          <w:lang w:val="cs-CZ"/>
        </w:rPr>
        <w:t xml:space="preserve">uvedena </w:t>
      </w:r>
      <w:r w:rsidRPr="00D35404">
        <w:rPr>
          <w:rFonts w:ascii="Times New Roman" w:hAnsi="Times New Roman"/>
          <w:lang w:val="cs-CZ"/>
        </w:rPr>
        <w:t xml:space="preserve">v úvodu </w:t>
      </w:r>
      <w:r w:rsidR="00EF424F" w:rsidRPr="00D35404">
        <w:rPr>
          <w:rFonts w:ascii="Times New Roman" w:hAnsi="Times New Roman"/>
          <w:lang w:val="cs-CZ"/>
        </w:rPr>
        <w:t xml:space="preserve">výsledného </w:t>
      </w:r>
      <w:r w:rsidR="00BB78E6" w:rsidRPr="00D35404">
        <w:rPr>
          <w:rFonts w:ascii="Times New Roman" w:hAnsi="Times New Roman"/>
          <w:lang w:val="cs-CZ"/>
        </w:rPr>
        <w:t>odborného textu)</w:t>
      </w:r>
      <w:r w:rsidR="004C6FF0" w:rsidRPr="00D35404">
        <w:rPr>
          <w:rFonts w:ascii="Times New Roman" w:hAnsi="Times New Roman"/>
          <w:lang w:val="cs-CZ"/>
        </w:rPr>
        <w:t>,</w:t>
      </w:r>
      <w:r w:rsidRPr="00D35404">
        <w:rPr>
          <w:rFonts w:ascii="Times New Roman" w:hAnsi="Times New Roman"/>
          <w:vanish/>
          <w:lang w:val="cs-CZ"/>
        </w:rPr>
        <w:t xml:space="preserve">ooik﷽﷽﷽﷽﷽﷽čnějším cílem v rámci </w:t>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Pr="00D35404">
        <w:rPr>
          <w:rFonts w:ascii="Times New Roman" w:hAnsi="Times New Roman"/>
          <w:vanish/>
          <w:lang w:val="cs-CZ"/>
        </w:rPr>
        <w:pgNum/>
      </w:r>
      <w:r w:rsidR="00BB78E6" w:rsidRPr="00D35404">
        <w:rPr>
          <w:rFonts w:ascii="Times New Roman" w:hAnsi="Times New Roman"/>
          <w:lang w:val="cs-CZ"/>
        </w:rPr>
        <w:t xml:space="preserve"> pr</w:t>
      </w:r>
      <w:r w:rsidR="00C8781E" w:rsidRPr="00D35404">
        <w:rPr>
          <w:rFonts w:ascii="Times New Roman" w:hAnsi="Times New Roman"/>
          <w:lang w:val="cs-CZ"/>
        </w:rPr>
        <w:t xml:space="preserve">áce s teorií </w:t>
      </w:r>
      <w:r w:rsidR="004C6FF0" w:rsidRPr="00D35404">
        <w:rPr>
          <w:rFonts w:ascii="Times New Roman" w:hAnsi="Times New Roman"/>
          <w:lang w:val="cs-CZ"/>
        </w:rPr>
        <w:t xml:space="preserve"> (v teoretické části textu),</w:t>
      </w:r>
      <w:r w:rsidR="00FF7219" w:rsidRPr="00D35404">
        <w:rPr>
          <w:rFonts w:ascii="Times New Roman" w:hAnsi="Times New Roman"/>
          <w:lang w:val="cs-CZ"/>
        </w:rPr>
        <w:t xml:space="preserve"> </w:t>
      </w:r>
      <w:r w:rsidR="00C8781E" w:rsidRPr="00D35404">
        <w:rPr>
          <w:rFonts w:ascii="Times New Roman" w:hAnsi="Times New Roman"/>
          <w:vanish/>
          <w:lang w:val="cs-CZ"/>
        </w:rPr>
        <w:t xml:space="preserve"> ce s teorií jším cílem v rámci </w:t>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00C8781E" w:rsidRPr="00D35404">
        <w:rPr>
          <w:rFonts w:ascii="Times New Roman" w:hAnsi="Times New Roman"/>
          <w:vanish/>
          <w:lang w:val="cs-CZ"/>
        </w:rPr>
        <w:pgNum/>
      </w:r>
      <w:r w:rsidRPr="00D35404">
        <w:rPr>
          <w:rFonts w:ascii="Times New Roman" w:hAnsi="Times New Roman"/>
          <w:lang w:val="cs-CZ"/>
        </w:rPr>
        <w:t xml:space="preserve">transparentní </w:t>
      </w:r>
      <w:r w:rsidR="00EF424F" w:rsidRPr="00D35404">
        <w:rPr>
          <w:rFonts w:ascii="Times New Roman" w:hAnsi="Times New Roman"/>
          <w:lang w:val="cs-CZ"/>
        </w:rPr>
        <w:t>postup</w:t>
      </w:r>
      <w:r w:rsidRPr="00D35404">
        <w:rPr>
          <w:rFonts w:ascii="Times New Roman" w:hAnsi="Times New Roman"/>
          <w:lang w:val="cs-CZ"/>
        </w:rPr>
        <w:t xml:space="preserve"> řešení výzkumného problému </w:t>
      </w:r>
      <w:r w:rsidR="00EF424F" w:rsidRPr="00D35404">
        <w:rPr>
          <w:rFonts w:ascii="Times New Roman" w:hAnsi="Times New Roman"/>
          <w:lang w:val="cs-CZ"/>
        </w:rPr>
        <w:t>(popsaný</w:t>
      </w:r>
      <w:r w:rsidR="00FF7219" w:rsidRPr="00D35404">
        <w:rPr>
          <w:rFonts w:ascii="Times New Roman" w:hAnsi="Times New Roman"/>
          <w:lang w:val="cs-CZ"/>
        </w:rPr>
        <w:t xml:space="preserve"> v </w:t>
      </w:r>
      <w:r w:rsidR="004C6FF0" w:rsidRPr="00D35404">
        <w:rPr>
          <w:rFonts w:ascii="Times New Roman" w:hAnsi="Times New Roman"/>
          <w:lang w:val="cs-CZ"/>
        </w:rPr>
        <w:t>met</w:t>
      </w:r>
      <w:r w:rsidR="00FF7219" w:rsidRPr="00D35404">
        <w:rPr>
          <w:rFonts w:ascii="Times New Roman" w:hAnsi="Times New Roman"/>
          <w:lang w:val="cs-CZ"/>
        </w:rPr>
        <w:t>odologické části),</w:t>
      </w:r>
      <w:r w:rsidRPr="00D35404">
        <w:rPr>
          <w:rFonts w:ascii="Times New Roman" w:hAnsi="Times New Roman"/>
          <w:lang w:val="cs-CZ"/>
        </w:rPr>
        <w:t xml:space="preserve"> </w:t>
      </w:r>
      <w:r w:rsidR="00FF7219" w:rsidRPr="00D35404">
        <w:rPr>
          <w:rFonts w:ascii="Times New Roman" w:hAnsi="Times New Roman"/>
          <w:lang w:val="cs-CZ"/>
        </w:rPr>
        <w:t xml:space="preserve">vlastní </w:t>
      </w:r>
      <w:r w:rsidRPr="00D35404">
        <w:rPr>
          <w:rFonts w:ascii="Times New Roman" w:hAnsi="Times New Roman"/>
          <w:lang w:val="cs-CZ"/>
        </w:rPr>
        <w:t>analýza a interpretace výsledků</w:t>
      </w:r>
      <w:r w:rsidR="00EF424F" w:rsidRPr="00D35404">
        <w:rPr>
          <w:rFonts w:ascii="Times New Roman" w:hAnsi="Times New Roman"/>
          <w:lang w:val="cs-CZ"/>
        </w:rPr>
        <w:t xml:space="preserve"> (viz Punch 2008)</w:t>
      </w:r>
      <w:r w:rsidRPr="00D35404">
        <w:rPr>
          <w:rFonts w:ascii="Times New Roman" w:hAnsi="Times New Roman"/>
          <w:lang w:val="cs-CZ"/>
        </w:rPr>
        <w:t xml:space="preserve">. </w:t>
      </w:r>
      <w:r w:rsidR="00EF424F" w:rsidRPr="00D35404">
        <w:rPr>
          <w:rFonts w:ascii="Times New Roman" w:hAnsi="Times New Roman"/>
          <w:lang w:val="cs-CZ"/>
        </w:rPr>
        <w:t xml:space="preserve">Tyto atributy nyní stručně rozebereme. </w:t>
      </w:r>
    </w:p>
    <w:p w14:paraId="214969A9" w14:textId="77777777" w:rsidR="00944799" w:rsidRPr="00D35404" w:rsidRDefault="00944799" w:rsidP="00D35404">
      <w:pPr>
        <w:spacing w:line="360" w:lineRule="auto"/>
        <w:rPr>
          <w:rFonts w:ascii="Times New Roman" w:hAnsi="Times New Roman"/>
          <w:lang w:val="cs-CZ"/>
        </w:rPr>
      </w:pPr>
    </w:p>
    <w:p w14:paraId="186744D3" w14:textId="77777777"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Výzkumná otázka</w:t>
      </w:r>
    </w:p>
    <w:p w14:paraId="75845B81" w14:textId="59E25A1A" w:rsidR="00B66AAE" w:rsidRPr="00D35404" w:rsidRDefault="00944799" w:rsidP="00D35404">
      <w:pPr>
        <w:spacing w:line="360" w:lineRule="auto"/>
        <w:rPr>
          <w:rFonts w:ascii="Times New Roman" w:hAnsi="Times New Roman"/>
          <w:lang w:val="cs-CZ"/>
        </w:rPr>
      </w:pPr>
      <w:r w:rsidRPr="00D35404">
        <w:rPr>
          <w:rFonts w:ascii="Times New Roman" w:hAnsi="Times New Roman"/>
          <w:lang w:val="cs-CZ"/>
        </w:rPr>
        <w:t xml:space="preserve">Hlavní výzkumná otázka by měla být jasně formulována v úvodu práce. Výzkumná otázka vymezuje cíl práce a její </w:t>
      </w:r>
      <w:r w:rsidR="00FF7219" w:rsidRPr="00D35404">
        <w:rPr>
          <w:rFonts w:ascii="Times New Roman" w:hAnsi="Times New Roman"/>
          <w:lang w:val="cs-CZ"/>
        </w:rPr>
        <w:t>konkrétní typ</w:t>
      </w:r>
      <w:r w:rsidRPr="00D35404">
        <w:rPr>
          <w:rFonts w:ascii="Times New Roman" w:hAnsi="Times New Roman"/>
          <w:lang w:val="cs-CZ"/>
        </w:rPr>
        <w:t xml:space="preserve"> (viz další sekce). Výzkumná práce by měla mít jasně vymezenou a srozumitelně sdělitelnou výzkumnou otázku, kterou lze vlastně považovat za nejdůležitější komponent každé výzkumné práce. Dobře formulovaná výzkumná otázka je nutnou podmínkou každého úspěšného výzkumu. Výzkumnou otázku formulujeme na základě předchozího seznámení se s dostupnou literaturou k tématu, které nás zajímá. Otázka je pak specifickou formulací našeho konkrétního cíle v rámci tohoto širšího tématu. </w:t>
      </w:r>
      <w:r w:rsidR="00DA4EC8" w:rsidRPr="00D35404">
        <w:rPr>
          <w:rFonts w:ascii="Times New Roman" w:hAnsi="Times New Roman"/>
          <w:lang w:val="cs-CZ"/>
        </w:rPr>
        <w:t>Může být zaměřena popisně, např. jak vypadají stranické systémy nebo občanské spole</w:t>
      </w:r>
      <w:r w:rsidR="00EF424F" w:rsidRPr="00D35404">
        <w:rPr>
          <w:rFonts w:ascii="Times New Roman" w:hAnsi="Times New Roman"/>
          <w:lang w:val="cs-CZ"/>
        </w:rPr>
        <w:t>čnosti ve středovýchodní Evropě?</w:t>
      </w:r>
      <w:r w:rsidR="00DA4EC8" w:rsidRPr="00D35404">
        <w:rPr>
          <w:rFonts w:ascii="Times New Roman" w:hAnsi="Times New Roman"/>
          <w:lang w:val="cs-CZ"/>
        </w:rPr>
        <w:t xml:space="preserve"> Může vymezovat vysvětlující cíl. Pak je z</w:t>
      </w:r>
      <w:r w:rsidR="00B66AAE" w:rsidRPr="00D35404">
        <w:rPr>
          <w:rFonts w:ascii="Times New Roman" w:hAnsi="Times New Roman"/>
          <w:lang w:val="cs-CZ"/>
        </w:rPr>
        <w:t xml:space="preserve">aměřena buď na hledání příčin, např. </w:t>
      </w:r>
      <w:r w:rsidR="00D83899" w:rsidRPr="00D35404">
        <w:rPr>
          <w:rFonts w:ascii="Times New Roman" w:hAnsi="Times New Roman"/>
          <w:lang w:val="cs-CZ"/>
        </w:rPr>
        <w:t>jaké jsou příčiny války nebo politické participace</w:t>
      </w:r>
      <w:r w:rsidR="00B66AAE" w:rsidRPr="00D35404">
        <w:rPr>
          <w:rFonts w:ascii="Times New Roman" w:hAnsi="Times New Roman"/>
          <w:lang w:val="cs-CZ"/>
        </w:rPr>
        <w:t xml:space="preserve">, nebo </w:t>
      </w:r>
      <w:r w:rsidR="00DA4EC8" w:rsidRPr="00D35404">
        <w:rPr>
          <w:rFonts w:ascii="Times New Roman" w:hAnsi="Times New Roman"/>
          <w:lang w:val="cs-CZ"/>
        </w:rPr>
        <w:t xml:space="preserve">na </w:t>
      </w:r>
      <w:r w:rsidR="00D83899" w:rsidRPr="00D35404">
        <w:rPr>
          <w:rFonts w:ascii="Times New Roman" w:hAnsi="Times New Roman"/>
          <w:lang w:val="cs-CZ"/>
        </w:rPr>
        <w:t xml:space="preserve">zjišťování </w:t>
      </w:r>
      <w:r w:rsidR="00B66AAE" w:rsidRPr="00D35404">
        <w:rPr>
          <w:rFonts w:ascii="Times New Roman" w:hAnsi="Times New Roman"/>
          <w:lang w:val="cs-CZ"/>
        </w:rPr>
        <w:t xml:space="preserve">důsledků, např. jaký efekt mělo přistoupení země k EU nebo jaké jsou důsledky konsociačního modelu demokracie. </w:t>
      </w:r>
      <w:r w:rsidR="00DA4EC8" w:rsidRPr="00D35404">
        <w:rPr>
          <w:rFonts w:ascii="Times New Roman" w:hAnsi="Times New Roman"/>
          <w:lang w:val="cs-CZ"/>
        </w:rPr>
        <w:t xml:space="preserve">A může také stanovit </w:t>
      </w:r>
      <w:r w:rsidR="000E03DF" w:rsidRPr="00D35404">
        <w:rPr>
          <w:rFonts w:ascii="Times New Roman" w:hAnsi="Times New Roman"/>
          <w:lang w:val="cs-CZ"/>
        </w:rPr>
        <w:t xml:space="preserve">cíl </w:t>
      </w:r>
      <w:r w:rsidR="000E03DF">
        <w:rPr>
          <w:rFonts w:ascii="Times New Roman" w:hAnsi="Times New Roman"/>
          <w:lang w:val="cs-CZ"/>
        </w:rPr>
        <w:t xml:space="preserve">z hlediska </w:t>
      </w:r>
      <w:r w:rsidR="00DA4EC8" w:rsidRPr="00D35404">
        <w:rPr>
          <w:rFonts w:ascii="Times New Roman" w:hAnsi="Times New Roman"/>
          <w:lang w:val="cs-CZ"/>
        </w:rPr>
        <w:t>interpretativní</w:t>
      </w:r>
      <w:r w:rsidR="000E03DF">
        <w:rPr>
          <w:rFonts w:ascii="Times New Roman" w:hAnsi="Times New Roman"/>
          <w:lang w:val="cs-CZ"/>
        </w:rPr>
        <w:t xml:space="preserve"> tradice</w:t>
      </w:r>
      <w:r w:rsidR="00DA4EC8" w:rsidRPr="00D35404">
        <w:rPr>
          <w:rFonts w:ascii="Times New Roman" w:hAnsi="Times New Roman"/>
          <w:lang w:val="cs-CZ"/>
        </w:rPr>
        <w:t xml:space="preserve">, např. jak vnímají české politické elity bezpečnostní hrozby a jak se toto vnímání proměnilo po 11. září 2001? </w:t>
      </w:r>
    </w:p>
    <w:p w14:paraId="4CC8109E" w14:textId="69C82A73" w:rsidR="00944799" w:rsidRPr="00D35404" w:rsidRDefault="00944799" w:rsidP="00D35404">
      <w:pPr>
        <w:spacing w:line="360" w:lineRule="auto"/>
        <w:ind w:firstLine="720"/>
        <w:rPr>
          <w:rFonts w:ascii="Times New Roman" w:hAnsi="Times New Roman"/>
          <w:lang w:val="cs-CZ"/>
        </w:rPr>
      </w:pPr>
      <w:r w:rsidRPr="00D35404">
        <w:rPr>
          <w:rFonts w:ascii="Times New Roman" w:hAnsi="Times New Roman"/>
          <w:lang w:val="cs-CZ"/>
        </w:rPr>
        <w:t>Čím lépe je otázka vymezena, tím lépe se bude zpracovávat. Byť existuje mýtus o tom, že široce vymezený výzkumný cíl usnadňuje jeho naplnění, opak je pravdou. Vágně stanovený výzkumný cíl smysluplnou práci na výzkumném projektu znemožňuje, neboť namísto zaměření se na určitý předmět výzkumu umožňuje chaotické „poletování“ mezi různými výzkumnými cíli, které v horším případe končí autorskou paralýzou a v</w:t>
      </w:r>
      <w:r w:rsidR="00EF424F" w:rsidRPr="00D35404">
        <w:rPr>
          <w:rFonts w:ascii="Times New Roman" w:hAnsi="Times New Roman"/>
          <w:lang w:val="cs-CZ"/>
        </w:rPr>
        <w:t xml:space="preserve"> tom </w:t>
      </w:r>
      <w:r w:rsidRPr="00D35404">
        <w:rPr>
          <w:rFonts w:ascii="Times New Roman" w:hAnsi="Times New Roman"/>
          <w:lang w:val="cs-CZ"/>
        </w:rPr>
        <w:t xml:space="preserve">lepším chaotickou a nezaměřenou prací. Jak již řečeno, výzkum je zaměřená aktivita, jejímž vodítkem je výzkumná otázka. Té by měla být podřízena celá struktura i postup řešení práce. </w:t>
      </w:r>
    </w:p>
    <w:p w14:paraId="32325F8E" w14:textId="39142C81"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ab/>
        <w:t>Dobrá výzkumná otázka (první dva požadavky se týkají především disertační práce a post-disertačního výzkumu) by měla splňovat tato kritéria (</w:t>
      </w:r>
      <w:r w:rsidR="00EF424F" w:rsidRPr="00D35404">
        <w:rPr>
          <w:rFonts w:ascii="Times New Roman" w:hAnsi="Times New Roman"/>
          <w:lang w:val="cs-CZ"/>
        </w:rPr>
        <w:t xml:space="preserve">zde vycházím </w:t>
      </w:r>
      <w:r w:rsidRPr="00D35404">
        <w:rPr>
          <w:rFonts w:ascii="Times New Roman" w:hAnsi="Times New Roman"/>
          <w:lang w:val="cs-CZ"/>
        </w:rPr>
        <w:t>z King et al. 1994</w:t>
      </w:r>
      <w:r w:rsidR="00EF424F" w:rsidRPr="00D35404">
        <w:rPr>
          <w:rFonts w:ascii="Times New Roman" w:hAnsi="Times New Roman"/>
          <w:lang w:val="cs-CZ"/>
        </w:rPr>
        <w:t>: 14-19</w:t>
      </w:r>
      <w:r w:rsidRPr="00D35404">
        <w:rPr>
          <w:rFonts w:ascii="Times New Roman" w:hAnsi="Times New Roman"/>
          <w:lang w:val="cs-CZ"/>
        </w:rPr>
        <w:t xml:space="preserve"> a Schmitter 2008</w:t>
      </w:r>
      <w:r w:rsidR="00FF7219" w:rsidRPr="00D35404">
        <w:rPr>
          <w:rFonts w:ascii="Times New Roman" w:hAnsi="Times New Roman"/>
          <w:lang w:val="cs-CZ"/>
        </w:rPr>
        <w:t>: 266-268</w:t>
      </w:r>
      <w:r w:rsidRPr="00D35404">
        <w:rPr>
          <w:rFonts w:ascii="Times New Roman" w:hAnsi="Times New Roman"/>
          <w:lang w:val="cs-CZ"/>
        </w:rPr>
        <w:t xml:space="preserve">): </w:t>
      </w:r>
    </w:p>
    <w:p w14:paraId="5188A27A" w14:textId="77777777" w:rsidR="00944799" w:rsidRPr="00D35404" w:rsidRDefault="00944799" w:rsidP="00D35404">
      <w:pPr>
        <w:spacing w:line="360" w:lineRule="auto"/>
        <w:rPr>
          <w:rFonts w:ascii="Times New Roman" w:hAnsi="Times New Roman"/>
          <w:lang w:val="cs-CZ"/>
        </w:rPr>
      </w:pPr>
    </w:p>
    <w:p w14:paraId="01CDFEA3" w14:textId="3F23E9DB" w:rsidR="00944799" w:rsidRPr="00D35404" w:rsidRDefault="00944799" w:rsidP="00D35404">
      <w:pPr>
        <w:pStyle w:val="ListParagraph"/>
        <w:numPr>
          <w:ilvl w:val="0"/>
          <w:numId w:val="1"/>
        </w:numPr>
        <w:spacing w:line="360" w:lineRule="auto"/>
        <w:rPr>
          <w:rFonts w:ascii="Times New Roman" w:hAnsi="Times New Roman"/>
          <w:lang w:val="cs-CZ"/>
        </w:rPr>
      </w:pPr>
      <w:r w:rsidRPr="00D35404">
        <w:rPr>
          <w:rFonts w:ascii="Times New Roman" w:hAnsi="Times New Roman"/>
          <w:lang w:val="cs-CZ"/>
        </w:rPr>
        <w:t xml:space="preserve">Měla by se týkat nějakého relevantního teoretického problému – odpověď na ni by měla přinést platný příspěvek existujícímu poznání a neměla by znamenat, že v našem výzkumu budeme „znovu vynalézat kolo“. Právě proto by měla být výzkumná otázka zakotvena v existující literatuře a existujícím poznání studovaného fenoménu. </w:t>
      </w:r>
    </w:p>
    <w:p w14:paraId="56AE5E4C" w14:textId="77777777" w:rsidR="00944799" w:rsidRPr="00D35404" w:rsidRDefault="00944799" w:rsidP="00D35404">
      <w:pPr>
        <w:pStyle w:val="ListParagraph"/>
        <w:numPr>
          <w:ilvl w:val="0"/>
          <w:numId w:val="1"/>
        </w:numPr>
        <w:spacing w:line="360" w:lineRule="auto"/>
        <w:rPr>
          <w:rFonts w:ascii="Times New Roman" w:hAnsi="Times New Roman"/>
          <w:lang w:val="cs-CZ"/>
        </w:rPr>
      </w:pPr>
      <w:r w:rsidRPr="00D35404">
        <w:rPr>
          <w:rFonts w:ascii="Times New Roman" w:hAnsi="Times New Roman"/>
          <w:lang w:val="cs-CZ"/>
        </w:rPr>
        <w:t xml:space="preserve">Měla by se týkat problému, který má nejen teoretickou relevanci, ale má význam i pro svět kolem nás. </w:t>
      </w:r>
    </w:p>
    <w:p w14:paraId="7A647475" w14:textId="77777777" w:rsidR="00944799" w:rsidRPr="00D35404" w:rsidRDefault="00944799" w:rsidP="00D35404">
      <w:pPr>
        <w:pStyle w:val="ListParagraph"/>
        <w:numPr>
          <w:ilvl w:val="0"/>
          <w:numId w:val="1"/>
        </w:numPr>
        <w:spacing w:line="360" w:lineRule="auto"/>
        <w:rPr>
          <w:rFonts w:ascii="Times New Roman" w:hAnsi="Times New Roman"/>
          <w:lang w:val="cs-CZ"/>
        </w:rPr>
      </w:pPr>
      <w:r w:rsidRPr="00D35404">
        <w:rPr>
          <w:rFonts w:ascii="Times New Roman" w:hAnsi="Times New Roman"/>
          <w:lang w:val="cs-CZ"/>
        </w:rPr>
        <w:t xml:space="preserve">Měla by nás osobně zajímat, abychom do jejího řešení byli ochotni investovat čas a úsilí. </w:t>
      </w:r>
    </w:p>
    <w:p w14:paraId="7AD49E18" w14:textId="77777777" w:rsidR="00944799" w:rsidRPr="00D35404" w:rsidRDefault="00944799" w:rsidP="00D35404">
      <w:pPr>
        <w:pStyle w:val="ListParagraph"/>
        <w:numPr>
          <w:ilvl w:val="0"/>
          <w:numId w:val="1"/>
        </w:numPr>
        <w:spacing w:line="360" w:lineRule="auto"/>
        <w:rPr>
          <w:rFonts w:ascii="Times New Roman" w:hAnsi="Times New Roman"/>
          <w:lang w:val="cs-CZ"/>
        </w:rPr>
      </w:pPr>
      <w:r w:rsidRPr="00D35404">
        <w:rPr>
          <w:rFonts w:ascii="Times New Roman" w:hAnsi="Times New Roman"/>
          <w:lang w:val="cs-CZ"/>
        </w:rPr>
        <w:t xml:space="preserve">Měla by zajímat nejen nás, ale i někoho jiného alespoň v rámci naší disciplíny, aby výslednou práci chtěl vůbec někdo číst. </w:t>
      </w:r>
    </w:p>
    <w:p w14:paraId="49C1E6A5" w14:textId="77777777" w:rsidR="00944799" w:rsidRPr="00D35404" w:rsidRDefault="00944799" w:rsidP="00D35404">
      <w:pPr>
        <w:pStyle w:val="ListParagraph"/>
        <w:numPr>
          <w:ilvl w:val="0"/>
          <w:numId w:val="1"/>
        </w:numPr>
        <w:spacing w:line="360" w:lineRule="auto"/>
        <w:rPr>
          <w:rFonts w:ascii="Times New Roman" w:hAnsi="Times New Roman"/>
          <w:lang w:val="cs-CZ"/>
        </w:rPr>
      </w:pPr>
      <w:r w:rsidRPr="00D35404">
        <w:rPr>
          <w:rFonts w:ascii="Times New Roman" w:hAnsi="Times New Roman"/>
          <w:lang w:val="cs-CZ"/>
        </w:rPr>
        <w:t>Měla by být dobře prostorově a časově specifikována, aby se dala vůbec zpracovat.</w:t>
      </w:r>
    </w:p>
    <w:p w14:paraId="2EBA1F62" w14:textId="77777777" w:rsidR="00944799" w:rsidRPr="00D35404" w:rsidRDefault="00944799" w:rsidP="00D35404">
      <w:pPr>
        <w:pStyle w:val="ListParagraph"/>
        <w:numPr>
          <w:ilvl w:val="0"/>
          <w:numId w:val="1"/>
        </w:numPr>
        <w:spacing w:line="360" w:lineRule="auto"/>
        <w:rPr>
          <w:rFonts w:ascii="Times New Roman" w:hAnsi="Times New Roman"/>
          <w:lang w:val="cs-CZ"/>
        </w:rPr>
      </w:pPr>
      <w:r w:rsidRPr="00D35404">
        <w:rPr>
          <w:rFonts w:ascii="Times New Roman" w:hAnsi="Times New Roman"/>
          <w:lang w:val="cs-CZ"/>
        </w:rPr>
        <w:t xml:space="preserve">Měla by mít i jiné charakteristiky než jen tu, že není dostatečně prozkoumaná. To často může mít svůj dobrý důvod. </w:t>
      </w:r>
    </w:p>
    <w:p w14:paraId="3552CB78" w14:textId="77777777" w:rsidR="00944799" w:rsidRPr="00D35404" w:rsidRDefault="00944799" w:rsidP="00D35404">
      <w:pPr>
        <w:pStyle w:val="ListParagraph"/>
        <w:numPr>
          <w:ilvl w:val="0"/>
          <w:numId w:val="1"/>
        </w:numPr>
        <w:spacing w:line="360" w:lineRule="auto"/>
        <w:rPr>
          <w:rFonts w:ascii="Times New Roman" w:hAnsi="Times New Roman"/>
          <w:lang w:val="cs-CZ"/>
        </w:rPr>
      </w:pPr>
      <w:r w:rsidRPr="00D35404">
        <w:rPr>
          <w:rFonts w:ascii="Times New Roman" w:hAnsi="Times New Roman"/>
          <w:lang w:val="cs-CZ"/>
        </w:rPr>
        <w:t xml:space="preserve">Měla by mít i jinou charakteristiku než jen tu, že je právě „v módě“. </w:t>
      </w:r>
    </w:p>
    <w:p w14:paraId="44547E67" w14:textId="77777777" w:rsidR="00944799" w:rsidRPr="00D35404" w:rsidRDefault="00944799" w:rsidP="00D35404">
      <w:pPr>
        <w:spacing w:line="360" w:lineRule="auto"/>
        <w:rPr>
          <w:rFonts w:ascii="Times New Roman" w:hAnsi="Times New Roman"/>
          <w:lang w:val="cs-CZ"/>
        </w:rPr>
      </w:pPr>
    </w:p>
    <w:p w14:paraId="78821E04" w14:textId="1ECCA453"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Teorie</w:t>
      </w:r>
      <w:r w:rsidR="00E97DDB" w:rsidRPr="00D35404">
        <w:rPr>
          <w:rFonts w:ascii="Times New Roman" w:hAnsi="Times New Roman"/>
          <w:lang w:val="cs-CZ"/>
        </w:rPr>
        <w:t xml:space="preserve"> a hypotézy</w:t>
      </w:r>
    </w:p>
    <w:p w14:paraId="32C66F2C" w14:textId="45DB7D60"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Otázku formulujeme v úvodu, na nějž obvykle navazuje teoretická část. Stejně jako celá práce také teoretická část by měla být zaměřená (podle výzkumné otázky) a měla by obsahovat jen to, co je v analytické části skutečně použito – aplikováno nebo testováno (k rozdílu viz dále). Teoretická část by měla poskytnout detailní přehled o našem problému, specifikovat jej a zasadit do kontextu probíhajících debat. Jinými slovy řečeno, v této části definujeme naši konkrétní teoretickou pozici. Dobře zpracovaná teoretická část dodává výzkumu serióznost a dokládá, že pracujeme na skutečném problému. Teoretická část by měla být kritickou a analytickou diskusí našemu výzkumu relevantních příspěvků, nemělo by se jednat o čistě deskriptivní text či jinak řečeno, soupisku všeho, co kdo k danému tématu kdy napsal (odstavec vychází ze Silbergh 2001</w:t>
      </w:r>
      <w:r w:rsidR="00C86651" w:rsidRPr="00D35404">
        <w:rPr>
          <w:rFonts w:ascii="Times New Roman" w:hAnsi="Times New Roman"/>
          <w:lang w:val="cs-CZ"/>
        </w:rPr>
        <w:t>: kap. 4</w:t>
      </w:r>
      <w:r w:rsidRPr="00D35404">
        <w:rPr>
          <w:rFonts w:ascii="Times New Roman" w:hAnsi="Times New Roman"/>
          <w:lang w:val="cs-CZ"/>
        </w:rPr>
        <w:t xml:space="preserve">). </w:t>
      </w:r>
    </w:p>
    <w:p w14:paraId="01A3BE3C" w14:textId="4D37A55A" w:rsidR="00944799" w:rsidRPr="00D35404" w:rsidRDefault="00944799" w:rsidP="00D35404">
      <w:pPr>
        <w:spacing w:line="360" w:lineRule="auto"/>
        <w:ind w:firstLine="720"/>
        <w:rPr>
          <w:rFonts w:ascii="Times New Roman" w:hAnsi="Times New Roman"/>
          <w:lang w:val="cs-CZ"/>
        </w:rPr>
      </w:pPr>
      <w:r w:rsidRPr="00D35404">
        <w:rPr>
          <w:rFonts w:ascii="Times New Roman" w:hAnsi="Times New Roman"/>
          <w:lang w:val="cs-CZ"/>
        </w:rPr>
        <w:t>Stejně jako je atributem společenskovědního výzkumu systematičnost a transparentnost výzkumného postupu (viz výše a dále), je jím také práce s teorií. Společenské vědy nejsou historie, která se – alespoň ve svém tradičním pojetí – může bez teorie obejít. S teoriemi pracujeme trojím způsobem. Buď je používáme jako „pracovní nástroje“ a skrze jejich aplikaci analyticky popisujeme studovaný výsek sociální skutečnosti (</w:t>
      </w:r>
      <w:r w:rsidR="0012316E" w:rsidRPr="00D35404">
        <w:rPr>
          <w:rFonts w:ascii="Times New Roman" w:hAnsi="Times New Roman"/>
          <w:lang w:val="cs-CZ"/>
        </w:rPr>
        <w:t xml:space="preserve">viz </w:t>
      </w:r>
      <w:r w:rsidRPr="00D35404">
        <w:rPr>
          <w:rFonts w:ascii="Times New Roman" w:hAnsi="Times New Roman"/>
          <w:lang w:val="cs-CZ"/>
        </w:rPr>
        <w:t xml:space="preserve">van Evera 1997) nebo </w:t>
      </w:r>
      <w:r w:rsidR="0012316E" w:rsidRPr="00D35404">
        <w:rPr>
          <w:rFonts w:ascii="Times New Roman" w:hAnsi="Times New Roman"/>
          <w:lang w:val="cs-CZ"/>
        </w:rPr>
        <w:t>z nich odvozujeme</w:t>
      </w:r>
      <w:r w:rsidRPr="00D35404">
        <w:rPr>
          <w:rFonts w:ascii="Times New Roman" w:hAnsi="Times New Roman"/>
          <w:lang w:val="cs-CZ"/>
        </w:rPr>
        <w:t xml:space="preserve"> testovateln</w:t>
      </w:r>
      <w:r w:rsidR="0012316E" w:rsidRPr="00D35404">
        <w:rPr>
          <w:rFonts w:ascii="Times New Roman" w:hAnsi="Times New Roman"/>
          <w:lang w:val="cs-CZ"/>
        </w:rPr>
        <w:t>é výroky</w:t>
      </w:r>
      <w:r w:rsidRPr="00D35404">
        <w:rPr>
          <w:rFonts w:ascii="Times New Roman" w:hAnsi="Times New Roman"/>
          <w:lang w:val="cs-CZ"/>
        </w:rPr>
        <w:t xml:space="preserve"> (hypotéz</w:t>
      </w:r>
      <w:r w:rsidR="0012316E" w:rsidRPr="00D35404">
        <w:rPr>
          <w:rFonts w:ascii="Times New Roman" w:hAnsi="Times New Roman"/>
          <w:lang w:val="cs-CZ"/>
        </w:rPr>
        <w:t>y</w:t>
      </w:r>
      <w:r w:rsidRPr="00D35404">
        <w:rPr>
          <w:rFonts w:ascii="Times New Roman" w:hAnsi="Times New Roman"/>
          <w:lang w:val="cs-CZ"/>
        </w:rPr>
        <w:t>), které testujeme našimi daty (King et al. 1994), nebo teorie formulujeme/budujeme (van Evera 1997, Strauss a Corbinová 1999, Wagenaar 2011). Pokud teorie aplikujeme, neformulujeme v teoretické části kauzální hypotézy, ale definujeme teoretické koncepty, které budeme v analytické části aplikovat. Hypotézy používáme jen tehdy, pokud píšeme vysvětlující práci, tj. práci, jejímž cílem je teorie testovat (</w:t>
      </w:r>
      <w:r w:rsidR="0012316E" w:rsidRPr="00D35404">
        <w:rPr>
          <w:rFonts w:ascii="Times New Roman" w:hAnsi="Times New Roman"/>
          <w:lang w:val="cs-CZ"/>
        </w:rPr>
        <w:t xml:space="preserve">viz </w:t>
      </w:r>
      <w:r w:rsidRPr="00D35404">
        <w:rPr>
          <w:rFonts w:ascii="Times New Roman" w:hAnsi="Times New Roman"/>
          <w:lang w:val="cs-CZ"/>
        </w:rPr>
        <w:t>Punch 2008: 48-49</w:t>
      </w:r>
      <w:r w:rsidR="0012316E" w:rsidRPr="00D35404">
        <w:rPr>
          <w:rFonts w:ascii="Times New Roman" w:hAnsi="Times New Roman"/>
          <w:lang w:val="cs-CZ"/>
        </w:rPr>
        <w:t xml:space="preserve"> a dále</w:t>
      </w:r>
      <w:r w:rsidRPr="00D35404">
        <w:rPr>
          <w:rFonts w:ascii="Times New Roman" w:hAnsi="Times New Roman"/>
          <w:lang w:val="cs-CZ"/>
        </w:rPr>
        <w:t xml:space="preserve">). Na rozdíl od výzkumných otázek/cílů nejsou předem formulované hypotézy nutným atributem výzkumné práce. </w:t>
      </w:r>
    </w:p>
    <w:p w14:paraId="14A0F3B4" w14:textId="77777777" w:rsidR="00667C61" w:rsidRPr="00D35404" w:rsidRDefault="00944799" w:rsidP="00D35404">
      <w:pPr>
        <w:spacing w:line="360" w:lineRule="auto"/>
        <w:rPr>
          <w:rFonts w:ascii="Times New Roman" w:hAnsi="Times New Roman"/>
          <w:lang w:val="cs-CZ"/>
        </w:rPr>
      </w:pPr>
      <w:r w:rsidRPr="00D35404">
        <w:rPr>
          <w:rFonts w:ascii="Times New Roman" w:hAnsi="Times New Roman"/>
          <w:lang w:val="cs-CZ"/>
        </w:rPr>
        <w:t xml:space="preserve">Pokud mluvíme o vysvětlující práci, teorie pojímáme jako „obecné výpovědi, které popisují a vysvětlují příčiny nebo efekty tříd fenoménů“ (van Evera 1997: 7-8). </w:t>
      </w:r>
    </w:p>
    <w:p w14:paraId="01C5AFB5" w14:textId="24729108" w:rsidR="00944799" w:rsidRPr="00D35404" w:rsidRDefault="00667C61" w:rsidP="00D35404">
      <w:pPr>
        <w:spacing w:line="360" w:lineRule="auto"/>
        <w:rPr>
          <w:rFonts w:ascii="Times New Roman" w:hAnsi="Times New Roman"/>
          <w:lang w:val="cs-CZ"/>
        </w:rPr>
      </w:pPr>
      <w:r w:rsidRPr="00D35404">
        <w:rPr>
          <w:rFonts w:ascii="Times New Roman" w:hAnsi="Times New Roman"/>
          <w:lang w:val="cs-CZ"/>
        </w:rPr>
        <w:tab/>
      </w:r>
      <w:r w:rsidR="00944799" w:rsidRPr="00D35404">
        <w:rPr>
          <w:rFonts w:ascii="Times New Roman" w:hAnsi="Times New Roman"/>
          <w:lang w:val="cs-CZ"/>
        </w:rPr>
        <w:t xml:space="preserve">Teorie tak vysvětlují nějaké obecnější fenomény (např. </w:t>
      </w:r>
      <w:r w:rsidR="0012316E" w:rsidRPr="00D35404">
        <w:rPr>
          <w:rFonts w:ascii="Times New Roman" w:hAnsi="Times New Roman"/>
          <w:lang w:val="cs-CZ"/>
        </w:rPr>
        <w:t>specifikují</w:t>
      </w:r>
      <w:r w:rsidR="00944799" w:rsidRPr="00D35404">
        <w:rPr>
          <w:rFonts w:ascii="Times New Roman" w:hAnsi="Times New Roman"/>
          <w:lang w:val="cs-CZ"/>
        </w:rPr>
        <w:t xml:space="preserve"> příčin</w:t>
      </w:r>
      <w:r w:rsidR="0012316E" w:rsidRPr="00D35404">
        <w:rPr>
          <w:rFonts w:ascii="Times New Roman" w:hAnsi="Times New Roman"/>
          <w:lang w:val="cs-CZ"/>
        </w:rPr>
        <w:t xml:space="preserve">y revolucí, </w:t>
      </w:r>
      <w:r w:rsidR="00944799" w:rsidRPr="00D35404">
        <w:rPr>
          <w:rFonts w:ascii="Times New Roman" w:hAnsi="Times New Roman"/>
          <w:lang w:val="cs-CZ"/>
        </w:rPr>
        <w:t>konstituce politických stran</w:t>
      </w:r>
      <w:r w:rsidR="0012316E" w:rsidRPr="00D35404">
        <w:rPr>
          <w:rFonts w:ascii="Times New Roman" w:hAnsi="Times New Roman"/>
          <w:lang w:val="cs-CZ"/>
        </w:rPr>
        <w:t xml:space="preserve"> nebo efekty různých modelů demokracie</w:t>
      </w:r>
      <w:r w:rsidR="00944799" w:rsidRPr="00D35404">
        <w:rPr>
          <w:rFonts w:ascii="Times New Roman" w:hAnsi="Times New Roman"/>
          <w:lang w:val="cs-CZ"/>
        </w:rPr>
        <w:t>), nikoli jen jednotlivé události (neexistuje teorie Francouzské revoluce nebo objevení se ODS). Skládají se z (A) věcných hypot</w:t>
      </w:r>
      <w:r w:rsidR="0012316E" w:rsidRPr="00D35404">
        <w:rPr>
          <w:rFonts w:ascii="Times New Roman" w:hAnsi="Times New Roman"/>
          <w:lang w:val="cs-CZ"/>
        </w:rPr>
        <w:t xml:space="preserve">éz o kauzálních pravidelnostech včetně jasně definovaných mechanismů, kterými jsou tyto pravidelnosti produkovány </w:t>
      </w:r>
      <w:r w:rsidR="00944799" w:rsidRPr="00D35404">
        <w:rPr>
          <w:rFonts w:ascii="Times New Roman" w:hAnsi="Times New Roman"/>
          <w:lang w:val="cs-CZ"/>
        </w:rPr>
        <w:t>a (B) specifikace podmínek jejich platnosti</w:t>
      </w:r>
      <w:r w:rsidR="00CF5510" w:rsidRPr="00D35404">
        <w:rPr>
          <w:rFonts w:ascii="Times New Roman" w:hAnsi="Times New Roman"/>
          <w:lang w:val="cs-CZ"/>
        </w:rPr>
        <w:t xml:space="preserve"> (zde vycházím z van Evera 1997: kap. 1, King et al. 1994)</w:t>
      </w:r>
      <w:r w:rsidR="00944799" w:rsidRPr="00D35404">
        <w:rPr>
          <w:rFonts w:ascii="Times New Roman" w:hAnsi="Times New Roman"/>
          <w:lang w:val="cs-CZ"/>
        </w:rPr>
        <w:t xml:space="preserve">. (A) Hypotézami se myslí z teorie odvozené předpoklady o vztazích mezi </w:t>
      </w:r>
      <w:r w:rsidR="00B61138" w:rsidRPr="00D35404">
        <w:rPr>
          <w:rFonts w:ascii="Times New Roman" w:hAnsi="Times New Roman"/>
          <w:lang w:val="cs-CZ"/>
        </w:rPr>
        <w:t xml:space="preserve">konkrétní </w:t>
      </w:r>
      <w:r w:rsidR="00944799" w:rsidRPr="00D35404">
        <w:rPr>
          <w:rFonts w:ascii="Times New Roman" w:hAnsi="Times New Roman"/>
          <w:lang w:val="cs-CZ"/>
        </w:rPr>
        <w:t xml:space="preserve">fenomény </w:t>
      </w:r>
      <w:r w:rsidR="00B61138" w:rsidRPr="00D35404">
        <w:rPr>
          <w:rFonts w:ascii="Times New Roman" w:hAnsi="Times New Roman"/>
          <w:lang w:val="cs-CZ"/>
        </w:rPr>
        <w:t xml:space="preserve">reprezentujícími koncepty </w:t>
      </w:r>
      <w:r w:rsidR="00944799" w:rsidRPr="00D35404">
        <w:rPr>
          <w:rFonts w:ascii="Times New Roman" w:hAnsi="Times New Roman"/>
          <w:lang w:val="cs-CZ"/>
        </w:rPr>
        <w:t xml:space="preserve">(které jsou v takto formulovaném výzkumu „zastupovány“ měřitelnými proměnnými – viz operacionalizace níže). </w:t>
      </w:r>
      <w:r w:rsidR="00CF5510" w:rsidRPr="00D35404">
        <w:rPr>
          <w:rFonts w:ascii="Times New Roman" w:hAnsi="Times New Roman"/>
          <w:lang w:val="cs-CZ"/>
        </w:rPr>
        <w:t xml:space="preserve">Příkladem může být: s rostoucím bohatstvím roste u jednotlivců politická participace. </w:t>
      </w:r>
      <w:r w:rsidR="00944799" w:rsidRPr="00D35404">
        <w:rPr>
          <w:rFonts w:ascii="Times New Roman" w:hAnsi="Times New Roman"/>
          <w:lang w:val="cs-CZ"/>
        </w:rPr>
        <w:t xml:space="preserve">Hypotézami tak podle tohoto vymezení nejsou čistě deskriptivní výroky – jak již uvedeno, pokud popisujeme, hypotézy formulovat nebudeme. (B) Ve společenských vědách zřídkakdy hypotézy cele „potvrzujeme“ nebo naopak „odmítáme“. Každá teorie platí jen za určitých podmínek. Test proto mnohem častěji spočívá ve specifikaci podmínek platnosti teorie. Žádný </w:t>
      </w:r>
      <w:r w:rsidR="00B61138" w:rsidRPr="00D35404">
        <w:rPr>
          <w:rFonts w:ascii="Times New Roman" w:hAnsi="Times New Roman"/>
          <w:lang w:val="cs-CZ"/>
        </w:rPr>
        <w:t>neo</w:t>
      </w:r>
      <w:r w:rsidR="00944799" w:rsidRPr="00D35404">
        <w:rPr>
          <w:rFonts w:ascii="Times New Roman" w:hAnsi="Times New Roman"/>
          <w:lang w:val="cs-CZ"/>
        </w:rPr>
        <w:t xml:space="preserve">-positivistický badatel si dnes nemyslí, že jsme ve společenskovědním výzkumu schopni formulovat „univerzální zákony“. Jsme schopni </w:t>
      </w:r>
      <w:r w:rsidR="00CF5510" w:rsidRPr="00D35404">
        <w:rPr>
          <w:rFonts w:ascii="Times New Roman" w:hAnsi="Times New Roman"/>
          <w:lang w:val="cs-CZ"/>
        </w:rPr>
        <w:t>testovat</w:t>
      </w:r>
      <w:r w:rsidR="00944799" w:rsidRPr="00D35404">
        <w:rPr>
          <w:rFonts w:ascii="Times New Roman" w:hAnsi="Times New Roman"/>
          <w:lang w:val="cs-CZ"/>
        </w:rPr>
        <w:t xml:space="preserve"> platnost jasně definovaných teorií za určitých podmínek a vždy pro určitou „doménu“ či skupinu případů (</w:t>
      </w:r>
      <w:r w:rsidR="00CF5510" w:rsidRPr="00D35404">
        <w:rPr>
          <w:rFonts w:ascii="Times New Roman" w:hAnsi="Times New Roman"/>
          <w:lang w:val="cs-CZ"/>
        </w:rPr>
        <w:t xml:space="preserve">viz </w:t>
      </w:r>
      <w:r w:rsidR="00944799" w:rsidRPr="00D35404">
        <w:rPr>
          <w:rFonts w:ascii="Times New Roman" w:hAnsi="Times New Roman"/>
          <w:lang w:val="cs-CZ"/>
        </w:rPr>
        <w:t xml:space="preserve">Geddes 2003). </w:t>
      </w:r>
    </w:p>
    <w:p w14:paraId="5A329D6C" w14:textId="15FF10F0" w:rsidR="00CF5510" w:rsidRPr="00D35404" w:rsidRDefault="00944799" w:rsidP="00D35404">
      <w:pPr>
        <w:spacing w:line="360" w:lineRule="auto"/>
        <w:ind w:firstLine="720"/>
        <w:rPr>
          <w:rFonts w:ascii="Times New Roman" w:hAnsi="Times New Roman"/>
          <w:lang w:val="cs-CZ"/>
        </w:rPr>
      </w:pPr>
      <w:r w:rsidRPr="00D35404">
        <w:rPr>
          <w:rFonts w:ascii="Times New Roman" w:hAnsi="Times New Roman"/>
          <w:lang w:val="cs-CZ"/>
        </w:rPr>
        <w:t xml:space="preserve">Cílem práce také může být teorie formulovat. V tomto případě nesledujeme deduktivní („od teorie“), ale induktivní („od pozorování“) logiku a naším výzkumným cílem je formulovat teorii v oblasti, v níž buď teorie dosud formulované nejsou nebo můžeme ukázat, že existující teorie nejsou schopny v daném případě nebo případech dostatečně vysvětlit studovaný fenomén. Například, zatímco v dané populaci případů může existovat určitý trend, tento trend není schopen vysvětli tzv. </w:t>
      </w:r>
      <w:r w:rsidR="00CF5510" w:rsidRPr="00D35404">
        <w:rPr>
          <w:rFonts w:ascii="Times New Roman" w:hAnsi="Times New Roman"/>
          <w:lang w:val="cs-CZ"/>
        </w:rPr>
        <w:t>vymykající se</w:t>
      </w:r>
      <w:r w:rsidRPr="00D35404">
        <w:rPr>
          <w:rFonts w:ascii="Times New Roman" w:hAnsi="Times New Roman"/>
          <w:lang w:val="cs-CZ"/>
        </w:rPr>
        <w:t xml:space="preserve"> případy, v nichž lze sledovat určitou hodnotu závisle proměnné i bez odpovídající hodnoty nezávisle proměnné nebo naopak. Jejich detailním studiem můžeme formulovat alternativní teorii, která v takovémto případě vysvětlí studovaný fenomén a přijde s novými hypotézami</w:t>
      </w:r>
      <w:r w:rsidR="001D3D15" w:rsidRPr="00D35404">
        <w:rPr>
          <w:rFonts w:ascii="Times New Roman" w:hAnsi="Times New Roman"/>
          <w:lang w:val="cs-CZ"/>
        </w:rPr>
        <w:t>, mechanismy působení proměnných na sebe a podmínkami platnosti</w:t>
      </w:r>
      <w:r w:rsidRPr="00D35404">
        <w:rPr>
          <w:rFonts w:ascii="Times New Roman" w:hAnsi="Times New Roman"/>
          <w:lang w:val="cs-CZ"/>
        </w:rPr>
        <w:t xml:space="preserve">. Van Evera (1997: </w:t>
      </w:r>
      <w:r w:rsidR="00CF5510" w:rsidRPr="00D35404">
        <w:rPr>
          <w:rFonts w:ascii="Times New Roman" w:hAnsi="Times New Roman"/>
          <w:lang w:val="cs-CZ"/>
        </w:rPr>
        <w:t>23</w:t>
      </w:r>
      <w:r w:rsidRPr="00D35404">
        <w:rPr>
          <w:rFonts w:ascii="Times New Roman" w:hAnsi="Times New Roman"/>
          <w:lang w:val="cs-CZ"/>
        </w:rPr>
        <w:t xml:space="preserve">) jako příklad uvádí, že v případě obecně doloženého vztahu mezi gramotností a demokratičností můžeme poukázat na Indii, která je demokracií s vysokou úrovní negramotnosti. Jejím studiem pak můžeme formulovat alternativní hypotézy vysvětlující demokracii v podmínkách, které reprezentuje případ Indie. </w:t>
      </w:r>
    </w:p>
    <w:p w14:paraId="17F2772B" w14:textId="73CD9690" w:rsidR="00944799" w:rsidRPr="00D35404" w:rsidRDefault="00944799" w:rsidP="00D35404">
      <w:pPr>
        <w:spacing w:line="360" w:lineRule="auto"/>
        <w:ind w:firstLine="720"/>
        <w:rPr>
          <w:rFonts w:ascii="Times New Roman" w:hAnsi="Times New Roman"/>
          <w:lang w:val="cs-CZ"/>
        </w:rPr>
      </w:pPr>
      <w:r w:rsidRPr="00D35404">
        <w:rPr>
          <w:rFonts w:ascii="Times New Roman" w:hAnsi="Times New Roman"/>
          <w:lang w:val="cs-CZ"/>
        </w:rPr>
        <w:t>Takovýmto způsobem můžeme také poskytnout empirickou podporu pro specifikaci mechanismů působení proměnných na sebe</w:t>
      </w:r>
      <w:r w:rsidR="00CF5510" w:rsidRPr="00D35404">
        <w:rPr>
          <w:rFonts w:ascii="Times New Roman" w:hAnsi="Times New Roman"/>
          <w:lang w:val="cs-CZ"/>
        </w:rPr>
        <w:t xml:space="preserve"> a to i ve studii, která spoléhá převážně na </w:t>
      </w:r>
      <w:r w:rsidR="001D3D15" w:rsidRPr="00D35404">
        <w:rPr>
          <w:rFonts w:ascii="Times New Roman" w:hAnsi="Times New Roman"/>
          <w:lang w:val="cs-CZ"/>
        </w:rPr>
        <w:t>statistický důkaz kauzálního efektu (viz níže</w:t>
      </w:r>
      <w:r w:rsidR="00D43BCE">
        <w:rPr>
          <w:rFonts w:ascii="Times New Roman" w:hAnsi="Times New Roman"/>
          <w:lang w:val="cs-CZ"/>
        </w:rPr>
        <w:t xml:space="preserve"> a Císař a Navrátil 2014</w:t>
      </w:r>
      <w:r w:rsidR="001D3D15" w:rsidRPr="00D35404">
        <w:rPr>
          <w:rFonts w:ascii="Times New Roman" w:hAnsi="Times New Roman"/>
          <w:lang w:val="cs-CZ"/>
        </w:rPr>
        <w:t>)</w:t>
      </w:r>
      <w:r w:rsidRPr="00D35404">
        <w:rPr>
          <w:rFonts w:ascii="Times New Roman" w:hAnsi="Times New Roman"/>
          <w:lang w:val="cs-CZ"/>
        </w:rPr>
        <w:t xml:space="preserve">. Jinými slovy řečeno, můžeme tak sledovat kauzální </w:t>
      </w:r>
      <w:r w:rsidR="00D43BCE">
        <w:rPr>
          <w:rFonts w:ascii="Times New Roman" w:hAnsi="Times New Roman"/>
          <w:lang w:val="cs-CZ"/>
        </w:rPr>
        <w:t>mechanismy, které zprostředkovávají</w:t>
      </w:r>
      <w:r w:rsidRPr="00D35404">
        <w:rPr>
          <w:rFonts w:ascii="Times New Roman" w:hAnsi="Times New Roman"/>
          <w:lang w:val="cs-CZ"/>
        </w:rPr>
        <w:t xml:space="preserve"> vztah mezi proměnnými. </w:t>
      </w:r>
    </w:p>
    <w:p w14:paraId="4BD26560" w14:textId="77777777" w:rsidR="00944799" w:rsidRPr="00D35404" w:rsidRDefault="00944799" w:rsidP="00D35404">
      <w:pPr>
        <w:spacing w:line="360" w:lineRule="auto"/>
        <w:rPr>
          <w:rFonts w:ascii="Times New Roman" w:hAnsi="Times New Roman"/>
          <w:lang w:val="cs-CZ"/>
        </w:rPr>
      </w:pPr>
    </w:p>
    <w:p w14:paraId="618800A2" w14:textId="77777777" w:rsidR="00944799" w:rsidRPr="00D35404" w:rsidRDefault="00944799" w:rsidP="00D35404">
      <w:pPr>
        <w:keepNext/>
        <w:spacing w:line="360" w:lineRule="auto"/>
        <w:rPr>
          <w:rFonts w:ascii="Times New Roman" w:hAnsi="Times New Roman"/>
          <w:lang w:val="cs-CZ"/>
        </w:rPr>
      </w:pPr>
      <w:r w:rsidRPr="00D35404">
        <w:rPr>
          <w:rFonts w:ascii="Times New Roman" w:hAnsi="Times New Roman"/>
          <w:lang w:val="cs-CZ"/>
        </w:rPr>
        <w:t>Metodologie</w:t>
      </w:r>
    </w:p>
    <w:p w14:paraId="398D2676" w14:textId="77777777"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 xml:space="preserve">Na teoretickou část navazuje popis použitých dat a nástrojů jejich analýzy. I přes v domácích politických vědách rozšířený mýtus, že zahrnutí metodologické sekce se týká pouze kvantitativního výzkumu, by měl být transparentně popsaný postup řešení součástí jakéhokoli výstupu společenskovědního výzkumu a to bez ohledu na charakter jeho dat nebo konkrétní postup. Každý autor nebo autorka při zpracování svého výzkumného cíle sledoval/a nějaký postup, čehož hmatatelným důkazem je existence samotného textu. Abychom jako čtenáři mohli posoudit adekvátnost zvoleného řešení a často nutně problematických rozhodnutí, které musely být během práce přijaty, musí být jeho postup srozumitelně popsán ve zvláštní části práce. Zatímco teoretická část dává naší práci věcnou relevanci, metodologická sekce dokládá její systematičnost a umožňuje replikovat zvolené řešení (viz úvod kapitoly), což patří mezi základní definiční atributy vědeckého výzkumu. </w:t>
      </w:r>
    </w:p>
    <w:p w14:paraId="77094E03" w14:textId="4E185D92" w:rsidR="00944799" w:rsidRPr="00D35404" w:rsidRDefault="00944799" w:rsidP="00D35404">
      <w:pPr>
        <w:spacing w:line="360" w:lineRule="auto"/>
        <w:ind w:firstLine="720"/>
        <w:rPr>
          <w:rFonts w:ascii="Times New Roman" w:hAnsi="Times New Roman"/>
          <w:lang w:val="cs-CZ"/>
        </w:rPr>
      </w:pPr>
      <w:r w:rsidRPr="00D35404">
        <w:rPr>
          <w:rFonts w:ascii="Times New Roman" w:hAnsi="Times New Roman"/>
          <w:lang w:val="cs-CZ"/>
        </w:rPr>
        <w:t>V metodologické části kvantitativně orientované studie charakterizujeme použitá data a jejich zdroj, případně způsob jejich sběru, pokud jsme je sebrali sami.  S výjimkou psychologie se v tomto případě zpravidla jedná o nějakou verzi reprezentativního výběru. U kvalitativních prací popisujeme logiku výběru analyzovaných případů. Pokud má jít o vysvětlující práci s malým počtem případů, buď výběrem na nezávisle proměnné, kterou necháme variovat, jak může, zajistíme variaci našich proměnných (King et al. 1994) nebo vybíráme případy pro sledování procesu (George a Bennett 2005). Záleží tedy na tom, jestli je náš výzkum orientovaný na proměnné nebo na případy (</w:t>
      </w:r>
      <w:r w:rsidR="001D3D15" w:rsidRPr="00D35404">
        <w:rPr>
          <w:rFonts w:ascii="Times New Roman" w:hAnsi="Times New Roman"/>
          <w:lang w:val="cs-CZ"/>
        </w:rPr>
        <w:t xml:space="preserve">viz </w:t>
      </w:r>
      <w:r w:rsidRPr="00D35404">
        <w:rPr>
          <w:rFonts w:ascii="Times New Roman" w:hAnsi="Times New Roman"/>
          <w:lang w:val="cs-CZ"/>
        </w:rPr>
        <w:t xml:space="preserve">Tabulka 1) – zatímco v prvním případě potřebujeme variaci (či jinak řečeno, potřebujeme kontrolní případy), ve druhém případě se bez ní dokážeme obejít. Výběr případů v interpretativním výzkumu, jemuž nejde o doklad kauzality, může být veden jinými – věcnými – kritérii, např. může jít o výběr důležitého případu. </w:t>
      </w:r>
    </w:p>
    <w:p w14:paraId="2FC3047A" w14:textId="12E4BEBF" w:rsidR="001D3D15" w:rsidRPr="00D35404" w:rsidRDefault="001D3D15" w:rsidP="00D35404">
      <w:pPr>
        <w:spacing w:line="360" w:lineRule="auto"/>
        <w:ind w:firstLine="720"/>
        <w:rPr>
          <w:rFonts w:ascii="Times New Roman" w:hAnsi="Times New Roman"/>
          <w:lang w:val="cs-CZ"/>
        </w:rPr>
      </w:pPr>
      <w:r w:rsidRPr="00D35404">
        <w:rPr>
          <w:rFonts w:ascii="Times New Roman" w:hAnsi="Times New Roman"/>
          <w:lang w:val="cs-CZ"/>
        </w:rPr>
        <w:t>S výjimkou interpretativních prací podává t</w:t>
      </w:r>
      <w:r w:rsidR="00944799" w:rsidRPr="00D35404">
        <w:rPr>
          <w:rFonts w:ascii="Times New Roman" w:hAnsi="Times New Roman"/>
          <w:lang w:val="cs-CZ"/>
        </w:rPr>
        <w:t>ato část práce také operacionalizaci teoretických konceptů, s nimiž daný výzkum pracuje. To se týká jak aplikačních, tak vysvětlujících prací. Naopak interpretativní práce vytvářejí své koncepty v průběhu výzkumu. Teoretické koncepty tak musejí být předem vyjádřeny měřitelným způsobem jak u prací, které chtějí teorii/koncepty aplikovat, tak u těch, které teorie testují. Operacionalizací chápeme vyjádření přímo nepozorovatelných konceptů, s nimiž pracujeme v teorii, jako jsou například politická participace nebo demokracie, ve formě pozorovatelných, tj. měřitelných, indikátorů</w:t>
      </w:r>
      <w:r w:rsidRPr="00D35404">
        <w:rPr>
          <w:rFonts w:ascii="Times New Roman" w:hAnsi="Times New Roman"/>
          <w:lang w:val="cs-CZ"/>
        </w:rPr>
        <w:t xml:space="preserve"> (viz např. Disman 2002)</w:t>
      </w:r>
      <w:r w:rsidR="00944799" w:rsidRPr="00D35404">
        <w:rPr>
          <w:rFonts w:ascii="Times New Roman" w:hAnsi="Times New Roman"/>
          <w:lang w:val="cs-CZ"/>
        </w:rPr>
        <w:t xml:space="preserve">. Přitom platí, že měřením nemyslíme pouze „číselné vyjádření“ (kardinální měření), ale také měření ordinální – kdy jsme schopni určit pořadí – a nominální, tj. vyjádření kvalitativního stavu. </w:t>
      </w:r>
    </w:p>
    <w:p w14:paraId="3B02BE6E" w14:textId="55A916B5" w:rsidR="00944799" w:rsidRPr="00D35404" w:rsidRDefault="00944799" w:rsidP="00D35404">
      <w:pPr>
        <w:spacing w:line="360" w:lineRule="auto"/>
        <w:ind w:firstLine="720"/>
        <w:rPr>
          <w:rFonts w:ascii="Times New Roman" w:hAnsi="Times New Roman"/>
          <w:lang w:val="cs-CZ"/>
        </w:rPr>
      </w:pPr>
      <w:r w:rsidRPr="00D35404">
        <w:rPr>
          <w:rFonts w:ascii="Times New Roman" w:hAnsi="Times New Roman"/>
          <w:lang w:val="cs-CZ"/>
        </w:rPr>
        <w:t xml:space="preserve">Obecně řečeno, musíme specifikovat, jak poznáme v empirické skutečnosti koncepty a jejich podoby (tj. hodnoty, kterých nabývají), s nimiž teoreticky pracujeme. Například, politickou participaci můžeme na jedné straně chápat jako účast ve volbách nebo mnohem šířeji jako skupinu činností, která zahrnuje vedle volení také například účast na demonstraci nebo podpis petice. Demokracii můžeme definovat dvěma po sobě jdoucími svobodnými volbami nebo můžeme definici rozšířit o fungující občanskou společnost a prodemokratické postoje populace. A mohli bychom pokračovat dále. </w:t>
      </w:r>
      <w:r w:rsidR="001D2B30">
        <w:rPr>
          <w:rFonts w:ascii="Times New Roman" w:hAnsi="Times New Roman"/>
          <w:lang w:val="cs-CZ"/>
        </w:rPr>
        <w:t>Z</w:t>
      </w:r>
      <w:r w:rsidRPr="00D35404">
        <w:rPr>
          <w:rFonts w:ascii="Times New Roman" w:hAnsi="Times New Roman"/>
          <w:lang w:val="cs-CZ"/>
        </w:rPr>
        <w:t>působ měření „makes a difference“</w:t>
      </w:r>
      <w:r w:rsidR="001D3D15" w:rsidRPr="00D35404">
        <w:rPr>
          <w:rFonts w:ascii="Times New Roman" w:hAnsi="Times New Roman"/>
          <w:lang w:val="cs-CZ"/>
        </w:rPr>
        <w:t xml:space="preserve"> (viz Geddes 2003)</w:t>
      </w:r>
      <w:r w:rsidRPr="00D35404">
        <w:rPr>
          <w:rFonts w:ascii="Times New Roman" w:hAnsi="Times New Roman"/>
          <w:lang w:val="cs-CZ"/>
        </w:rPr>
        <w:t xml:space="preserve">. </w:t>
      </w:r>
    </w:p>
    <w:p w14:paraId="735046D1" w14:textId="77777777" w:rsidR="00944799" w:rsidRPr="00D35404" w:rsidRDefault="00944799" w:rsidP="00D35404">
      <w:pPr>
        <w:spacing w:line="360" w:lineRule="auto"/>
        <w:rPr>
          <w:rFonts w:ascii="Times New Roman" w:hAnsi="Times New Roman"/>
          <w:lang w:val="cs-CZ"/>
        </w:rPr>
      </w:pPr>
    </w:p>
    <w:p w14:paraId="69B9BD5B" w14:textId="77777777"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Analýza a interpretace</w:t>
      </w:r>
    </w:p>
    <w:p w14:paraId="15A22899" w14:textId="6678E304"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 xml:space="preserve">Poslední částí práce – když pomineme vlastní závěr, v němž by se mimo shrnutí zjištění a případných plánů pro budoucí výzkum neměly objevit žádné nové informace – je analýza. V návaznosti na výše řečené tato část obsahuje buď aplikaci teoretických konceptů („analytický popis“), test hypotéz a interpretaci výsledků nebo postupnou formulaci dosud neexistující teorie. Tuto část často uzavírá diskuse hlavních zjištění či závěrů práce. </w:t>
      </w:r>
      <w:r w:rsidR="001D3D15" w:rsidRPr="00D35404">
        <w:rPr>
          <w:rFonts w:ascii="Times New Roman" w:hAnsi="Times New Roman"/>
          <w:lang w:val="cs-CZ"/>
        </w:rPr>
        <w:t>A</w:t>
      </w:r>
      <w:r w:rsidRPr="00D35404">
        <w:rPr>
          <w:rFonts w:ascii="Times New Roman" w:hAnsi="Times New Roman"/>
          <w:lang w:val="cs-CZ"/>
        </w:rPr>
        <w:t xml:space="preserve"> dostáváme </w:t>
      </w:r>
      <w:r w:rsidR="001D3D15" w:rsidRPr="00D35404">
        <w:rPr>
          <w:rFonts w:ascii="Times New Roman" w:hAnsi="Times New Roman"/>
          <w:lang w:val="cs-CZ"/>
        </w:rPr>
        <w:t xml:space="preserve">se </w:t>
      </w:r>
      <w:r w:rsidRPr="00D35404">
        <w:rPr>
          <w:rFonts w:ascii="Times New Roman" w:hAnsi="Times New Roman"/>
          <w:lang w:val="cs-CZ"/>
        </w:rPr>
        <w:t xml:space="preserve">k možným </w:t>
      </w:r>
      <w:r w:rsidR="00FF7219" w:rsidRPr="00D35404">
        <w:rPr>
          <w:rFonts w:ascii="Times New Roman" w:hAnsi="Times New Roman"/>
          <w:lang w:val="cs-CZ"/>
        </w:rPr>
        <w:t>typům</w:t>
      </w:r>
      <w:r w:rsidRPr="00D35404">
        <w:rPr>
          <w:rFonts w:ascii="Times New Roman" w:hAnsi="Times New Roman"/>
          <w:lang w:val="cs-CZ"/>
        </w:rPr>
        <w:t xml:space="preserve"> vědeckých prací. </w:t>
      </w:r>
    </w:p>
    <w:p w14:paraId="08FC3593" w14:textId="77777777" w:rsidR="00944799" w:rsidRPr="00D35404" w:rsidRDefault="00944799" w:rsidP="00D35404">
      <w:pPr>
        <w:spacing w:line="360" w:lineRule="auto"/>
        <w:rPr>
          <w:rFonts w:ascii="Times New Roman" w:hAnsi="Times New Roman"/>
          <w:lang w:val="cs-CZ"/>
        </w:rPr>
      </w:pPr>
    </w:p>
    <w:p w14:paraId="4EA00086" w14:textId="53179E6A" w:rsidR="00944799" w:rsidRPr="009E120E" w:rsidRDefault="00944799" w:rsidP="00D35404">
      <w:pPr>
        <w:spacing w:line="360" w:lineRule="auto"/>
        <w:rPr>
          <w:rFonts w:ascii="Times New Roman" w:hAnsi="Times New Roman"/>
          <w:b/>
          <w:lang w:val="cs-CZ"/>
        </w:rPr>
      </w:pPr>
      <w:r w:rsidRPr="009E120E">
        <w:rPr>
          <w:rFonts w:ascii="Times New Roman" w:hAnsi="Times New Roman"/>
          <w:b/>
          <w:lang w:val="cs-CZ"/>
        </w:rPr>
        <w:t xml:space="preserve">Jakou práci psát? </w:t>
      </w:r>
      <w:r w:rsidR="000A4F16" w:rsidRPr="009E120E">
        <w:rPr>
          <w:rFonts w:ascii="Times New Roman" w:hAnsi="Times New Roman"/>
          <w:b/>
          <w:lang w:val="cs-CZ"/>
        </w:rPr>
        <w:t>Typy</w:t>
      </w:r>
      <w:r w:rsidRPr="009E120E">
        <w:rPr>
          <w:rFonts w:ascii="Times New Roman" w:hAnsi="Times New Roman"/>
          <w:b/>
          <w:lang w:val="cs-CZ"/>
        </w:rPr>
        <w:t xml:space="preserve"> vědeckých prací </w:t>
      </w:r>
    </w:p>
    <w:p w14:paraId="6B40F064" w14:textId="73955E62"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Jakou práci máme psát, abychom ji mohli považovat za výsledek vědeckého výzkumu? Existuje jen jeden způsob, jak ji lze pojmout? Stejně jako v každé jiné oblasti kreativní či</w:t>
      </w:r>
      <w:r w:rsidR="00FF7219" w:rsidRPr="00D35404">
        <w:rPr>
          <w:rFonts w:ascii="Times New Roman" w:hAnsi="Times New Roman"/>
          <w:lang w:val="cs-CZ"/>
        </w:rPr>
        <w:t xml:space="preserve">nnosti existuje několik způsobů, </w:t>
      </w:r>
      <w:r w:rsidRPr="00D35404">
        <w:rPr>
          <w:rFonts w:ascii="Times New Roman" w:hAnsi="Times New Roman"/>
          <w:lang w:val="cs-CZ"/>
        </w:rPr>
        <w:t>jimiž můžeme k výzkumné práci přistoupit. Jejich obhajitelnost vždy závisí na konkrétních podmínkách a možnostech, které nám stanovuje naše konkrétní pracoviště (Punch 2008). Jinými slovy řečeno, podobně jako nejsou různými typy obecenstva přijímány všechny možné filmové žánry, nemusí být na vaší katedře nebo institutu přijatelný každý způsob práce, který v následujících odstavcích zmíním. Podle van Every (</w:t>
      </w:r>
      <w:r w:rsidR="000A4F16" w:rsidRPr="00D35404">
        <w:rPr>
          <w:rFonts w:ascii="Times New Roman" w:hAnsi="Times New Roman"/>
          <w:lang w:val="cs-CZ"/>
        </w:rPr>
        <w:t>1997: 89-95</w:t>
      </w:r>
      <w:r w:rsidRPr="00D35404">
        <w:rPr>
          <w:rFonts w:ascii="Times New Roman" w:hAnsi="Times New Roman"/>
          <w:lang w:val="cs-CZ"/>
        </w:rPr>
        <w:t xml:space="preserve">) lze v sociálních vědách rozlišit </w:t>
      </w:r>
      <w:r w:rsidR="000A4F16" w:rsidRPr="00D35404">
        <w:rPr>
          <w:rFonts w:ascii="Times New Roman" w:hAnsi="Times New Roman"/>
          <w:lang w:val="cs-CZ"/>
        </w:rPr>
        <w:t>několik</w:t>
      </w:r>
      <w:r w:rsidRPr="00D35404">
        <w:rPr>
          <w:rFonts w:ascii="Times New Roman" w:hAnsi="Times New Roman"/>
          <w:lang w:val="cs-CZ"/>
        </w:rPr>
        <w:t xml:space="preserve"> legitimních </w:t>
      </w:r>
      <w:r w:rsidR="000A4F16" w:rsidRPr="00D35404">
        <w:rPr>
          <w:rFonts w:ascii="Times New Roman" w:hAnsi="Times New Roman"/>
          <w:lang w:val="cs-CZ"/>
        </w:rPr>
        <w:t xml:space="preserve">typů výzkumné práce. Zde se zaměříme na základní čtyři, které se týkají empirického výzkumu: (1) </w:t>
      </w:r>
      <w:r w:rsidRPr="00D35404">
        <w:rPr>
          <w:rFonts w:ascii="Times New Roman" w:hAnsi="Times New Roman"/>
          <w:lang w:val="cs-CZ"/>
        </w:rPr>
        <w:t xml:space="preserve">aplikace teorie, </w:t>
      </w:r>
      <w:r w:rsidR="000A4F16" w:rsidRPr="00D35404">
        <w:rPr>
          <w:rFonts w:ascii="Times New Roman" w:hAnsi="Times New Roman"/>
          <w:lang w:val="cs-CZ"/>
        </w:rPr>
        <w:t xml:space="preserve">resp. </w:t>
      </w:r>
      <w:r w:rsidR="00DA66D1" w:rsidRPr="00D35404">
        <w:rPr>
          <w:rFonts w:ascii="Times New Roman" w:hAnsi="Times New Roman"/>
          <w:lang w:val="cs-CZ"/>
        </w:rPr>
        <w:t>interpretativní práce</w:t>
      </w:r>
      <w:r w:rsidRPr="00D35404">
        <w:rPr>
          <w:rFonts w:ascii="Times New Roman" w:hAnsi="Times New Roman"/>
          <w:lang w:val="cs-CZ"/>
        </w:rPr>
        <w:t xml:space="preserve">, </w:t>
      </w:r>
      <w:r w:rsidR="000A4F16" w:rsidRPr="00D35404">
        <w:rPr>
          <w:rFonts w:ascii="Times New Roman" w:hAnsi="Times New Roman"/>
          <w:lang w:val="cs-CZ"/>
        </w:rPr>
        <w:t xml:space="preserve">(2) </w:t>
      </w:r>
      <w:r w:rsidRPr="00D35404">
        <w:rPr>
          <w:rFonts w:ascii="Times New Roman" w:hAnsi="Times New Roman"/>
          <w:lang w:val="cs-CZ"/>
        </w:rPr>
        <w:t xml:space="preserve">formulace teorie, </w:t>
      </w:r>
      <w:r w:rsidR="000A4F16" w:rsidRPr="00D35404">
        <w:rPr>
          <w:rFonts w:ascii="Times New Roman" w:hAnsi="Times New Roman"/>
          <w:lang w:val="cs-CZ"/>
        </w:rPr>
        <w:t xml:space="preserve">(3) </w:t>
      </w:r>
      <w:r w:rsidRPr="00D35404">
        <w:rPr>
          <w:rFonts w:ascii="Times New Roman" w:hAnsi="Times New Roman"/>
          <w:lang w:val="cs-CZ"/>
        </w:rPr>
        <w:t>evaluační výzkum/</w:t>
      </w:r>
      <w:r w:rsidR="00D43BCE">
        <w:rPr>
          <w:rFonts w:ascii="Times New Roman" w:hAnsi="Times New Roman"/>
          <w:lang w:val="cs-CZ"/>
        </w:rPr>
        <w:t>předpověď</w:t>
      </w:r>
      <w:r w:rsidRPr="00D35404">
        <w:rPr>
          <w:rFonts w:ascii="Times New Roman" w:hAnsi="Times New Roman"/>
          <w:lang w:val="cs-CZ"/>
        </w:rPr>
        <w:t xml:space="preserve">, </w:t>
      </w:r>
      <w:r w:rsidR="000A4F16" w:rsidRPr="00D35404">
        <w:rPr>
          <w:rFonts w:ascii="Times New Roman" w:hAnsi="Times New Roman"/>
          <w:lang w:val="cs-CZ"/>
        </w:rPr>
        <w:t xml:space="preserve">(4) </w:t>
      </w:r>
      <w:r w:rsidRPr="00D35404">
        <w:rPr>
          <w:rFonts w:ascii="Times New Roman" w:hAnsi="Times New Roman"/>
          <w:lang w:val="cs-CZ"/>
        </w:rPr>
        <w:t xml:space="preserve">testování teorií, resp. hypotéz. </w:t>
      </w:r>
      <w:r w:rsidR="000A4F16" w:rsidRPr="00D35404">
        <w:rPr>
          <w:rFonts w:ascii="Times New Roman" w:hAnsi="Times New Roman"/>
          <w:lang w:val="cs-CZ"/>
        </w:rPr>
        <w:t xml:space="preserve">Tyto typy zcela nekopírují rozdělení van Every, spíše odrážejí pedagogickou a editorskou praxi autora </w:t>
      </w:r>
      <w:r w:rsidR="00667C61" w:rsidRPr="00D35404">
        <w:rPr>
          <w:rFonts w:ascii="Times New Roman" w:hAnsi="Times New Roman"/>
          <w:lang w:val="cs-CZ"/>
        </w:rPr>
        <w:t>kapitoly</w:t>
      </w:r>
      <w:r w:rsidR="000A4F16" w:rsidRPr="00D35404">
        <w:rPr>
          <w:rFonts w:ascii="Times New Roman" w:hAnsi="Times New Roman"/>
          <w:lang w:val="cs-CZ"/>
        </w:rPr>
        <w:t xml:space="preserve">. Existují i jiná dělení, pro některé z nich viz další kapitoly této knihy. </w:t>
      </w:r>
    </w:p>
    <w:p w14:paraId="355312C2" w14:textId="77777777" w:rsidR="00944799" w:rsidRPr="00D35404" w:rsidRDefault="00944799" w:rsidP="00D35404">
      <w:pPr>
        <w:spacing w:line="360" w:lineRule="auto"/>
        <w:rPr>
          <w:rFonts w:ascii="Times New Roman" w:hAnsi="Times New Roman"/>
          <w:lang w:val="cs-CZ"/>
        </w:rPr>
      </w:pPr>
    </w:p>
    <w:p w14:paraId="4F035BA4" w14:textId="76DA8D76"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Aplikace teorie</w:t>
      </w:r>
      <w:r w:rsidR="00DA66D1" w:rsidRPr="00D35404">
        <w:rPr>
          <w:rFonts w:ascii="Times New Roman" w:hAnsi="Times New Roman"/>
          <w:lang w:val="cs-CZ"/>
        </w:rPr>
        <w:t xml:space="preserve"> a interpretativní práce</w:t>
      </w:r>
    </w:p>
    <w:p w14:paraId="4B724F6C" w14:textId="77777777" w:rsidR="006739DB" w:rsidRPr="00D35404" w:rsidRDefault="00944799" w:rsidP="00D35404">
      <w:pPr>
        <w:spacing w:line="360" w:lineRule="auto"/>
        <w:rPr>
          <w:rFonts w:ascii="Times New Roman" w:hAnsi="Times New Roman"/>
          <w:lang w:val="cs-CZ"/>
        </w:rPr>
      </w:pPr>
      <w:r w:rsidRPr="00D35404">
        <w:rPr>
          <w:rFonts w:ascii="Times New Roman" w:hAnsi="Times New Roman"/>
          <w:lang w:val="cs-CZ"/>
        </w:rPr>
        <w:t xml:space="preserve">Aplikace teorie nejčastěji odpovídá výše definovanému popisnému cíli vědeckého výzkumu. Taková práce odpovídá na otázky „co“ a „jak“ a snaží se s předem teoreticky definovanými nástroji popsat studovaný fenomén. Jinými slovy řečeno se tedy jedná o teoreticky vedenou analýzu, jejímž cílem není vysvětlování, ale analytický popis. V rámci této práce proto v teoretické části neodvozujeme hypotézy, které bychom následně testovali, ale definujeme teoretické nástroje, které v analýze aplikujeme. Aplikace není test. Do tohoto </w:t>
      </w:r>
      <w:r w:rsidR="00FF7219" w:rsidRPr="00D35404">
        <w:rPr>
          <w:rFonts w:ascii="Times New Roman" w:hAnsi="Times New Roman"/>
          <w:lang w:val="cs-CZ"/>
        </w:rPr>
        <w:t>typu</w:t>
      </w:r>
      <w:r w:rsidRPr="00D35404">
        <w:rPr>
          <w:rFonts w:ascii="Times New Roman" w:hAnsi="Times New Roman"/>
          <w:lang w:val="cs-CZ"/>
        </w:rPr>
        <w:t xml:space="preserve"> patří také práce s deskriptivními typologiemi, jejímž cílem je roztřídit studovanou realitu podle teoreticky definovaných dimenzí do vzájemně se vylučujících typů (Collier et al. 2008). </w:t>
      </w:r>
    </w:p>
    <w:p w14:paraId="59B6FE77" w14:textId="68AC76A9" w:rsidR="00944799" w:rsidRPr="00D35404" w:rsidRDefault="00944799" w:rsidP="00D35404">
      <w:pPr>
        <w:spacing w:line="360" w:lineRule="auto"/>
        <w:ind w:firstLine="720"/>
        <w:rPr>
          <w:rFonts w:ascii="Times New Roman" w:hAnsi="Times New Roman"/>
          <w:lang w:val="cs-CZ"/>
        </w:rPr>
      </w:pPr>
      <w:r w:rsidRPr="00D35404">
        <w:rPr>
          <w:rFonts w:ascii="Times New Roman" w:hAnsi="Times New Roman"/>
          <w:lang w:val="cs-CZ"/>
        </w:rPr>
        <w:t xml:space="preserve">Byť je někdy dostatečnost „jen“ popisných prací zpochybňována, dokonce i ti nejvýraznější obhájci vysvětlující ambice sociálních věd souhlasí s tím, že „dobrá deskripce je lepší než špatné vysvětlení” (King et al. 1994: 45). Jak již řečeno, (analytický) popis je jedním z možných výzkumných cílů, jemuž se v naší práci můžeme věnovat. V tomto případě budeme na základě jasně formulované výzkumné otázky pracovat bez </w:t>
      </w:r>
      <w:r w:rsidR="00CF1805" w:rsidRPr="00D35404">
        <w:rPr>
          <w:rFonts w:ascii="Times New Roman" w:hAnsi="Times New Roman"/>
          <w:lang w:val="cs-CZ"/>
        </w:rPr>
        <w:t xml:space="preserve">předchozího odvození </w:t>
      </w:r>
      <w:r w:rsidRPr="00D35404">
        <w:rPr>
          <w:rFonts w:ascii="Times New Roman" w:hAnsi="Times New Roman"/>
          <w:lang w:val="cs-CZ"/>
        </w:rPr>
        <w:t>hypotéz. Deskriptivní práce se v politických vědách pojí spíše s kvalitativními metodami, např. diskursivní analýzou, a výzkumnými strategiemi jako je případová studie, k popisu studovaného vzorku nebo populace případů můžeme ale použít i kvantitativní metody mezi něž</w:t>
      </w:r>
      <w:r w:rsidR="00CF1805" w:rsidRPr="00D35404">
        <w:rPr>
          <w:rFonts w:ascii="Times New Roman" w:hAnsi="Times New Roman"/>
          <w:lang w:val="cs-CZ"/>
        </w:rPr>
        <w:t xml:space="preserve"> patří </w:t>
      </w:r>
      <w:r w:rsidRPr="00D35404">
        <w:rPr>
          <w:rFonts w:ascii="Times New Roman" w:hAnsi="Times New Roman"/>
          <w:lang w:val="cs-CZ"/>
        </w:rPr>
        <w:t>například obsahová analýza</w:t>
      </w:r>
      <w:r w:rsidR="00CF1805" w:rsidRPr="00D35404">
        <w:rPr>
          <w:rFonts w:ascii="Times New Roman" w:hAnsi="Times New Roman"/>
          <w:lang w:val="cs-CZ"/>
        </w:rPr>
        <w:t xml:space="preserve"> při analýze textů nebo dotazníkové šetření</w:t>
      </w:r>
      <w:r w:rsidRPr="00D35404">
        <w:rPr>
          <w:rFonts w:ascii="Times New Roman" w:hAnsi="Times New Roman"/>
          <w:lang w:val="cs-CZ"/>
        </w:rPr>
        <w:t xml:space="preserve">. </w:t>
      </w:r>
      <w:r w:rsidR="0087384C" w:rsidRPr="00D35404">
        <w:rPr>
          <w:rFonts w:ascii="Times New Roman" w:hAnsi="Times New Roman"/>
          <w:lang w:val="cs-CZ"/>
        </w:rPr>
        <w:t>Příkladem takové</w:t>
      </w:r>
      <w:r w:rsidR="00CF1805" w:rsidRPr="00D35404">
        <w:rPr>
          <w:rFonts w:ascii="Times New Roman" w:hAnsi="Times New Roman"/>
          <w:lang w:val="cs-CZ"/>
        </w:rPr>
        <w:t xml:space="preserve"> výzkumné praxe autora kapitoly může být zachycení různých podob politického aktivismu, který spočíval v teorií vedeném popisu mimoparlamentního prosazování zájmů a kolektivních identit v České republice (viz Císař et al. 2011). </w:t>
      </w:r>
    </w:p>
    <w:p w14:paraId="1B1C9901" w14:textId="7F9DD553" w:rsidR="0087384C" w:rsidRPr="00D35404" w:rsidRDefault="0087384C" w:rsidP="00D35404">
      <w:pPr>
        <w:spacing w:line="360" w:lineRule="auto"/>
        <w:ind w:firstLine="720"/>
        <w:rPr>
          <w:rFonts w:ascii="Times New Roman" w:hAnsi="Times New Roman"/>
          <w:lang w:val="cs-CZ"/>
        </w:rPr>
      </w:pPr>
      <w:r w:rsidRPr="00D35404">
        <w:rPr>
          <w:rFonts w:ascii="Times New Roman" w:hAnsi="Times New Roman"/>
          <w:lang w:val="cs-CZ"/>
        </w:rPr>
        <w:t xml:space="preserve">Do stejného typu spadá také ta část interpretativního výzkumu, které primárně jde o zachycení představ, koncepcí, symbolů a schémat, jimiž studovaní aktéři zvýznamňují svět kolem sebe </w:t>
      </w:r>
      <w:r w:rsidR="001D3D15" w:rsidRPr="00D35404">
        <w:rPr>
          <w:rFonts w:ascii="Times New Roman" w:hAnsi="Times New Roman"/>
          <w:lang w:val="cs-CZ"/>
        </w:rPr>
        <w:t xml:space="preserve">a jejich proměny </w:t>
      </w:r>
      <w:r w:rsidRPr="00D35404">
        <w:rPr>
          <w:rFonts w:ascii="Times New Roman" w:hAnsi="Times New Roman"/>
          <w:lang w:val="cs-CZ"/>
        </w:rPr>
        <w:t xml:space="preserve">(Drulák </w:t>
      </w:r>
      <w:r w:rsidR="009E120E">
        <w:rPr>
          <w:rFonts w:ascii="Times New Roman" w:hAnsi="Times New Roman"/>
          <w:lang w:val="cs-CZ"/>
        </w:rPr>
        <w:t xml:space="preserve">a kol. </w:t>
      </w:r>
      <w:r w:rsidRPr="00D35404">
        <w:rPr>
          <w:rFonts w:ascii="Times New Roman" w:hAnsi="Times New Roman"/>
          <w:lang w:val="cs-CZ"/>
        </w:rPr>
        <w:t>2008). Příkladem takové práce autora kapitoly může být z</w:t>
      </w:r>
      <w:r w:rsidR="00D43BCE">
        <w:rPr>
          <w:rFonts w:ascii="Times New Roman" w:hAnsi="Times New Roman"/>
          <w:lang w:val="cs-CZ"/>
        </w:rPr>
        <w:t xml:space="preserve"> interpretativní </w:t>
      </w:r>
      <w:r w:rsidRPr="00D35404">
        <w:rPr>
          <w:rFonts w:ascii="Times New Roman" w:hAnsi="Times New Roman"/>
          <w:lang w:val="cs-CZ"/>
        </w:rPr>
        <w:t>etnografické tradice vycházející výzkum vnímání podoby zapojení členů punkové subkultury do lokální brněnské scény (</w:t>
      </w:r>
      <w:r w:rsidR="00766518" w:rsidRPr="00D35404">
        <w:rPr>
          <w:rFonts w:ascii="Times New Roman" w:hAnsi="Times New Roman"/>
          <w:lang w:val="cs-CZ"/>
        </w:rPr>
        <w:t xml:space="preserve">viz </w:t>
      </w:r>
      <w:r w:rsidRPr="00D35404">
        <w:rPr>
          <w:rFonts w:ascii="Times New Roman" w:hAnsi="Times New Roman"/>
          <w:lang w:val="cs-CZ"/>
        </w:rPr>
        <w:t xml:space="preserve">Císař a Koubek 2012). </w:t>
      </w:r>
    </w:p>
    <w:p w14:paraId="5C4CEF4C" w14:textId="77777777" w:rsidR="00944799" w:rsidRPr="00D35404" w:rsidRDefault="00944799" w:rsidP="00D35404">
      <w:pPr>
        <w:spacing w:line="360" w:lineRule="auto"/>
        <w:rPr>
          <w:rFonts w:ascii="Times New Roman" w:hAnsi="Times New Roman"/>
          <w:lang w:val="cs-CZ"/>
        </w:rPr>
      </w:pPr>
    </w:p>
    <w:p w14:paraId="0E852F2C" w14:textId="77777777" w:rsidR="00944799" w:rsidRPr="00D35404" w:rsidRDefault="00944799" w:rsidP="00D35404">
      <w:pPr>
        <w:keepNext/>
        <w:spacing w:line="360" w:lineRule="auto"/>
        <w:rPr>
          <w:rFonts w:ascii="Times New Roman" w:hAnsi="Times New Roman"/>
          <w:lang w:val="cs-CZ"/>
        </w:rPr>
      </w:pPr>
      <w:r w:rsidRPr="00D35404">
        <w:rPr>
          <w:rFonts w:ascii="Times New Roman" w:hAnsi="Times New Roman"/>
          <w:lang w:val="cs-CZ"/>
        </w:rPr>
        <w:t xml:space="preserve">Formulace teorie </w:t>
      </w:r>
    </w:p>
    <w:p w14:paraId="266F686D" w14:textId="585DCBFB"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 xml:space="preserve">Dalším </w:t>
      </w:r>
      <w:r w:rsidR="00FF7219" w:rsidRPr="00D35404">
        <w:rPr>
          <w:rFonts w:ascii="Times New Roman" w:hAnsi="Times New Roman"/>
          <w:lang w:val="cs-CZ"/>
        </w:rPr>
        <w:t>typem</w:t>
      </w:r>
      <w:r w:rsidRPr="00D35404">
        <w:rPr>
          <w:rFonts w:ascii="Times New Roman" w:hAnsi="Times New Roman"/>
          <w:lang w:val="cs-CZ"/>
        </w:rPr>
        <w:t xml:space="preserve"> je formulace teorie – cílem takové práce je na základě induktivní logiky formulovat novou sadu testovatelných výpovědí o studovaném fenoménu. Tato práce tedy teorie netestuje, ale formuluje. Z toho plyne, že pokud se v takové práci objevují hypotézy, objevují se až v její závěrečné části. </w:t>
      </w:r>
    </w:p>
    <w:p w14:paraId="1B05F557" w14:textId="21EBBF1B" w:rsidR="00944799" w:rsidRPr="00D35404" w:rsidRDefault="00944799" w:rsidP="00D35404">
      <w:pPr>
        <w:spacing w:line="360" w:lineRule="auto"/>
        <w:ind w:firstLine="720"/>
        <w:rPr>
          <w:rFonts w:ascii="Times New Roman" w:hAnsi="Times New Roman"/>
          <w:lang w:val="cs-CZ"/>
        </w:rPr>
      </w:pPr>
      <w:r w:rsidRPr="00D35404">
        <w:rPr>
          <w:rFonts w:ascii="Times New Roman" w:hAnsi="Times New Roman"/>
          <w:lang w:val="cs-CZ"/>
        </w:rPr>
        <w:t xml:space="preserve">Dobře </w:t>
      </w:r>
      <w:r w:rsidR="00667C61" w:rsidRPr="00D35404">
        <w:rPr>
          <w:rFonts w:ascii="Times New Roman" w:hAnsi="Times New Roman"/>
          <w:lang w:val="cs-CZ"/>
        </w:rPr>
        <w:t>formulovaná</w:t>
      </w:r>
      <w:r w:rsidRPr="00D35404">
        <w:rPr>
          <w:rFonts w:ascii="Times New Roman" w:hAnsi="Times New Roman"/>
          <w:lang w:val="cs-CZ"/>
        </w:rPr>
        <w:t xml:space="preserve"> teorie „vysvětluje hodně s málem“ – někdy se hovoří o tzv. pravidlu úspornosti neboli parsimonii (společenskovědní teorie není kondenzovanou historií, ale naopak „objasňuje skrze zjednodušení“, viz např. van Evera 1997:</w:t>
      </w:r>
      <w:r w:rsidR="00766518" w:rsidRPr="00D35404">
        <w:rPr>
          <w:rFonts w:ascii="Times New Roman" w:hAnsi="Times New Roman"/>
          <w:lang w:val="cs-CZ"/>
        </w:rPr>
        <w:t xml:space="preserve"> 17-21</w:t>
      </w:r>
      <w:r w:rsidRPr="00D35404">
        <w:rPr>
          <w:rFonts w:ascii="Times New Roman" w:hAnsi="Times New Roman"/>
          <w:lang w:val="cs-CZ"/>
        </w:rPr>
        <w:t>) – a z ní odvozené hypotézy jsou vyvratitelné a vnitřně konsistentní (ze stejné teorie nelze odvodit protikladné hypotézy</w:t>
      </w:r>
      <w:r w:rsidR="00766518" w:rsidRPr="00D35404">
        <w:rPr>
          <w:rFonts w:ascii="Times New Roman" w:hAnsi="Times New Roman"/>
          <w:lang w:val="cs-CZ"/>
        </w:rPr>
        <w:t>, viz King et al. 1994</w:t>
      </w:r>
      <w:r w:rsidRPr="00D35404">
        <w:rPr>
          <w:rFonts w:ascii="Times New Roman" w:hAnsi="Times New Roman"/>
          <w:lang w:val="cs-CZ"/>
        </w:rPr>
        <w:t xml:space="preserve">). Testovatelné teorie také musejí být dostatečně konkrétní, abychom mohli koncepty z těchto teorií odvozených hypotéz operacionalizovat. King et. al (1994: </w:t>
      </w:r>
      <w:r w:rsidR="00766518" w:rsidRPr="00D35404">
        <w:rPr>
          <w:rFonts w:ascii="Times New Roman" w:hAnsi="Times New Roman"/>
          <w:lang w:val="cs-CZ"/>
        </w:rPr>
        <w:t>19-23</w:t>
      </w:r>
      <w:r w:rsidRPr="00D35404">
        <w:rPr>
          <w:rFonts w:ascii="Times New Roman" w:hAnsi="Times New Roman"/>
          <w:lang w:val="cs-CZ"/>
        </w:rPr>
        <w:t xml:space="preserve">) upozorňují, že čím vágnější jsme, tím je nižší šance, že se můžeme mýlit a taková teorie ztrácí schopnost přinést nějaké nové poznání. V rámci takto stanovených omezení by přitom měla být teorie široce formulovaná – měla by mít schopnost vysvětlit co nejvíce světa kolem nás. Čím více je schopna vysvětlit, tím větší explanační sílu má. Explanační síla závisí také na tom, jak běžné jsou teorií navrhované příčiny studovaného jevu v empirické skutečnosti – čím běžnější jsou, tím větší explanační sílu teorie má (van Evera 1997: </w:t>
      </w:r>
      <w:r w:rsidR="00766518" w:rsidRPr="00D35404">
        <w:rPr>
          <w:rFonts w:ascii="Times New Roman" w:hAnsi="Times New Roman"/>
          <w:lang w:val="cs-CZ"/>
        </w:rPr>
        <w:t>17-21</w:t>
      </w:r>
      <w:r w:rsidRPr="00D35404">
        <w:rPr>
          <w:rFonts w:ascii="Times New Roman" w:hAnsi="Times New Roman"/>
          <w:lang w:val="cs-CZ"/>
        </w:rPr>
        <w:t xml:space="preserve">). </w:t>
      </w:r>
    </w:p>
    <w:p w14:paraId="4EA1D8FB" w14:textId="5D963BA6" w:rsidR="00944799" w:rsidRPr="00D35404" w:rsidRDefault="00944799" w:rsidP="00D35404">
      <w:pPr>
        <w:spacing w:line="360" w:lineRule="auto"/>
        <w:ind w:firstLine="720"/>
        <w:rPr>
          <w:rFonts w:ascii="Times New Roman" w:hAnsi="Times New Roman"/>
          <w:lang w:val="cs-CZ"/>
        </w:rPr>
      </w:pPr>
      <w:r w:rsidRPr="00D35404">
        <w:rPr>
          <w:rFonts w:ascii="Times New Roman" w:hAnsi="Times New Roman"/>
          <w:lang w:val="cs-CZ"/>
        </w:rPr>
        <w:t xml:space="preserve">Tento </w:t>
      </w:r>
      <w:r w:rsidR="00FF7219" w:rsidRPr="00D35404">
        <w:rPr>
          <w:rFonts w:ascii="Times New Roman" w:hAnsi="Times New Roman"/>
          <w:lang w:val="cs-CZ"/>
        </w:rPr>
        <w:t>typ</w:t>
      </w:r>
      <w:r w:rsidRPr="00D35404">
        <w:rPr>
          <w:rFonts w:ascii="Times New Roman" w:hAnsi="Times New Roman"/>
          <w:lang w:val="cs-CZ"/>
        </w:rPr>
        <w:t xml:space="preserve"> se</w:t>
      </w:r>
      <w:r w:rsidR="00766518" w:rsidRPr="00D35404">
        <w:rPr>
          <w:rFonts w:ascii="Times New Roman" w:hAnsi="Times New Roman"/>
          <w:lang w:val="cs-CZ"/>
        </w:rPr>
        <w:t xml:space="preserve"> zpravidla pojí s kvalitativním </w:t>
      </w:r>
      <w:r w:rsidR="00B219C3">
        <w:rPr>
          <w:rFonts w:ascii="Times New Roman" w:hAnsi="Times New Roman"/>
          <w:lang w:val="cs-CZ"/>
        </w:rPr>
        <w:t xml:space="preserve">na případy orientovaným (George a Bennet 2005) </w:t>
      </w:r>
      <w:r w:rsidR="00766518" w:rsidRPr="00D35404">
        <w:rPr>
          <w:rFonts w:ascii="Times New Roman" w:hAnsi="Times New Roman"/>
          <w:lang w:val="cs-CZ"/>
        </w:rPr>
        <w:t>a</w:t>
      </w:r>
      <w:r w:rsidRPr="00D35404">
        <w:rPr>
          <w:rFonts w:ascii="Times New Roman" w:hAnsi="Times New Roman"/>
          <w:lang w:val="cs-CZ"/>
        </w:rPr>
        <w:t xml:space="preserve"> interpretativním </w:t>
      </w:r>
      <w:r w:rsidR="00F00F11" w:rsidRPr="00D35404">
        <w:rPr>
          <w:rFonts w:ascii="Times New Roman" w:hAnsi="Times New Roman"/>
          <w:lang w:val="cs-CZ"/>
        </w:rPr>
        <w:t>(Wagenaar 2011)</w:t>
      </w:r>
      <w:r w:rsidR="00F00F11">
        <w:rPr>
          <w:rFonts w:ascii="Times New Roman" w:hAnsi="Times New Roman"/>
          <w:lang w:val="cs-CZ"/>
        </w:rPr>
        <w:t xml:space="preserve"> </w:t>
      </w:r>
      <w:r w:rsidRPr="00D35404">
        <w:rPr>
          <w:rFonts w:ascii="Times New Roman" w:hAnsi="Times New Roman"/>
          <w:lang w:val="cs-CZ"/>
        </w:rPr>
        <w:t>výzkumem. Zakotvená teorie, kterou popisujeme dále v učebnici, je</w:t>
      </w:r>
      <w:bookmarkStart w:id="0" w:name="_GoBack"/>
      <w:bookmarkEnd w:id="0"/>
      <w:r w:rsidRPr="00D35404">
        <w:rPr>
          <w:rFonts w:ascii="Times New Roman" w:hAnsi="Times New Roman"/>
          <w:lang w:val="cs-CZ"/>
        </w:rPr>
        <w:t xml:space="preserve"> pak systematickým výzkumným postupem vedoucím od určitým předporozuměním strukturovaného pozorování až k formulaci teorie. </w:t>
      </w:r>
    </w:p>
    <w:p w14:paraId="7688F64F" w14:textId="77777777" w:rsidR="00944799" w:rsidRPr="00D35404" w:rsidRDefault="00944799" w:rsidP="00D35404">
      <w:pPr>
        <w:spacing w:line="360" w:lineRule="auto"/>
        <w:rPr>
          <w:rFonts w:ascii="Times New Roman" w:hAnsi="Times New Roman"/>
          <w:lang w:val="cs-CZ"/>
        </w:rPr>
      </w:pPr>
    </w:p>
    <w:p w14:paraId="7F5E2DDB" w14:textId="153F9C83"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Evaluační výzkum</w:t>
      </w:r>
      <w:r w:rsidR="000A4F16" w:rsidRPr="00D35404">
        <w:rPr>
          <w:rFonts w:ascii="Times New Roman" w:hAnsi="Times New Roman"/>
          <w:lang w:val="cs-CZ"/>
        </w:rPr>
        <w:t>/</w:t>
      </w:r>
      <w:r w:rsidR="000460C1" w:rsidRPr="00D35404">
        <w:rPr>
          <w:rFonts w:ascii="Times New Roman" w:hAnsi="Times New Roman"/>
          <w:lang w:val="cs-CZ"/>
        </w:rPr>
        <w:t>předpověď</w:t>
      </w:r>
      <w:r w:rsidR="00667C61" w:rsidRPr="00D35404">
        <w:rPr>
          <w:rFonts w:ascii="Times New Roman" w:hAnsi="Times New Roman"/>
          <w:lang w:val="cs-CZ"/>
        </w:rPr>
        <w:t xml:space="preserve"> politických kroků</w:t>
      </w:r>
    </w:p>
    <w:p w14:paraId="5B1236C0" w14:textId="1033AD40"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 xml:space="preserve">Za zvláštní </w:t>
      </w:r>
      <w:r w:rsidR="00FF7219" w:rsidRPr="00D35404">
        <w:rPr>
          <w:rFonts w:ascii="Times New Roman" w:hAnsi="Times New Roman"/>
          <w:lang w:val="cs-CZ"/>
        </w:rPr>
        <w:t>typ</w:t>
      </w:r>
      <w:r w:rsidRPr="00D35404">
        <w:rPr>
          <w:rFonts w:ascii="Times New Roman" w:hAnsi="Times New Roman"/>
          <w:lang w:val="cs-CZ"/>
        </w:rPr>
        <w:t xml:space="preserve">, který je v této publikaci zastoupen kapitolou o scénaristice, se považuje evaluační výzkum. Taková práce se spíše než o </w:t>
      </w:r>
      <w:r w:rsidR="000A4F16" w:rsidRPr="00D35404">
        <w:rPr>
          <w:rFonts w:ascii="Times New Roman" w:hAnsi="Times New Roman"/>
          <w:lang w:val="cs-CZ"/>
        </w:rPr>
        <w:t>akademické</w:t>
      </w:r>
      <w:r w:rsidRPr="00D35404">
        <w:rPr>
          <w:rFonts w:ascii="Times New Roman" w:hAnsi="Times New Roman"/>
          <w:lang w:val="cs-CZ"/>
        </w:rPr>
        <w:t xml:space="preserve"> cíle snaží o </w:t>
      </w:r>
      <w:r w:rsidR="000A4F16" w:rsidRPr="00D35404">
        <w:rPr>
          <w:rFonts w:ascii="Times New Roman" w:hAnsi="Times New Roman"/>
          <w:lang w:val="cs-CZ"/>
        </w:rPr>
        <w:t xml:space="preserve">praktické </w:t>
      </w:r>
      <w:r w:rsidRPr="00D35404">
        <w:rPr>
          <w:rFonts w:ascii="Times New Roman" w:hAnsi="Times New Roman"/>
          <w:lang w:val="cs-CZ"/>
        </w:rPr>
        <w:t>posouzení dopadu přijetí určitých politických opatření, snaží se předjímat možné scénáře politického vývoje a jejich konsekvence, navrhovat alternativní řešení a jejich náklady a přicházet s možnými doporučeními</w:t>
      </w:r>
      <w:r w:rsidR="00766518" w:rsidRPr="00D35404">
        <w:rPr>
          <w:rFonts w:ascii="Times New Roman" w:hAnsi="Times New Roman"/>
          <w:lang w:val="cs-CZ"/>
        </w:rPr>
        <w:t xml:space="preserve"> (více viz Young a Quinn 2002)</w:t>
      </w:r>
      <w:r w:rsidRPr="00D35404">
        <w:rPr>
          <w:rFonts w:ascii="Times New Roman" w:hAnsi="Times New Roman"/>
          <w:lang w:val="cs-CZ"/>
        </w:rPr>
        <w:t xml:space="preserve">. V žádném případě se nejedná o projekci určitých předem daných politických hodnot do výzkumné práce – stejně jako všechny ostatní </w:t>
      </w:r>
      <w:r w:rsidR="00667C61" w:rsidRPr="00D35404">
        <w:rPr>
          <w:rFonts w:ascii="Times New Roman" w:hAnsi="Times New Roman"/>
          <w:lang w:val="cs-CZ"/>
        </w:rPr>
        <w:t>typy</w:t>
      </w:r>
      <w:r w:rsidRPr="00D35404">
        <w:rPr>
          <w:rFonts w:ascii="Times New Roman" w:hAnsi="Times New Roman"/>
          <w:lang w:val="cs-CZ"/>
        </w:rPr>
        <w:t xml:space="preserve"> i tento spoléhá na teoretická vodítka a transparentní analýzu. Taková práce může buď spadat do skupiny aplikačních prací, když se na základě v teorii definovaných kritérií (např. efektivnost, transparentnost, nákladnost) snaží o posouzení konkrétních politických kroků, např. zavedení nového systému zadávání veřejných zakázek. Nebo může patřit do skupiny prací vysvětlujících, když skrze testování teorií určitý politický výsledek usiluje vysvětlit nebo vysvětluje jeho politické konsekvence. Příkladem prvního je: Co vysvětluje nárůst počtu žen v zastupitelských s</w:t>
      </w:r>
      <w:r w:rsidR="00766518" w:rsidRPr="00D35404">
        <w:rPr>
          <w:rFonts w:ascii="Times New Roman" w:hAnsi="Times New Roman"/>
          <w:lang w:val="cs-CZ"/>
        </w:rPr>
        <w:t>borech?, příkladem druhého: Jaký</w:t>
      </w:r>
      <w:r w:rsidRPr="00D35404">
        <w:rPr>
          <w:rFonts w:ascii="Times New Roman" w:hAnsi="Times New Roman"/>
          <w:lang w:val="cs-CZ"/>
        </w:rPr>
        <w:t xml:space="preserve"> </w:t>
      </w:r>
      <w:r w:rsidR="00766518" w:rsidRPr="00D35404">
        <w:rPr>
          <w:rFonts w:ascii="Times New Roman" w:hAnsi="Times New Roman"/>
          <w:lang w:val="cs-CZ"/>
        </w:rPr>
        <w:t>efekt</w:t>
      </w:r>
      <w:r w:rsidRPr="00D35404">
        <w:rPr>
          <w:rFonts w:ascii="Times New Roman" w:hAnsi="Times New Roman"/>
          <w:lang w:val="cs-CZ"/>
        </w:rPr>
        <w:t xml:space="preserve"> </w:t>
      </w:r>
      <w:r w:rsidR="00766518" w:rsidRPr="00D35404">
        <w:rPr>
          <w:rFonts w:ascii="Times New Roman" w:hAnsi="Times New Roman"/>
          <w:lang w:val="cs-CZ"/>
        </w:rPr>
        <w:t>bude</w:t>
      </w:r>
      <w:r w:rsidRPr="00D35404">
        <w:rPr>
          <w:rFonts w:ascii="Times New Roman" w:hAnsi="Times New Roman"/>
          <w:lang w:val="cs-CZ"/>
        </w:rPr>
        <w:t xml:space="preserve"> na společnost</w:t>
      </w:r>
      <w:r w:rsidR="00766518" w:rsidRPr="00D35404">
        <w:rPr>
          <w:rFonts w:ascii="Times New Roman" w:hAnsi="Times New Roman"/>
          <w:lang w:val="cs-CZ"/>
        </w:rPr>
        <w:t xml:space="preserve"> mít</w:t>
      </w:r>
      <w:r w:rsidRPr="00D35404">
        <w:rPr>
          <w:rFonts w:ascii="Times New Roman" w:hAnsi="Times New Roman"/>
          <w:lang w:val="cs-CZ"/>
        </w:rPr>
        <w:t xml:space="preserve"> zavedení školného?   </w:t>
      </w:r>
    </w:p>
    <w:p w14:paraId="542C727C" w14:textId="77777777" w:rsidR="000460C1" w:rsidRPr="00D35404" w:rsidRDefault="000460C1" w:rsidP="00D35404">
      <w:pPr>
        <w:spacing w:line="360" w:lineRule="auto"/>
        <w:rPr>
          <w:rFonts w:ascii="Times New Roman" w:hAnsi="Times New Roman"/>
          <w:lang w:val="cs-CZ"/>
        </w:rPr>
      </w:pPr>
    </w:p>
    <w:p w14:paraId="632C255B" w14:textId="77777777"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Vysvětlení</w:t>
      </w:r>
    </w:p>
    <w:p w14:paraId="2FA1F3BE" w14:textId="0FB28B8E" w:rsidR="00944799" w:rsidRPr="00D35404" w:rsidRDefault="00944799" w:rsidP="00D35404">
      <w:pPr>
        <w:spacing w:line="360" w:lineRule="auto"/>
        <w:rPr>
          <w:rFonts w:ascii="Times New Roman" w:hAnsi="Times New Roman"/>
          <w:lang w:val="cs-CZ"/>
        </w:rPr>
      </w:pPr>
      <w:r w:rsidRPr="00D35404">
        <w:rPr>
          <w:rFonts w:ascii="Times New Roman" w:hAnsi="Times New Roman"/>
          <w:lang w:val="cs-CZ"/>
        </w:rPr>
        <w:t xml:space="preserve">Vysvětlující práce si klade otázku </w:t>
      </w:r>
      <w:r w:rsidR="00766518" w:rsidRPr="00D35404">
        <w:rPr>
          <w:rFonts w:ascii="Times New Roman" w:hAnsi="Times New Roman"/>
          <w:lang w:val="cs-CZ"/>
        </w:rPr>
        <w:t>„</w:t>
      </w:r>
      <w:r w:rsidRPr="00D35404">
        <w:rPr>
          <w:rFonts w:ascii="Times New Roman" w:hAnsi="Times New Roman"/>
          <w:lang w:val="cs-CZ"/>
        </w:rPr>
        <w:t>proč</w:t>
      </w:r>
      <w:r w:rsidR="00766518" w:rsidRPr="00D35404">
        <w:rPr>
          <w:rFonts w:ascii="Times New Roman" w:hAnsi="Times New Roman"/>
          <w:lang w:val="cs-CZ"/>
        </w:rPr>
        <w:t>“</w:t>
      </w:r>
      <w:r w:rsidRPr="00D35404">
        <w:rPr>
          <w:rFonts w:ascii="Times New Roman" w:hAnsi="Times New Roman"/>
          <w:lang w:val="cs-CZ"/>
        </w:rPr>
        <w:t xml:space="preserve"> a snaží se ni nalézt odpověď. Možné odpovědi ve formě testovatelných hypotéz přinášejí teorie, které taková práce testuje. </w:t>
      </w:r>
      <w:r w:rsidR="000A4F16" w:rsidRPr="00D35404">
        <w:rPr>
          <w:rFonts w:ascii="Times New Roman" w:hAnsi="Times New Roman"/>
          <w:lang w:val="cs-CZ"/>
        </w:rPr>
        <w:t xml:space="preserve">Ve své podstatě jde o srovnání teoretických očekávání s daty, která přináší náš výzkum. </w:t>
      </w:r>
      <w:r w:rsidRPr="00D35404">
        <w:rPr>
          <w:rFonts w:ascii="Times New Roman" w:hAnsi="Times New Roman"/>
          <w:lang w:val="cs-CZ"/>
        </w:rPr>
        <w:t xml:space="preserve">Tato práce proto bude mít </w:t>
      </w:r>
      <w:r w:rsidR="000A4F16" w:rsidRPr="00D35404">
        <w:rPr>
          <w:rFonts w:ascii="Times New Roman" w:hAnsi="Times New Roman"/>
          <w:lang w:val="cs-CZ"/>
        </w:rPr>
        <w:t xml:space="preserve">ve svém úvodu – přesněji řečeno </w:t>
      </w:r>
      <w:r w:rsidRPr="00D35404">
        <w:rPr>
          <w:rFonts w:ascii="Times New Roman" w:hAnsi="Times New Roman"/>
          <w:lang w:val="cs-CZ"/>
        </w:rPr>
        <w:t xml:space="preserve">v závěru své teoretické části </w:t>
      </w:r>
      <w:r w:rsidR="000A4F16" w:rsidRPr="00D35404">
        <w:rPr>
          <w:rFonts w:ascii="Times New Roman" w:hAnsi="Times New Roman"/>
          <w:lang w:val="cs-CZ"/>
        </w:rPr>
        <w:t xml:space="preserve">– </w:t>
      </w:r>
      <w:r w:rsidR="00D43BCE">
        <w:rPr>
          <w:rFonts w:ascii="Times New Roman" w:hAnsi="Times New Roman"/>
          <w:lang w:val="cs-CZ"/>
        </w:rPr>
        <w:t>uvedeny</w:t>
      </w:r>
      <w:r w:rsidRPr="00D35404">
        <w:rPr>
          <w:rFonts w:ascii="Times New Roman" w:hAnsi="Times New Roman"/>
          <w:lang w:val="cs-CZ"/>
        </w:rPr>
        <w:t xml:space="preserve"> konkrétní hypotézy o možných příčinách (nezávislých proměnných) vysvětlovaného (studovaného) fenoménu</w:t>
      </w:r>
      <w:r w:rsidR="00D43BCE">
        <w:rPr>
          <w:rFonts w:ascii="Times New Roman" w:hAnsi="Times New Roman"/>
          <w:lang w:val="cs-CZ"/>
        </w:rPr>
        <w:t xml:space="preserve"> </w:t>
      </w:r>
      <w:r w:rsidR="00D43BCE" w:rsidRPr="00D35404">
        <w:rPr>
          <w:rFonts w:ascii="Times New Roman" w:hAnsi="Times New Roman"/>
          <w:lang w:val="cs-CZ"/>
        </w:rPr>
        <w:t>(tj. závisle proměnné výzkumu)</w:t>
      </w:r>
      <w:r w:rsidRPr="00D35404">
        <w:rPr>
          <w:rFonts w:ascii="Times New Roman" w:hAnsi="Times New Roman"/>
          <w:lang w:val="cs-CZ"/>
        </w:rPr>
        <w:t>, na který se ptá naše výzkumná otázka</w:t>
      </w:r>
      <w:r w:rsidR="000A4F16" w:rsidRPr="00D35404">
        <w:rPr>
          <w:rFonts w:ascii="Times New Roman" w:hAnsi="Times New Roman"/>
          <w:lang w:val="cs-CZ"/>
        </w:rPr>
        <w:t xml:space="preserve">. Vzhledem k tomu, že hypotézy se odvozují z existujících teorií, mohou logicky následovat až po jejich kritické diskusi v teoretické části. </w:t>
      </w:r>
    </w:p>
    <w:p w14:paraId="73109823" w14:textId="35962BA4" w:rsidR="00944799" w:rsidRPr="00D35404" w:rsidRDefault="00944799" w:rsidP="00D35404">
      <w:pPr>
        <w:spacing w:line="360" w:lineRule="auto"/>
        <w:ind w:firstLine="720"/>
        <w:rPr>
          <w:rFonts w:ascii="Times New Roman" w:hAnsi="Times New Roman"/>
          <w:lang w:val="cs-CZ"/>
        </w:rPr>
      </w:pPr>
      <w:r w:rsidRPr="00D35404">
        <w:rPr>
          <w:rFonts w:ascii="Times New Roman" w:hAnsi="Times New Roman"/>
          <w:lang w:val="cs-CZ"/>
        </w:rPr>
        <w:t>Standardní pojetí kauzality jako kauzálního efektu předpokládá, že pro její doložení je třeba, aby změny ve studovaných proměnných proběhly v logickém sledu a především abychom vyloučili vliv dalších možných příčin (</w:t>
      </w:r>
      <w:r w:rsidR="00766518" w:rsidRPr="00D35404">
        <w:rPr>
          <w:rFonts w:ascii="Times New Roman" w:hAnsi="Times New Roman"/>
          <w:lang w:val="cs-CZ"/>
        </w:rPr>
        <w:t xml:space="preserve">viz </w:t>
      </w:r>
      <w:r w:rsidRPr="00D35404">
        <w:rPr>
          <w:rFonts w:ascii="Times New Roman" w:hAnsi="Times New Roman"/>
          <w:lang w:val="cs-CZ"/>
        </w:rPr>
        <w:t>Disman 2002). Jinými slovy řečeno, korelace není kauzalita – souběžná změna dvou proměnných neznamená, že jsme našli vysvětlení, o tom lze mluvit až poté, co jsme kontrolovali vliv ostatních možných vlivů na námi studovanou proměnnou. V </w:t>
      </w:r>
      <w:r w:rsidR="00766518" w:rsidRPr="00D35404">
        <w:rPr>
          <w:rFonts w:ascii="Times New Roman" w:hAnsi="Times New Roman"/>
          <w:lang w:val="cs-CZ"/>
        </w:rPr>
        <w:t>tradičním</w:t>
      </w:r>
      <w:r w:rsidRPr="00D35404">
        <w:rPr>
          <w:rFonts w:ascii="Times New Roman" w:hAnsi="Times New Roman"/>
          <w:lang w:val="cs-CZ"/>
        </w:rPr>
        <w:t xml:space="preserve"> pojetí </w:t>
      </w:r>
      <w:r w:rsidR="00766518" w:rsidRPr="00D35404">
        <w:rPr>
          <w:rFonts w:ascii="Times New Roman" w:hAnsi="Times New Roman"/>
          <w:lang w:val="cs-CZ"/>
        </w:rPr>
        <w:t xml:space="preserve">(viz první sloupec Tabulky 1) </w:t>
      </w:r>
      <w:r w:rsidRPr="00D35404">
        <w:rPr>
          <w:rFonts w:ascii="Times New Roman" w:hAnsi="Times New Roman"/>
          <w:lang w:val="cs-CZ"/>
        </w:rPr>
        <w:t>existují tři standardní postupy, jak tohoto cíle dosáhnout: (A) experiment, (B) statistická analýza, (C) komparativní metoda</w:t>
      </w:r>
      <w:r w:rsidR="00766518" w:rsidRPr="00D35404">
        <w:rPr>
          <w:rFonts w:ascii="Times New Roman" w:hAnsi="Times New Roman"/>
          <w:lang w:val="cs-CZ"/>
        </w:rPr>
        <w:t xml:space="preserve"> (King et al. 1994, van Evera 1997)</w:t>
      </w:r>
      <w:r w:rsidRPr="00D35404">
        <w:rPr>
          <w:rFonts w:ascii="Times New Roman" w:hAnsi="Times New Roman"/>
          <w:lang w:val="cs-CZ"/>
        </w:rPr>
        <w:t xml:space="preserve">. </w:t>
      </w:r>
    </w:p>
    <w:p w14:paraId="5EA967EE" w14:textId="12F8E778" w:rsidR="00944799" w:rsidRPr="00D35404" w:rsidRDefault="00944799" w:rsidP="00D35404">
      <w:pPr>
        <w:spacing w:line="360" w:lineRule="auto"/>
        <w:ind w:firstLine="720"/>
        <w:rPr>
          <w:rFonts w:ascii="Times New Roman" w:hAnsi="Times New Roman"/>
          <w:lang w:val="cs-CZ"/>
        </w:rPr>
      </w:pPr>
      <w:r w:rsidRPr="00D35404">
        <w:rPr>
          <w:rFonts w:ascii="Times New Roman" w:hAnsi="Times New Roman"/>
          <w:lang w:val="cs-CZ"/>
        </w:rPr>
        <w:t>(A) V prvním případě nám kontrolu nad hodnotami proměnných zajišťuje experimentální prostředí, v němž můžeme držet hodnoty všech proměnných konstantní, manipulovat jen s hodnotami předpokládané příčiny a sledovat jejich případný efekt. (B) V neexperimentálním – observačním – výzkumu s velkým počtem případů zajišťují tuto kontrolu velké množství pozorování a zákony matematiky, zjednodušeně řečeno, použití statistických metod. (C) V kvalitativním výzkumu takovou kontrolu již od formulace klasických komparativních metod J. S. Milla zajišťuje strategie výběru případů, která umožňuje určitou kontrolu vlivu potenciálních příčin studovaného jevu</w:t>
      </w:r>
      <w:r w:rsidR="00766518" w:rsidRPr="00D35404">
        <w:rPr>
          <w:rFonts w:ascii="Times New Roman" w:hAnsi="Times New Roman"/>
          <w:lang w:val="cs-CZ"/>
        </w:rPr>
        <w:t xml:space="preserve"> (viz např. van Evera 1997 a kapitola ke komparativní analýze v této knize)</w:t>
      </w:r>
      <w:r w:rsidRPr="00D35404">
        <w:rPr>
          <w:rFonts w:ascii="Times New Roman" w:hAnsi="Times New Roman"/>
          <w:lang w:val="cs-CZ"/>
        </w:rPr>
        <w:t xml:space="preserve">. Statistika i komparativní metoda jsou funkčními ekvivalenty experimentu v prostředí neexperimentálního výzkumu. </w:t>
      </w:r>
      <w:r w:rsidR="00564E71" w:rsidRPr="00D35404">
        <w:rPr>
          <w:rFonts w:ascii="Times New Roman" w:hAnsi="Times New Roman"/>
          <w:lang w:val="cs-CZ"/>
        </w:rPr>
        <w:t xml:space="preserve">V politologii převládá observační výzkum, i když v některých oblastech výzkumu je experiment bezesporu na vzestupu. </w:t>
      </w:r>
    </w:p>
    <w:p w14:paraId="240500FC" w14:textId="439C090F" w:rsidR="00944799" w:rsidRPr="00D35404" w:rsidRDefault="00944799" w:rsidP="00D35404">
      <w:pPr>
        <w:spacing w:line="360" w:lineRule="auto"/>
        <w:ind w:firstLine="720"/>
        <w:rPr>
          <w:rFonts w:ascii="Times New Roman" w:hAnsi="Times New Roman"/>
          <w:lang w:val="cs-CZ"/>
        </w:rPr>
      </w:pPr>
      <w:r w:rsidRPr="00D35404">
        <w:rPr>
          <w:rFonts w:ascii="Times New Roman" w:hAnsi="Times New Roman"/>
          <w:lang w:val="cs-CZ"/>
        </w:rPr>
        <w:t>V rámci experimentu dochází ke dvěma typům srovnávání měření – srovnání v čase (před a po experimentu) a mezi skupinami</w:t>
      </w:r>
      <w:r w:rsidR="00766518" w:rsidRPr="00D35404">
        <w:rPr>
          <w:rFonts w:ascii="Times New Roman" w:hAnsi="Times New Roman"/>
          <w:lang w:val="cs-CZ"/>
        </w:rPr>
        <w:t>/případy</w:t>
      </w:r>
      <w:r w:rsidRPr="00D35404">
        <w:rPr>
          <w:rFonts w:ascii="Times New Roman" w:hAnsi="Times New Roman"/>
          <w:lang w:val="cs-CZ"/>
        </w:rPr>
        <w:t xml:space="preserve"> (skupiny, která byla vystavena předpokládané příčině a kontrolní skupiny, která jí vystavena nebyla). Z těchto dvou logik, které se v rámci experimentu scházejí, odvozujeme dva základní výzkumné designy neexperimentálního výzkumu – longitudinální a průřezový. První zachycuje srovnávání jednotlivých případů nebo případu v čase, druhý se týká srovnaní napříč případy v jednom časovém okamžiku. První se experimentu podobá v tom, že </w:t>
      </w:r>
      <w:r w:rsidR="00AD5829" w:rsidRPr="00D35404">
        <w:rPr>
          <w:rFonts w:ascii="Times New Roman" w:hAnsi="Times New Roman"/>
          <w:lang w:val="cs-CZ"/>
        </w:rPr>
        <w:t>provedeme několik měření</w:t>
      </w:r>
      <w:r w:rsidR="00FF7219" w:rsidRPr="00D35404">
        <w:rPr>
          <w:rFonts w:ascii="Times New Roman" w:hAnsi="Times New Roman"/>
          <w:lang w:val="cs-CZ"/>
        </w:rPr>
        <w:t xml:space="preserve"> před a po působení předpokládané příčiny</w:t>
      </w:r>
      <w:r w:rsidR="00AC04F7" w:rsidRPr="00D35404">
        <w:rPr>
          <w:rFonts w:ascii="Times New Roman" w:hAnsi="Times New Roman"/>
          <w:lang w:val="cs-CZ"/>
        </w:rPr>
        <w:t xml:space="preserve"> (jedno pozorování před a po nestačí)</w:t>
      </w:r>
      <w:r w:rsidRPr="00D35404">
        <w:rPr>
          <w:rFonts w:ascii="Times New Roman" w:hAnsi="Times New Roman"/>
          <w:lang w:val="cs-CZ"/>
        </w:rPr>
        <w:t xml:space="preserve">, nemáme ale srovnání s kontrolní skupinou, </w:t>
      </w:r>
      <w:r w:rsidR="00AD5829" w:rsidRPr="00D35404">
        <w:rPr>
          <w:rFonts w:ascii="Times New Roman" w:hAnsi="Times New Roman"/>
          <w:lang w:val="cs-CZ"/>
        </w:rPr>
        <w:t xml:space="preserve">takže nekontrolujeme vliv kontextu daného případu, </w:t>
      </w:r>
      <w:r w:rsidRPr="00D35404">
        <w:rPr>
          <w:rFonts w:ascii="Times New Roman" w:hAnsi="Times New Roman"/>
          <w:lang w:val="cs-CZ"/>
        </w:rPr>
        <w:t>v druhém případě srovnáváme mezi skupinami (mezi malým nebo velkým počtem případů), nesrovnáváme ale v</w:t>
      </w:r>
      <w:r w:rsidR="00AD5829" w:rsidRPr="00D35404">
        <w:rPr>
          <w:rFonts w:ascii="Times New Roman" w:hAnsi="Times New Roman"/>
          <w:lang w:val="cs-CZ"/>
        </w:rPr>
        <w:t> </w:t>
      </w:r>
      <w:r w:rsidRPr="00D35404">
        <w:rPr>
          <w:rFonts w:ascii="Times New Roman" w:hAnsi="Times New Roman"/>
          <w:lang w:val="cs-CZ"/>
        </w:rPr>
        <w:t>čase</w:t>
      </w:r>
      <w:r w:rsidR="00AD5829" w:rsidRPr="00D35404">
        <w:rPr>
          <w:rFonts w:ascii="Times New Roman" w:hAnsi="Times New Roman"/>
          <w:lang w:val="cs-CZ"/>
        </w:rPr>
        <w:t>, takže nemáme souslednou změnu proměnných</w:t>
      </w:r>
      <w:r w:rsidRPr="00D35404">
        <w:rPr>
          <w:rFonts w:ascii="Times New Roman" w:hAnsi="Times New Roman"/>
          <w:lang w:val="cs-CZ"/>
        </w:rPr>
        <w:t xml:space="preserve">. Každý z designů nám umožňuje hledat odpovědi na jiné otázky. Příkladem otázky pro longitudinální design může být: Co bylo příčinou poklesu důvěry v politiku </w:t>
      </w:r>
      <w:r w:rsidR="00824F5D" w:rsidRPr="00D35404">
        <w:rPr>
          <w:rFonts w:ascii="Times New Roman" w:hAnsi="Times New Roman"/>
          <w:lang w:val="cs-CZ"/>
        </w:rPr>
        <w:t>v české populaci po pádu komunismu</w:t>
      </w:r>
      <w:r w:rsidRPr="00D35404">
        <w:rPr>
          <w:rFonts w:ascii="Times New Roman" w:hAnsi="Times New Roman"/>
          <w:lang w:val="cs-CZ"/>
        </w:rPr>
        <w:t>? Příkladem otázky</w:t>
      </w:r>
      <w:r w:rsidR="00824F5D" w:rsidRPr="00D35404">
        <w:rPr>
          <w:rFonts w:ascii="Times New Roman" w:hAnsi="Times New Roman"/>
          <w:lang w:val="cs-CZ"/>
        </w:rPr>
        <w:t xml:space="preserve"> pro velké N</w:t>
      </w:r>
      <w:r w:rsidRPr="00D35404">
        <w:rPr>
          <w:rFonts w:ascii="Times New Roman" w:hAnsi="Times New Roman"/>
          <w:lang w:val="cs-CZ"/>
        </w:rPr>
        <w:t xml:space="preserve">, která vyžaduje průřezový design je: Proč </w:t>
      </w:r>
      <w:r w:rsidR="00824F5D" w:rsidRPr="00D35404">
        <w:rPr>
          <w:rFonts w:ascii="Times New Roman" w:hAnsi="Times New Roman"/>
          <w:lang w:val="cs-CZ"/>
        </w:rPr>
        <w:t>někteří</w:t>
      </w:r>
      <w:r w:rsidRPr="00D35404">
        <w:rPr>
          <w:rFonts w:ascii="Times New Roman" w:hAnsi="Times New Roman"/>
          <w:lang w:val="cs-CZ"/>
        </w:rPr>
        <w:t xml:space="preserve"> lidé </w:t>
      </w:r>
      <w:r w:rsidR="00824F5D" w:rsidRPr="00D35404">
        <w:rPr>
          <w:rFonts w:ascii="Times New Roman" w:hAnsi="Times New Roman"/>
          <w:lang w:val="cs-CZ"/>
        </w:rPr>
        <w:t>chodí</w:t>
      </w:r>
      <w:r w:rsidRPr="00D35404">
        <w:rPr>
          <w:rFonts w:ascii="Times New Roman" w:hAnsi="Times New Roman"/>
          <w:lang w:val="cs-CZ"/>
        </w:rPr>
        <w:t xml:space="preserve"> k volbám </w:t>
      </w:r>
      <w:r w:rsidR="00824F5D" w:rsidRPr="00D35404">
        <w:rPr>
          <w:rFonts w:ascii="Times New Roman" w:hAnsi="Times New Roman"/>
          <w:lang w:val="cs-CZ"/>
        </w:rPr>
        <w:t>a jiní ne</w:t>
      </w:r>
      <w:r w:rsidRPr="00D35404">
        <w:rPr>
          <w:rFonts w:ascii="Times New Roman" w:hAnsi="Times New Roman"/>
          <w:lang w:val="cs-CZ"/>
        </w:rPr>
        <w:t xml:space="preserve">? </w:t>
      </w:r>
      <w:r w:rsidR="00824F5D" w:rsidRPr="00D35404">
        <w:rPr>
          <w:rFonts w:ascii="Times New Roman" w:hAnsi="Times New Roman"/>
          <w:lang w:val="cs-CZ"/>
        </w:rPr>
        <w:t xml:space="preserve">Průřezová otázka pro malý počet případů: Co je příčinou sociálních revolucí? </w:t>
      </w:r>
    </w:p>
    <w:p w14:paraId="6D704831" w14:textId="19EE35F1" w:rsidR="00564E71" w:rsidRPr="00D35404" w:rsidRDefault="00944799" w:rsidP="00D35404">
      <w:pPr>
        <w:spacing w:line="360" w:lineRule="auto"/>
        <w:rPr>
          <w:rFonts w:ascii="Times New Roman" w:hAnsi="Times New Roman"/>
          <w:lang w:val="cs-CZ"/>
        </w:rPr>
      </w:pPr>
      <w:r w:rsidRPr="00D35404">
        <w:rPr>
          <w:rFonts w:ascii="Times New Roman" w:hAnsi="Times New Roman"/>
          <w:lang w:val="cs-CZ"/>
        </w:rPr>
        <w:tab/>
      </w:r>
      <w:r w:rsidR="00564E71" w:rsidRPr="00D35404">
        <w:rPr>
          <w:rFonts w:ascii="Times New Roman" w:hAnsi="Times New Roman"/>
          <w:lang w:val="cs-CZ"/>
        </w:rPr>
        <w:t>V dalších kapitolách této knihy je uvedena celá řada příkladů různých výzkumů, zde uvedu stručné ilustrace výše uvedených řešení výzkumných otázek, tj. designů, z</w:t>
      </w:r>
      <w:r w:rsidR="00ED08B0" w:rsidRPr="00D35404">
        <w:rPr>
          <w:rFonts w:ascii="Times New Roman" w:hAnsi="Times New Roman"/>
          <w:lang w:val="cs-CZ"/>
        </w:rPr>
        <w:t> výzkumů vlastních. V jednom z výzkumů týmu, který se v České republice dlouhodobě zajímá o politickou mobilizaci, participaci a sociální hnutí jsme se zeptali, jaký byl dopad přistupování a vstupu do EU na české skupiny hnutí za práva žen. V tomto výzkumu, který využíval longitudinální design</w:t>
      </w:r>
      <w:r w:rsidR="00E67248" w:rsidRPr="00D35404">
        <w:rPr>
          <w:rFonts w:ascii="Times New Roman" w:hAnsi="Times New Roman"/>
          <w:lang w:val="cs-CZ"/>
        </w:rPr>
        <w:t xml:space="preserve"> s malým počtem případů</w:t>
      </w:r>
      <w:r w:rsidR="00ED08B0" w:rsidRPr="00D35404">
        <w:rPr>
          <w:rFonts w:ascii="Times New Roman" w:hAnsi="Times New Roman"/>
          <w:lang w:val="cs-CZ"/>
        </w:rPr>
        <w:t xml:space="preserve">, jsme tak v rámci jedné země srovnávali situaci před započetím přístupových jednání se situací poté, kdy </w:t>
      </w:r>
      <w:r w:rsidR="00824F5D" w:rsidRPr="00D35404">
        <w:rPr>
          <w:rFonts w:ascii="Times New Roman" w:hAnsi="Times New Roman"/>
          <w:lang w:val="cs-CZ"/>
        </w:rPr>
        <w:t xml:space="preserve">jednání </w:t>
      </w:r>
      <w:r w:rsidR="00ED08B0" w:rsidRPr="00D35404">
        <w:rPr>
          <w:rFonts w:ascii="Times New Roman" w:hAnsi="Times New Roman"/>
          <w:lang w:val="cs-CZ"/>
        </w:rPr>
        <w:t xml:space="preserve">začala </w:t>
      </w:r>
      <w:r w:rsidR="00E67248" w:rsidRPr="00D35404">
        <w:rPr>
          <w:rFonts w:ascii="Times New Roman" w:hAnsi="Times New Roman"/>
          <w:lang w:val="cs-CZ"/>
        </w:rPr>
        <w:t xml:space="preserve">(jeden makropřípad, v jehož rámci jsme srovnávali dvě období) </w:t>
      </w:r>
      <w:r w:rsidR="00ED08B0" w:rsidRPr="00D35404">
        <w:rPr>
          <w:rFonts w:ascii="Times New Roman" w:hAnsi="Times New Roman"/>
          <w:lang w:val="cs-CZ"/>
        </w:rPr>
        <w:t>a zaměřili se na efekt přistupování k EU na kontext, organizační kapacitu a spolupráci zkoumaných organi</w:t>
      </w:r>
      <w:r w:rsidR="00824F5D" w:rsidRPr="00D35404">
        <w:rPr>
          <w:rFonts w:ascii="Times New Roman" w:hAnsi="Times New Roman"/>
          <w:lang w:val="cs-CZ"/>
        </w:rPr>
        <w:t>zací (</w:t>
      </w:r>
      <w:r w:rsidR="00AC04F7" w:rsidRPr="00D35404">
        <w:rPr>
          <w:rFonts w:ascii="Times New Roman" w:hAnsi="Times New Roman"/>
          <w:lang w:val="cs-CZ"/>
        </w:rPr>
        <w:t xml:space="preserve">viz </w:t>
      </w:r>
      <w:r w:rsidR="00824F5D" w:rsidRPr="00D35404">
        <w:rPr>
          <w:rFonts w:ascii="Times New Roman" w:hAnsi="Times New Roman"/>
          <w:lang w:val="cs-CZ"/>
        </w:rPr>
        <w:t xml:space="preserve">Císař a Vráblíková 2010). Používali jsme jak vlastní tak dříve sebraná kvalitativní i kvantitativní data. Příkladem průřezového designu s </w:t>
      </w:r>
      <w:r w:rsidR="00564E71" w:rsidRPr="00D35404">
        <w:rPr>
          <w:rFonts w:ascii="Times New Roman" w:hAnsi="Times New Roman"/>
          <w:lang w:val="cs-CZ"/>
        </w:rPr>
        <w:t xml:space="preserve">velkým počtem případů </w:t>
      </w:r>
      <w:r w:rsidR="00AC04F7" w:rsidRPr="00D35404">
        <w:rPr>
          <w:rFonts w:ascii="Times New Roman" w:hAnsi="Times New Roman"/>
          <w:lang w:val="cs-CZ"/>
        </w:rPr>
        <w:t xml:space="preserve">byla studie dopadu evropského financování na </w:t>
      </w:r>
      <w:r w:rsidR="009F5899">
        <w:rPr>
          <w:rFonts w:ascii="Times New Roman" w:hAnsi="Times New Roman"/>
          <w:lang w:val="cs-CZ"/>
        </w:rPr>
        <w:t>transnacionální strategie českých organizací</w:t>
      </w:r>
      <w:r w:rsidR="00AC04F7" w:rsidRPr="00D35404">
        <w:rPr>
          <w:rFonts w:ascii="Times New Roman" w:hAnsi="Times New Roman"/>
          <w:lang w:val="cs-CZ"/>
        </w:rPr>
        <w:t xml:space="preserve"> sociálních hnutí, která využívala data z dotazníkového šetření </w:t>
      </w:r>
      <w:r w:rsidR="009F5899">
        <w:rPr>
          <w:rFonts w:ascii="Times New Roman" w:hAnsi="Times New Roman"/>
          <w:lang w:val="cs-CZ"/>
        </w:rPr>
        <w:t>těchto</w:t>
      </w:r>
      <w:r w:rsidR="00B358F2" w:rsidRPr="00D35404">
        <w:rPr>
          <w:rFonts w:ascii="Times New Roman" w:hAnsi="Times New Roman"/>
          <w:lang w:val="cs-CZ"/>
        </w:rPr>
        <w:t xml:space="preserve"> organizací </w:t>
      </w:r>
      <w:r w:rsidR="00AC04F7" w:rsidRPr="00D35404">
        <w:rPr>
          <w:rFonts w:ascii="Times New Roman" w:hAnsi="Times New Roman"/>
          <w:lang w:val="cs-CZ"/>
        </w:rPr>
        <w:t>(viz Císař a Vráblíková 2013). Naopak příkladem průřezového</w:t>
      </w:r>
      <w:r w:rsidR="00564E71" w:rsidRPr="00D35404">
        <w:rPr>
          <w:rFonts w:ascii="Times New Roman" w:hAnsi="Times New Roman"/>
          <w:lang w:val="cs-CZ"/>
        </w:rPr>
        <w:t xml:space="preserve"> </w:t>
      </w:r>
      <w:r w:rsidR="00AC04F7" w:rsidRPr="00D35404">
        <w:rPr>
          <w:rFonts w:ascii="Times New Roman" w:hAnsi="Times New Roman"/>
          <w:lang w:val="cs-CZ"/>
        </w:rPr>
        <w:t xml:space="preserve">designu s malým počtem případů byla komparativní studie </w:t>
      </w:r>
      <w:r w:rsidR="00B358F2" w:rsidRPr="00D35404">
        <w:rPr>
          <w:rFonts w:ascii="Times New Roman" w:hAnsi="Times New Roman"/>
          <w:lang w:val="cs-CZ"/>
        </w:rPr>
        <w:t xml:space="preserve">dvou </w:t>
      </w:r>
      <w:r w:rsidR="00AC04F7" w:rsidRPr="00D35404">
        <w:rPr>
          <w:rFonts w:ascii="Times New Roman" w:hAnsi="Times New Roman"/>
          <w:lang w:val="cs-CZ"/>
        </w:rPr>
        <w:t xml:space="preserve">environmentálních organizací sociálních hnutí, která </w:t>
      </w:r>
      <w:r w:rsidR="00C053B4" w:rsidRPr="00D35404">
        <w:rPr>
          <w:rFonts w:ascii="Times New Roman" w:hAnsi="Times New Roman"/>
          <w:lang w:val="cs-CZ"/>
        </w:rPr>
        <w:t>svou strategií volby</w:t>
      </w:r>
      <w:r w:rsidR="00AC04F7" w:rsidRPr="00D35404">
        <w:rPr>
          <w:rFonts w:ascii="Times New Roman" w:hAnsi="Times New Roman"/>
          <w:lang w:val="cs-CZ"/>
        </w:rPr>
        <w:t xml:space="preserve"> případů </w:t>
      </w:r>
      <w:r w:rsidR="00C053B4" w:rsidRPr="00D35404">
        <w:rPr>
          <w:rFonts w:ascii="Times New Roman" w:hAnsi="Times New Roman"/>
          <w:lang w:val="cs-CZ"/>
        </w:rPr>
        <w:t xml:space="preserve">usilovala o to, aby </w:t>
      </w:r>
      <w:r w:rsidR="00B358F2" w:rsidRPr="00D35404">
        <w:rPr>
          <w:rFonts w:ascii="Times New Roman" w:hAnsi="Times New Roman"/>
          <w:lang w:val="cs-CZ"/>
        </w:rPr>
        <w:t>vybrala co nejvíce podobné organizace, které se lišily jen ve způsobu financování</w:t>
      </w:r>
      <w:r w:rsidR="00C053B4" w:rsidRPr="00D35404">
        <w:rPr>
          <w:rFonts w:ascii="Times New Roman" w:hAnsi="Times New Roman"/>
          <w:lang w:val="cs-CZ"/>
        </w:rPr>
        <w:t xml:space="preserve">. </w:t>
      </w:r>
      <w:r w:rsidR="00B358F2" w:rsidRPr="00D35404">
        <w:rPr>
          <w:rFonts w:ascii="Times New Roman" w:hAnsi="Times New Roman"/>
          <w:lang w:val="cs-CZ"/>
        </w:rPr>
        <w:t>Zjednodušeně řečeno, j</w:t>
      </w:r>
      <w:r w:rsidR="00C053B4" w:rsidRPr="00D35404">
        <w:rPr>
          <w:rFonts w:ascii="Times New Roman" w:hAnsi="Times New Roman"/>
          <w:lang w:val="cs-CZ"/>
        </w:rPr>
        <w:t xml:space="preserve">edná se o </w:t>
      </w:r>
      <w:r w:rsidR="00B358F2" w:rsidRPr="00D35404">
        <w:rPr>
          <w:rFonts w:ascii="Times New Roman" w:hAnsi="Times New Roman"/>
          <w:lang w:val="cs-CZ"/>
        </w:rPr>
        <w:t>komparativní</w:t>
      </w:r>
      <w:r w:rsidR="00C053B4" w:rsidRPr="00D35404">
        <w:rPr>
          <w:rFonts w:ascii="Times New Roman" w:hAnsi="Times New Roman"/>
          <w:lang w:val="cs-CZ"/>
        </w:rPr>
        <w:t xml:space="preserve"> design </w:t>
      </w:r>
      <w:r w:rsidR="00B358F2" w:rsidRPr="00D35404">
        <w:rPr>
          <w:rFonts w:ascii="Times New Roman" w:hAnsi="Times New Roman"/>
          <w:lang w:val="cs-CZ"/>
        </w:rPr>
        <w:t xml:space="preserve">tzv. </w:t>
      </w:r>
      <w:r w:rsidR="00C053B4" w:rsidRPr="00D35404">
        <w:rPr>
          <w:rFonts w:ascii="Times New Roman" w:hAnsi="Times New Roman"/>
          <w:lang w:val="cs-CZ"/>
        </w:rPr>
        <w:t>nejvíce podo</w:t>
      </w:r>
      <w:r w:rsidR="00B358F2" w:rsidRPr="00D35404">
        <w:rPr>
          <w:rFonts w:ascii="Times New Roman" w:hAnsi="Times New Roman"/>
          <w:lang w:val="cs-CZ"/>
        </w:rPr>
        <w:t xml:space="preserve">bných případů neboli Millovu metodu rozdílu (více viz kapitola ke komparativní studii). </w:t>
      </w:r>
      <w:r w:rsidR="00C053B4" w:rsidRPr="00D35404">
        <w:rPr>
          <w:rFonts w:ascii="Times New Roman" w:hAnsi="Times New Roman"/>
          <w:lang w:val="cs-CZ"/>
        </w:rPr>
        <w:t xml:space="preserve">Otázkou bylo to, jestli různé způsoby financování vedou </w:t>
      </w:r>
      <w:r w:rsidR="00B358F2" w:rsidRPr="00D35404">
        <w:rPr>
          <w:rFonts w:ascii="Times New Roman" w:hAnsi="Times New Roman"/>
          <w:lang w:val="cs-CZ"/>
        </w:rPr>
        <w:t xml:space="preserve">u těchto organizací </w:t>
      </w:r>
      <w:r w:rsidR="00C053B4" w:rsidRPr="00D35404">
        <w:rPr>
          <w:rFonts w:ascii="Times New Roman" w:hAnsi="Times New Roman"/>
          <w:lang w:val="cs-CZ"/>
        </w:rPr>
        <w:t>k různým strategiím</w:t>
      </w:r>
      <w:r w:rsidR="00B358F2" w:rsidRPr="00D35404">
        <w:rPr>
          <w:rFonts w:ascii="Times New Roman" w:hAnsi="Times New Roman"/>
          <w:lang w:val="cs-CZ"/>
        </w:rPr>
        <w:t xml:space="preserve"> (viz </w:t>
      </w:r>
      <w:r w:rsidR="00564E71" w:rsidRPr="00D35404">
        <w:rPr>
          <w:rFonts w:ascii="Times New Roman" w:hAnsi="Times New Roman"/>
          <w:lang w:val="cs-CZ"/>
        </w:rPr>
        <w:t>Císař 2010</w:t>
      </w:r>
      <w:r w:rsidR="00B358F2" w:rsidRPr="00D35404">
        <w:rPr>
          <w:rFonts w:ascii="Times New Roman" w:hAnsi="Times New Roman"/>
          <w:lang w:val="cs-CZ"/>
        </w:rPr>
        <w:t>)</w:t>
      </w:r>
      <w:r w:rsidR="00564E71" w:rsidRPr="00D35404">
        <w:rPr>
          <w:rFonts w:ascii="Times New Roman" w:hAnsi="Times New Roman"/>
          <w:lang w:val="cs-CZ"/>
        </w:rPr>
        <w:t>.</w:t>
      </w:r>
      <w:r w:rsidR="00B358F2" w:rsidRPr="00D35404">
        <w:rPr>
          <w:rFonts w:ascii="Times New Roman" w:hAnsi="Times New Roman"/>
          <w:lang w:val="cs-CZ"/>
        </w:rPr>
        <w:t xml:space="preserve"> </w:t>
      </w:r>
    </w:p>
    <w:p w14:paraId="6F03901F" w14:textId="6EBDB75C" w:rsidR="00944799" w:rsidRPr="00D35404" w:rsidRDefault="00944799" w:rsidP="00D35404">
      <w:pPr>
        <w:spacing w:line="360" w:lineRule="auto"/>
        <w:ind w:firstLine="720"/>
        <w:rPr>
          <w:rFonts w:ascii="Times New Roman" w:hAnsi="Times New Roman"/>
          <w:lang w:val="cs-CZ"/>
        </w:rPr>
      </w:pPr>
      <w:r w:rsidRPr="00D35404">
        <w:rPr>
          <w:rFonts w:ascii="Times New Roman" w:hAnsi="Times New Roman"/>
          <w:lang w:val="cs-CZ"/>
        </w:rPr>
        <w:t>Doklad kauzality jako kauzálního efektu nestačí těm badatelům, kteří ji chápou jako empiricky doložený kauzální mechanismus (</w:t>
      </w:r>
      <w:r w:rsidR="00667C61" w:rsidRPr="00D35404">
        <w:rPr>
          <w:rFonts w:ascii="Times New Roman" w:hAnsi="Times New Roman"/>
          <w:lang w:val="cs-CZ"/>
        </w:rPr>
        <w:t xml:space="preserve">viz </w:t>
      </w:r>
      <w:r w:rsidRPr="00D35404">
        <w:rPr>
          <w:rFonts w:ascii="Times New Roman" w:hAnsi="Times New Roman"/>
          <w:lang w:val="cs-CZ"/>
        </w:rPr>
        <w:t>na případy orientovaná vysvětlující tradice</w:t>
      </w:r>
      <w:r w:rsidR="00667C61" w:rsidRPr="00D35404">
        <w:rPr>
          <w:rFonts w:ascii="Times New Roman" w:hAnsi="Times New Roman"/>
          <w:lang w:val="cs-CZ"/>
        </w:rPr>
        <w:t>, tj. druhý sloupec</w:t>
      </w:r>
      <w:r w:rsidRPr="00D35404">
        <w:rPr>
          <w:rFonts w:ascii="Times New Roman" w:hAnsi="Times New Roman"/>
          <w:lang w:val="cs-CZ"/>
        </w:rPr>
        <w:t xml:space="preserve"> v Tabulce 1). Zatímco statistik i tradiční komparativista se pro důkaz kauzálního efektu spokojí s měřeními na závisle a nezávisle proměnné (tj. „na začátku“ a „konci“ kauzálního vztahu), mechanisticky orientovaný výzkumník pro vysvětlení vyžaduje empirický důkaz mechanismu působení proměnných na sebe. Nestačí doložit efekt a mechanismus předpokládat teoreticky, je třeba jej empiricky vysledovat ve skutečnosti. </w:t>
      </w:r>
      <w:r w:rsidR="00AD5829" w:rsidRPr="00D35404">
        <w:rPr>
          <w:rFonts w:ascii="Times New Roman" w:hAnsi="Times New Roman"/>
          <w:lang w:val="cs-CZ"/>
        </w:rPr>
        <w:t>Pouze</w:t>
      </w:r>
      <w:r w:rsidRPr="00D35404">
        <w:rPr>
          <w:rFonts w:ascii="Times New Roman" w:hAnsi="Times New Roman"/>
          <w:lang w:val="cs-CZ"/>
        </w:rPr>
        <w:t xml:space="preserve"> tak podle této perspektivy můžeme překonat jen korelační logiku tradiční komparativní analýzy a statistiky a přijít se skutečným vysvětlením</w:t>
      </w:r>
      <w:r w:rsidR="00AD5829" w:rsidRPr="00D35404">
        <w:rPr>
          <w:rFonts w:ascii="Times New Roman" w:hAnsi="Times New Roman"/>
          <w:lang w:val="cs-CZ"/>
        </w:rPr>
        <w:t xml:space="preserve"> (viz George a Bennett 2005)</w:t>
      </w:r>
      <w:r w:rsidRPr="00D35404">
        <w:rPr>
          <w:rFonts w:ascii="Times New Roman" w:hAnsi="Times New Roman"/>
          <w:lang w:val="cs-CZ"/>
        </w:rPr>
        <w:t xml:space="preserve">. Jak ukazuje kapitola o jednopřípadových studiích, namísto statistiky či komparativní analýzy proto potřebujeme sledování procesu (process tracing). </w:t>
      </w:r>
      <w:r w:rsidR="00E67248" w:rsidRPr="00D35404">
        <w:rPr>
          <w:rFonts w:ascii="Times New Roman" w:hAnsi="Times New Roman"/>
          <w:lang w:val="cs-CZ"/>
        </w:rPr>
        <w:t>Příkladem takového výzkumu z vlastní praxe autora je studie dopadu financování z EU na networkování mezi českými organizacemi sociálních hnu</w:t>
      </w:r>
      <w:r w:rsidR="0087384C" w:rsidRPr="00D35404">
        <w:rPr>
          <w:rFonts w:ascii="Times New Roman" w:hAnsi="Times New Roman"/>
          <w:lang w:val="cs-CZ"/>
        </w:rPr>
        <w:t>tí. Byť studie především spoléhá</w:t>
      </w:r>
      <w:r w:rsidR="00E67248" w:rsidRPr="00D35404">
        <w:rPr>
          <w:rFonts w:ascii="Times New Roman" w:hAnsi="Times New Roman"/>
          <w:lang w:val="cs-CZ"/>
        </w:rPr>
        <w:t xml:space="preserve"> na kvantitativní data a korelační logiku, proto, aby doložila mechanismus působení projektového financování, snaží se </w:t>
      </w:r>
      <w:r w:rsidR="006739DB" w:rsidRPr="00D35404">
        <w:rPr>
          <w:rFonts w:ascii="Times New Roman" w:hAnsi="Times New Roman"/>
          <w:lang w:val="cs-CZ"/>
        </w:rPr>
        <w:t xml:space="preserve">s použitím kvalitativních dat </w:t>
      </w:r>
      <w:r w:rsidR="00E67248" w:rsidRPr="00D35404">
        <w:rPr>
          <w:rFonts w:ascii="Times New Roman" w:hAnsi="Times New Roman"/>
          <w:lang w:val="cs-CZ"/>
        </w:rPr>
        <w:t xml:space="preserve">také vystopovat </w:t>
      </w:r>
      <w:r w:rsidR="006739DB" w:rsidRPr="00D35404">
        <w:rPr>
          <w:rFonts w:ascii="Times New Roman" w:hAnsi="Times New Roman"/>
          <w:lang w:val="cs-CZ"/>
        </w:rPr>
        <w:t xml:space="preserve">sekvenci kroků, kterou evropské finance působí na kooperativní </w:t>
      </w:r>
      <w:r w:rsidR="00E67248" w:rsidRPr="00D35404">
        <w:rPr>
          <w:rFonts w:ascii="Times New Roman" w:hAnsi="Times New Roman"/>
          <w:lang w:val="cs-CZ"/>
        </w:rPr>
        <w:t>strategi</w:t>
      </w:r>
      <w:r w:rsidR="006739DB" w:rsidRPr="00D35404">
        <w:rPr>
          <w:rFonts w:ascii="Times New Roman" w:hAnsi="Times New Roman"/>
          <w:lang w:val="cs-CZ"/>
        </w:rPr>
        <w:t>e</w:t>
      </w:r>
      <w:r w:rsidR="00E67248" w:rsidRPr="00D35404">
        <w:rPr>
          <w:rFonts w:ascii="Times New Roman" w:hAnsi="Times New Roman"/>
          <w:lang w:val="cs-CZ"/>
        </w:rPr>
        <w:t xml:space="preserve"> </w:t>
      </w:r>
      <w:r w:rsidR="006739DB" w:rsidRPr="00D35404">
        <w:rPr>
          <w:rFonts w:ascii="Times New Roman" w:hAnsi="Times New Roman"/>
          <w:lang w:val="cs-CZ"/>
        </w:rPr>
        <w:t xml:space="preserve">českých </w:t>
      </w:r>
      <w:r w:rsidR="00E67248" w:rsidRPr="00D35404">
        <w:rPr>
          <w:rFonts w:ascii="Times New Roman" w:hAnsi="Times New Roman"/>
          <w:lang w:val="cs-CZ"/>
        </w:rPr>
        <w:t xml:space="preserve">organizací </w:t>
      </w:r>
      <w:r w:rsidR="0087384C" w:rsidRPr="00D35404">
        <w:rPr>
          <w:rFonts w:ascii="Times New Roman" w:hAnsi="Times New Roman"/>
          <w:lang w:val="cs-CZ"/>
        </w:rPr>
        <w:t xml:space="preserve">(viz Císař a Navrátil 2014). </w:t>
      </w:r>
    </w:p>
    <w:p w14:paraId="38195D71" w14:textId="77777777" w:rsidR="00DA66D1" w:rsidRPr="00D35404" w:rsidRDefault="00DA66D1" w:rsidP="00D35404">
      <w:pPr>
        <w:spacing w:line="360" w:lineRule="auto"/>
        <w:rPr>
          <w:rFonts w:ascii="Times New Roman" w:hAnsi="Times New Roman"/>
          <w:lang w:val="cs-CZ"/>
        </w:rPr>
      </w:pPr>
    </w:p>
    <w:p w14:paraId="480B0008" w14:textId="26DF17F8" w:rsidR="00944799" w:rsidRPr="009E120E" w:rsidRDefault="00944799" w:rsidP="00D35404">
      <w:pPr>
        <w:spacing w:line="360" w:lineRule="auto"/>
        <w:rPr>
          <w:rFonts w:ascii="Times New Roman" w:hAnsi="Times New Roman"/>
          <w:b/>
          <w:lang w:val="cs-CZ"/>
        </w:rPr>
      </w:pPr>
      <w:r w:rsidRPr="009E120E">
        <w:rPr>
          <w:rFonts w:ascii="Times New Roman" w:hAnsi="Times New Roman"/>
          <w:b/>
          <w:lang w:val="cs-CZ"/>
        </w:rPr>
        <w:t xml:space="preserve">Závěr </w:t>
      </w:r>
      <w:r w:rsidR="00FF1FFE" w:rsidRPr="009E120E">
        <w:rPr>
          <w:rFonts w:ascii="Times New Roman" w:hAnsi="Times New Roman"/>
          <w:b/>
          <w:lang w:val="cs-CZ"/>
        </w:rPr>
        <w:t>a doporučená literatura</w:t>
      </w:r>
    </w:p>
    <w:p w14:paraId="358F02F9" w14:textId="1CCAAB26" w:rsidR="00944799" w:rsidRPr="00D35404" w:rsidRDefault="00E67248" w:rsidP="00D35404">
      <w:pPr>
        <w:spacing w:line="360" w:lineRule="auto"/>
        <w:rPr>
          <w:rFonts w:ascii="Times New Roman" w:hAnsi="Times New Roman"/>
          <w:lang w:val="cs-CZ"/>
        </w:rPr>
      </w:pPr>
      <w:r w:rsidRPr="00D35404">
        <w:rPr>
          <w:rFonts w:ascii="Times New Roman" w:hAnsi="Times New Roman"/>
          <w:lang w:val="cs-CZ"/>
        </w:rPr>
        <w:t>V této kap</w:t>
      </w:r>
      <w:r w:rsidR="006E61DE" w:rsidRPr="00D35404">
        <w:rPr>
          <w:rFonts w:ascii="Times New Roman" w:hAnsi="Times New Roman"/>
          <w:lang w:val="cs-CZ"/>
        </w:rPr>
        <w:t>itole jsem se snažil představit z</w:t>
      </w:r>
      <w:r w:rsidR="008355E9" w:rsidRPr="00D35404">
        <w:rPr>
          <w:rFonts w:ascii="Times New Roman" w:hAnsi="Times New Roman"/>
          <w:lang w:val="cs-CZ"/>
        </w:rPr>
        <w:t>ákladní východiska s</w:t>
      </w:r>
      <w:r w:rsidR="00AD5829" w:rsidRPr="00D35404">
        <w:rPr>
          <w:rFonts w:ascii="Times New Roman" w:hAnsi="Times New Roman"/>
          <w:lang w:val="cs-CZ"/>
        </w:rPr>
        <w:t>polečensko</w:t>
      </w:r>
      <w:r w:rsidR="008355E9" w:rsidRPr="00D35404">
        <w:rPr>
          <w:rFonts w:ascii="Times New Roman" w:hAnsi="Times New Roman"/>
          <w:lang w:val="cs-CZ"/>
        </w:rPr>
        <w:t>vědní</w:t>
      </w:r>
      <w:r w:rsidR="006E61DE" w:rsidRPr="00D35404">
        <w:rPr>
          <w:rFonts w:ascii="Times New Roman" w:hAnsi="Times New Roman"/>
          <w:lang w:val="cs-CZ"/>
        </w:rPr>
        <w:t xml:space="preserve">ho výzkumu, pomoci odpovědět na otázky, které si každý </w:t>
      </w:r>
      <w:r w:rsidR="00C25C44" w:rsidRPr="00D35404">
        <w:rPr>
          <w:rFonts w:ascii="Times New Roman" w:hAnsi="Times New Roman"/>
          <w:lang w:val="cs-CZ"/>
        </w:rPr>
        <w:t xml:space="preserve">potenciální výzkumník </w:t>
      </w:r>
      <w:r w:rsidR="006E61DE" w:rsidRPr="00D35404">
        <w:rPr>
          <w:rFonts w:ascii="Times New Roman" w:hAnsi="Times New Roman"/>
          <w:lang w:val="cs-CZ"/>
        </w:rPr>
        <w:t xml:space="preserve">klade při jeho počátečních krocích a jeho prezentaci. Kapitolu jsem podřídil praktickým požadavkům v konkrétním kontextu českých společenských věd, především pak politologie a mezinárodních vztahů. Jedná se bezesporu jen o </w:t>
      </w:r>
      <w:r w:rsidR="006739DB" w:rsidRPr="00D35404">
        <w:rPr>
          <w:rFonts w:ascii="Times New Roman" w:hAnsi="Times New Roman"/>
          <w:lang w:val="cs-CZ"/>
        </w:rPr>
        <w:t xml:space="preserve">základní výklad </w:t>
      </w:r>
      <w:r w:rsidR="006E61DE" w:rsidRPr="00D35404">
        <w:rPr>
          <w:rFonts w:ascii="Times New Roman" w:hAnsi="Times New Roman"/>
          <w:lang w:val="cs-CZ"/>
        </w:rPr>
        <w:t xml:space="preserve">a nakonec proto nezbývá než doporučit další četbu. K celé řadě použitelných publikací odkazoval předchozí text, ke shrnutí </w:t>
      </w:r>
      <w:r w:rsidR="00C25C44" w:rsidRPr="00D35404">
        <w:rPr>
          <w:rFonts w:ascii="Times New Roman" w:hAnsi="Times New Roman"/>
          <w:lang w:val="cs-CZ"/>
        </w:rPr>
        <w:t>souča</w:t>
      </w:r>
      <w:r w:rsidR="008355E9" w:rsidRPr="00D35404">
        <w:rPr>
          <w:rFonts w:ascii="Times New Roman" w:hAnsi="Times New Roman"/>
          <w:lang w:val="cs-CZ"/>
        </w:rPr>
        <w:t>sné</w:t>
      </w:r>
      <w:r w:rsidR="00C25C44" w:rsidRPr="00D35404">
        <w:rPr>
          <w:rFonts w:ascii="Times New Roman" w:hAnsi="Times New Roman"/>
          <w:lang w:val="cs-CZ"/>
        </w:rPr>
        <w:t xml:space="preserve"> metodologické </w:t>
      </w:r>
      <w:r w:rsidR="006E61DE" w:rsidRPr="00D35404">
        <w:rPr>
          <w:rFonts w:ascii="Times New Roman" w:hAnsi="Times New Roman"/>
          <w:lang w:val="cs-CZ"/>
        </w:rPr>
        <w:t>diskuse</w:t>
      </w:r>
      <w:r w:rsidR="00C25C44" w:rsidRPr="00D35404">
        <w:rPr>
          <w:rFonts w:ascii="Times New Roman" w:hAnsi="Times New Roman"/>
          <w:lang w:val="cs-CZ"/>
        </w:rPr>
        <w:t xml:space="preserve">, včetně debaty </w:t>
      </w:r>
      <w:r w:rsidR="006E61DE" w:rsidRPr="00D35404">
        <w:rPr>
          <w:rFonts w:ascii="Times New Roman" w:hAnsi="Times New Roman"/>
          <w:lang w:val="cs-CZ"/>
        </w:rPr>
        <w:t>kauzální efekt vs. mechanistické vysvětlení</w:t>
      </w:r>
      <w:r w:rsidR="00C25C44" w:rsidRPr="00D35404">
        <w:rPr>
          <w:rFonts w:ascii="Times New Roman" w:hAnsi="Times New Roman"/>
          <w:lang w:val="cs-CZ"/>
        </w:rPr>
        <w:t>,</w:t>
      </w:r>
      <w:r w:rsidR="006E61DE" w:rsidRPr="00D35404">
        <w:rPr>
          <w:rFonts w:ascii="Times New Roman" w:hAnsi="Times New Roman"/>
          <w:lang w:val="cs-CZ"/>
        </w:rPr>
        <w:t xml:space="preserve"> lze mimo uved</w:t>
      </w:r>
      <w:r w:rsidR="006F2261" w:rsidRPr="00D35404">
        <w:rPr>
          <w:rFonts w:ascii="Times New Roman" w:hAnsi="Times New Roman"/>
          <w:lang w:val="cs-CZ"/>
        </w:rPr>
        <w:t>ených publikací</w:t>
      </w:r>
      <w:r w:rsidR="008355E9" w:rsidRPr="00D35404">
        <w:rPr>
          <w:rFonts w:ascii="Times New Roman" w:hAnsi="Times New Roman"/>
          <w:lang w:val="cs-CZ"/>
        </w:rPr>
        <w:t>, např. Brady a Collier 2010,</w:t>
      </w:r>
      <w:r w:rsidR="006F2261" w:rsidRPr="00D35404">
        <w:rPr>
          <w:rFonts w:ascii="Times New Roman" w:hAnsi="Times New Roman"/>
          <w:lang w:val="cs-CZ"/>
        </w:rPr>
        <w:t xml:space="preserve"> doporučit také Mahoney 2010</w:t>
      </w:r>
      <w:r w:rsidR="006E61DE" w:rsidRPr="00D35404">
        <w:rPr>
          <w:rFonts w:ascii="Times New Roman" w:hAnsi="Times New Roman"/>
          <w:lang w:val="cs-CZ"/>
        </w:rPr>
        <w:t xml:space="preserve">. </w:t>
      </w:r>
      <w:r w:rsidR="00C25C44" w:rsidRPr="00D35404">
        <w:rPr>
          <w:rFonts w:ascii="Times New Roman" w:hAnsi="Times New Roman"/>
          <w:lang w:val="cs-CZ"/>
        </w:rPr>
        <w:t>Obecně velmi</w:t>
      </w:r>
      <w:r w:rsidR="006E61DE" w:rsidRPr="00D35404">
        <w:rPr>
          <w:rFonts w:ascii="Times New Roman" w:hAnsi="Times New Roman"/>
          <w:lang w:val="cs-CZ"/>
        </w:rPr>
        <w:t xml:space="preserve"> </w:t>
      </w:r>
      <w:r w:rsidR="006739DB" w:rsidRPr="00D35404">
        <w:rPr>
          <w:rFonts w:ascii="Times New Roman" w:hAnsi="Times New Roman"/>
          <w:lang w:val="cs-CZ"/>
        </w:rPr>
        <w:t>praktické</w:t>
      </w:r>
      <w:r w:rsidR="006E61DE" w:rsidRPr="00D35404">
        <w:rPr>
          <w:rFonts w:ascii="Times New Roman" w:hAnsi="Times New Roman"/>
          <w:lang w:val="cs-CZ"/>
        </w:rPr>
        <w:t xml:space="preserve"> příručky představují </w:t>
      </w:r>
      <w:r w:rsidR="006F2261" w:rsidRPr="00D35404">
        <w:rPr>
          <w:rFonts w:ascii="Times New Roman" w:hAnsi="Times New Roman"/>
          <w:lang w:val="cs-CZ"/>
        </w:rPr>
        <w:t xml:space="preserve">například </w:t>
      </w:r>
      <w:r w:rsidR="008355E9" w:rsidRPr="00D35404">
        <w:rPr>
          <w:rFonts w:ascii="Times New Roman" w:hAnsi="Times New Roman"/>
          <w:lang w:val="cs-CZ"/>
        </w:rPr>
        <w:t>Punch 20</w:t>
      </w:r>
      <w:r w:rsidR="009E120E">
        <w:rPr>
          <w:rFonts w:ascii="Times New Roman" w:hAnsi="Times New Roman"/>
          <w:lang w:val="cs-CZ"/>
        </w:rPr>
        <w:t>08,</w:t>
      </w:r>
      <w:r w:rsidR="00C86651" w:rsidRPr="00D35404">
        <w:rPr>
          <w:rFonts w:ascii="Times New Roman" w:hAnsi="Times New Roman"/>
          <w:lang w:val="cs-CZ"/>
        </w:rPr>
        <w:t xml:space="preserve"> </w:t>
      </w:r>
      <w:r w:rsidR="006147AC">
        <w:rPr>
          <w:rFonts w:ascii="Times New Roman" w:hAnsi="Times New Roman"/>
          <w:lang w:val="cs-CZ"/>
        </w:rPr>
        <w:t>Babbie 2012</w:t>
      </w:r>
      <w:r w:rsidR="009E120E">
        <w:rPr>
          <w:rFonts w:ascii="Times New Roman" w:hAnsi="Times New Roman"/>
          <w:lang w:val="cs-CZ"/>
        </w:rPr>
        <w:t xml:space="preserve"> a Creswell 2013</w:t>
      </w:r>
      <w:r w:rsidR="006E61DE" w:rsidRPr="00D35404">
        <w:rPr>
          <w:rFonts w:ascii="Times New Roman" w:hAnsi="Times New Roman"/>
          <w:lang w:val="cs-CZ"/>
        </w:rPr>
        <w:t>. Ke struktuře návrhů výzkumu se jak</w:t>
      </w:r>
      <w:r w:rsidR="006F2261" w:rsidRPr="00D35404">
        <w:rPr>
          <w:rFonts w:ascii="Times New Roman" w:hAnsi="Times New Roman"/>
          <w:lang w:val="cs-CZ"/>
        </w:rPr>
        <w:t xml:space="preserve">o </w:t>
      </w:r>
      <w:r w:rsidR="008355E9" w:rsidRPr="00D35404">
        <w:rPr>
          <w:rFonts w:ascii="Times New Roman" w:hAnsi="Times New Roman"/>
          <w:lang w:val="cs-CZ"/>
        </w:rPr>
        <w:t xml:space="preserve">dobře </w:t>
      </w:r>
      <w:r w:rsidR="006F2261" w:rsidRPr="00D35404">
        <w:rPr>
          <w:rFonts w:ascii="Times New Roman" w:hAnsi="Times New Roman"/>
          <w:lang w:val="cs-CZ"/>
        </w:rPr>
        <w:t xml:space="preserve">použitelné ukázaly například </w:t>
      </w:r>
      <w:r w:rsidR="00FF1FFE" w:rsidRPr="00D35404">
        <w:rPr>
          <w:rFonts w:ascii="Times New Roman" w:hAnsi="Times New Roman"/>
          <w:lang w:val="cs-CZ"/>
        </w:rPr>
        <w:t xml:space="preserve">publikace </w:t>
      </w:r>
      <w:r w:rsidR="00C86651" w:rsidRPr="00D35404">
        <w:rPr>
          <w:rFonts w:ascii="Times New Roman" w:hAnsi="Times New Roman"/>
          <w:lang w:val="cs-CZ"/>
        </w:rPr>
        <w:t xml:space="preserve">Silbergh 2001 </w:t>
      </w:r>
      <w:r w:rsidR="008355E9" w:rsidRPr="00D35404">
        <w:rPr>
          <w:rFonts w:ascii="Times New Roman" w:hAnsi="Times New Roman"/>
          <w:lang w:val="cs-CZ"/>
        </w:rPr>
        <w:t xml:space="preserve">a </w:t>
      </w:r>
      <w:r w:rsidR="006F2261" w:rsidRPr="00D35404">
        <w:rPr>
          <w:rStyle w:val="Strong"/>
          <w:rFonts w:ascii="Times New Roman" w:hAnsi="Times New Roman"/>
          <w:b w:val="0"/>
          <w:lang w:val="cs-CZ"/>
        </w:rPr>
        <w:t>Przeworski a Salomon 1995</w:t>
      </w:r>
      <w:r w:rsidR="006E61DE" w:rsidRPr="00D35404">
        <w:rPr>
          <w:rFonts w:ascii="Times New Roman" w:hAnsi="Times New Roman"/>
          <w:lang w:val="cs-CZ"/>
        </w:rPr>
        <w:t xml:space="preserve">. </w:t>
      </w:r>
      <w:r w:rsidR="008D4177" w:rsidRPr="00D35404">
        <w:rPr>
          <w:rFonts w:ascii="Times New Roman" w:hAnsi="Times New Roman"/>
          <w:lang w:val="cs-CZ"/>
        </w:rPr>
        <w:t xml:space="preserve">K často obávané kvantitativní analýze lze mimo Hendl 2012 doporučit stručný text Franklin 2008. </w:t>
      </w:r>
    </w:p>
    <w:p w14:paraId="7B041AC3" w14:textId="77777777" w:rsidR="00944799" w:rsidRPr="00D35404" w:rsidRDefault="00944799" w:rsidP="00D35404">
      <w:pPr>
        <w:rPr>
          <w:rFonts w:ascii="Times New Roman" w:hAnsi="Times New Roman"/>
          <w:lang w:val="cs-CZ"/>
        </w:rPr>
      </w:pPr>
    </w:p>
    <w:p w14:paraId="2AD39101" w14:textId="77777777" w:rsidR="006E61DE" w:rsidRPr="00D35404" w:rsidRDefault="006E61DE" w:rsidP="00D35404">
      <w:pPr>
        <w:rPr>
          <w:rFonts w:ascii="Times New Roman" w:hAnsi="Times New Roman"/>
          <w:lang w:val="cs-CZ"/>
        </w:rPr>
      </w:pPr>
    </w:p>
    <w:p w14:paraId="6783AF50" w14:textId="77777777" w:rsidR="00944799" w:rsidRPr="009E120E" w:rsidRDefault="00944799" w:rsidP="00D35404">
      <w:pPr>
        <w:rPr>
          <w:rFonts w:ascii="Times New Roman" w:hAnsi="Times New Roman"/>
          <w:b/>
          <w:lang w:val="cs-CZ"/>
        </w:rPr>
      </w:pPr>
      <w:r w:rsidRPr="009E120E">
        <w:rPr>
          <w:rFonts w:ascii="Times New Roman" w:hAnsi="Times New Roman"/>
          <w:b/>
          <w:lang w:val="cs-CZ"/>
        </w:rPr>
        <w:t>Literatura</w:t>
      </w:r>
    </w:p>
    <w:p w14:paraId="41E96F4C" w14:textId="77777777" w:rsidR="00944799" w:rsidRPr="00D35404" w:rsidRDefault="00944799" w:rsidP="00D35404">
      <w:pPr>
        <w:rPr>
          <w:rFonts w:ascii="Times New Roman" w:hAnsi="Times New Roman"/>
          <w:lang w:val="cs-CZ"/>
        </w:rPr>
      </w:pPr>
    </w:p>
    <w:p w14:paraId="5147FD5E" w14:textId="7A1B2908"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Babbie, Earl, R. </w:t>
      </w:r>
      <w:r w:rsidR="00B06FAF">
        <w:rPr>
          <w:rFonts w:ascii="Times New Roman" w:hAnsi="Times New Roman"/>
          <w:lang w:val="cs-CZ"/>
        </w:rPr>
        <w:t xml:space="preserve">2012. </w:t>
      </w:r>
      <w:r w:rsidRPr="00D35404">
        <w:rPr>
          <w:rFonts w:ascii="Times New Roman" w:hAnsi="Times New Roman"/>
          <w:i/>
          <w:lang w:val="cs-CZ"/>
        </w:rPr>
        <w:t xml:space="preserve">The </w:t>
      </w:r>
      <w:r w:rsidR="006147AC">
        <w:rPr>
          <w:rFonts w:ascii="Times New Roman" w:hAnsi="Times New Roman"/>
          <w:i/>
          <w:lang w:val="cs-CZ"/>
        </w:rPr>
        <w:t>Practice</w:t>
      </w:r>
      <w:r w:rsidRPr="00D35404">
        <w:rPr>
          <w:rFonts w:ascii="Times New Roman" w:hAnsi="Times New Roman"/>
          <w:i/>
          <w:lang w:val="cs-CZ"/>
        </w:rPr>
        <w:t xml:space="preserve"> of Social Research. </w:t>
      </w:r>
      <w:r w:rsidRPr="00D35404">
        <w:rPr>
          <w:rFonts w:ascii="Times New Roman" w:hAnsi="Times New Roman"/>
          <w:lang w:val="cs-CZ"/>
        </w:rPr>
        <w:t xml:space="preserve">Cengage Learning. </w:t>
      </w:r>
    </w:p>
    <w:p w14:paraId="51CFD9E3"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Barša, Pavel a Ondřej Císař. 2008. </w:t>
      </w:r>
      <w:r w:rsidRPr="00D35404">
        <w:rPr>
          <w:rFonts w:ascii="Times New Roman" w:hAnsi="Times New Roman"/>
          <w:i/>
          <w:lang w:val="cs-CZ"/>
        </w:rPr>
        <w:t>Anarchie a řád ve světové politice</w:t>
      </w:r>
      <w:r w:rsidRPr="00D35404">
        <w:rPr>
          <w:rFonts w:ascii="Times New Roman" w:hAnsi="Times New Roman"/>
          <w:lang w:val="cs-CZ"/>
        </w:rPr>
        <w:t xml:space="preserve">. Praha: Portál. </w:t>
      </w:r>
    </w:p>
    <w:p w14:paraId="2DE6B208"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Brady, Henry a David Collier, eds. 2010. </w:t>
      </w:r>
      <w:r w:rsidRPr="00D35404">
        <w:rPr>
          <w:rFonts w:ascii="Times New Roman" w:hAnsi="Times New Roman"/>
          <w:i/>
          <w:lang w:val="cs-CZ"/>
        </w:rPr>
        <w:t>Rethinking Social Inquiry. Diverse Tools, Shared Standards</w:t>
      </w:r>
      <w:r w:rsidRPr="00D35404">
        <w:rPr>
          <w:rFonts w:ascii="Times New Roman" w:hAnsi="Times New Roman"/>
          <w:lang w:val="cs-CZ"/>
        </w:rPr>
        <w:t xml:space="preserve">. Lanham, Boulder, New York, Toronto, Oxford: Roman and Littlefield. </w:t>
      </w:r>
    </w:p>
    <w:p w14:paraId="0648AB36"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Císař, Ondřej a Jiří Navrátil. 2014. „Promoting Competition or Cooperation: The Impact of EU Funding on Czech Advocacy Organizations.“ </w:t>
      </w:r>
      <w:r w:rsidRPr="00D35404">
        <w:rPr>
          <w:rFonts w:ascii="Times New Roman" w:hAnsi="Times New Roman"/>
          <w:i/>
          <w:lang w:val="cs-CZ"/>
        </w:rPr>
        <w:t xml:space="preserve">Democratization: </w:t>
      </w:r>
      <w:r w:rsidRPr="00D35404">
        <w:rPr>
          <w:rFonts w:ascii="Times New Roman" w:hAnsi="Times New Roman"/>
          <w:lang w:val="cs-CZ"/>
        </w:rPr>
        <w:t xml:space="preserve">v tisku. </w:t>
      </w:r>
    </w:p>
    <w:p w14:paraId="2CDCE2FA"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Císař, Ondřej a Kateřina Vráblíková. 2010. „The Europeanization of Social Movements in the Czech Republic: The EU and Local Women’s Groups.“ </w:t>
      </w:r>
      <w:r w:rsidRPr="00D35404">
        <w:rPr>
          <w:rFonts w:ascii="Times New Roman" w:hAnsi="Times New Roman"/>
          <w:i/>
          <w:iCs/>
          <w:lang w:val="cs-CZ"/>
        </w:rPr>
        <w:t>Communist and Post-Communist Studies</w:t>
      </w:r>
      <w:r w:rsidRPr="00D35404">
        <w:rPr>
          <w:rFonts w:ascii="Times New Roman" w:hAnsi="Times New Roman"/>
          <w:lang w:val="cs-CZ"/>
        </w:rPr>
        <w:t xml:space="preserve"> 43(2): 209-219. </w:t>
      </w:r>
    </w:p>
    <w:p w14:paraId="30FC58AE"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eastAsia="zh-CN"/>
        </w:rPr>
        <w:t xml:space="preserve">Císař, Ondřej a Kateřina Vráblíková. 2013. „Transnational Activism of Social Movement Organizations: The Effect of European Union Funding on Local Groups in the Czech Republic.” </w:t>
      </w:r>
      <w:r w:rsidRPr="00D35404">
        <w:rPr>
          <w:rFonts w:ascii="Times New Roman" w:hAnsi="Times New Roman"/>
          <w:i/>
          <w:iCs/>
          <w:lang w:val="cs-CZ" w:eastAsia="zh-CN"/>
        </w:rPr>
        <w:t>European Union Politics</w:t>
      </w:r>
      <w:r w:rsidRPr="00D35404">
        <w:rPr>
          <w:rFonts w:ascii="Times New Roman" w:hAnsi="Times New Roman"/>
          <w:lang w:val="cs-CZ" w:eastAsia="zh-CN"/>
        </w:rPr>
        <w:t xml:space="preserve"> 14(1): 140–160.</w:t>
      </w:r>
    </w:p>
    <w:p w14:paraId="5BE2C61A"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Císař, Ondřej a Martin Koubek. 2012. „Include ‘Em All? Culture, Politics and a Local Hardcore/Punk Scene in the Czech Republic.“ </w:t>
      </w:r>
      <w:r w:rsidRPr="00D35404">
        <w:rPr>
          <w:rFonts w:ascii="Times New Roman" w:hAnsi="Times New Roman"/>
          <w:i/>
          <w:lang w:val="cs-CZ"/>
        </w:rPr>
        <w:t>Poetics: Journal of Empirical Research on Culture, the Media and the Arts</w:t>
      </w:r>
      <w:r w:rsidRPr="00D35404">
        <w:rPr>
          <w:rFonts w:ascii="Times New Roman" w:hAnsi="Times New Roman"/>
          <w:lang w:val="cs-CZ"/>
        </w:rPr>
        <w:t xml:space="preserve"> 40(1): 1–21. </w:t>
      </w:r>
    </w:p>
    <w:p w14:paraId="25D6CACF" w14:textId="77777777" w:rsidR="00D35404" w:rsidRPr="00D35404" w:rsidRDefault="00D35404" w:rsidP="00D35404">
      <w:pPr>
        <w:spacing w:after="120"/>
        <w:ind w:hanging="11"/>
        <w:rPr>
          <w:rFonts w:ascii="Times New Roman" w:hAnsi="Times New Roman"/>
          <w:lang w:val="cs-CZ"/>
        </w:rPr>
      </w:pPr>
      <w:r w:rsidRPr="00D35404">
        <w:rPr>
          <w:rFonts w:ascii="Times New Roman" w:hAnsi="Times New Roman"/>
          <w:lang w:val="cs-CZ"/>
        </w:rPr>
        <w:t xml:space="preserve">Císař, Ondřej, Jiří Navrátil a Kateřina Vráblíková. 2011. „Staří, noví, radikální: politický aktivismus v České republice očima teorie sociálních hnutí.“ </w:t>
      </w:r>
      <w:r w:rsidRPr="00D35404">
        <w:rPr>
          <w:rFonts w:ascii="Times New Roman" w:hAnsi="Times New Roman"/>
          <w:i/>
          <w:iCs/>
          <w:lang w:val="cs-CZ"/>
        </w:rPr>
        <w:t>Sociologický časopis/Czech Sociological Review</w:t>
      </w:r>
      <w:r w:rsidRPr="00D35404">
        <w:rPr>
          <w:rFonts w:ascii="Times New Roman" w:hAnsi="Times New Roman"/>
          <w:lang w:val="cs-CZ"/>
        </w:rPr>
        <w:t>, 47(1): 137–167.</w:t>
      </w:r>
    </w:p>
    <w:p w14:paraId="3C2F283D" w14:textId="77777777" w:rsidR="00D35404" w:rsidRPr="00D35404" w:rsidRDefault="00D35404" w:rsidP="00D35404">
      <w:pPr>
        <w:spacing w:after="120"/>
        <w:ind w:hanging="11"/>
        <w:rPr>
          <w:rFonts w:ascii="Times New Roman" w:hAnsi="Times New Roman"/>
          <w:lang w:val="cs-CZ"/>
        </w:rPr>
      </w:pPr>
      <w:r w:rsidRPr="00D35404">
        <w:rPr>
          <w:rFonts w:ascii="Times New Roman" w:hAnsi="Times New Roman"/>
          <w:lang w:val="cs-CZ"/>
        </w:rPr>
        <w:t xml:space="preserve">Císař, Ondřej. 2010. „Externally-Sponsored Contention: The Channelling of Environmental Movement Organisations in the Czech Republic after the Fall of Communism.“ </w:t>
      </w:r>
      <w:r w:rsidRPr="00D35404">
        <w:rPr>
          <w:rFonts w:ascii="Times New Roman" w:hAnsi="Times New Roman"/>
          <w:i/>
          <w:iCs/>
          <w:lang w:val="cs-CZ"/>
        </w:rPr>
        <w:t xml:space="preserve">Environmental Politics </w:t>
      </w:r>
      <w:r w:rsidRPr="00D35404">
        <w:rPr>
          <w:rFonts w:ascii="Times New Roman" w:hAnsi="Times New Roman"/>
          <w:lang w:val="cs-CZ"/>
        </w:rPr>
        <w:t>19(5): 736-755.</w:t>
      </w:r>
    </w:p>
    <w:p w14:paraId="7827791C" w14:textId="77777777" w:rsidR="00D35404" w:rsidRDefault="00D35404" w:rsidP="00D35404">
      <w:pPr>
        <w:spacing w:after="120"/>
        <w:rPr>
          <w:rFonts w:ascii="Times New Roman" w:hAnsi="Times New Roman"/>
          <w:lang w:val="cs-CZ"/>
        </w:rPr>
      </w:pPr>
      <w:r w:rsidRPr="00D35404">
        <w:rPr>
          <w:rFonts w:ascii="Times New Roman" w:hAnsi="Times New Roman"/>
          <w:lang w:val="cs-CZ"/>
        </w:rPr>
        <w:t xml:space="preserve">Collier, David, Laporte Jody a Jason Seawright. 2008. “Typologies: Forming Concepts and Creating Categorical Variables.” In </w:t>
      </w:r>
      <w:r w:rsidRPr="00D35404">
        <w:rPr>
          <w:rFonts w:ascii="Times New Roman" w:hAnsi="Times New Roman"/>
          <w:i/>
          <w:lang w:val="cs-CZ"/>
        </w:rPr>
        <w:t>The Oxford Handbook of Political Methodology</w:t>
      </w:r>
      <w:r w:rsidRPr="00D35404">
        <w:rPr>
          <w:rFonts w:ascii="Times New Roman" w:hAnsi="Times New Roman"/>
          <w:lang w:val="cs-CZ"/>
        </w:rPr>
        <w:t xml:space="preserve">, eds. Janet M. Box-Steffensmeier, Henry E. Brady a David Collier. Oxford University Press, 152-173. </w:t>
      </w:r>
    </w:p>
    <w:p w14:paraId="2614A34D" w14:textId="075AE02B" w:rsidR="009E120E" w:rsidRPr="009E120E" w:rsidRDefault="009E120E" w:rsidP="009E120E">
      <w:pPr>
        <w:spacing w:after="120"/>
        <w:outlineLvl w:val="0"/>
        <w:rPr>
          <w:rFonts w:ascii="Times New Roman" w:eastAsia="Times New Roman" w:hAnsi="Times New Roman"/>
          <w:bCs/>
          <w:kern w:val="36"/>
        </w:rPr>
      </w:pPr>
      <w:r>
        <w:rPr>
          <w:rFonts w:ascii="Times New Roman" w:hAnsi="Times New Roman"/>
          <w:lang w:val="cs-CZ"/>
        </w:rPr>
        <w:t xml:space="preserve">Creswell, John W. 2013. </w:t>
      </w:r>
      <w:r w:rsidRPr="00DB42D0">
        <w:rPr>
          <w:rFonts w:ascii="Times" w:eastAsia="Times New Roman" w:hAnsi="Times"/>
          <w:bCs/>
          <w:i/>
          <w:kern w:val="36"/>
        </w:rPr>
        <w:t>Research Design: Qualitative, Quantitative, and Mixed Methods Approaches</w:t>
      </w:r>
      <w:r>
        <w:rPr>
          <w:rFonts w:ascii="Times New Roman" w:eastAsia="Times New Roman" w:hAnsi="Times New Roman"/>
          <w:bCs/>
          <w:i/>
          <w:kern w:val="36"/>
        </w:rPr>
        <w:t xml:space="preserve">. </w:t>
      </w:r>
      <w:r w:rsidRPr="00D35404">
        <w:rPr>
          <w:rFonts w:ascii="Times New Roman" w:hAnsi="Times New Roman"/>
          <w:lang w:val="cs-CZ"/>
        </w:rPr>
        <w:t>Thousand Oaks, CA: Sage</w:t>
      </w:r>
      <w:r>
        <w:rPr>
          <w:rFonts w:ascii="Times New Roman" w:hAnsi="Times New Roman"/>
          <w:lang w:val="cs-CZ"/>
        </w:rPr>
        <w:t>.</w:t>
      </w:r>
    </w:p>
    <w:p w14:paraId="1D5E15EB"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Della Porta, Donatella a Michael Keating. 2008. „How Many Approaches in the Social Sciences? An Epistemological Introduction.” In </w:t>
      </w:r>
      <w:r w:rsidRPr="00D35404">
        <w:rPr>
          <w:rFonts w:ascii="Times New Roman" w:hAnsi="Times New Roman"/>
          <w:i/>
          <w:lang w:val="cs-CZ"/>
        </w:rPr>
        <w:t>Approaches and Methodologies in the Social Sciences: A Pluralist Perspective</w:t>
      </w:r>
      <w:r w:rsidRPr="00D35404">
        <w:rPr>
          <w:rFonts w:ascii="Times New Roman" w:hAnsi="Times New Roman"/>
          <w:lang w:val="cs-CZ"/>
        </w:rPr>
        <w:t>, eds. Donatella Della Porta a Michael Keating. Cambridge: Cambridge University Press, 19-39.</w:t>
      </w:r>
    </w:p>
    <w:p w14:paraId="3D7B9DD5"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Della Porta, Donatella. 2008. “Comparative Analysis: Case-Oriented versus Variable-Oriented Research.” In </w:t>
      </w:r>
      <w:r w:rsidRPr="00D35404">
        <w:rPr>
          <w:rFonts w:ascii="Times New Roman" w:hAnsi="Times New Roman"/>
          <w:i/>
          <w:lang w:val="cs-CZ"/>
        </w:rPr>
        <w:t>Approaches and Methodologies in the Social Sciences: A Pluralist Perspective</w:t>
      </w:r>
      <w:r w:rsidRPr="00D35404">
        <w:rPr>
          <w:rFonts w:ascii="Times New Roman" w:hAnsi="Times New Roman"/>
          <w:lang w:val="cs-CZ"/>
        </w:rPr>
        <w:t>, eds. Donatella Della Porta a Michael Keating. Cambridge: Cambridge University Press, 198-222.</w:t>
      </w:r>
    </w:p>
    <w:p w14:paraId="4A62B677"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Disman, Miroslav. 2002. </w:t>
      </w:r>
      <w:r w:rsidRPr="00D35404">
        <w:rPr>
          <w:rFonts w:ascii="Times New Roman" w:hAnsi="Times New Roman"/>
          <w:i/>
          <w:lang w:val="cs-CZ"/>
        </w:rPr>
        <w:t>Jak se vyrábí sociologická znalost: příručka pro uživatele</w:t>
      </w:r>
      <w:r w:rsidRPr="00D35404">
        <w:rPr>
          <w:rFonts w:ascii="Times New Roman" w:hAnsi="Times New Roman"/>
          <w:lang w:val="cs-CZ"/>
        </w:rPr>
        <w:t>. Praha: Karolinum.</w:t>
      </w:r>
    </w:p>
    <w:p w14:paraId="47FED503"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Drulák, Petr a kol. 2008. </w:t>
      </w:r>
      <w:r w:rsidRPr="00D35404">
        <w:rPr>
          <w:rFonts w:ascii="Times New Roman" w:hAnsi="Times New Roman"/>
          <w:i/>
          <w:lang w:val="cs-CZ"/>
        </w:rPr>
        <w:t>Jak zkoumat politiku? Kvalitativní metodologie v politologii a mezinárodních vztazích</w:t>
      </w:r>
      <w:r w:rsidRPr="00D35404">
        <w:rPr>
          <w:rFonts w:ascii="Times New Roman" w:hAnsi="Times New Roman"/>
          <w:lang w:val="cs-CZ"/>
        </w:rPr>
        <w:t>. Praha: Portál.</w:t>
      </w:r>
    </w:p>
    <w:p w14:paraId="163EAF81"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Franklin, Mark. 2008. “Quantitative Analysis.” In </w:t>
      </w:r>
      <w:r w:rsidRPr="00D35404">
        <w:rPr>
          <w:rFonts w:ascii="Times New Roman" w:hAnsi="Times New Roman"/>
          <w:i/>
          <w:lang w:val="cs-CZ"/>
        </w:rPr>
        <w:t>Approaches and Methodologies in the Social Sciences: A Pluralist Perspective</w:t>
      </w:r>
      <w:r w:rsidRPr="00D35404">
        <w:rPr>
          <w:rFonts w:ascii="Times New Roman" w:hAnsi="Times New Roman"/>
          <w:lang w:val="cs-CZ"/>
        </w:rPr>
        <w:t>, eds. Donatella Della Porta a Michael Keating. Cambridge: Cambridge University Press, 240-262.</w:t>
      </w:r>
    </w:p>
    <w:p w14:paraId="7DDFB26A"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Geddes, Barbara. 2003. </w:t>
      </w:r>
      <w:r w:rsidRPr="00D35404">
        <w:rPr>
          <w:rFonts w:ascii="Times New Roman" w:hAnsi="Times New Roman"/>
          <w:i/>
          <w:lang w:val="cs-CZ"/>
        </w:rPr>
        <w:t>Paradigms and Sand Castles: Theory Building and Research Design in Comparative Politics</w:t>
      </w:r>
      <w:r w:rsidRPr="00D35404">
        <w:rPr>
          <w:rFonts w:ascii="Times New Roman" w:hAnsi="Times New Roman"/>
          <w:lang w:val="cs-CZ"/>
        </w:rPr>
        <w:t>. Ann Arbor: University of Michigan Press.</w:t>
      </w:r>
    </w:p>
    <w:p w14:paraId="09CC8273"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George, Alexander L. a Andrew Bennett. 2005. </w:t>
      </w:r>
      <w:r w:rsidRPr="00D35404">
        <w:rPr>
          <w:rFonts w:ascii="Times New Roman" w:hAnsi="Times New Roman"/>
          <w:i/>
          <w:lang w:val="cs-CZ"/>
        </w:rPr>
        <w:t>Case Studies and Theory Development in the Social Sciences</w:t>
      </w:r>
      <w:r w:rsidRPr="00D35404">
        <w:rPr>
          <w:rFonts w:ascii="Times New Roman" w:hAnsi="Times New Roman"/>
          <w:lang w:val="cs-CZ"/>
        </w:rPr>
        <w:t xml:space="preserve">. Cambridge MA: MIT Press. </w:t>
      </w:r>
    </w:p>
    <w:p w14:paraId="05B525A9"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Hendl, Jan. 2012. </w:t>
      </w:r>
      <w:r w:rsidRPr="00D35404">
        <w:rPr>
          <w:rFonts w:ascii="Times New Roman" w:hAnsi="Times New Roman"/>
          <w:i/>
          <w:lang w:val="cs-CZ"/>
        </w:rPr>
        <w:t xml:space="preserve">Přehled statistických metod. </w:t>
      </w:r>
      <w:r w:rsidRPr="00D35404">
        <w:rPr>
          <w:rFonts w:ascii="Times New Roman" w:hAnsi="Times New Roman"/>
          <w:lang w:val="cs-CZ"/>
        </w:rPr>
        <w:t xml:space="preserve">Praha: Portál. </w:t>
      </w:r>
    </w:p>
    <w:p w14:paraId="11727A7F"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Hollis, Martin a Steve Smith. 2000. </w:t>
      </w:r>
      <w:r w:rsidRPr="00D35404">
        <w:rPr>
          <w:rFonts w:ascii="Times New Roman" w:hAnsi="Times New Roman"/>
          <w:i/>
          <w:lang w:val="cs-CZ"/>
        </w:rPr>
        <w:t>Mezinárodní vztahy: výklad a porozumění</w:t>
      </w:r>
      <w:r w:rsidRPr="00D35404">
        <w:rPr>
          <w:rFonts w:ascii="Times New Roman" w:hAnsi="Times New Roman"/>
          <w:lang w:val="cs-CZ"/>
        </w:rPr>
        <w:t xml:space="preserve"> (Explaining and Understanding International Relations). Brno: CDK.</w:t>
      </w:r>
    </w:p>
    <w:p w14:paraId="6FD21328"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King, Gary, Robert Keohane a Sidney Verba. 1994. </w:t>
      </w:r>
      <w:r w:rsidRPr="00D35404">
        <w:rPr>
          <w:rFonts w:ascii="Times New Roman" w:hAnsi="Times New Roman"/>
          <w:i/>
          <w:lang w:val="cs-CZ"/>
        </w:rPr>
        <w:t>Designing Social Inquiry. Scientific Inference in Qualitative Research</w:t>
      </w:r>
      <w:r w:rsidRPr="00D35404">
        <w:rPr>
          <w:rFonts w:ascii="Times New Roman" w:hAnsi="Times New Roman"/>
          <w:lang w:val="cs-CZ"/>
        </w:rPr>
        <w:t>. Princeton, New Jersey.</w:t>
      </w:r>
    </w:p>
    <w:p w14:paraId="6935C822"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Mahoney, James. 2010. „After KKV. The New Methodology of Qualitative Research.“ </w:t>
      </w:r>
      <w:r w:rsidRPr="00D35404">
        <w:rPr>
          <w:rFonts w:ascii="Times New Roman" w:hAnsi="Times New Roman"/>
          <w:i/>
          <w:lang w:val="cs-CZ"/>
        </w:rPr>
        <w:t xml:space="preserve">World Politics </w:t>
      </w:r>
      <w:r w:rsidRPr="00D35404">
        <w:rPr>
          <w:rFonts w:ascii="Times New Roman" w:hAnsi="Times New Roman"/>
          <w:lang w:val="cs-CZ"/>
        </w:rPr>
        <w:t xml:space="preserve">62(1): 120-147. </w:t>
      </w:r>
    </w:p>
    <w:p w14:paraId="4F4BC20D"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McNabb, David E. 2004. </w:t>
      </w:r>
      <w:r w:rsidRPr="00D35404">
        <w:rPr>
          <w:rFonts w:ascii="Times New Roman" w:hAnsi="Times New Roman"/>
          <w:i/>
          <w:lang w:val="cs-CZ"/>
        </w:rPr>
        <w:t>Research Methods for Political Science: Quantitative and Qualitative Methods</w:t>
      </w:r>
      <w:r w:rsidRPr="00D35404">
        <w:rPr>
          <w:rFonts w:ascii="Times New Roman" w:hAnsi="Times New Roman"/>
          <w:lang w:val="cs-CZ"/>
        </w:rPr>
        <w:t>. Armonk: M.E. Sharpe.</w:t>
      </w:r>
    </w:p>
    <w:p w14:paraId="286056AC"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Oakeshott, Michael. 1933. </w:t>
      </w:r>
      <w:r w:rsidRPr="00D35404">
        <w:rPr>
          <w:rFonts w:ascii="Times New Roman" w:hAnsi="Times New Roman"/>
          <w:i/>
          <w:lang w:val="cs-CZ"/>
        </w:rPr>
        <w:t>Experience and Its Modes</w:t>
      </w:r>
      <w:r w:rsidRPr="00D35404">
        <w:rPr>
          <w:rFonts w:ascii="Times New Roman" w:hAnsi="Times New Roman"/>
          <w:lang w:val="cs-CZ"/>
        </w:rPr>
        <w:t xml:space="preserve">. Cambridge: Cambridge University Press. </w:t>
      </w:r>
    </w:p>
    <w:p w14:paraId="12E9D82F"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Pierce, Roger. 2008. </w:t>
      </w:r>
      <w:r w:rsidRPr="00D35404">
        <w:rPr>
          <w:rFonts w:ascii="Times New Roman" w:hAnsi="Times New Roman"/>
          <w:i/>
          <w:lang w:val="cs-CZ"/>
        </w:rPr>
        <w:t>Research Methods in Politics: A Practical Guide</w:t>
      </w:r>
      <w:r w:rsidRPr="00D35404">
        <w:rPr>
          <w:rFonts w:ascii="Times New Roman" w:hAnsi="Times New Roman"/>
          <w:lang w:val="cs-CZ"/>
        </w:rPr>
        <w:t>.  Thousand Oaks, CA: Sage.</w:t>
      </w:r>
    </w:p>
    <w:p w14:paraId="3017326E" w14:textId="77777777" w:rsidR="00D35404" w:rsidRPr="00D35404" w:rsidRDefault="00D35404" w:rsidP="00D35404">
      <w:pPr>
        <w:spacing w:after="120"/>
        <w:rPr>
          <w:rFonts w:ascii="Times New Roman" w:hAnsi="Times New Roman"/>
          <w:b/>
          <w:lang w:val="cs-CZ"/>
        </w:rPr>
      </w:pPr>
      <w:r w:rsidRPr="00D35404">
        <w:rPr>
          <w:rStyle w:val="Strong"/>
          <w:rFonts w:ascii="Times New Roman" w:hAnsi="Times New Roman"/>
          <w:b w:val="0"/>
          <w:lang w:val="cs-CZ"/>
        </w:rPr>
        <w:t xml:space="preserve">Przeworski Adam a Frank Salomon. 1995. </w:t>
      </w:r>
      <w:r w:rsidRPr="00D35404">
        <w:rPr>
          <w:rStyle w:val="Strong"/>
          <w:rFonts w:ascii="Times New Roman" w:hAnsi="Times New Roman"/>
          <w:b w:val="0"/>
          <w:bCs w:val="0"/>
          <w:lang w:val="cs-CZ"/>
        </w:rPr>
        <w:t>„</w:t>
      </w:r>
      <w:r w:rsidRPr="00D35404">
        <w:rPr>
          <w:rFonts w:ascii="Times New Roman" w:hAnsi="Times New Roman"/>
          <w:bCs/>
          <w:lang w:val="cs-CZ"/>
        </w:rPr>
        <w:t xml:space="preserve">The Art of Writing Proposals: Some Candid Suggestions for Applicants to Social Science Research Council Competitions.” SSRC, </w:t>
      </w:r>
      <w:hyperlink r:id="rId8" w:history="1">
        <w:r w:rsidRPr="00D35404">
          <w:rPr>
            <w:rStyle w:val="Hyperlink"/>
            <w:rFonts w:ascii="Times New Roman" w:hAnsi="Times New Roman"/>
            <w:bCs/>
            <w:lang w:val="cs-CZ"/>
          </w:rPr>
          <w:t>http://fellowships.ssrc.org/art_of_writing_proposals/</w:t>
        </w:r>
      </w:hyperlink>
      <w:r w:rsidRPr="00D35404">
        <w:rPr>
          <w:rFonts w:ascii="Times New Roman" w:hAnsi="Times New Roman"/>
          <w:bCs/>
          <w:lang w:val="cs-CZ"/>
        </w:rPr>
        <w:t xml:space="preserve">. </w:t>
      </w:r>
    </w:p>
    <w:p w14:paraId="04F67803"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Punch, Keith. 2008. </w:t>
      </w:r>
      <w:r w:rsidRPr="00D35404">
        <w:rPr>
          <w:rFonts w:ascii="Times New Roman" w:hAnsi="Times New Roman"/>
          <w:i/>
          <w:lang w:val="cs-CZ"/>
        </w:rPr>
        <w:t>Úspěšný návrh výzkumu</w:t>
      </w:r>
      <w:r w:rsidRPr="00D35404">
        <w:rPr>
          <w:rFonts w:ascii="Times New Roman" w:hAnsi="Times New Roman"/>
          <w:lang w:val="cs-CZ"/>
        </w:rPr>
        <w:t>. Praha: Portál.</w:t>
      </w:r>
    </w:p>
    <w:p w14:paraId="7E66BA97"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Ragin, Charles, C. 1987. </w:t>
      </w:r>
      <w:r w:rsidRPr="00D35404">
        <w:rPr>
          <w:rFonts w:ascii="Times New Roman" w:hAnsi="Times New Roman"/>
          <w:i/>
          <w:lang w:val="cs-CZ"/>
        </w:rPr>
        <w:t xml:space="preserve">The Comparative Method: Moving Beyond Qualitative and Quantitative Strategies. </w:t>
      </w:r>
      <w:r w:rsidRPr="00D35404">
        <w:rPr>
          <w:rFonts w:ascii="Times New Roman" w:hAnsi="Times New Roman"/>
          <w:lang w:val="cs-CZ"/>
        </w:rPr>
        <w:t xml:space="preserve">Berkeley, Los Angeles, London: UC Press. </w:t>
      </w:r>
    </w:p>
    <w:p w14:paraId="46113934"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Schmitter, Philippe. 2008. „The Design of Social and Political Research.“ In </w:t>
      </w:r>
      <w:r w:rsidRPr="00D35404">
        <w:rPr>
          <w:rFonts w:ascii="Times New Roman" w:hAnsi="Times New Roman"/>
          <w:i/>
          <w:lang w:val="cs-CZ"/>
        </w:rPr>
        <w:t>Approaches and Methodologies in the Social Sciences: A Pluralist Perspective</w:t>
      </w:r>
      <w:r w:rsidRPr="00D35404">
        <w:rPr>
          <w:rFonts w:ascii="Times New Roman" w:hAnsi="Times New Roman"/>
          <w:lang w:val="cs-CZ"/>
        </w:rPr>
        <w:t xml:space="preserve">, eds. Donatella Della Porta a Michael Keating. Cambridge: Cambridge University Press, 263-295. </w:t>
      </w:r>
    </w:p>
    <w:p w14:paraId="1DCC4D98"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Schwarz-Shea, Peregrine a Dvora Yanow. 2012. </w:t>
      </w:r>
      <w:r w:rsidRPr="00D35404">
        <w:rPr>
          <w:rFonts w:ascii="Times New Roman" w:hAnsi="Times New Roman"/>
          <w:i/>
          <w:lang w:val="cs-CZ"/>
        </w:rPr>
        <w:t>Interpretive Research Design</w:t>
      </w:r>
      <w:r w:rsidRPr="00D35404">
        <w:rPr>
          <w:rFonts w:ascii="Times New Roman" w:hAnsi="Times New Roman"/>
          <w:lang w:val="cs-CZ"/>
        </w:rPr>
        <w:t xml:space="preserve">. New York a London: Routledge. </w:t>
      </w:r>
    </w:p>
    <w:p w14:paraId="41C9818E"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Silbergh, David. 2001. </w:t>
      </w:r>
      <w:r w:rsidRPr="00D35404">
        <w:rPr>
          <w:rFonts w:ascii="Times New Roman" w:hAnsi="Times New Roman"/>
          <w:i/>
          <w:lang w:val="cs-CZ"/>
        </w:rPr>
        <w:t>Doing Dissertations in Politics: A Student Guide</w:t>
      </w:r>
      <w:r w:rsidRPr="00D35404">
        <w:rPr>
          <w:rFonts w:ascii="Times New Roman" w:hAnsi="Times New Roman"/>
          <w:lang w:val="cs-CZ"/>
        </w:rPr>
        <w:t xml:space="preserve">. London: Routledge. </w:t>
      </w:r>
    </w:p>
    <w:p w14:paraId="6A7C0D69"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Strauss, Anselm L. a Corbin, Juliet. 1999. </w:t>
      </w:r>
      <w:r w:rsidRPr="00D35404">
        <w:rPr>
          <w:rFonts w:ascii="Times New Roman" w:hAnsi="Times New Roman"/>
          <w:i/>
          <w:lang w:val="cs-CZ"/>
        </w:rPr>
        <w:t>Základy kvalitativního výzkumu: postupy a techniky metody zakotvené teorie</w:t>
      </w:r>
      <w:r w:rsidRPr="00D35404">
        <w:rPr>
          <w:rFonts w:ascii="Times New Roman" w:hAnsi="Times New Roman"/>
          <w:lang w:val="cs-CZ"/>
        </w:rPr>
        <w:t>. Boskovice: Albert.</w:t>
      </w:r>
    </w:p>
    <w:p w14:paraId="341B5368"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Van Evera, Stephen. 1997. </w:t>
      </w:r>
      <w:r w:rsidRPr="00D35404">
        <w:rPr>
          <w:rFonts w:ascii="Times New Roman" w:hAnsi="Times New Roman"/>
          <w:i/>
          <w:lang w:val="cs-CZ"/>
        </w:rPr>
        <w:t>Guide to Methods for Students of Political Science</w:t>
      </w:r>
      <w:r w:rsidRPr="00D35404">
        <w:rPr>
          <w:rFonts w:ascii="Times New Roman" w:hAnsi="Times New Roman"/>
          <w:lang w:val="cs-CZ"/>
        </w:rPr>
        <w:t>. Ithaca: Cornell University Press.</w:t>
      </w:r>
    </w:p>
    <w:p w14:paraId="175B8397"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Wagenaar, Hendrik. 2011. </w:t>
      </w:r>
      <w:r w:rsidRPr="00D35404">
        <w:rPr>
          <w:rFonts w:ascii="Times New Roman" w:hAnsi="Times New Roman"/>
          <w:i/>
          <w:lang w:val="cs-CZ"/>
        </w:rPr>
        <w:t>Meaning in Action. Interpretation and Dialogue in Policy Analysis</w:t>
      </w:r>
      <w:r w:rsidRPr="00D35404">
        <w:rPr>
          <w:rFonts w:ascii="Times New Roman" w:hAnsi="Times New Roman"/>
          <w:lang w:val="cs-CZ"/>
        </w:rPr>
        <w:t>. New York: M.E. Sharpe.</w:t>
      </w:r>
    </w:p>
    <w:p w14:paraId="2CD40449"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Winch, Peter. 2004. </w:t>
      </w:r>
      <w:r w:rsidRPr="00D35404">
        <w:rPr>
          <w:rFonts w:ascii="Times New Roman" w:hAnsi="Times New Roman"/>
          <w:i/>
          <w:lang w:val="cs-CZ"/>
        </w:rPr>
        <w:t>Idea sociální vědy a její vztah k filosofii</w:t>
      </w:r>
      <w:r w:rsidRPr="00D35404">
        <w:rPr>
          <w:rFonts w:ascii="Times New Roman" w:hAnsi="Times New Roman"/>
          <w:lang w:val="cs-CZ"/>
        </w:rPr>
        <w:t>. Brno: CDK.</w:t>
      </w:r>
    </w:p>
    <w:p w14:paraId="5CB5227C" w14:textId="77777777" w:rsidR="00D35404" w:rsidRPr="00D35404" w:rsidRDefault="00D35404" w:rsidP="00D35404">
      <w:pPr>
        <w:spacing w:after="120"/>
        <w:rPr>
          <w:rFonts w:ascii="Times New Roman" w:hAnsi="Times New Roman"/>
          <w:lang w:val="cs-CZ"/>
        </w:rPr>
      </w:pPr>
      <w:r w:rsidRPr="00D35404">
        <w:rPr>
          <w:rFonts w:ascii="Times New Roman" w:hAnsi="Times New Roman"/>
          <w:lang w:val="cs-CZ"/>
        </w:rPr>
        <w:t xml:space="preserve">Young, Eoin a Lisa Quinn. 2002. </w:t>
      </w:r>
      <w:r w:rsidRPr="00D35404">
        <w:rPr>
          <w:rFonts w:ascii="Times New Roman" w:hAnsi="Times New Roman"/>
          <w:i/>
          <w:lang w:val="cs-CZ"/>
        </w:rPr>
        <w:t xml:space="preserve">Writing Effective Policy Papers. </w:t>
      </w:r>
      <w:r w:rsidRPr="00D35404">
        <w:rPr>
          <w:rFonts w:ascii="Times New Roman" w:hAnsi="Times New Roman"/>
          <w:lang w:val="cs-CZ"/>
        </w:rPr>
        <w:t xml:space="preserve">Budapest: OSI. </w:t>
      </w:r>
    </w:p>
    <w:p w14:paraId="405B4D56" w14:textId="77777777" w:rsidR="000E1EC4" w:rsidRPr="00D35404" w:rsidRDefault="000E1EC4" w:rsidP="00D35404">
      <w:pPr>
        <w:rPr>
          <w:rFonts w:ascii="Times New Roman" w:hAnsi="Times New Roman"/>
        </w:rPr>
      </w:pPr>
    </w:p>
    <w:sectPr w:rsidR="000E1EC4" w:rsidRPr="00D35404" w:rsidSect="00E7126F">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D7CCA" w14:textId="77777777" w:rsidR="00B81AC4" w:rsidRDefault="00B81AC4" w:rsidP="00944799">
      <w:r>
        <w:separator/>
      </w:r>
    </w:p>
  </w:endnote>
  <w:endnote w:type="continuationSeparator" w:id="0">
    <w:p w14:paraId="7A6D919F" w14:textId="77777777" w:rsidR="00B81AC4" w:rsidRDefault="00B81AC4" w:rsidP="0094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MS Minngs">
    <w:altName w:val="w"/>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4B8EA" w14:textId="77777777" w:rsidR="00B81AC4" w:rsidRDefault="00B81AC4" w:rsidP="00D72E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96B3A3" w14:textId="77777777" w:rsidR="00B81AC4" w:rsidRDefault="00B81AC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EC674" w14:textId="77777777" w:rsidR="00B81AC4" w:rsidRDefault="00B81AC4" w:rsidP="00D72E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0F11">
      <w:rPr>
        <w:rStyle w:val="PageNumber"/>
        <w:noProof/>
      </w:rPr>
      <w:t>1</w:t>
    </w:r>
    <w:r>
      <w:rPr>
        <w:rStyle w:val="PageNumber"/>
      </w:rPr>
      <w:fldChar w:fldCharType="end"/>
    </w:r>
  </w:p>
  <w:p w14:paraId="2BAFF8D4" w14:textId="77777777" w:rsidR="00B81AC4" w:rsidRDefault="00B81AC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2AEF7" w14:textId="77777777" w:rsidR="00B81AC4" w:rsidRDefault="00B81AC4" w:rsidP="00944799">
      <w:r>
        <w:separator/>
      </w:r>
    </w:p>
  </w:footnote>
  <w:footnote w:type="continuationSeparator" w:id="0">
    <w:p w14:paraId="3A1CB8C0" w14:textId="77777777" w:rsidR="00B81AC4" w:rsidRDefault="00B81AC4" w:rsidP="00944799">
      <w:r>
        <w:continuationSeparator/>
      </w:r>
    </w:p>
  </w:footnote>
  <w:footnote w:id="1">
    <w:p w14:paraId="3BBDA07D" w14:textId="5D7B0588" w:rsidR="00B81AC4" w:rsidRPr="00FF7219" w:rsidRDefault="00B81AC4" w:rsidP="00944799">
      <w:pPr>
        <w:pStyle w:val="FootnoteText"/>
        <w:rPr>
          <w:rFonts w:ascii="Times New Roman" w:hAnsi="Times New Roman"/>
          <w:lang w:val="cs-CZ"/>
        </w:rPr>
      </w:pPr>
      <w:r w:rsidRPr="00FF7219">
        <w:rPr>
          <w:rStyle w:val="FootnoteReference"/>
          <w:rFonts w:ascii="Times New Roman" w:hAnsi="Times New Roman"/>
        </w:rPr>
        <w:footnoteRef/>
      </w:r>
      <w:r w:rsidRPr="00FF7219">
        <w:rPr>
          <w:rFonts w:ascii="Times New Roman" w:hAnsi="Times New Roman"/>
        </w:rPr>
        <w:t xml:space="preserve"> </w:t>
      </w:r>
      <w:r w:rsidRPr="00FF7219">
        <w:rPr>
          <w:rFonts w:ascii="Times New Roman" w:hAnsi="Times New Roman"/>
          <w:sz w:val="20"/>
          <w:szCs w:val="20"/>
          <w:lang w:val="cs-CZ"/>
        </w:rPr>
        <w:t xml:space="preserve">Zatímco kritický výzkum (někdy označovaný jako </w:t>
      </w:r>
      <w:r w:rsidRPr="00FF7219">
        <w:rPr>
          <w:rFonts w:ascii="Times New Roman" w:hAnsi="Times New Roman"/>
          <w:i/>
          <w:sz w:val="20"/>
          <w:szCs w:val="20"/>
          <w:lang w:val="cs-CZ"/>
        </w:rPr>
        <w:t>humanistické</w:t>
      </w:r>
      <w:r w:rsidRPr="00FF7219">
        <w:rPr>
          <w:rFonts w:ascii="Times New Roman" w:hAnsi="Times New Roman"/>
          <w:sz w:val="20"/>
          <w:szCs w:val="20"/>
          <w:lang w:val="cs-CZ"/>
        </w:rPr>
        <w:t xml:space="preserve"> či </w:t>
      </w:r>
      <w:r w:rsidRPr="00FF7219">
        <w:rPr>
          <w:rFonts w:ascii="Times New Roman" w:hAnsi="Times New Roman"/>
          <w:i/>
          <w:sz w:val="20"/>
          <w:szCs w:val="20"/>
          <w:lang w:val="cs-CZ"/>
        </w:rPr>
        <w:t>emancipační</w:t>
      </w:r>
      <w:r w:rsidRPr="00FF7219">
        <w:rPr>
          <w:rFonts w:ascii="Times New Roman" w:hAnsi="Times New Roman"/>
          <w:sz w:val="20"/>
          <w:szCs w:val="20"/>
          <w:lang w:val="cs-CZ"/>
        </w:rPr>
        <w:t xml:space="preserve"> paradigma) sdílí základní v</w:t>
      </w:r>
      <w:r>
        <w:rPr>
          <w:rFonts w:ascii="Times New Roman" w:hAnsi="Times New Roman"/>
          <w:sz w:val="20"/>
          <w:szCs w:val="20"/>
          <w:lang w:val="cs-CZ"/>
        </w:rPr>
        <w:t>ýchodiska interpretativního</w:t>
      </w:r>
      <w:r w:rsidRPr="00FF7219">
        <w:rPr>
          <w:rFonts w:ascii="Times New Roman" w:hAnsi="Times New Roman"/>
          <w:sz w:val="20"/>
          <w:szCs w:val="20"/>
          <w:lang w:val="cs-CZ"/>
        </w:rPr>
        <w:t xml:space="preserve"> paradigmatu (viz hlavní text), z předpokladu propojenosti poznávacího subjektu a poznávaného objektu odvozuje důraz na schopnost výzkumu nejen svět poznávat, ale také do něj intervenovat a proměňovat jej. Realita tak není něco, co je poznáváno nebo interpretováno, ale co je spoluvytvářeno v kreativním a performativním aktu, jehož nositelem může být i konkrétní výzkumný projekt</w:t>
      </w:r>
      <w:r>
        <w:rPr>
          <w:rFonts w:ascii="Times New Roman" w:hAnsi="Times New Roman"/>
          <w:sz w:val="20"/>
          <w:szCs w:val="20"/>
          <w:lang w:val="cs-CZ"/>
        </w:rPr>
        <w:t xml:space="preserve"> (viz della Porta a Keating 2008)</w:t>
      </w:r>
      <w:r w:rsidRPr="00FF7219">
        <w:rPr>
          <w:rFonts w:ascii="Times New Roman" w:hAnsi="Times New Roman"/>
          <w:sz w:val="20"/>
          <w:szCs w:val="20"/>
          <w:lang w:val="cs-CZ"/>
        </w:rPr>
        <w:t>. Takový výzkumný projekt je pak obvykle zaměřen na emancipaci či polidštění těch jednotlivců a skupin, kteří jsou chápáni jako vyloučení ze společenského celku. Zjednodušeně řečeno, takový výzkum se nejprve vcítí do jejich marginalizovaného postavení, aby je následně mohl změnit.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E3120"/>
    <w:multiLevelType w:val="hybridMultilevel"/>
    <w:tmpl w:val="942CE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799"/>
    <w:rsid w:val="00022520"/>
    <w:rsid w:val="00045507"/>
    <w:rsid w:val="000460C1"/>
    <w:rsid w:val="0008625C"/>
    <w:rsid w:val="000A4F16"/>
    <w:rsid w:val="000E03DF"/>
    <w:rsid w:val="000E1EC4"/>
    <w:rsid w:val="00120B93"/>
    <w:rsid w:val="0012316E"/>
    <w:rsid w:val="00177EB1"/>
    <w:rsid w:val="001B59C2"/>
    <w:rsid w:val="001B6767"/>
    <w:rsid w:val="001D2B30"/>
    <w:rsid w:val="001D3D15"/>
    <w:rsid w:val="001D49ED"/>
    <w:rsid w:val="00227DAB"/>
    <w:rsid w:val="002D1768"/>
    <w:rsid w:val="003A5D7E"/>
    <w:rsid w:val="00402628"/>
    <w:rsid w:val="004248C7"/>
    <w:rsid w:val="004413A2"/>
    <w:rsid w:val="004B0FE0"/>
    <w:rsid w:val="004C6FF0"/>
    <w:rsid w:val="00564E71"/>
    <w:rsid w:val="005E3429"/>
    <w:rsid w:val="006147AC"/>
    <w:rsid w:val="006309F7"/>
    <w:rsid w:val="00646E7E"/>
    <w:rsid w:val="00652CDC"/>
    <w:rsid w:val="00667C61"/>
    <w:rsid w:val="006739DB"/>
    <w:rsid w:val="00674BD0"/>
    <w:rsid w:val="006E5B84"/>
    <w:rsid w:val="006E61DE"/>
    <w:rsid w:val="006F2261"/>
    <w:rsid w:val="00723870"/>
    <w:rsid w:val="00753FA7"/>
    <w:rsid w:val="00766518"/>
    <w:rsid w:val="00787DBB"/>
    <w:rsid w:val="007C464A"/>
    <w:rsid w:val="007F5016"/>
    <w:rsid w:val="00804454"/>
    <w:rsid w:val="00824F5D"/>
    <w:rsid w:val="008355E9"/>
    <w:rsid w:val="00861F66"/>
    <w:rsid w:val="0087384C"/>
    <w:rsid w:val="008A766E"/>
    <w:rsid w:val="008D4177"/>
    <w:rsid w:val="008F2DA2"/>
    <w:rsid w:val="00944799"/>
    <w:rsid w:val="00970345"/>
    <w:rsid w:val="009E120E"/>
    <w:rsid w:val="009F5899"/>
    <w:rsid w:val="00AC04F7"/>
    <w:rsid w:val="00AD5829"/>
    <w:rsid w:val="00B06FAF"/>
    <w:rsid w:val="00B14A39"/>
    <w:rsid w:val="00B219C3"/>
    <w:rsid w:val="00B358F2"/>
    <w:rsid w:val="00B61138"/>
    <w:rsid w:val="00B66AAE"/>
    <w:rsid w:val="00B70910"/>
    <w:rsid w:val="00B81AC4"/>
    <w:rsid w:val="00BB78E6"/>
    <w:rsid w:val="00BB7C07"/>
    <w:rsid w:val="00BD27F5"/>
    <w:rsid w:val="00C053B4"/>
    <w:rsid w:val="00C25C44"/>
    <w:rsid w:val="00C27718"/>
    <w:rsid w:val="00C37C79"/>
    <w:rsid w:val="00C86651"/>
    <w:rsid w:val="00C8781E"/>
    <w:rsid w:val="00CA0479"/>
    <w:rsid w:val="00CA3D03"/>
    <w:rsid w:val="00CF1805"/>
    <w:rsid w:val="00CF5510"/>
    <w:rsid w:val="00D35404"/>
    <w:rsid w:val="00D43BCE"/>
    <w:rsid w:val="00D72E2E"/>
    <w:rsid w:val="00D83899"/>
    <w:rsid w:val="00DA4EC8"/>
    <w:rsid w:val="00DA66D1"/>
    <w:rsid w:val="00E057D4"/>
    <w:rsid w:val="00E153A6"/>
    <w:rsid w:val="00E67248"/>
    <w:rsid w:val="00E67674"/>
    <w:rsid w:val="00E7126F"/>
    <w:rsid w:val="00E97DDB"/>
    <w:rsid w:val="00ED08B0"/>
    <w:rsid w:val="00EF424F"/>
    <w:rsid w:val="00F00F11"/>
    <w:rsid w:val="00F65DB3"/>
    <w:rsid w:val="00FA1321"/>
    <w:rsid w:val="00FB42B4"/>
    <w:rsid w:val="00FF14EB"/>
    <w:rsid w:val="00FF1FFE"/>
    <w:rsid w:val="00FF7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5DAC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799"/>
    <w:rPr>
      <w:rFonts w:ascii="Cambria" w:eastAsia="MS Minngs"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44799"/>
    <w:pPr>
      <w:tabs>
        <w:tab w:val="center" w:pos="4320"/>
        <w:tab w:val="right" w:pos="8640"/>
      </w:tabs>
    </w:pPr>
  </w:style>
  <w:style w:type="character" w:customStyle="1" w:styleId="FooterChar">
    <w:name w:val="Footer Char"/>
    <w:basedOn w:val="DefaultParagraphFont"/>
    <w:link w:val="Footer"/>
    <w:uiPriority w:val="99"/>
    <w:rsid w:val="00944799"/>
    <w:rPr>
      <w:rFonts w:ascii="Cambria" w:eastAsia="MS Minngs" w:hAnsi="Cambria" w:cs="Times New Roman"/>
    </w:rPr>
  </w:style>
  <w:style w:type="character" w:styleId="PageNumber">
    <w:name w:val="page number"/>
    <w:basedOn w:val="DefaultParagraphFont"/>
    <w:uiPriority w:val="99"/>
    <w:semiHidden/>
    <w:rsid w:val="00944799"/>
    <w:rPr>
      <w:rFonts w:cs="Times New Roman"/>
    </w:rPr>
  </w:style>
  <w:style w:type="paragraph" w:styleId="FootnoteText">
    <w:name w:val="footnote text"/>
    <w:basedOn w:val="Normal"/>
    <w:link w:val="FootnoteTextChar"/>
    <w:uiPriority w:val="99"/>
    <w:unhideWhenUsed/>
    <w:rsid w:val="00944799"/>
  </w:style>
  <w:style w:type="character" w:customStyle="1" w:styleId="FootnoteTextChar">
    <w:name w:val="Footnote Text Char"/>
    <w:basedOn w:val="DefaultParagraphFont"/>
    <w:link w:val="FootnoteText"/>
    <w:uiPriority w:val="99"/>
    <w:rsid w:val="00944799"/>
    <w:rPr>
      <w:rFonts w:ascii="Cambria" w:eastAsia="MS Minngs" w:hAnsi="Cambria" w:cs="Times New Roman"/>
    </w:rPr>
  </w:style>
  <w:style w:type="character" w:styleId="FootnoteReference">
    <w:name w:val="footnote reference"/>
    <w:basedOn w:val="DefaultParagraphFont"/>
    <w:uiPriority w:val="99"/>
    <w:unhideWhenUsed/>
    <w:rsid w:val="00944799"/>
    <w:rPr>
      <w:vertAlign w:val="superscript"/>
    </w:rPr>
  </w:style>
  <w:style w:type="paragraph" w:styleId="ListParagraph">
    <w:name w:val="List Paragraph"/>
    <w:basedOn w:val="Normal"/>
    <w:uiPriority w:val="34"/>
    <w:qFormat/>
    <w:rsid w:val="000A4F16"/>
    <w:pPr>
      <w:ind w:left="720"/>
      <w:contextualSpacing/>
    </w:pPr>
  </w:style>
  <w:style w:type="character" w:styleId="Strong">
    <w:name w:val="Strong"/>
    <w:qFormat/>
    <w:rsid w:val="00C86651"/>
    <w:rPr>
      <w:b/>
      <w:bCs/>
    </w:rPr>
  </w:style>
  <w:style w:type="character" w:styleId="Hyperlink">
    <w:name w:val="Hyperlink"/>
    <w:basedOn w:val="DefaultParagraphFont"/>
    <w:uiPriority w:val="99"/>
    <w:unhideWhenUsed/>
    <w:rsid w:val="00787DB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799"/>
    <w:rPr>
      <w:rFonts w:ascii="Cambria" w:eastAsia="MS Minngs"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44799"/>
    <w:pPr>
      <w:tabs>
        <w:tab w:val="center" w:pos="4320"/>
        <w:tab w:val="right" w:pos="8640"/>
      </w:tabs>
    </w:pPr>
  </w:style>
  <w:style w:type="character" w:customStyle="1" w:styleId="FooterChar">
    <w:name w:val="Footer Char"/>
    <w:basedOn w:val="DefaultParagraphFont"/>
    <w:link w:val="Footer"/>
    <w:uiPriority w:val="99"/>
    <w:rsid w:val="00944799"/>
    <w:rPr>
      <w:rFonts w:ascii="Cambria" w:eastAsia="MS Minngs" w:hAnsi="Cambria" w:cs="Times New Roman"/>
    </w:rPr>
  </w:style>
  <w:style w:type="character" w:styleId="PageNumber">
    <w:name w:val="page number"/>
    <w:basedOn w:val="DefaultParagraphFont"/>
    <w:uiPriority w:val="99"/>
    <w:semiHidden/>
    <w:rsid w:val="00944799"/>
    <w:rPr>
      <w:rFonts w:cs="Times New Roman"/>
    </w:rPr>
  </w:style>
  <w:style w:type="paragraph" w:styleId="FootnoteText">
    <w:name w:val="footnote text"/>
    <w:basedOn w:val="Normal"/>
    <w:link w:val="FootnoteTextChar"/>
    <w:uiPriority w:val="99"/>
    <w:unhideWhenUsed/>
    <w:rsid w:val="00944799"/>
  </w:style>
  <w:style w:type="character" w:customStyle="1" w:styleId="FootnoteTextChar">
    <w:name w:val="Footnote Text Char"/>
    <w:basedOn w:val="DefaultParagraphFont"/>
    <w:link w:val="FootnoteText"/>
    <w:uiPriority w:val="99"/>
    <w:rsid w:val="00944799"/>
    <w:rPr>
      <w:rFonts w:ascii="Cambria" w:eastAsia="MS Minngs" w:hAnsi="Cambria" w:cs="Times New Roman"/>
    </w:rPr>
  </w:style>
  <w:style w:type="character" w:styleId="FootnoteReference">
    <w:name w:val="footnote reference"/>
    <w:basedOn w:val="DefaultParagraphFont"/>
    <w:uiPriority w:val="99"/>
    <w:unhideWhenUsed/>
    <w:rsid w:val="00944799"/>
    <w:rPr>
      <w:vertAlign w:val="superscript"/>
    </w:rPr>
  </w:style>
  <w:style w:type="paragraph" w:styleId="ListParagraph">
    <w:name w:val="List Paragraph"/>
    <w:basedOn w:val="Normal"/>
    <w:uiPriority w:val="34"/>
    <w:qFormat/>
    <w:rsid w:val="000A4F16"/>
    <w:pPr>
      <w:ind w:left="720"/>
      <w:contextualSpacing/>
    </w:pPr>
  </w:style>
  <w:style w:type="character" w:styleId="Strong">
    <w:name w:val="Strong"/>
    <w:qFormat/>
    <w:rsid w:val="00C86651"/>
    <w:rPr>
      <w:b/>
      <w:bCs/>
    </w:rPr>
  </w:style>
  <w:style w:type="character" w:styleId="Hyperlink">
    <w:name w:val="Hyperlink"/>
    <w:basedOn w:val="DefaultParagraphFont"/>
    <w:uiPriority w:val="99"/>
    <w:unhideWhenUsed/>
    <w:rsid w:val="00787D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fellowships.ssrc.org/art_of_writing_proposals/"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416</TotalTime>
  <Pages>20</Pages>
  <Words>7003</Words>
  <Characters>39918</Characters>
  <Application>Microsoft Macintosh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ocisar@gmail.com</Company>
  <LinksUpToDate>false</LinksUpToDate>
  <CharactersWithSpaces>46828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Ondrej Cisar</dc:creator>
  <cp:keywords/>
  <dc:description/>
  <cp:lastModifiedBy>Ondrej Cisar</cp:lastModifiedBy>
  <cp:revision>126</cp:revision>
  <dcterms:created xsi:type="dcterms:W3CDTF">2014-02-19T14:22:00Z</dcterms:created>
  <dcterms:modified xsi:type="dcterms:W3CDTF">2014-02-23T20:20:00Z</dcterms:modified>
</cp:coreProperties>
</file>