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25D" w:rsidRDefault="000C525D" w:rsidP="000C525D">
      <w:r>
        <w:rPr>
          <w:noProof/>
        </w:rPr>
        <w:drawing>
          <wp:inline distT="0" distB="0" distL="0" distR="0">
            <wp:extent cx="1722755" cy="1722755"/>
            <wp:effectExtent l="0" t="0" r="0" b="0"/>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4" cstate="print"/>
                    <a:srcRect/>
                    <a:stretch>
                      <a:fillRect/>
                    </a:stretch>
                  </pic:blipFill>
                  <pic:spPr bwMode="auto">
                    <a:xfrm>
                      <a:off x="0" y="0"/>
                      <a:ext cx="1722755" cy="1722755"/>
                    </a:xfrm>
                    <a:prstGeom prst="rect">
                      <a:avLst/>
                    </a:prstGeom>
                    <a:noFill/>
                    <a:ln w="9525">
                      <a:noFill/>
                      <a:miter lim="800000"/>
                      <a:headEnd/>
                      <a:tailEnd/>
                    </a:ln>
                  </pic:spPr>
                </pic:pic>
              </a:graphicData>
            </a:graphic>
          </wp:inline>
        </w:drawing>
      </w:r>
    </w:p>
    <w:p w:rsidR="000C525D" w:rsidRDefault="000C525D" w:rsidP="000C525D"/>
    <w:p w:rsidR="000C525D" w:rsidRDefault="000C525D" w:rsidP="000C525D"/>
    <w:p w:rsidR="000C525D" w:rsidRDefault="000C525D" w:rsidP="000C525D"/>
    <w:p w:rsidR="000C525D" w:rsidRDefault="000C525D" w:rsidP="000C525D"/>
    <w:p w:rsidR="000C525D" w:rsidRDefault="000C525D" w:rsidP="000C525D"/>
    <w:p w:rsidR="000C525D" w:rsidRDefault="000C525D" w:rsidP="000C525D"/>
    <w:p w:rsidR="000C525D" w:rsidRDefault="000C525D" w:rsidP="000C525D"/>
    <w:p w:rsidR="000C525D" w:rsidRDefault="000C525D" w:rsidP="000C525D">
      <w:pPr>
        <w:jc w:val="center"/>
        <w:rPr>
          <w:b/>
          <w:smallCaps/>
          <w:sz w:val="40"/>
        </w:rPr>
      </w:pPr>
      <w:r>
        <w:rPr>
          <w:b/>
          <w:smallCaps/>
          <w:sz w:val="40"/>
        </w:rPr>
        <w:t>SEMINÁRNÍ PRÁCE</w:t>
      </w:r>
    </w:p>
    <w:p w:rsidR="000C525D" w:rsidRDefault="000C525D" w:rsidP="000C525D"/>
    <w:p w:rsidR="000C525D" w:rsidRDefault="000C525D" w:rsidP="000C525D"/>
    <w:p w:rsidR="000C525D" w:rsidRDefault="000C525D" w:rsidP="000C525D">
      <w:pPr>
        <w:jc w:val="center"/>
        <w:rPr>
          <w:b/>
          <w:smallCaps/>
          <w:noProof/>
          <w:sz w:val="32"/>
        </w:rPr>
      </w:pPr>
      <w:bookmarkStart w:id="0" w:name="Text2"/>
      <w:r>
        <w:rPr>
          <w:b/>
          <w:smallCaps/>
          <w:sz w:val="32"/>
        </w:rPr>
        <w:t>STATISTICKÁ ANALÝZA DAT, PSY 7</w:t>
      </w:r>
      <w:bookmarkEnd w:id="0"/>
      <w:r>
        <w:rPr>
          <w:b/>
          <w:smallCaps/>
          <w:sz w:val="32"/>
        </w:rPr>
        <w:t>17</w:t>
      </w:r>
    </w:p>
    <w:p w:rsidR="000C525D" w:rsidRDefault="000C525D" w:rsidP="000C525D">
      <w:pPr>
        <w:jc w:val="center"/>
        <w:rPr>
          <w:sz w:val="28"/>
        </w:rPr>
      </w:pPr>
    </w:p>
    <w:p w:rsidR="000C525D" w:rsidRDefault="000C525D" w:rsidP="000C525D">
      <w:pPr>
        <w:jc w:val="center"/>
        <w:rPr>
          <w:sz w:val="28"/>
        </w:rPr>
      </w:pPr>
    </w:p>
    <w:p w:rsidR="000C525D" w:rsidRDefault="000C525D" w:rsidP="000C525D">
      <w:pPr>
        <w:jc w:val="center"/>
        <w:rPr>
          <w:b/>
          <w:sz w:val="28"/>
        </w:rPr>
      </w:pPr>
      <w:r>
        <w:rPr>
          <w:b/>
          <w:sz w:val="28"/>
        </w:rPr>
        <w:t>Marta Kašická</w:t>
      </w:r>
    </w:p>
    <w:p w:rsidR="000C525D" w:rsidRDefault="000C525D" w:rsidP="000C525D">
      <w:pPr>
        <w:jc w:val="center"/>
        <w:rPr>
          <w:sz w:val="28"/>
        </w:rPr>
      </w:pPr>
      <w:r>
        <w:rPr>
          <w:sz w:val="28"/>
        </w:rPr>
        <w:t>430715</w:t>
      </w:r>
    </w:p>
    <w:p w:rsidR="000C525D" w:rsidRDefault="000C525D" w:rsidP="000C525D">
      <w:pPr>
        <w:jc w:val="center"/>
        <w:rPr>
          <w:sz w:val="28"/>
        </w:rPr>
      </w:pPr>
    </w:p>
    <w:p w:rsidR="000C525D" w:rsidRDefault="000C525D" w:rsidP="000C525D">
      <w:pPr>
        <w:jc w:val="center"/>
        <w:rPr>
          <w:sz w:val="28"/>
        </w:rPr>
      </w:pPr>
    </w:p>
    <w:p w:rsidR="000C525D" w:rsidRDefault="000C525D" w:rsidP="000C525D">
      <w:pPr>
        <w:jc w:val="center"/>
        <w:rPr>
          <w:sz w:val="28"/>
        </w:rPr>
      </w:pPr>
    </w:p>
    <w:p w:rsidR="000C525D" w:rsidRDefault="000C525D" w:rsidP="000C525D">
      <w:pPr>
        <w:jc w:val="center"/>
        <w:rPr>
          <w:sz w:val="28"/>
        </w:rPr>
      </w:pPr>
    </w:p>
    <w:p w:rsidR="000C525D" w:rsidRDefault="000C525D" w:rsidP="000C525D">
      <w:pPr>
        <w:jc w:val="center"/>
        <w:rPr>
          <w:sz w:val="28"/>
        </w:rPr>
      </w:pPr>
    </w:p>
    <w:p w:rsidR="000C525D" w:rsidRDefault="000C525D" w:rsidP="000C525D">
      <w:pPr>
        <w:jc w:val="center"/>
        <w:rPr>
          <w:sz w:val="28"/>
        </w:rPr>
      </w:pPr>
    </w:p>
    <w:p w:rsidR="000C525D" w:rsidRDefault="000C525D" w:rsidP="000C525D">
      <w:pPr>
        <w:jc w:val="center"/>
        <w:rPr>
          <w:sz w:val="28"/>
        </w:rPr>
      </w:pPr>
    </w:p>
    <w:p w:rsidR="000C525D" w:rsidRDefault="000C525D" w:rsidP="000C525D">
      <w:pPr>
        <w:jc w:val="center"/>
        <w:rPr>
          <w:sz w:val="28"/>
        </w:rPr>
      </w:pPr>
    </w:p>
    <w:p w:rsidR="000C525D" w:rsidRDefault="000C525D" w:rsidP="000C525D">
      <w:pPr>
        <w:jc w:val="center"/>
        <w:rPr>
          <w:sz w:val="28"/>
        </w:rPr>
      </w:pPr>
    </w:p>
    <w:p w:rsidR="000C525D" w:rsidRDefault="000C525D" w:rsidP="000C525D">
      <w:pPr>
        <w:jc w:val="center"/>
        <w:rPr>
          <w:sz w:val="28"/>
        </w:rPr>
      </w:pPr>
    </w:p>
    <w:p w:rsidR="000C525D" w:rsidRDefault="000C525D" w:rsidP="000C525D">
      <w:pPr>
        <w:jc w:val="center"/>
        <w:rPr>
          <w:sz w:val="28"/>
        </w:rPr>
      </w:pPr>
    </w:p>
    <w:p w:rsidR="000C525D" w:rsidRDefault="000C525D" w:rsidP="000C525D">
      <w:pPr>
        <w:jc w:val="center"/>
        <w:rPr>
          <w:sz w:val="28"/>
        </w:rPr>
      </w:pPr>
    </w:p>
    <w:p w:rsidR="000C525D" w:rsidRDefault="000C525D" w:rsidP="000C525D">
      <w:pPr>
        <w:jc w:val="center"/>
        <w:rPr>
          <w:sz w:val="28"/>
        </w:rPr>
      </w:pPr>
    </w:p>
    <w:p w:rsidR="000C525D" w:rsidRDefault="000C525D" w:rsidP="000C525D">
      <w:pPr>
        <w:jc w:val="center"/>
        <w:rPr>
          <w:sz w:val="28"/>
        </w:rPr>
      </w:pPr>
    </w:p>
    <w:p w:rsidR="000C525D" w:rsidRDefault="000C525D" w:rsidP="000C525D">
      <w:pPr>
        <w:jc w:val="center"/>
        <w:rPr>
          <w:sz w:val="28"/>
        </w:rPr>
      </w:pPr>
    </w:p>
    <w:p w:rsidR="000C525D" w:rsidRDefault="000C525D" w:rsidP="000C525D">
      <w:pPr>
        <w:jc w:val="center"/>
        <w:rPr>
          <w:sz w:val="24"/>
          <w:szCs w:val="24"/>
        </w:rPr>
      </w:pPr>
    </w:p>
    <w:p w:rsidR="000C525D" w:rsidRDefault="000C525D" w:rsidP="000C525D">
      <w:pPr>
        <w:tabs>
          <w:tab w:val="right" w:pos="8931"/>
        </w:tabs>
        <w:rPr>
          <w:sz w:val="24"/>
          <w:szCs w:val="24"/>
        </w:rPr>
      </w:pPr>
      <w:r>
        <w:rPr>
          <w:sz w:val="24"/>
          <w:szCs w:val="24"/>
        </w:rPr>
        <w:t>Vyučující: Mgr. Stanislav Ježek, Ph.D.</w:t>
      </w:r>
      <w:r>
        <w:rPr>
          <w:sz w:val="24"/>
          <w:szCs w:val="24"/>
        </w:rPr>
        <w:tab/>
        <w:t>Datum odevzdání: 1. 5. 2015</w:t>
      </w:r>
    </w:p>
    <w:p w:rsidR="000C525D" w:rsidRDefault="000C525D" w:rsidP="000C525D">
      <w:pPr>
        <w:tabs>
          <w:tab w:val="right" w:pos="8931"/>
        </w:tabs>
        <w:rPr>
          <w:sz w:val="24"/>
          <w:szCs w:val="24"/>
        </w:rPr>
      </w:pPr>
    </w:p>
    <w:p w:rsidR="000C525D" w:rsidRDefault="000C525D" w:rsidP="000C525D">
      <w:pPr>
        <w:tabs>
          <w:tab w:val="right" w:pos="8931"/>
        </w:tabs>
        <w:rPr>
          <w:sz w:val="24"/>
          <w:szCs w:val="24"/>
        </w:rPr>
      </w:pPr>
      <w:r>
        <w:rPr>
          <w:sz w:val="24"/>
          <w:szCs w:val="24"/>
        </w:rPr>
        <w:tab/>
      </w:r>
    </w:p>
    <w:p w:rsidR="000C525D" w:rsidRDefault="000C525D" w:rsidP="000C525D">
      <w:pPr>
        <w:tabs>
          <w:tab w:val="right" w:pos="8931"/>
        </w:tabs>
        <w:rPr>
          <w:sz w:val="24"/>
          <w:szCs w:val="24"/>
        </w:rPr>
      </w:pPr>
      <w:r>
        <w:rPr>
          <w:sz w:val="24"/>
          <w:szCs w:val="24"/>
        </w:rPr>
        <w:tab/>
      </w:r>
    </w:p>
    <w:p w:rsidR="000C525D" w:rsidRDefault="000C525D" w:rsidP="000C525D">
      <w:pPr>
        <w:tabs>
          <w:tab w:val="right" w:pos="8931"/>
        </w:tabs>
        <w:jc w:val="center"/>
        <w:rPr>
          <w:sz w:val="24"/>
          <w:szCs w:val="24"/>
        </w:rPr>
      </w:pPr>
      <w:r>
        <w:rPr>
          <w:sz w:val="24"/>
          <w:szCs w:val="24"/>
        </w:rPr>
        <w:t>Fakulta sociálních studií MU, 2015</w:t>
      </w:r>
    </w:p>
    <w:p w:rsidR="000C525D" w:rsidRDefault="000C525D" w:rsidP="000C525D">
      <w:pPr>
        <w:tabs>
          <w:tab w:val="right" w:pos="8931"/>
        </w:tabs>
        <w:jc w:val="center"/>
        <w:rPr>
          <w:sz w:val="24"/>
          <w:szCs w:val="24"/>
        </w:rPr>
      </w:pPr>
    </w:p>
    <w:p w:rsidR="00507F67" w:rsidRDefault="00507F67"/>
    <w:p w:rsidR="000C525D" w:rsidRDefault="000C525D" w:rsidP="000C525D">
      <w:pPr>
        <w:jc w:val="center"/>
        <w:rPr>
          <w:rFonts w:eastAsia="Batang" w:cs="Vrinda"/>
          <w:b/>
          <w:sz w:val="24"/>
          <w:szCs w:val="24"/>
        </w:rPr>
      </w:pPr>
      <w:r w:rsidRPr="000C525D">
        <w:rPr>
          <w:rFonts w:eastAsia="Batang" w:cs="Vrinda"/>
          <w:b/>
          <w:sz w:val="24"/>
          <w:szCs w:val="24"/>
        </w:rPr>
        <w:lastRenderedPageBreak/>
        <w:t>Zamyšlení</w:t>
      </w:r>
      <w:r w:rsidR="00EA38FE">
        <w:rPr>
          <w:rFonts w:eastAsia="Batang" w:cs="Vrinda"/>
          <w:b/>
          <w:sz w:val="24"/>
          <w:szCs w:val="24"/>
        </w:rPr>
        <w:t xml:space="preserve"> se</w:t>
      </w:r>
      <w:r w:rsidRPr="000C525D">
        <w:rPr>
          <w:rFonts w:eastAsia="Batang" w:cs="Vrinda"/>
          <w:b/>
          <w:sz w:val="24"/>
          <w:szCs w:val="24"/>
        </w:rPr>
        <w:t xml:space="preserve"> nad komunikováním statistiky v</w:t>
      </w:r>
      <w:r>
        <w:rPr>
          <w:rFonts w:eastAsia="Batang" w:cs="Vrinda"/>
          <w:b/>
          <w:sz w:val="24"/>
          <w:szCs w:val="24"/>
        </w:rPr>
        <w:t> </w:t>
      </w:r>
      <w:r w:rsidRPr="000C525D">
        <w:rPr>
          <w:rFonts w:eastAsia="Batang" w:cs="Vrinda"/>
          <w:b/>
          <w:sz w:val="24"/>
          <w:szCs w:val="24"/>
        </w:rPr>
        <w:t>médiích</w:t>
      </w:r>
    </w:p>
    <w:p w:rsidR="000C525D" w:rsidRDefault="000C525D" w:rsidP="000C525D">
      <w:pPr>
        <w:jc w:val="both"/>
        <w:rPr>
          <w:rFonts w:eastAsia="Batang" w:cs="Vrinda"/>
          <w:b/>
          <w:sz w:val="24"/>
          <w:szCs w:val="24"/>
        </w:rPr>
      </w:pPr>
    </w:p>
    <w:p w:rsidR="007F5509" w:rsidRDefault="000C525D" w:rsidP="000C525D">
      <w:pPr>
        <w:jc w:val="both"/>
        <w:rPr>
          <w:rFonts w:eastAsia="Batang" w:cs="Vrinda"/>
          <w:sz w:val="24"/>
          <w:szCs w:val="24"/>
        </w:rPr>
      </w:pPr>
      <w:r>
        <w:rPr>
          <w:rFonts w:eastAsia="Batang" w:cs="Vrinda"/>
          <w:b/>
          <w:sz w:val="24"/>
          <w:szCs w:val="24"/>
        </w:rPr>
        <w:tab/>
      </w:r>
      <w:r>
        <w:rPr>
          <w:rFonts w:eastAsia="Batang" w:cs="Vrinda"/>
          <w:sz w:val="24"/>
          <w:szCs w:val="24"/>
        </w:rPr>
        <w:t xml:space="preserve">V rámci této seminární práce bych se ráda zamyslela nad tím, jak jsou </w:t>
      </w:r>
      <w:r w:rsidR="004417C3">
        <w:rPr>
          <w:rFonts w:eastAsia="Batang" w:cs="Vrinda"/>
          <w:sz w:val="24"/>
          <w:szCs w:val="24"/>
        </w:rPr>
        <w:t xml:space="preserve">médii reprodukovány </w:t>
      </w:r>
      <w:r>
        <w:rPr>
          <w:rFonts w:eastAsia="Batang" w:cs="Vrinda"/>
          <w:sz w:val="24"/>
          <w:szCs w:val="24"/>
        </w:rPr>
        <w:t>výsledky a závěry výzkum</w:t>
      </w:r>
      <w:r w:rsidR="004417C3">
        <w:rPr>
          <w:rFonts w:eastAsia="Batang" w:cs="Vrinda"/>
          <w:sz w:val="24"/>
          <w:szCs w:val="24"/>
        </w:rPr>
        <w:t>ů</w:t>
      </w:r>
      <w:r>
        <w:rPr>
          <w:rFonts w:eastAsia="Batang" w:cs="Vrinda"/>
          <w:sz w:val="24"/>
          <w:szCs w:val="24"/>
        </w:rPr>
        <w:t xml:space="preserve">. </w:t>
      </w:r>
      <w:r w:rsidR="004417C3">
        <w:rPr>
          <w:rFonts w:eastAsia="Batang" w:cs="Vrinda"/>
          <w:sz w:val="24"/>
          <w:szCs w:val="24"/>
        </w:rPr>
        <w:t xml:space="preserve">Pro tyto </w:t>
      </w:r>
      <w:r>
        <w:rPr>
          <w:rFonts w:eastAsia="Batang" w:cs="Vrinda"/>
          <w:sz w:val="24"/>
          <w:szCs w:val="24"/>
        </w:rPr>
        <w:t xml:space="preserve">účely jsem si zvolila </w:t>
      </w:r>
      <w:r w:rsidR="007F5509">
        <w:rPr>
          <w:rFonts w:eastAsia="Batang" w:cs="Vrinda"/>
          <w:sz w:val="24"/>
          <w:szCs w:val="24"/>
        </w:rPr>
        <w:t>výzkum</w:t>
      </w:r>
      <w:r>
        <w:rPr>
          <w:rFonts w:eastAsia="Batang" w:cs="Vrinda"/>
          <w:sz w:val="24"/>
          <w:szCs w:val="24"/>
        </w:rPr>
        <w:t xml:space="preserve"> s názvem </w:t>
      </w:r>
      <w:r w:rsidR="007F5509">
        <w:rPr>
          <w:rFonts w:eastAsia="Batang" w:cs="Vrinda"/>
          <w:i/>
          <w:sz w:val="24"/>
          <w:szCs w:val="24"/>
        </w:rPr>
        <w:t xml:space="preserve">Slaďování práce a rodiny, rovné příležitosti u žen v předdůchodovém </w:t>
      </w:r>
      <w:r w:rsidR="00F82DA4">
        <w:rPr>
          <w:rFonts w:eastAsia="Batang" w:cs="Vrinda"/>
          <w:i/>
          <w:sz w:val="24"/>
          <w:szCs w:val="24"/>
        </w:rPr>
        <w:t>věku pečujících o </w:t>
      </w:r>
      <w:r w:rsidR="007F5509">
        <w:rPr>
          <w:rFonts w:eastAsia="Batang" w:cs="Vrinda"/>
          <w:i/>
          <w:sz w:val="24"/>
          <w:szCs w:val="24"/>
        </w:rPr>
        <w:t>závislého člena rodiny</w:t>
      </w:r>
      <w:r>
        <w:rPr>
          <w:rFonts w:eastAsia="Batang" w:cs="Vrinda"/>
          <w:sz w:val="24"/>
          <w:szCs w:val="24"/>
        </w:rPr>
        <w:t xml:space="preserve">, který provedla agentura </w:t>
      </w:r>
      <w:proofErr w:type="spellStart"/>
      <w:r>
        <w:rPr>
          <w:rFonts w:eastAsia="Batang" w:cs="Vrinda"/>
          <w:sz w:val="24"/>
          <w:szCs w:val="24"/>
        </w:rPr>
        <w:t>ppm</w:t>
      </w:r>
      <w:proofErr w:type="spellEnd"/>
      <w:r>
        <w:rPr>
          <w:rFonts w:eastAsia="Batang" w:cs="Vrinda"/>
          <w:sz w:val="24"/>
          <w:szCs w:val="24"/>
        </w:rPr>
        <w:t xml:space="preserve"> </w:t>
      </w:r>
      <w:proofErr w:type="spellStart"/>
      <w:r>
        <w:rPr>
          <w:rFonts w:eastAsia="Batang" w:cs="Vrinda"/>
          <w:sz w:val="24"/>
          <w:szCs w:val="24"/>
        </w:rPr>
        <w:t>factum</w:t>
      </w:r>
      <w:proofErr w:type="spellEnd"/>
      <w:r>
        <w:rPr>
          <w:rFonts w:eastAsia="Batang" w:cs="Vrinda"/>
          <w:sz w:val="24"/>
          <w:szCs w:val="24"/>
        </w:rPr>
        <w:t xml:space="preserve"> a představila je společnost Gender studies</w:t>
      </w:r>
      <w:r w:rsidR="007F5509">
        <w:rPr>
          <w:rFonts w:eastAsia="Batang" w:cs="Vrinda"/>
          <w:sz w:val="24"/>
          <w:szCs w:val="24"/>
        </w:rPr>
        <w:t xml:space="preserve"> (2013)</w:t>
      </w:r>
      <w:r>
        <w:rPr>
          <w:rFonts w:eastAsia="Batang" w:cs="Vrinda"/>
          <w:sz w:val="24"/>
          <w:szCs w:val="24"/>
        </w:rPr>
        <w:t>.</w:t>
      </w:r>
      <w:r w:rsidR="007F5509">
        <w:rPr>
          <w:rFonts w:eastAsia="Batang" w:cs="Vrinda"/>
          <w:sz w:val="24"/>
          <w:szCs w:val="24"/>
        </w:rPr>
        <w:t xml:space="preserve"> </w:t>
      </w:r>
    </w:p>
    <w:p w:rsidR="00FC262D" w:rsidRDefault="007F5509" w:rsidP="000C525D">
      <w:pPr>
        <w:jc w:val="both"/>
        <w:rPr>
          <w:rFonts w:eastAsia="Batang" w:cs="Vrinda"/>
          <w:sz w:val="24"/>
          <w:szCs w:val="24"/>
        </w:rPr>
      </w:pPr>
      <w:r>
        <w:rPr>
          <w:rFonts w:eastAsia="Batang" w:cs="Vrinda"/>
          <w:sz w:val="24"/>
          <w:szCs w:val="24"/>
        </w:rPr>
        <w:tab/>
        <w:t>Tento výzkum se zabýval ženami ve věku mezi 45 a 6</w:t>
      </w:r>
      <w:r w:rsidR="00EA38FE">
        <w:rPr>
          <w:rFonts w:eastAsia="Batang" w:cs="Vrinda"/>
          <w:sz w:val="24"/>
          <w:szCs w:val="24"/>
        </w:rPr>
        <w:t>5</w:t>
      </w:r>
      <w:r>
        <w:rPr>
          <w:rFonts w:eastAsia="Batang" w:cs="Vrinda"/>
          <w:sz w:val="24"/>
          <w:szCs w:val="24"/>
        </w:rPr>
        <w:t xml:space="preserve"> lety, které dělil na tři skupiny – ženy nepečující, ženy pečující o nezaopatřené děti a zároveň o stárnoucí rodiče a ž</w:t>
      </w:r>
      <w:r w:rsidR="00EA38FE">
        <w:rPr>
          <w:rFonts w:eastAsia="Batang" w:cs="Vrinda"/>
          <w:sz w:val="24"/>
          <w:szCs w:val="24"/>
        </w:rPr>
        <w:t>eny, které pečují o nezaopatřené</w:t>
      </w:r>
      <w:r>
        <w:rPr>
          <w:rFonts w:eastAsia="Batang" w:cs="Vrinda"/>
          <w:sz w:val="24"/>
          <w:szCs w:val="24"/>
        </w:rPr>
        <w:t xml:space="preserve"> děti nebo o stárnoucí rodiče. </w:t>
      </w:r>
      <w:r w:rsidR="00FC262D">
        <w:rPr>
          <w:rFonts w:eastAsia="Batang" w:cs="Vrinda"/>
          <w:sz w:val="24"/>
          <w:szCs w:val="24"/>
        </w:rPr>
        <w:t>Vý</w:t>
      </w:r>
      <w:r w:rsidR="00F82DA4">
        <w:rPr>
          <w:rFonts w:eastAsia="Batang" w:cs="Vrinda"/>
          <w:sz w:val="24"/>
          <w:szCs w:val="24"/>
        </w:rPr>
        <w:t>zkum se zabýval tím, jak péče o </w:t>
      </w:r>
      <w:r w:rsidR="00FC262D">
        <w:rPr>
          <w:rFonts w:eastAsia="Batang" w:cs="Vrinda"/>
          <w:sz w:val="24"/>
          <w:szCs w:val="24"/>
        </w:rPr>
        <w:t>závislého člena rodiny ovlivňuje ženiny zkušenosti ve sféře práce</w:t>
      </w:r>
      <w:r w:rsidR="00EA38FE">
        <w:rPr>
          <w:rFonts w:eastAsia="Batang" w:cs="Vrinda"/>
          <w:sz w:val="24"/>
          <w:szCs w:val="24"/>
        </w:rPr>
        <w:t xml:space="preserve"> a v jiných oblastech života</w:t>
      </w:r>
      <w:r w:rsidR="00FC262D">
        <w:rPr>
          <w:rFonts w:eastAsia="Batang" w:cs="Vrinda"/>
          <w:sz w:val="24"/>
          <w:szCs w:val="24"/>
        </w:rPr>
        <w:t>. Výsledky u obou typů pečujících žen byly srovnávány s</w:t>
      </w:r>
      <w:r w:rsidR="00F82DA4">
        <w:rPr>
          <w:rFonts w:eastAsia="Batang" w:cs="Vrinda"/>
          <w:sz w:val="24"/>
          <w:szCs w:val="24"/>
        </w:rPr>
        <w:t> </w:t>
      </w:r>
      <w:r w:rsidR="00FC262D">
        <w:rPr>
          <w:rFonts w:eastAsia="Batang" w:cs="Vrinda"/>
          <w:sz w:val="24"/>
          <w:szCs w:val="24"/>
        </w:rPr>
        <w:t>výsledky</w:t>
      </w:r>
      <w:r w:rsidR="00F82DA4">
        <w:rPr>
          <w:rFonts w:eastAsia="Batang" w:cs="Vrinda"/>
          <w:sz w:val="24"/>
          <w:szCs w:val="24"/>
        </w:rPr>
        <w:t xml:space="preserve"> kontrolní skupiny</w:t>
      </w:r>
      <w:r w:rsidR="00FC262D">
        <w:rPr>
          <w:rFonts w:eastAsia="Batang" w:cs="Vrinda"/>
          <w:sz w:val="24"/>
          <w:szCs w:val="24"/>
        </w:rPr>
        <w:t xml:space="preserve"> žen, které o nikoho nepečují</w:t>
      </w:r>
      <w:r w:rsidR="00503633">
        <w:rPr>
          <w:rFonts w:eastAsia="Batang" w:cs="Vrinda"/>
          <w:sz w:val="24"/>
          <w:szCs w:val="24"/>
        </w:rPr>
        <w:t xml:space="preserve"> (Gender Studies, 2013)</w:t>
      </w:r>
      <w:r w:rsidR="00F82DA4">
        <w:rPr>
          <w:rFonts w:eastAsia="Batang" w:cs="Vrinda"/>
          <w:sz w:val="24"/>
          <w:szCs w:val="24"/>
        </w:rPr>
        <w:t>.</w:t>
      </w:r>
    </w:p>
    <w:p w:rsidR="00F82DA4" w:rsidRDefault="00FC262D" w:rsidP="000C525D">
      <w:pPr>
        <w:jc w:val="both"/>
        <w:rPr>
          <w:rFonts w:eastAsia="Batang" w:cs="Vrinda"/>
          <w:sz w:val="24"/>
          <w:szCs w:val="24"/>
        </w:rPr>
      </w:pPr>
      <w:r>
        <w:rPr>
          <w:rFonts w:eastAsia="Batang" w:cs="Vrinda"/>
          <w:sz w:val="24"/>
          <w:szCs w:val="24"/>
        </w:rPr>
        <w:tab/>
      </w:r>
      <w:r w:rsidR="004A2187">
        <w:rPr>
          <w:rFonts w:eastAsia="Batang" w:cs="Vrinda"/>
          <w:sz w:val="24"/>
          <w:szCs w:val="24"/>
        </w:rPr>
        <w:t>Jelikož výzkum zjišťoval zkušenosti žen v souvislosti s péčí o závislého člena rodiny v mnoha oblastech, uvedu zde pouze ty výsledky, které byly zároveň zmiňovány také v článku, o němž bud</w:t>
      </w:r>
      <w:r w:rsidR="005D2EF4">
        <w:rPr>
          <w:rFonts w:eastAsia="Batang" w:cs="Vrinda"/>
          <w:sz w:val="24"/>
          <w:szCs w:val="24"/>
        </w:rPr>
        <w:t>u</w:t>
      </w:r>
      <w:r w:rsidR="004A2187">
        <w:rPr>
          <w:rFonts w:eastAsia="Batang" w:cs="Vrinda"/>
          <w:sz w:val="24"/>
          <w:szCs w:val="24"/>
        </w:rPr>
        <w:t xml:space="preserve"> </w:t>
      </w:r>
      <w:r w:rsidR="005D2EF4">
        <w:rPr>
          <w:rFonts w:eastAsia="Batang" w:cs="Vrinda"/>
          <w:sz w:val="24"/>
          <w:szCs w:val="24"/>
        </w:rPr>
        <w:t>psát</w:t>
      </w:r>
      <w:r w:rsidR="004A2187">
        <w:rPr>
          <w:rFonts w:eastAsia="Batang" w:cs="Vrinda"/>
          <w:sz w:val="24"/>
          <w:szCs w:val="24"/>
        </w:rPr>
        <w:t xml:space="preserve"> dále. </w:t>
      </w:r>
      <w:r>
        <w:rPr>
          <w:rFonts w:eastAsia="Batang" w:cs="Vrinda"/>
          <w:sz w:val="24"/>
          <w:szCs w:val="24"/>
        </w:rPr>
        <w:t>Z výsledků výzkumu vyplývá</w:t>
      </w:r>
      <w:r w:rsidR="00802825">
        <w:rPr>
          <w:rFonts w:eastAsia="Batang" w:cs="Vrinda"/>
          <w:sz w:val="24"/>
          <w:szCs w:val="24"/>
        </w:rPr>
        <w:t>, že všechny ženy (pečující i </w:t>
      </w:r>
      <w:r w:rsidR="00F82DA4">
        <w:rPr>
          <w:rFonts w:eastAsia="Batang" w:cs="Vrinda"/>
          <w:sz w:val="24"/>
          <w:szCs w:val="24"/>
        </w:rPr>
        <w:t>nepečující) preferují plné pracovní úvazky. Nicméně pečující ženy by výrazně č</w:t>
      </w:r>
      <w:r w:rsidR="005D2EF4">
        <w:rPr>
          <w:rFonts w:eastAsia="Batang" w:cs="Vrinda"/>
          <w:sz w:val="24"/>
          <w:szCs w:val="24"/>
        </w:rPr>
        <w:t>astěji uvítaly</w:t>
      </w:r>
      <w:r w:rsidR="00F82DA4">
        <w:rPr>
          <w:rFonts w:eastAsia="Batang" w:cs="Vrinda"/>
          <w:sz w:val="24"/>
          <w:szCs w:val="24"/>
        </w:rPr>
        <w:t xml:space="preserve"> možnost práce na alternativní úvazek (především s možností čerpání flexibilní pracovní doby). S</w:t>
      </w:r>
      <w:r w:rsidR="00EA38FE">
        <w:rPr>
          <w:rFonts w:eastAsia="Batang" w:cs="Vrinda"/>
          <w:sz w:val="24"/>
          <w:szCs w:val="24"/>
        </w:rPr>
        <w:t>pokojené se s</w:t>
      </w:r>
      <w:r w:rsidR="00F82DA4">
        <w:rPr>
          <w:rFonts w:eastAsia="Batang" w:cs="Vrinda"/>
          <w:sz w:val="24"/>
          <w:szCs w:val="24"/>
        </w:rPr>
        <w:t>vou schopnost</w:t>
      </w:r>
      <w:r w:rsidR="00EA38FE">
        <w:rPr>
          <w:rFonts w:eastAsia="Batang" w:cs="Vrinda"/>
          <w:sz w:val="24"/>
          <w:szCs w:val="24"/>
        </w:rPr>
        <w:t>í</w:t>
      </w:r>
      <w:r w:rsidR="00F82DA4">
        <w:rPr>
          <w:rFonts w:eastAsia="Batang" w:cs="Vrinda"/>
          <w:sz w:val="24"/>
          <w:szCs w:val="24"/>
        </w:rPr>
        <w:t xml:space="preserve"> skloubit pracovní a osobní život </w:t>
      </w:r>
      <w:r w:rsidR="00EA38FE">
        <w:rPr>
          <w:rFonts w:eastAsia="Batang" w:cs="Vrinda"/>
          <w:sz w:val="24"/>
          <w:szCs w:val="24"/>
        </w:rPr>
        <w:t>jsou nejvíce</w:t>
      </w:r>
      <w:r w:rsidR="00F82DA4">
        <w:rPr>
          <w:rFonts w:eastAsia="Batang" w:cs="Vrinda"/>
          <w:sz w:val="24"/>
          <w:szCs w:val="24"/>
        </w:rPr>
        <w:t xml:space="preserve"> nepečující ženy (75%). Méně spokojené jsou ženy pečující o děti nebo rodiče (50%). Se svou schopností skloubit pracovní a osobní život jsou nejméně spokojen</w:t>
      </w:r>
      <w:r w:rsidR="00EA38FE">
        <w:rPr>
          <w:rFonts w:eastAsia="Batang" w:cs="Vrinda"/>
          <w:sz w:val="24"/>
          <w:szCs w:val="24"/>
        </w:rPr>
        <w:t>y</w:t>
      </w:r>
      <w:r w:rsidR="00F82DA4">
        <w:rPr>
          <w:rFonts w:eastAsia="Batang" w:cs="Vrinda"/>
          <w:sz w:val="24"/>
          <w:szCs w:val="24"/>
        </w:rPr>
        <w:t xml:space="preserve"> ženy pečující o děti i rodiče (30%). </w:t>
      </w:r>
      <w:r w:rsidR="007C55B4">
        <w:rPr>
          <w:rFonts w:eastAsia="Batang" w:cs="Vrinda"/>
          <w:sz w:val="24"/>
          <w:szCs w:val="24"/>
        </w:rPr>
        <w:t>Dále ženy, které pečují o rodiče nebo děti stráví péčí o ně průměrně 17 hodin týdně. Ženy, které pečují o rodiče i děti stráví péčí v průměru 20 hodin t</w:t>
      </w:r>
      <w:r w:rsidR="00C53D16">
        <w:rPr>
          <w:rFonts w:eastAsia="Batang" w:cs="Vrinda"/>
          <w:sz w:val="24"/>
          <w:szCs w:val="24"/>
        </w:rPr>
        <w:t>ýdně. Starší ženy ve věku 55 až </w:t>
      </w:r>
      <w:r w:rsidR="007C55B4">
        <w:rPr>
          <w:rFonts w:eastAsia="Batang" w:cs="Vrinda"/>
          <w:sz w:val="24"/>
          <w:szCs w:val="24"/>
        </w:rPr>
        <w:t>65</w:t>
      </w:r>
      <w:r w:rsidR="00C53D16">
        <w:rPr>
          <w:rFonts w:eastAsia="Batang" w:cs="Vrinda"/>
          <w:sz w:val="24"/>
          <w:szCs w:val="24"/>
        </w:rPr>
        <w:t> </w:t>
      </w:r>
      <w:r w:rsidR="007C55B4">
        <w:rPr>
          <w:rFonts w:eastAsia="Batang" w:cs="Vrinda"/>
          <w:sz w:val="24"/>
          <w:szCs w:val="24"/>
        </w:rPr>
        <w:t>let</w:t>
      </w:r>
      <w:r w:rsidR="00EA38FE">
        <w:rPr>
          <w:rFonts w:eastAsia="Batang" w:cs="Vrinda"/>
          <w:sz w:val="24"/>
          <w:szCs w:val="24"/>
        </w:rPr>
        <w:t>y</w:t>
      </w:r>
      <w:r w:rsidR="007C55B4">
        <w:rPr>
          <w:rFonts w:eastAsia="Batang" w:cs="Vrinda"/>
          <w:sz w:val="24"/>
          <w:szCs w:val="24"/>
        </w:rPr>
        <w:t xml:space="preserve"> stráví péčí </w:t>
      </w:r>
      <w:r w:rsidR="00C53D16">
        <w:rPr>
          <w:rFonts w:eastAsia="Batang" w:cs="Vrinda"/>
          <w:sz w:val="24"/>
          <w:szCs w:val="24"/>
        </w:rPr>
        <w:t xml:space="preserve">průměrně </w:t>
      </w:r>
      <w:r w:rsidR="007C55B4">
        <w:rPr>
          <w:rFonts w:eastAsia="Batang" w:cs="Vrinda"/>
          <w:sz w:val="24"/>
          <w:szCs w:val="24"/>
        </w:rPr>
        <w:t xml:space="preserve">25 hodin týdně a ženám v důchodu zabere péče </w:t>
      </w:r>
      <w:r w:rsidR="005D2EF4">
        <w:rPr>
          <w:rFonts w:eastAsia="Batang" w:cs="Vrinda"/>
          <w:sz w:val="24"/>
          <w:szCs w:val="24"/>
        </w:rPr>
        <w:t xml:space="preserve">průměrně </w:t>
      </w:r>
      <w:r w:rsidR="007C55B4">
        <w:rPr>
          <w:rFonts w:eastAsia="Batang" w:cs="Vrinda"/>
          <w:sz w:val="24"/>
          <w:szCs w:val="24"/>
        </w:rPr>
        <w:t>29 hodin týdně.</w:t>
      </w:r>
      <w:r w:rsidR="0084798A">
        <w:rPr>
          <w:rFonts w:eastAsia="Batang" w:cs="Vrinda"/>
          <w:sz w:val="24"/>
          <w:szCs w:val="24"/>
        </w:rPr>
        <w:t xml:space="preserve"> Pečující ženy také uváděly, že se v zaměstnání se</w:t>
      </w:r>
      <w:r w:rsidR="00C53D16">
        <w:rPr>
          <w:rFonts w:eastAsia="Batang" w:cs="Vrinda"/>
          <w:sz w:val="24"/>
          <w:szCs w:val="24"/>
        </w:rPr>
        <w:t>tkaly se vstřícným přístupem ze </w:t>
      </w:r>
      <w:r w:rsidR="0084798A">
        <w:rPr>
          <w:rFonts w:eastAsia="Batang" w:cs="Vrinda"/>
          <w:sz w:val="24"/>
          <w:szCs w:val="24"/>
        </w:rPr>
        <w:t>strany zaměstnavatele. U žen v současnosti zaměstnaných takto vypovědělo 85%</w:t>
      </w:r>
      <w:r w:rsidR="00EA38FE">
        <w:rPr>
          <w:rFonts w:eastAsia="Batang" w:cs="Vrinda"/>
          <w:sz w:val="24"/>
          <w:szCs w:val="24"/>
        </w:rPr>
        <w:t xml:space="preserve"> z nich</w:t>
      </w:r>
      <w:r w:rsidR="00C53D16">
        <w:rPr>
          <w:rFonts w:eastAsia="Batang" w:cs="Vrinda"/>
          <w:sz w:val="24"/>
          <w:szCs w:val="24"/>
        </w:rPr>
        <w:t xml:space="preserve"> a u </w:t>
      </w:r>
      <w:r w:rsidR="0084798A">
        <w:rPr>
          <w:rFonts w:eastAsia="Batang" w:cs="Vrinda"/>
          <w:sz w:val="24"/>
          <w:szCs w:val="24"/>
        </w:rPr>
        <w:t>žen, které jsou nyní nezaměstnané a uváděly informace o bývalém zaměstnavateli</w:t>
      </w:r>
      <w:r w:rsidR="00EA38FE">
        <w:rPr>
          <w:rFonts w:eastAsia="Batang" w:cs="Vrinda"/>
          <w:sz w:val="24"/>
          <w:szCs w:val="24"/>
        </w:rPr>
        <w:t>,</w:t>
      </w:r>
      <w:r w:rsidR="0084798A">
        <w:rPr>
          <w:rFonts w:eastAsia="Batang" w:cs="Vrinda"/>
          <w:sz w:val="24"/>
          <w:szCs w:val="24"/>
        </w:rPr>
        <w:t xml:space="preserve"> to bylo 55%</w:t>
      </w:r>
      <w:r w:rsidR="00503633">
        <w:rPr>
          <w:rFonts w:eastAsia="Batang" w:cs="Vrinda"/>
          <w:sz w:val="24"/>
          <w:szCs w:val="24"/>
        </w:rPr>
        <w:t xml:space="preserve"> (Gender Studies, 2013)</w:t>
      </w:r>
      <w:r w:rsidR="0084798A">
        <w:rPr>
          <w:rFonts w:eastAsia="Batang" w:cs="Vrinda"/>
          <w:sz w:val="24"/>
          <w:szCs w:val="24"/>
        </w:rPr>
        <w:t>.</w:t>
      </w:r>
    </w:p>
    <w:p w:rsidR="00F82DA4" w:rsidRDefault="001E3DE8" w:rsidP="000C525D">
      <w:pPr>
        <w:jc w:val="both"/>
        <w:rPr>
          <w:rFonts w:eastAsia="Batang" w:cs="Vrinda"/>
          <w:sz w:val="24"/>
          <w:szCs w:val="24"/>
        </w:rPr>
      </w:pPr>
      <w:r>
        <w:rPr>
          <w:rFonts w:eastAsia="Batang" w:cs="Vrinda"/>
          <w:sz w:val="24"/>
          <w:szCs w:val="24"/>
        </w:rPr>
        <w:tab/>
        <w:t xml:space="preserve">Výsledky výše popsaného výzkumu reprodukoval na svých internetových stránkách server Novinky.cz v článku s názvem </w:t>
      </w:r>
      <w:r w:rsidRPr="001E3DE8">
        <w:rPr>
          <w:rFonts w:eastAsia="Batang" w:cs="Vrinda"/>
          <w:i/>
          <w:sz w:val="24"/>
          <w:szCs w:val="24"/>
        </w:rPr>
        <w:t>Nejvíce se nadřou ženy sendvičové generace</w:t>
      </w:r>
      <w:r w:rsidR="00802825">
        <w:rPr>
          <w:rFonts w:eastAsia="Batang" w:cs="Vrinda"/>
          <w:sz w:val="24"/>
          <w:szCs w:val="24"/>
        </w:rPr>
        <w:t>. Po </w:t>
      </w:r>
      <w:r>
        <w:rPr>
          <w:rFonts w:eastAsia="Batang" w:cs="Vrinda"/>
          <w:sz w:val="24"/>
          <w:szCs w:val="24"/>
        </w:rPr>
        <w:t>přečtení článku jsem získala dojem jako bych právě přečetla závěry z úplně jiného výzkumu</w:t>
      </w:r>
      <w:r w:rsidR="00EE411B">
        <w:rPr>
          <w:rFonts w:eastAsia="Batang" w:cs="Vrinda"/>
          <w:sz w:val="24"/>
          <w:szCs w:val="24"/>
        </w:rPr>
        <w:t>.</w:t>
      </w:r>
      <w:r>
        <w:rPr>
          <w:rFonts w:eastAsia="Batang" w:cs="Vrinda"/>
          <w:sz w:val="24"/>
          <w:szCs w:val="24"/>
        </w:rPr>
        <w:t xml:space="preserve"> </w:t>
      </w:r>
    </w:p>
    <w:p w:rsidR="001E3DE8" w:rsidRDefault="001E3DE8" w:rsidP="001E3DE8">
      <w:pPr>
        <w:jc w:val="both"/>
        <w:rPr>
          <w:rFonts w:eastAsia="Batang" w:cs="Vrinda"/>
          <w:sz w:val="24"/>
          <w:szCs w:val="24"/>
        </w:rPr>
      </w:pPr>
      <w:r>
        <w:rPr>
          <w:rFonts w:eastAsia="Batang" w:cs="Vrinda"/>
          <w:sz w:val="24"/>
          <w:szCs w:val="24"/>
        </w:rPr>
        <w:tab/>
        <w:t>První úskalí spatřuji již v</w:t>
      </w:r>
      <w:r w:rsidR="00EE411B">
        <w:rPr>
          <w:rFonts w:eastAsia="Batang" w:cs="Vrinda"/>
          <w:sz w:val="24"/>
          <w:szCs w:val="24"/>
        </w:rPr>
        <w:t> názvu a v podtitulku článku</w:t>
      </w:r>
      <w:r>
        <w:rPr>
          <w:rFonts w:eastAsia="Batang" w:cs="Vrinda"/>
          <w:sz w:val="24"/>
          <w:szCs w:val="24"/>
        </w:rPr>
        <w:t>. Přestože se toto úskalí přímo netýká statistické analýzy dat, považuji je i tak za důležité. Z názvu se dozvíme, že se „nejvíce nadřou ženy sendvičové generace“</w:t>
      </w:r>
      <w:r w:rsidR="00EE411B">
        <w:rPr>
          <w:rFonts w:eastAsia="Batang" w:cs="Vrinda"/>
          <w:sz w:val="24"/>
          <w:szCs w:val="24"/>
        </w:rPr>
        <w:t xml:space="preserve"> a v podtitulku je upřesněno, že se jedná o ženy nad 45 let</w:t>
      </w:r>
      <w:r w:rsidR="00503633">
        <w:rPr>
          <w:rFonts w:eastAsia="Batang" w:cs="Vrinda"/>
          <w:sz w:val="24"/>
          <w:szCs w:val="24"/>
        </w:rPr>
        <w:t xml:space="preserve"> (</w:t>
      </w:r>
      <w:proofErr w:type="spellStart"/>
      <w:r w:rsidR="00503633">
        <w:rPr>
          <w:rFonts w:eastAsia="Batang" w:cs="Vrinda"/>
          <w:sz w:val="24"/>
          <w:szCs w:val="24"/>
        </w:rPr>
        <w:t>Vavroň</w:t>
      </w:r>
      <w:proofErr w:type="spellEnd"/>
      <w:r w:rsidR="00503633">
        <w:rPr>
          <w:rFonts w:eastAsia="Batang" w:cs="Vrinda"/>
          <w:sz w:val="24"/>
          <w:szCs w:val="24"/>
        </w:rPr>
        <w:t>, 2013)</w:t>
      </w:r>
      <w:r w:rsidR="00EE411B">
        <w:rPr>
          <w:rFonts w:eastAsia="Batang" w:cs="Vrinda"/>
          <w:sz w:val="24"/>
          <w:szCs w:val="24"/>
        </w:rPr>
        <w:t>. M</w:t>
      </w:r>
      <w:r>
        <w:rPr>
          <w:rFonts w:eastAsia="Batang" w:cs="Vrinda"/>
          <w:sz w:val="24"/>
          <w:szCs w:val="24"/>
        </w:rPr>
        <w:t>ůžeme tak získat dojem, že se výzkum zabývá českými ženami všeho věku, u nichž porovnává vytíženost.  Tento dojem je však mylný, jelikož jak již bylo uvedeno výše, výzkum se zabývá p</w:t>
      </w:r>
      <w:r w:rsidR="00EA38FE">
        <w:rPr>
          <w:rFonts w:eastAsia="Batang" w:cs="Vrinda"/>
          <w:sz w:val="24"/>
          <w:szCs w:val="24"/>
        </w:rPr>
        <w:t>ouze ženami ve věku mezi 45 až 65</w:t>
      </w:r>
      <w:r>
        <w:rPr>
          <w:rFonts w:eastAsia="Batang" w:cs="Vrinda"/>
          <w:sz w:val="24"/>
          <w:szCs w:val="24"/>
        </w:rPr>
        <w:t xml:space="preserve"> lety. Proto tento titule</w:t>
      </w:r>
      <w:r w:rsidR="00503633">
        <w:rPr>
          <w:rFonts w:eastAsia="Batang" w:cs="Vrinda"/>
          <w:sz w:val="24"/>
          <w:szCs w:val="24"/>
        </w:rPr>
        <w:t>k považuji za </w:t>
      </w:r>
      <w:r>
        <w:rPr>
          <w:rFonts w:eastAsia="Batang" w:cs="Vrinda"/>
          <w:sz w:val="24"/>
          <w:szCs w:val="24"/>
        </w:rPr>
        <w:t>velmi zavádějící.</w:t>
      </w:r>
    </w:p>
    <w:p w:rsidR="00E517EA" w:rsidRDefault="00EE411B" w:rsidP="000C525D">
      <w:pPr>
        <w:jc w:val="both"/>
        <w:rPr>
          <w:rFonts w:eastAsia="Batang" w:cs="Vrinda"/>
          <w:sz w:val="24"/>
          <w:szCs w:val="24"/>
        </w:rPr>
      </w:pPr>
      <w:r>
        <w:rPr>
          <w:rFonts w:eastAsia="Batang" w:cs="Vrinda"/>
          <w:sz w:val="24"/>
          <w:szCs w:val="24"/>
        </w:rPr>
        <w:tab/>
      </w:r>
      <w:r w:rsidR="00E517EA">
        <w:rPr>
          <w:rFonts w:eastAsia="Batang" w:cs="Vrinda"/>
          <w:sz w:val="24"/>
          <w:szCs w:val="24"/>
        </w:rPr>
        <w:t>Se zavádějícím titulkem koresponduje</w:t>
      </w:r>
      <w:r w:rsidR="007C55B4">
        <w:rPr>
          <w:rFonts w:eastAsia="Batang" w:cs="Vrinda"/>
          <w:sz w:val="24"/>
          <w:szCs w:val="24"/>
        </w:rPr>
        <w:t xml:space="preserve"> ladění celého článku. Výsledky výzkumu jsou prezentovány jakoby vytržené z</w:t>
      </w:r>
      <w:r w:rsidR="005D2EF4">
        <w:rPr>
          <w:rFonts w:eastAsia="Batang" w:cs="Vrinda"/>
          <w:sz w:val="24"/>
          <w:szCs w:val="24"/>
        </w:rPr>
        <w:t> kontextu. Například infor</w:t>
      </w:r>
      <w:r w:rsidR="00802825">
        <w:rPr>
          <w:rFonts w:eastAsia="Batang" w:cs="Vrinda"/>
          <w:sz w:val="24"/>
          <w:szCs w:val="24"/>
        </w:rPr>
        <w:t>mace o tom, že pečující ženy by </w:t>
      </w:r>
      <w:r w:rsidR="005D2EF4">
        <w:rPr>
          <w:rFonts w:eastAsia="Batang" w:cs="Vrinda"/>
          <w:sz w:val="24"/>
          <w:szCs w:val="24"/>
        </w:rPr>
        <w:t xml:space="preserve">častěji uvítaly možnost práce na alternativní úvazek, je uvedena bez informace, že všechny </w:t>
      </w:r>
      <w:r w:rsidR="00C53D16">
        <w:rPr>
          <w:rFonts w:eastAsia="Batang" w:cs="Vrinda"/>
          <w:sz w:val="24"/>
          <w:szCs w:val="24"/>
        </w:rPr>
        <w:t xml:space="preserve">typy </w:t>
      </w:r>
      <w:r w:rsidR="005D2EF4">
        <w:rPr>
          <w:rFonts w:eastAsia="Batang" w:cs="Vrinda"/>
          <w:sz w:val="24"/>
          <w:szCs w:val="24"/>
        </w:rPr>
        <w:t>žen upřednostňují</w:t>
      </w:r>
      <w:r w:rsidR="00C53D16">
        <w:rPr>
          <w:rFonts w:eastAsia="Batang" w:cs="Vrinda"/>
          <w:sz w:val="24"/>
          <w:szCs w:val="24"/>
        </w:rPr>
        <w:t xml:space="preserve"> spíše</w:t>
      </w:r>
      <w:r w:rsidR="005D2EF4">
        <w:rPr>
          <w:rFonts w:eastAsia="Batang" w:cs="Vrinda"/>
          <w:sz w:val="24"/>
          <w:szCs w:val="24"/>
        </w:rPr>
        <w:t xml:space="preserve"> plné pracovní úvazky. Také u informace o spokojenosti žen s jejich schopností slaďovat pracovní a osobní život je uvedena pouze spokojenost žen pečujících o rodiče i děti (</w:t>
      </w:r>
      <w:proofErr w:type="gramStart"/>
      <w:r w:rsidR="005D2EF4">
        <w:rPr>
          <w:rFonts w:eastAsia="Batang" w:cs="Vrinda"/>
          <w:sz w:val="24"/>
          <w:szCs w:val="24"/>
        </w:rPr>
        <w:t>30%)</w:t>
      </w:r>
      <w:r w:rsidR="00503633">
        <w:rPr>
          <w:rFonts w:eastAsia="Batang" w:cs="Vrinda"/>
          <w:sz w:val="24"/>
          <w:szCs w:val="24"/>
        </w:rPr>
        <w:t xml:space="preserve"> (</w:t>
      </w:r>
      <w:proofErr w:type="spellStart"/>
      <w:r w:rsidR="00503633">
        <w:rPr>
          <w:rFonts w:eastAsia="Batang" w:cs="Vrinda"/>
          <w:sz w:val="24"/>
          <w:szCs w:val="24"/>
        </w:rPr>
        <w:t>Vavroň</w:t>
      </w:r>
      <w:proofErr w:type="spellEnd"/>
      <w:proofErr w:type="gramEnd"/>
      <w:r w:rsidR="00503633">
        <w:rPr>
          <w:rFonts w:eastAsia="Batang" w:cs="Vrinda"/>
          <w:sz w:val="24"/>
          <w:szCs w:val="24"/>
        </w:rPr>
        <w:t>, 2013)</w:t>
      </w:r>
      <w:r w:rsidR="005D2EF4">
        <w:rPr>
          <w:rFonts w:eastAsia="Batang" w:cs="Vrinda"/>
          <w:sz w:val="24"/>
          <w:szCs w:val="24"/>
        </w:rPr>
        <w:t>. Chybí tedy zbylé dva údaje, které by čtenáři poskytly možnost čísla porovnat a vytvořit si o nich u</w:t>
      </w:r>
      <w:r w:rsidR="00C53D16">
        <w:rPr>
          <w:rFonts w:eastAsia="Batang" w:cs="Vrinda"/>
          <w:sz w:val="24"/>
          <w:szCs w:val="24"/>
        </w:rPr>
        <w:t>celenou představu. Stejně tak u </w:t>
      </w:r>
      <w:r w:rsidR="00503633">
        <w:rPr>
          <w:rFonts w:eastAsia="Batang" w:cs="Vrinda"/>
          <w:sz w:val="24"/>
          <w:szCs w:val="24"/>
        </w:rPr>
        <w:t>informace o </w:t>
      </w:r>
      <w:r w:rsidR="005D2EF4">
        <w:rPr>
          <w:rFonts w:eastAsia="Batang" w:cs="Vrinda"/>
          <w:sz w:val="24"/>
          <w:szCs w:val="24"/>
        </w:rPr>
        <w:t xml:space="preserve">hodinách strávených péčí byl vypuštěn údaj </w:t>
      </w:r>
      <w:r w:rsidR="00C53D16">
        <w:rPr>
          <w:rFonts w:eastAsia="Batang" w:cs="Vrinda"/>
          <w:sz w:val="24"/>
          <w:szCs w:val="24"/>
        </w:rPr>
        <w:t>o ženách v důchodu (průměrně 29 </w:t>
      </w:r>
      <w:r w:rsidR="005D2EF4">
        <w:rPr>
          <w:rFonts w:eastAsia="Batang" w:cs="Vrinda"/>
          <w:sz w:val="24"/>
          <w:szCs w:val="24"/>
        </w:rPr>
        <w:t xml:space="preserve">hodin týdně). </w:t>
      </w:r>
    </w:p>
    <w:p w:rsidR="0084798A" w:rsidRDefault="0084798A" w:rsidP="000C525D">
      <w:pPr>
        <w:jc w:val="both"/>
        <w:rPr>
          <w:rFonts w:eastAsia="Batang" w:cs="Vrinda"/>
          <w:sz w:val="24"/>
          <w:szCs w:val="24"/>
        </w:rPr>
      </w:pPr>
      <w:r>
        <w:rPr>
          <w:rFonts w:eastAsia="Batang" w:cs="Vrinda"/>
          <w:sz w:val="24"/>
          <w:szCs w:val="24"/>
        </w:rPr>
        <w:tab/>
        <w:t xml:space="preserve">Kromě informací, které jsou vytrženy z kontextu, jsou v článku uvedeny informace, které jsou v přímém rozporu s výsledky výzkumu. Například je v článku uvedeno, že ženy </w:t>
      </w:r>
      <w:r>
        <w:rPr>
          <w:rFonts w:eastAsia="Batang" w:cs="Vrinda"/>
          <w:sz w:val="24"/>
          <w:szCs w:val="24"/>
        </w:rPr>
        <w:lastRenderedPageBreak/>
        <w:t xml:space="preserve">v řadě případů čelí kvůli péči o závislou osobu problémům v zaměstnání </w:t>
      </w:r>
      <w:r w:rsidR="00802825">
        <w:rPr>
          <w:rFonts w:eastAsia="Batang" w:cs="Vrinda"/>
          <w:sz w:val="24"/>
          <w:szCs w:val="24"/>
        </w:rPr>
        <w:t>(</w:t>
      </w:r>
      <w:proofErr w:type="spellStart"/>
      <w:r w:rsidR="00802825">
        <w:rPr>
          <w:rFonts w:eastAsia="Batang" w:cs="Vrinda"/>
          <w:sz w:val="24"/>
          <w:szCs w:val="24"/>
        </w:rPr>
        <w:t>Vavroň</w:t>
      </w:r>
      <w:proofErr w:type="spellEnd"/>
      <w:r w:rsidR="00802825">
        <w:rPr>
          <w:rFonts w:eastAsia="Batang" w:cs="Vrinda"/>
          <w:sz w:val="24"/>
          <w:szCs w:val="24"/>
        </w:rPr>
        <w:t>, 2013). Tato informace je </w:t>
      </w:r>
      <w:r>
        <w:rPr>
          <w:rFonts w:eastAsia="Batang" w:cs="Vrinda"/>
          <w:sz w:val="24"/>
          <w:szCs w:val="24"/>
        </w:rPr>
        <w:t xml:space="preserve">však v přímém rozporu s výsledky výzkumu, které </w:t>
      </w:r>
      <w:r w:rsidR="00503633">
        <w:rPr>
          <w:rFonts w:eastAsia="Batang" w:cs="Vrinda"/>
          <w:sz w:val="24"/>
          <w:szCs w:val="24"/>
        </w:rPr>
        <w:t>se týkají zkušeností žen se </w:t>
      </w:r>
      <w:r>
        <w:rPr>
          <w:rFonts w:eastAsia="Batang" w:cs="Vrinda"/>
          <w:sz w:val="24"/>
          <w:szCs w:val="24"/>
        </w:rPr>
        <w:t>vstřícným přístupem zaměstnavatelů. Článek je zároveň d</w:t>
      </w:r>
      <w:r w:rsidR="00503633">
        <w:rPr>
          <w:rFonts w:eastAsia="Batang" w:cs="Vrinda"/>
          <w:sz w:val="24"/>
          <w:szCs w:val="24"/>
        </w:rPr>
        <w:t>oplněn o interpretace, které by </w:t>
      </w:r>
      <w:r>
        <w:rPr>
          <w:rFonts w:eastAsia="Batang" w:cs="Vrinda"/>
          <w:sz w:val="24"/>
          <w:szCs w:val="24"/>
        </w:rPr>
        <w:t xml:space="preserve">měly vysvětlovat příčiny </w:t>
      </w:r>
      <w:r w:rsidR="00C53D16">
        <w:rPr>
          <w:rFonts w:eastAsia="Batang" w:cs="Vrinda"/>
          <w:sz w:val="24"/>
          <w:szCs w:val="24"/>
        </w:rPr>
        <w:t>informací</w:t>
      </w:r>
      <w:r>
        <w:rPr>
          <w:rFonts w:eastAsia="Batang" w:cs="Vrinda"/>
          <w:sz w:val="24"/>
          <w:szCs w:val="24"/>
        </w:rPr>
        <w:t xml:space="preserve">, které článek uvádí. Tyto interpretace však z výzkumu nevycházejí a mají spíše doplňovat zkreslená data, která výzkum předkládá. </w:t>
      </w:r>
    </w:p>
    <w:p w:rsidR="005D2EF4" w:rsidRDefault="005D2EF4" w:rsidP="000C525D">
      <w:pPr>
        <w:jc w:val="both"/>
        <w:rPr>
          <w:rFonts w:eastAsia="Batang" w:cs="Vrinda"/>
          <w:sz w:val="24"/>
          <w:szCs w:val="24"/>
        </w:rPr>
      </w:pPr>
      <w:r>
        <w:rPr>
          <w:rFonts w:eastAsia="Batang" w:cs="Vrinda"/>
          <w:sz w:val="24"/>
          <w:szCs w:val="24"/>
        </w:rPr>
        <w:tab/>
        <w:t>Domnívám se, že článek, který reprodukuje výsledky výzkumu, nepodává čtenářům přesné informace. Článek informuje čtenáře především o ženách pečujících o rodiče i děti, nedává však možnost srovnání uváděných dat se zbylými údaji.</w:t>
      </w:r>
      <w:r w:rsidR="00EA38FE">
        <w:rPr>
          <w:rFonts w:eastAsia="Batang" w:cs="Vrinda"/>
          <w:sz w:val="24"/>
          <w:szCs w:val="24"/>
        </w:rPr>
        <w:t xml:space="preserve"> Za největší problém však považuji následky, které tyto zkreslené</w:t>
      </w:r>
      <w:r w:rsidR="00802825">
        <w:rPr>
          <w:rFonts w:eastAsia="Batang" w:cs="Vrinda"/>
          <w:sz w:val="24"/>
          <w:szCs w:val="24"/>
        </w:rPr>
        <w:t xml:space="preserve"> (či až lživé</w:t>
      </w:r>
      <w:r w:rsidR="00EA38FE">
        <w:rPr>
          <w:rFonts w:eastAsia="Batang" w:cs="Vrinda"/>
          <w:sz w:val="24"/>
          <w:szCs w:val="24"/>
        </w:rPr>
        <w:t>) informace mohou způsobit. Laický čtenář, který si takovýto článek přečte a uvedené informace nekriticky přijme</w:t>
      </w:r>
      <w:r w:rsidR="00802825">
        <w:rPr>
          <w:rFonts w:eastAsia="Batang" w:cs="Vrinda"/>
          <w:sz w:val="24"/>
          <w:szCs w:val="24"/>
        </w:rPr>
        <w:t>, si může na základě těchto dat utvořit určitý názor. Bude-li však jeho názor později konfrontován s reálnými informacemi, nebude tento čtenář ze svého omylu obviňovat a</w:t>
      </w:r>
      <w:r w:rsidR="00503633">
        <w:rPr>
          <w:rFonts w:eastAsia="Batang" w:cs="Vrinda"/>
          <w:sz w:val="24"/>
          <w:szCs w:val="24"/>
        </w:rPr>
        <w:t>utora článku, ale jeho zlost se </w:t>
      </w:r>
      <w:r w:rsidR="00802825">
        <w:rPr>
          <w:rFonts w:eastAsia="Batang" w:cs="Vrinda"/>
          <w:sz w:val="24"/>
          <w:szCs w:val="24"/>
        </w:rPr>
        <w:t>přenese na vědce. Domnívám se, že toto je velký problém reprodukce vědy v médiích, jelikož vědcům jsou mnohdy „vkládány do úst věci, které nikdy nevyslovili“.</w:t>
      </w:r>
    </w:p>
    <w:p w:rsidR="00802825" w:rsidRDefault="00802825" w:rsidP="000C525D">
      <w:pPr>
        <w:jc w:val="both"/>
        <w:rPr>
          <w:rFonts w:eastAsia="Batang" w:cs="Vrinda"/>
          <w:sz w:val="24"/>
          <w:szCs w:val="24"/>
        </w:rPr>
      </w:pPr>
    </w:p>
    <w:p w:rsidR="00802825" w:rsidRDefault="00802825" w:rsidP="000C525D">
      <w:pPr>
        <w:jc w:val="both"/>
        <w:rPr>
          <w:rFonts w:eastAsia="Batang" w:cs="Vrinda"/>
          <w:sz w:val="24"/>
          <w:szCs w:val="24"/>
        </w:rPr>
      </w:pPr>
    </w:p>
    <w:p w:rsidR="00C53D16" w:rsidRDefault="00C53D16" w:rsidP="000C525D">
      <w:pPr>
        <w:jc w:val="both"/>
        <w:rPr>
          <w:rFonts w:eastAsia="Batang" w:cs="Vrinda"/>
          <w:sz w:val="24"/>
          <w:szCs w:val="24"/>
        </w:rPr>
      </w:pPr>
    </w:p>
    <w:p w:rsidR="00802825" w:rsidRPr="00503633" w:rsidRDefault="00802825" w:rsidP="000C525D">
      <w:pPr>
        <w:jc w:val="both"/>
        <w:rPr>
          <w:rFonts w:eastAsia="Batang" w:cs="Vrinda"/>
          <w:b/>
          <w:sz w:val="24"/>
          <w:szCs w:val="24"/>
        </w:rPr>
      </w:pPr>
      <w:r w:rsidRPr="00503633">
        <w:rPr>
          <w:rFonts w:eastAsia="Batang" w:cs="Vrinda"/>
          <w:b/>
          <w:sz w:val="24"/>
          <w:szCs w:val="24"/>
        </w:rPr>
        <w:t>Literatura</w:t>
      </w:r>
    </w:p>
    <w:p w:rsidR="00802825" w:rsidRDefault="00802825" w:rsidP="000C525D">
      <w:pPr>
        <w:jc w:val="both"/>
        <w:rPr>
          <w:rFonts w:eastAsia="Batang" w:cs="Vrinda"/>
          <w:sz w:val="24"/>
          <w:szCs w:val="24"/>
        </w:rPr>
      </w:pPr>
    </w:p>
    <w:p w:rsidR="00802825" w:rsidRPr="00503633" w:rsidRDefault="00503633" w:rsidP="000C525D">
      <w:pPr>
        <w:jc w:val="both"/>
        <w:rPr>
          <w:rFonts w:eastAsia="Batang" w:cs="Vrinda"/>
          <w:sz w:val="24"/>
          <w:szCs w:val="24"/>
        </w:rPr>
      </w:pPr>
      <w:r w:rsidRPr="00503633">
        <w:rPr>
          <w:rFonts w:eastAsia="Batang" w:cs="Vrinda"/>
          <w:sz w:val="24"/>
          <w:szCs w:val="24"/>
        </w:rPr>
        <w:t>Gender Studies, o.p.s. 2013. „</w:t>
      </w:r>
      <w:r w:rsidR="00802825" w:rsidRPr="00503633">
        <w:rPr>
          <w:rFonts w:eastAsia="Batang" w:cs="Vrinda"/>
          <w:sz w:val="24"/>
          <w:szCs w:val="24"/>
        </w:rPr>
        <w:t>Slaďování práce a rodiny, rovné příležitosti u žen v předdůchodovém věku pečujících o závislého člena rodiny</w:t>
      </w:r>
      <w:r w:rsidRPr="00503633">
        <w:rPr>
          <w:rFonts w:eastAsia="Batang" w:cs="Vrinda"/>
          <w:sz w:val="24"/>
          <w:szCs w:val="24"/>
        </w:rPr>
        <w:t>.“ Dostupné z:</w:t>
      </w:r>
      <w:r>
        <w:rPr>
          <w:rFonts w:eastAsia="Batang" w:cs="Vrinda"/>
          <w:sz w:val="24"/>
          <w:szCs w:val="24"/>
        </w:rPr>
        <w:t xml:space="preserve"> </w:t>
      </w:r>
      <w:hyperlink r:id="rId5" w:history="1">
        <w:r w:rsidRPr="00503633">
          <w:rPr>
            <w:rStyle w:val="Hypertextovodkaz"/>
            <w:rFonts w:eastAsia="Batang" w:cs="Vrinda"/>
            <w:sz w:val="24"/>
            <w:szCs w:val="24"/>
          </w:rPr>
          <w:t>http://aa.ecn.cz/img_upload/8b47a03bf445e4c3031ce326c68558ae/zz_pecujici_zeny_fin_080813.pdf</w:t>
        </w:r>
      </w:hyperlink>
    </w:p>
    <w:p w:rsidR="00802825" w:rsidRDefault="00802825" w:rsidP="000C525D">
      <w:pPr>
        <w:jc w:val="both"/>
        <w:rPr>
          <w:rFonts w:eastAsia="Batang" w:cs="Vrinda"/>
          <w:i/>
          <w:sz w:val="24"/>
          <w:szCs w:val="24"/>
        </w:rPr>
      </w:pPr>
    </w:p>
    <w:p w:rsidR="00802825" w:rsidRDefault="00802825" w:rsidP="000C525D">
      <w:pPr>
        <w:jc w:val="both"/>
        <w:rPr>
          <w:rStyle w:val="Hypertextovodkaz"/>
          <w:rFonts w:eastAsia="Batang" w:cs="Vrinda"/>
          <w:sz w:val="24"/>
          <w:szCs w:val="24"/>
        </w:rPr>
      </w:pPr>
      <w:proofErr w:type="spellStart"/>
      <w:r w:rsidRPr="00802825">
        <w:rPr>
          <w:rFonts w:eastAsia="Batang" w:cs="Vrinda"/>
          <w:sz w:val="24"/>
          <w:szCs w:val="24"/>
        </w:rPr>
        <w:t>Vavroň</w:t>
      </w:r>
      <w:proofErr w:type="spellEnd"/>
      <w:r w:rsidRPr="00802825">
        <w:rPr>
          <w:rFonts w:eastAsia="Batang" w:cs="Vrinda"/>
          <w:sz w:val="24"/>
          <w:szCs w:val="24"/>
        </w:rPr>
        <w:t>, J. 2013. „Nejvíce se nadřou ženy sendvičové generace.“ Dostupné z</w:t>
      </w:r>
      <w:r>
        <w:rPr>
          <w:rFonts w:eastAsia="Batang" w:cs="Vrinda"/>
          <w:sz w:val="24"/>
          <w:szCs w:val="24"/>
        </w:rPr>
        <w:t xml:space="preserve">: </w:t>
      </w:r>
      <w:hyperlink r:id="rId6" w:history="1">
        <w:r w:rsidR="00503633" w:rsidRPr="00503633">
          <w:rPr>
            <w:rStyle w:val="Hypertextovodkaz"/>
            <w:rFonts w:eastAsia="Batang" w:cs="Vrinda"/>
            <w:sz w:val="24"/>
            <w:szCs w:val="24"/>
          </w:rPr>
          <w:t>http://www.novinky.cz/finance/310069-nejvice-se-nadrou-zeny-sendvicove-generace.html</w:t>
        </w:r>
      </w:hyperlink>
    </w:p>
    <w:p w:rsidR="004E056C" w:rsidRDefault="004E056C" w:rsidP="000C525D">
      <w:pPr>
        <w:jc w:val="both"/>
        <w:rPr>
          <w:rStyle w:val="Hypertextovodkaz"/>
          <w:rFonts w:eastAsia="Batang" w:cs="Vrinda"/>
          <w:sz w:val="24"/>
          <w:szCs w:val="24"/>
        </w:rPr>
      </w:pPr>
    </w:p>
    <w:p w:rsidR="004E056C" w:rsidRDefault="004E056C" w:rsidP="004E056C">
      <w:pPr>
        <w:rPr>
          <w:rFonts w:eastAsia="Batang"/>
        </w:rPr>
      </w:pPr>
    </w:p>
    <w:p w:rsidR="001D455E" w:rsidRPr="001D455E" w:rsidRDefault="004E056C" w:rsidP="004E056C">
      <w:pPr>
        <w:rPr>
          <w:rFonts w:eastAsia="Batang"/>
          <w:i/>
        </w:rPr>
      </w:pPr>
      <w:r w:rsidRPr="001D455E">
        <w:rPr>
          <w:rFonts w:eastAsia="Batang"/>
          <w:i/>
        </w:rPr>
        <w:t>Dobrý a zajímavý text, ale pro jiné zadání, nejspíš do kurzu metodologie. K tomu, jak jsou statistiky prezentovány, se nevyjadřujete.</w:t>
      </w:r>
      <w:r w:rsidR="001D455E" w:rsidRPr="001D455E">
        <w:rPr>
          <w:rFonts w:eastAsia="Batang"/>
          <w:i/>
        </w:rPr>
        <w:t xml:space="preserve"> Navíc to, co citujete jako výzkum (článek to správně označuje jako průzkum), je jen nějaká prezentace statistik za nejasných podmínek hromadně sesbíraných agenturou. Výzkumem bych si to nazvat netroufl. Bohužel takové hromádky více či méně smysluplných statistik k vybírání velmi svádějí. Ony jsou k nim vlastně přímo určeny. Někdo si vybírá lépe, jiný hůř, ale se statistickou analýzou to moc společného nemá. Možná proto taky z vašeho textu není cítit žádná znalost statistiky nabytá v tomto kurzu. Píšete jen o procentech, která znáte už dlouho </w:t>
      </w:r>
      <w:bookmarkStart w:id="1" w:name="_GoBack"/>
      <w:bookmarkEnd w:id="1"/>
      <w:r w:rsidR="001D455E" w:rsidRPr="001D455E">
        <w:rPr>
          <w:rFonts w:eastAsia="Batang"/>
          <w:i/>
        </w:rPr>
        <w:t>(učivo 5. ročníku).</w:t>
      </w:r>
    </w:p>
    <w:p w:rsidR="004E056C" w:rsidRPr="001D455E" w:rsidRDefault="001D455E" w:rsidP="004E056C">
      <w:pPr>
        <w:rPr>
          <w:rFonts w:eastAsia="Batang"/>
          <w:i/>
        </w:rPr>
      </w:pPr>
      <w:r w:rsidRPr="001D455E">
        <w:rPr>
          <w:rFonts w:eastAsia="Batang"/>
          <w:i/>
        </w:rPr>
        <w:t>Práci nepřijímám.</w:t>
      </w:r>
    </w:p>
    <w:p w:rsidR="001D455E" w:rsidRPr="001D455E" w:rsidRDefault="001D455E" w:rsidP="004E056C">
      <w:pPr>
        <w:rPr>
          <w:rFonts w:eastAsia="Batang"/>
          <w:i/>
        </w:rPr>
      </w:pPr>
      <w:r w:rsidRPr="001D455E">
        <w:rPr>
          <w:rFonts w:eastAsia="Batang"/>
          <w:i/>
        </w:rPr>
        <w:t>SJ</w:t>
      </w:r>
    </w:p>
    <w:p w:rsidR="001D455E" w:rsidRPr="001D455E" w:rsidRDefault="001D455E" w:rsidP="004E056C">
      <w:pPr>
        <w:rPr>
          <w:rFonts w:eastAsia="Batang"/>
          <w:i/>
        </w:rPr>
      </w:pPr>
    </w:p>
    <w:sectPr w:rsidR="001D455E" w:rsidRPr="001D455E" w:rsidSect="00507F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rinda">
    <w:panose1 w:val="020B0502040204020203"/>
    <w:charset w:val="01"/>
    <w:family w:val="roman"/>
    <w:notTrueType/>
    <w:pitch w:val="variable"/>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0C525D"/>
    <w:rsid w:val="000C525D"/>
    <w:rsid w:val="001D455E"/>
    <w:rsid w:val="001E3DE8"/>
    <w:rsid w:val="00407320"/>
    <w:rsid w:val="004417C3"/>
    <w:rsid w:val="004A2187"/>
    <w:rsid w:val="004E056C"/>
    <w:rsid w:val="00503633"/>
    <w:rsid w:val="00507F67"/>
    <w:rsid w:val="00586216"/>
    <w:rsid w:val="005D2EF4"/>
    <w:rsid w:val="00656805"/>
    <w:rsid w:val="007C55B4"/>
    <w:rsid w:val="007F5509"/>
    <w:rsid w:val="00802825"/>
    <w:rsid w:val="0084798A"/>
    <w:rsid w:val="009D5181"/>
    <w:rsid w:val="00C53029"/>
    <w:rsid w:val="00C53D16"/>
    <w:rsid w:val="00DE1FF5"/>
    <w:rsid w:val="00E13F00"/>
    <w:rsid w:val="00E517EA"/>
    <w:rsid w:val="00EA38FE"/>
    <w:rsid w:val="00EE411B"/>
    <w:rsid w:val="00F101D7"/>
    <w:rsid w:val="00F82DA4"/>
    <w:rsid w:val="00FC26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9A366-CCDE-439D-9499-98EB236B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C525D"/>
    <w:pPr>
      <w:overflowPunct w:val="0"/>
      <w:autoSpaceDE w:val="0"/>
      <w:autoSpaceDN w:val="0"/>
      <w:adjustRightInd w:val="0"/>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C525D"/>
    <w:rPr>
      <w:rFonts w:ascii="Tahoma" w:hAnsi="Tahoma" w:cs="Tahoma"/>
      <w:sz w:val="16"/>
      <w:szCs w:val="16"/>
    </w:rPr>
  </w:style>
  <w:style w:type="character" w:customStyle="1" w:styleId="TextbublinyChar">
    <w:name w:val="Text bubliny Char"/>
    <w:basedOn w:val="Standardnpsmoodstavce"/>
    <w:link w:val="Textbubliny"/>
    <w:uiPriority w:val="99"/>
    <w:semiHidden/>
    <w:rsid w:val="000C525D"/>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5036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vinky.cz/finance/310069-nejvice-se-nadrou-zeny-sendvicove-generace.html" TargetMode="External"/><Relationship Id="rId5" Type="http://schemas.openxmlformats.org/officeDocument/2006/relationships/hyperlink" Target="http://aa.ecn.cz/img_upload/8b47a03bf445e4c3031ce326c68558ae/zz_pecujici_zeny_fin_080813.pdf" TargetMode="External"/><Relationship Id="rId4"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3</Pages>
  <Words>968</Words>
  <Characters>5712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Standa Ježek</cp:lastModifiedBy>
  <cp:revision>5</cp:revision>
  <dcterms:created xsi:type="dcterms:W3CDTF">2015-05-01T09:07:00Z</dcterms:created>
  <dcterms:modified xsi:type="dcterms:W3CDTF">2015-05-15T20:17:00Z</dcterms:modified>
</cp:coreProperties>
</file>