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74" w:rsidRPr="000A6112" w:rsidRDefault="00170E74" w:rsidP="00170E74">
      <w:pPr>
        <w:framePr w:w="1431" w:h="1440" w:hSpace="141" w:wrap="auto" w:vAnchor="text" w:hAnchor="page" w:x="1413" w:y="1"/>
        <w:jc w:val="both"/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93345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74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 w:rsidRPr="000A6112">
        <w:rPr>
          <w:rFonts w:ascii="Arial" w:hAnsi="Arial" w:cs="Arial"/>
          <w:b/>
          <w:lang w:val="en-GB"/>
        </w:rPr>
        <w:t>Department of Political Science</w:t>
      </w:r>
    </w:p>
    <w:p w:rsidR="00170E74" w:rsidRPr="00170E74" w:rsidRDefault="00170E74" w:rsidP="00170E74">
      <w:pPr>
        <w:jc w:val="both"/>
        <w:rPr>
          <w:rFonts w:ascii="Arial" w:hAnsi="Arial" w:cs="Arial"/>
          <w:b/>
          <w:lang w:val="en-GB"/>
        </w:rPr>
      </w:pPr>
      <w:r w:rsidRPr="00170E74">
        <w:rPr>
          <w:rFonts w:ascii="Arial" w:hAnsi="Arial" w:cs="Arial"/>
          <w:b/>
          <w:u w:val="single"/>
          <w:lang w:val="en-GB"/>
        </w:rPr>
        <w:t xml:space="preserve"> </w:t>
      </w:r>
      <w:r w:rsidRPr="00170E74">
        <w:rPr>
          <w:rFonts w:ascii="Arial" w:hAnsi="Arial" w:cs="Arial"/>
          <w:b/>
          <w:lang w:val="en-GB"/>
        </w:rPr>
        <w:t>Faculty of Social Studies</w:t>
      </w: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  <w:r w:rsidRPr="000A6112">
        <w:rPr>
          <w:rFonts w:ascii="Arial" w:hAnsi="Arial" w:cs="Arial"/>
          <w:b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A6112">
            <w:rPr>
              <w:rFonts w:ascii="Arial" w:hAnsi="Arial" w:cs="Arial"/>
              <w:b/>
              <w:lang w:val="en-GB"/>
            </w:rPr>
            <w:t>Masaryk</w:t>
          </w:r>
        </w:smartTag>
        <w:r w:rsidRPr="000A6112">
          <w:rPr>
            <w:rFonts w:ascii="Arial" w:hAnsi="Arial" w:cs="Arial"/>
            <w:b/>
            <w:lang w:val="en-GB"/>
          </w:rPr>
          <w:t xml:space="preserve"> </w:t>
        </w:r>
        <w:smartTag w:uri="urn:schemas-microsoft-com:office:smarttags" w:element="PlaceType">
          <w:r w:rsidRPr="000A6112">
            <w:rPr>
              <w:rFonts w:ascii="Arial" w:hAnsi="Arial" w:cs="Arial"/>
              <w:b/>
              <w:lang w:val="en-GB"/>
            </w:rPr>
            <w:t>University</w:t>
          </w:r>
        </w:smartTag>
      </w:smartTag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  <w:r w:rsidRPr="000A6112">
        <w:rPr>
          <w:rFonts w:ascii="Arial" w:hAnsi="Arial" w:cs="Arial"/>
          <w:b/>
          <w:lang w:val="en-GB"/>
        </w:rPr>
        <w:t xml:space="preserve"> </w:t>
      </w:r>
      <w:proofErr w:type="spellStart"/>
      <w:r w:rsidRPr="000A6112">
        <w:rPr>
          <w:rFonts w:ascii="Arial" w:hAnsi="Arial" w:cs="Arial"/>
          <w:b/>
          <w:lang w:val="en-GB"/>
        </w:rPr>
        <w:t>Joštova</w:t>
      </w:r>
      <w:proofErr w:type="spellEnd"/>
      <w:r w:rsidRPr="000A6112">
        <w:rPr>
          <w:rFonts w:ascii="Arial" w:hAnsi="Arial" w:cs="Arial"/>
          <w:b/>
          <w:lang w:val="en-GB"/>
        </w:rPr>
        <w:t xml:space="preserve"> 10, </w:t>
      </w:r>
      <w:smartTag w:uri="urn:schemas-microsoft-com:office:smarttags" w:element="City">
        <w:smartTag w:uri="urn:schemas-microsoft-com:office:smarttags" w:element="place">
          <w:r w:rsidRPr="000A6112">
            <w:rPr>
              <w:rFonts w:ascii="Arial" w:hAnsi="Arial" w:cs="Arial"/>
              <w:b/>
              <w:lang w:val="en-GB"/>
            </w:rPr>
            <w:t>Brno</w:t>
          </w:r>
        </w:smartTag>
      </w:smartTag>
      <w:r w:rsidRPr="000A6112">
        <w:rPr>
          <w:rFonts w:ascii="Arial" w:hAnsi="Arial" w:cs="Arial"/>
          <w:b/>
          <w:lang w:val="en-GB"/>
        </w:rPr>
        <w:t xml:space="preserve"> Czech republic </w:t>
      </w: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b/>
          <w:i/>
          <w:sz w:val="32"/>
          <w:szCs w:val="32"/>
          <w:lang w:val="en-GB"/>
        </w:rPr>
      </w:pPr>
      <w:r w:rsidRPr="000A6112">
        <w:rPr>
          <w:rFonts w:ascii="Arial" w:hAnsi="Arial" w:cs="Arial"/>
          <w:b/>
          <w:sz w:val="32"/>
          <w:szCs w:val="32"/>
          <w:lang w:val="en-GB"/>
        </w:rPr>
        <w:t xml:space="preserve">Syllabus for the course </w:t>
      </w:r>
      <w:r w:rsidRPr="000A6112">
        <w:rPr>
          <w:rFonts w:ascii="Arial" w:hAnsi="Arial" w:cs="Arial"/>
          <w:b/>
          <w:i/>
          <w:sz w:val="32"/>
          <w:szCs w:val="32"/>
          <w:lang w:val="en-GB"/>
        </w:rPr>
        <w:t>„</w:t>
      </w:r>
      <w:r>
        <w:rPr>
          <w:rFonts w:ascii="Arial" w:hAnsi="Arial" w:cs="Arial"/>
          <w:b/>
          <w:i/>
          <w:sz w:val="32"/>
          <w:szCs w:val="32"/>
          <w:lang w:val="en-GB"/>
        </w:rPr>
        <w:t>Cross-cultural negotiation</w:t>
      </w:r>
      <w:r w:rsidRPr="000A6112">
        <w:rPr>
          <w:rFonts w:ascii="Arial" w:hAnsi="Arial" w:cs="Arial"/>
          <w:b/>
          <w:i/>
          <w:sz w:val="32"/>
          <w:szCs w:val="32"/>
          <w:lang w:val="en-GB"/>
        </w:rPr>
        <w:t>”</w:t>
      </w: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Default="00170E74" w:rsidP="00170E74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0A6112">
        <w:rPr>
          <w:rFonts w:ascii="Arial" w:hAnsi="Arial" w:cs="Arial"/>
          <w:b/>
          <w:sz w:val="28"/>
          <w:szCs w:val="28"/>
          <w:lang w:val="en-GB"/>
        </w:rPr>
        <w:t xml:space="preserve">Lecturers: </w:t>
      </w:r>
    </w:p>
    <w:p w:rsidR="00170E74" w:rsidRPr="000A6112" w:rsidRDefault="00170E74" w:rsidP="00170E74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  <w:proofErr w:type="spellStart"/>
      <w:r w:rsidRPr="000A6112">
        <w:rPr>
          <w:rFonts w:ascii="Arial" w:hAnsi="Arial" w:cs="Arial"/>
          <w:lang w:val="en-GB"/>
        </w:rPr>
        <w:t>PhDr</w:t>
      </w:r>
      <w:proofErr w:type="spellEnd"/>
      <w:r w:rsidRPr="000A6112">
        <w:rPr>
          <w:rFonts w:ascii="Arial" w:hAnsi="Arial" w:cs="Arial"/>
          <w:lang w:val="en-GB"/>
        </w:rPr>
        <w:t xml:space="preserve">. Věra Stojarová, PhD </w:t>
      </w: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</w:p>
    <w:p w:rsidR="00170E74" w:rsidRPr="000A6112" w:rsidRDefault="00170E74" w:rsidP="00170E74">
      <w:pPr>
        <w:pStyle w:val="Nadpis3"/>
        <w:jc w:val="both"/>
        <w:rPr>
          <w:rFonts w:ascii="Arial" w:hAnsi="Arial" w:cs="Arial"/>
          <w:iCs/>
          <w:sz w:val="28"/>
          <w:szCs w:val="28"/>
          <w:lang w:val="en-GB"/>
        </w:rPr>
      </w:pPr>
      <w:r w:rsidRPr="000A6112">
        <w:rPr>
          <w:rFonts w:ascii="Arial" w:hAnsi="Arial" w:cs="Arial"/>
          <w:iCs/>
          <w:sz w:val="28"/>
          <w:szCs w:val="28"/>
          <w:lang w:val="en-GB"/>
        </w:rPr>
        <w:t>Organization of the course</w:t>
      </w: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  <w:r w:rsidRPr="000A6112">
        <w:rPr>
          <w:rFonts w:ascii="Arial" w:hAnsi="Arial" w:cs="Arial"/>
          <w:lang w:val="en-GB"/>
        </w:rPr>
        <w:t xml:space="preserve">The course is aimed at the students enrolled in the </w:t>
      </w:r>
      <w:r>
        <w:rPr>
          <w:rFonts w:ascii="Arial" w:hAnsi="Arial" w:cs="Arial"/>
          <w:lang w:val="en-GB"/>
        </w:rPr>
        <w:t>Political Science</w:t>
      </w:r>
      <w:r w:rsidRPr="000A6112">
        <w:rPr>
          <w:rFonts w:ascii="Arial" w:hAnsi="Arial" w:cs="Arial"/>
          <w:lang w:val="en-GB"/>
        </w:rPr>
        <w:t xml:space="preserve"> programme. The course is valued with </w:t>
      </w:r>
      <w:r>
        <w:rPr>
          <w:rFonts w:ascii="Arial" w:hAnsi="Arial" w:cs="Arial"/>
          <w:lang w:val="en-GB"/>
        </w:rPr>
        <w:t>7</w:t>
      </w:r>
      <w:r w:rsidRPr="000A6112">
        <w:rPr>
          <w:rFonts w:ascii="Arial" w:hAnsi="Arial" w:cs="Arial"/>
          <w:lang w:val="en-GB"/>
        </w:rPr>
        <w:t xml:space="preserve"> credits. The course consists of 4 seminar sessions while the pivotal point in the course play the simulations. </w:t>
      </w:r>
    </w:p>
    <w:p w:rsidR="00170E74" w:rsidRPr="000A6112" w:rsidRDefault="00170E74" w:rsidP="00170E74">
      <w:pPr>
        <w:jc w:val="both"/>
        <w:rPr>
          <w:rFonts w:ascii="Arial" w:hAnsi="Arial" w:cs="Arial"/>
          <w:b/>
          <w:lang w:val="en-GB"/>
        </w:rPr>
      </w:pPr>
    </w:p>
    <w:p w:rsidR="00170E74" w:rsidRPr="000A6112" w:rsidRDefault="00170E74" w:rsidP="00170E74">
      <w:pPr>
        <w:pStyle w:val="Podtitul"/>
        <w:jc w:val="both"/>
        <w:rPr>
          <w:rFonts w:ascii="Arial" w:hAnsi="Arial" w:cs="Arial"/>
          <w:i w:val="0"/>
          <w:sz w:val="28"/>
          <w:szCs w:val="28"/>
          <w:lang w:val="en-GB"/>
        </w:rPr>
      </w:pPr>
      <w:r w:rsidRPr="000A6112">
        <w:rPr>
          <w:rFonts w:ascii="Arial" w:hAnsi="Arial" w:cs="Arial"/>
          <w:i w:val="0"/>
          <w:sz w:val="28"/>
          <w:szCs w:val="28"/>
          <w:lang w:val="en-GB"/>
        </w:rPr>
        <w:t>Contents and objectives</w:t>
      </w: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</w:p>
    <w:p w:rsidR="00170E74" w:rsidRDefault="00170E74" w:rsidP="00151B71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170E74">
        <w:rPr>
          <w:rFonts w:ascii="Arial" w:hAnsi="Arial" w:cs="Arial"/>
          <w:sz w:val="24"/>
          <w:szCs w:val="24"/>
          <w:lang w:val="en-GB"/>
        </w:rPr>
        <w:t xml:space="preserve">The students will be confronted with the series of case studies. </w:t>
      </w:r>
      <w:r w:rsidRPr="00170E74">
        <w:rPr>
          <w:rFonts w:ascii="Arial" w:hAnsi="Arial" w:cs="Arial"/>
          <w:color w:val="222222"/>
          <w:sz w:val="24"/>
          <w:szCs w:val="24"/>
        </w:rPr>
        <w:t xml:space="preserve">Negotiating is a comprehensive training tool for executives, officials and others engaged in cross-cultural negotiation. The students will learn on selected case show and with whom </w:t>
      </w:r>
      <w:r w:rsidR="00151B71">
        <w:rPr>
          <w:rFonts w:ascii="Arial" w:hAnsi="Arial" w:cs="Arial"/>
          <w:color w:val="222222"/>
          <w:sz w:val="24"/>
          <w:szCs w:val="24"/>
        </w:rPr>
        <w:t>i</w:t>
      </w:r>
      <w:r w:rsidRPr="00170E74">
        <w:rPr>
          <w:rFonts w:ascii="Arial" w:hAnsi="Arial" w:cs="Arial"/>
          <w:color w:val="222222"/>
          <w:sz w:val="24"/>
          <w:szCs w:val="24"/>
        </w:rPr>
        <w:t>t</w:t>
      </w:r>
      <w:r w:rsidR="00151B71">
        <w:rPr>
          <w:rFonts w:ascii="Arial" w:hAnsi="Arial" w:cs="Arial"/>
          <w:color w:val="222222"/>
          <w:sz w:val="24"/>
          <w:szCs w:val="24"/>
        </w:rPr>
        <w:t xml:space="preserve"> </w:t>
      </w:r>
      <w:r w:rsidRPr="00170E74">
        <w:rPr>
          <w:rFonts w:ascii="Arial" w:hAnsi="Arial" w:cs="Arial"/>
          <w:color w:val="222222"/>
          <w:sz w:val="24"/>
          <w:szCs w:val="24"/>
        </w:rPr>
        <w:t xml:space="preserve">is </w:t>
      </w:r>
      <w:proofErr w:type="spellStart"/>
      <w:r w:rsidRPr="00170E74">
        <w:rPr>
          <w:rFonts w:ascii="Arial" w:hAnsi="Arial" w:cs="Arial"/>
          <w:color w:val="222222"/>
          <w:sz w:val="24"/>
          <w:szCs w:val="24"/>
        </w:rPr>
        <w:t>apropriate</w:t>
      </w:r>
      <w:proofErr w:type="spellEnd"/>
      <w:r w:rsidRPr="00170E74">
        <w:rPr>
          <w:rFonts w:ascii="Arial" w:hAnsi="Arial" w:cs="Arial"/>
          <w:color w:val="222222"/>
          <w:sz w:val="24"/>
          <w:szCs w:val="24"/>
        </w:rPr>
        <w:t xml:space="preserve"> to negotiate any given issue across cultures. The negotiation will also open an opportunity to deeply understand selected cross-cultural conflicts. Coexistence draws from numerous cases to illustrate what countries can do after violent ethnic conflict subsides to rebuild society.</w:t>
      </w:r>
    </w:p>
    <w:p w:rsidR="00EB3023" w:rsidRDefault="00EB3023" w:rsidP="00151B71">
      <w:pPr>
        <w:pStyle w:val="Normlnweb"/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F134DC" w:rsidRPr="006438B2" w:rsidRDefault="006438B2" w:rsidP="006438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en-US" w:eastAsia="en-US"/>
        </w:rPr>
        <w:t>1. Provide accurate historical</w:t>
      </w:r>
      <w:r w:rsidR="00F134DC" w:rsidRPr="006438B2">
        <w:rPr>
          <w:rFonts w:ascii="Arial" w:eastAsiaTheme="minorHAnsi" w:hAnsi="Arial" w:cs="Arial"/>
          <w:lang w:val="en-US" w:eastAsia="en-US"/>
        </w:rPr>
        <w:t xml:space="preserve"> and background information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="00F134DC" w:rsidRPr="006438B2">
        <w:rPr>
          <w:rFonts w:ascii="Arial" w:eastAsiaTheme="minorHAnsi" w:hAnsi="Arial" w:cs="Arial"/>
          <w:lang w:val="en-US" w:eastAsia="en-US"/>
        </w:rPr>
        <w:t>on the conflict and peacemaking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="00F134DC" w:rsidRPr="006438B2">
        <w:rPr>
          <w:rFonts w:ascii="Arial" w:eastAsiaTheme="minorHAnsi" w:hAnsi="Arial" w:cs="Arial"/>
          <w:lang w:val="en-US" w:eastAsia="en-US"/>
        </w:rPr>
        <w:t>efforts, and provide opportunities for students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="00F134DC" w:rsidRPr="006438B2">
        <w:rPr>
          <w:rFonts w:ascii="Arial" w:eastAsiaTheme="minorHAnsi" w:hAnsi="Arial" w:cs="Arial"/>
          <w:lang w:val="en-US" w:eastAsia="en-US"/>
        </w:rPr>
        <w:t>to engage with this history in a direct and realistic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="00F134DC" w:rsidRPr="006438B2">
        <w:rPr>
          <w:rFonts w:ascii="Arial" w:eastAsiaTheme="minorHAnsi" w:hAnsi="Arial" w:cs="Arial"/>
          <w:lang w:val="en-US" w:eastAsia="en-US"/>
        </w:rPr>
        <w:t>context</w:t>
      </w:r>
    </w:p>
    <w:p w:rsidR="00F134DC" w:rsidRPr="006438B2" w:rsidRDefault="00F134DC" w:rsidP="006438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 w:rsidRPr="006438B2">
        <w:rPr>
          <w:rFonts w:ascii="Arial" w:eastAsiaTheme="minorHAnsi" w:hAnsi="Arial" w:cs="Arial"/>
          <w:lang w:val="en-US" w:eastAsia="en-US"/>
        </w:rPr>
        <w:t>2. Stimulate and motivate student learning through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active participation, as well as reading, writing,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class discussion, and other forms of analysis and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expression</w:t>
      </w:r>
    </w:p>
    <w:p w:rsidR="00F134DC" w:rsidRPr="006438B2" w:rsidRDefault="00F134DC" w:rsidP="006438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 w:rsidRPr="006438B2">
        <w:rPr>
          <w:rFonts w:ascii="Arial" w:eastAsiaTheme="minorHAnsi" w:hAnsi="Arial" w:cs="Arial"/>
          <w:lang w:val="en-US" w:eastAsia="en-US"/>
        </w:rPr>
        <w:t>3. Build students’ negotiation and conflict management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skills by asking them to take on the roles of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participants seeking to resolve a conflict through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negotiation, with support and feedback as they prepare,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conduct, and debrief the role play</w:t>
      </w:r>
    </w:p>
    <w:p w:rsidR="00F134DC" w:rsidRPr="006438B2" w:rsidRDefault="00F134DC" w:rsidP="006438B2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6438B2">
        <w:rPr>
          <w:rFonts w:ascii="Arial" w:eastAsiaTheme="minorHAnsi" w:hAnsi="Arial" w:cs="Arial"/>
          <w:lang w:val="en-US" w:eastAsia="en-US"/>
        </w:rPr>
        <w:t>4. Challenge students to find the links between the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conflict presented in the role play and the conflict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resolution steps presented in the Workable Peace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Framework, and to apply them to other conflicts in</w:t>
      </w:r>
      <w:r w:rsidR="006438B2">
        <w:rPr>
          <w:rFonts w:ascii="Arial" w:eastAsiaTheme="minorHAnsi" w:hAnsi="Arial" w:cs="Arial"/>
          <w:lang w:val="en-US" w:eastAsia="en-US"/>
        </w:rPr>
        <w:t xml:space="preserve"> </w:t>
      </w:r>
      <w:r w:rsidRPr="006438B2">
        <w:rPr>
          <w:rFonts w:ascii="Arial" w:eastAsiaTheme="minorHAnsi" w:hAnsi="Arial" w:cs="Arial"/>
          <w:lang w:val="en-US" w:eastAsia="en-US"/>
        </w:rPr>
        <w:t>history and in their own lives</w:t>
      </w:r>
    </w:p>
    <w:p w:rsidR="00170E74" w:rsidRPr="000A6112" w:rsidRDefault="00170E74" w:rsidP="00170E74">
      <w:pPr>
        <w:jc w:val="both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0A6112">
        <w:rPr>
          <w:rFonts w:ascii="Arial" w:hAnsi="Arial" w:cs="Arial"/>
          <w:b/>
          <w:sz w:val="28"/>
          <w:szCs w:val="28"/>
          <w:lang w:val="en-GB"/>
        </w:rPr>
        <w:lastRenderedPageBreak/>
        <w:t xml:space="preserve">Grading: </w:t>
      </w:r>
    </w:p>
    <w:p w:rsidR="00170E74" w:rsidRPr="000A6112" w:rsidRDefault="00170E74" w:rsidP="00170E74">
      <w:pPr>
        <w:jc w:val="both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F073A3" w:rsidRPr="001C58BF" w:rsidRDefault="00F073A3" w:rsidP="00F073A3">
      <w:pPr>
        <w:pStyle w:val="Default"/>
        <w:jc w:val="both"/>
        <w:rPr>
          <w:rFonts w:ascii="Arial" w:hAnsi="Arial" w:cs="Arial"/>
          <w:b/>
          <w:lang w:val="en-GB"/>
        </w:rPr>
      </w:pPr>
    </w:p>
    <w:p w:rsidR="00F073A3" w:rsidRPr="001C58BF" w:rsidRDefault="00F073A3" w:rsidP="00F073A3">
      <w:pPr>
        <w:pStyle w:val="Default"/>
        <w:jc w:val="both"/>
        <w:rPr>
          <w:rFonts w:ascii="Arial" w:hAnsi="Arial" w:cs="Arial"/>
          <w:b/>
          <w:lang w:val="en-GB"/>
        </w:rPr>
      </w:pPr>
      <w:r w:rsidRPr="001C58BF">
        <w:rPr>
          <w:rFonts w:ascii="Arial" w:hAnsi="Arial" w:cs="Arial"/>
          <w:b/>
          <w:lang w:val="en-GB"/>
        </w:rPr>
        <w:t xml:space="preserve">Your final grade will be based on: </w:t>
      </w:r>
    </w:p>
    <w:p w:rsidR="00F073A3" w:rsidRPr="001C58BF" w:rsidRDefault="00F073A3" w:rsidP="00F073A3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b/>
          <w:lang w:val="en-GB"/>
        </w:rPr>
      </w:pPr>
      <w:r w:rsidRPr="001C58BF">
        <w:rPr>
          <w:rFonts w:ascii="Arial" w:hAnsi="Arial" w:cs="Arial"/>
          <w:b/>
          <w:lang w:val="en-GB"/>
        </w:rPr>
        <w:t>‌- Drafti</w:t>
      </w:r>
      <w:r w:rsidR="008D5710">
        <w:rPr>
          <w:rFonts w:ascii="Arial" w:hAnsi="Arial" w:cs="Arial"/>
          <w:b/>
          <w:lang w:val="en-GB"/>
        </w:rPr>
        <w:t>ng the papers - max. 16</w:t>
      </w:r>
      <w:r w:rsidRPr="001C58BF">
        <w:rPr>
          <w:rFonts w:ascii="Arial" w:hAnsi="Arial" w:cs="Arial"/>
          <w:b/>
          <w:lang w:val="en-GB"/>
        </w:rPr>
        <w:t xml:space="preserve"> points</w:t>
      </w:r>
    </w:p>
    <w:p w:rsidR="00F073A3" w:rsidRDefault="00F073A3" w:rsidP="00F073A3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b/>
          <w:lang w:val="en-GB"/>
        </w:rPr>
      </w:pPr>
      <w:r w:rsidRPr="001C58BF">
        <w:rPr>
          <w:rFonts w:ascii="Arial" w:hAnsi="Arial" w:cs="Arial"/>
          <w:b/>
          <w:lang w:val="en-GB"/>
        </w:rPr>
        <w:t>- Taking p</w:t>
      </w:r>
      <w:r w:rsidR="008D5710">
        <w:rPr>
          <w:rFonts w:ascii="Arial" w:hAnsi="Arial" w:cs="Arial"/>
          <w:b/>
          <w:lang w:val="en-GB"/>
        </w:rPr>
        <w:t>art in the simulations – max. 16</w:t>
      </w:r>
      <w:r w:rsidRPr="001C58BF">
        <w:rPr>
          <w:rFonts w:ascii="Arial" w:hAnsi="Arial" w:cs="Arial"/>
          <w:b/>
          <w:lang w:val="en-GB"/>
        </w:rPr>
        <w:t xml:space="preserve"> points</w:t>
      </w:r>
    </w:p>
    <w:p w:rsidR="008D5710" w:rsidRPr="008D5710" w:rsidRDefault="008D5710" w:rsidP="008D5710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 Test – max 18 points</w:t>
      </w:r>
    </w:p>
    <w:p w:rsidR="00F073A3" w:rsidRPr="001C58BF" w:rsidRDefault="00F073A3" w:rsidP="00F073A3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b/>
          <w:lang w:val="en-GB"/>
        </w:rPr>
      </w:pPr>
    </w:p>
    <w:p w:rsidR="00F073A3" w:rsidRPr="001C58BF" w:rsidRDefault="008D5710" w:rsidP="00F073A3">
      <w:pPr>
        <w:pStyle w:val="Default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Therefore 4 points per</w:t>
      </w:r>
      <w:r w:rsidR="00F073A3" w:rsidRPr="001C58BF">
        <w:rPr>
          <w:rFonts w:ascii="Arial" w:hAnsi="Arial" w:cs="Arial"/>
          <w:b/>
          <w:lang w:val="en-GB"/>
        </w:rPr>
        <w:t xml:space="preserve"> paper</w:t>
      </w:r>
      <w:r>
        <w:rPr>
          <w:rFonts w:ascii="Arial" w:hAnsi="Arial" w:cs="Arial"/>
          <w:b/>
          <w:lang w:val="en-GB"/>
        </w:rPr>
        <w:t xml:space="preserve"> and 4</w:t>
      </w:r>
      <w:r w:rsidR="00F073A3" w:rsidRPr="001C58BF">
        <w:rPr>
          <w:rFonts w:ascii="Arial" w:hAnsi="Arial" w:cs="Arial"/>
          <w:b/>
          <w:lang w:val="en-GB"/>
        </w:rPr>
        <w:t xml:space="preserve"> per </w:t>
      </w:r>
      <w:r w:rsidR="00F073A3" w:rsidRPr="001C58BF">
        <w:rPr>
          <w:rFonts w:ascii="Arial" w:hAnsi="Arial" w:cs="Arial"/>
          <w:b/>
          <w:u w:val="single"/>
          <w:lang w:val="en-GB"/>
        </w:rPr>
        <w:t>ACTIVE</w:t>
      </w:r>
      <w:r w:rsidR="00F073A3" w:rsidRPr="001C58BF">
        <w:rPr>
          <w:rFonts w:ascii="Arial" w:hAnsi="Arial" w:cs="Arial"/>
          <w:b/>
          <w:lang w:val="en-GB"/>
        </w:rPr>
        <w:t xml:space="preserve"> participation</w:t>
      </w:r>
      <w:r>
        <w:rPr>
          <w:rFonts w:ascii="Arial" w:hAnsi="Arial" w:cs="Arial"/>
          <w:b/>
          <w:lang w:val="en-GB"/>
        </w:rPr>
        <w:t xml:space="preserve">. </w:t>
      </w:r>
    </w:p>
    <w:p w:rsidR="00F073A3" w:rsidRPr="001C58BF" w:rsidRDefault="00F073A3" w:rsidP="00F073A3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b/>
          <w:lang w:val="en-GB"/>
        </w:rPr>
      </w:pPr>
    </w:p>
    <w:p w:rsidR="00F073A3" w:rsidRPr="001C58BF" w:rsidRDefault="00F073A3" w:rsidP="00F073A3">
      <w:pPr>
        <w:pStyle w:val="Default"/>
        <w:jc w:val="both"/>
        <w:rPr>
          <w:rFonts w:ascii="Arial" w:hAnsi="Arial" w:cs="Arial"/>
          <w:b/>
          <w:lang w:val="en-GB"/>
        </w:rPr>
      </w:pPr>
    </w:p>
    <w:p w:rsidR="00F073A3" w:rsidRPr="001C58BF" w:rsidRDefault="00F073A3" w:rsidP="00F073A3">
      <w:pPr>
        <w:pStyle w:val="Default"/>
        <w:jc w:val="both"/>
        <w:rPr>
          <w:rFonts w:ascii="Arial" w:hAnsi="Arial" w:cs="Arial"/>
          <w:b/>
          <w:lang w:val="en-GB"/>
        </w:rPr>
      </w:pPr>
      <w:r w:rsidRPr="001C58BF">
        <w:rPr>
          <w:rFonts w:ascii="Arial" w:hAnsi="Arial" w:cs="Arial"/>
          <w:b/>
          <w:lang w:val="en-GB"/>
        </w:rPr>
        <w:t xml:space="preserve">Final classification will be made following these grades on the </w:t>
      </w:r>
    </w:p>
    <w:p w:rsidR="00F073A3" w:rsidRPr="001C58BF" w:rsidRDefault="00F073A3" w:rsidP="00F073A3">
      <w:pPr>
        <w:pStyle w:val="Default"/>
        <w:jc w:val="both"/>
        <w:rPr>
          <w:rFonts w:ascii="Arial" w:hAnsi="Arial" w:cs="Arial"/>
          <w:b/>
          <w:lang w:val="en-GB"/>
        </w:rPr>
      </w:pPr>
      <w:proofErr w:type="gramStart"/>
      <w:r w:rsidRPr="001C58BF">
        <w:rPr>
          <w:rFonts w:ascii="Arial" w:hAnsi="Arial" w:cs="Arial"/>
          <w:b/>
          <w:lang w:val="en-GB"/>
        </w:rPr>
        <w:t>scale</w:t>
      </w:r>
      <w:proofErr w:type="gramEnd"/>
      <w:r w:rsidRPr="001C58BF">
        <w:rPr>
          <w:rFonts w:ascii="Arial" w:hAnsi="Arial" w:cs="Arial"/>
          <w:b/>
          <w:lang w:val="en-GB"/>
        </w:rPr>
        <w:t xml:space="preserve">: </w:t>
      </w:r>
    </w:p>
    <w:p w:rsidR="00F073A3" w:rsidRPr="001C58BF" w:rsidRDefault="00F073A3" w:rsidP="00F073A3">
      <w:pPr>
        <w:pStyle w:val="Default"/>
        <w:jc w:val="both"/>
        <w:rPr>
          <w:rFonts w:ascii="Arial" w:hAnsi="Arial" w:cs="Arial"/>
          <w:b/>
          <w:lang w:val="en-GB"/>
        </w:rPr>
      </w:pPr>
    </w:p>
    <w:p w:rsidR="00F073A3" w:rsidRPr="001C58BF" w:rsidRDefault="00F073A3" w:rsidP="00F073A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lang w:val="en-GB"/>
        </w:rPr>
      </w:pPr>
      <w:r w:rsidRPr="001C58BF">
        <w:rPr>
          <w:rFonts w:ascii="Arial" w:hAnsi="Arial" w:cs="Arial"/>
          <w:b/>
          <w:lang w:val="en-GB"/>
        </w:rPr>
        <w:t xml:space="preserve">A. 50 - 45 points </w:t>
      </w:r>
    </w:p>
    <w:p w:rsidR="00EB3023" w:rsidRPr="00EB3023" w:rsidRDefault="00F073A3" w:rsidP="00F073A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color w:val="auto"/>
          <w:lang w:val="en-GB"/>
        </w:rPr>
      </w:pPr>
      <w:r w:rsidRPr="001C58BF">
        <w:rPr>
          <w:rFonts w:ascii="Arial" w:hAnsi="Arial" w:cs="Arial"/>
          <w:b/>
          <w:lang w:val="en-GB"/>
        </w:rPr>
        <w:t xml:space="preserve">B. 44 - 41points </w:t>
      </w:r>
    </w:p>
    <w:p w:rsidR="00F073A3" w:rsidRPr="001C58BF" w:rsidRDefault="00F073A3" w:rsidP="00F073A3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color w:val="auto"/>
          <w:lang w:val="en-GB"/>
        </w:rPr>
      </w:pPr>
      <w:r w:rsidRPr="001C58BF">
        <w:rPr>
          <w:rFonts w:ascii="Arial" w:hAnsi="Arial" w:cs="Arial"/>
          <w:b/>
          <w:color w:val="auto"/>
          <w:lang w:val="en-GB"/>
        </w:rPr>
        <w:t xml:space="preserve">C. 40 - 38 points </w:t>
      </w:r>
    </w:p>
    <w:p w:rsidR="00F073A3" w:rsidRPr="001C58BF" w:rsidRDefault="00F073A3" w:rsidP="00F073A3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color w:val="auto"/>
          <w:lang w:val="en-GB"/>
        </w:rPr>
      </w:pPr>
      <w:r w:rsidRPr="001C58BF">
        <w:rPr>
          <w:rFonts w:ascii="Arial" w:hAnsi="Arial" w:cs="Arial"/>
          <w:b/>
          <w:color w:val="auto"/>
          <w:lang w:val="en-GB"/>
        </w:rPr>
        <w:t xml:space="preserve">D. 37 - 35 points </w:t>
      </w:r>
    </w:p>
    <w:p w:rsidR="00F073A3" w:rsidRPr="001C58BF" w:rsidRDefault="00F073A3" w:rsidP="00F073A3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color w:val="auto"/>
          <w:lang w:val="en-GB"/>
        </w:rPr>
      </w:pPr>
      <w:r w:rsidRPr="001C58BF">
        <w:rPr>
          <w:rFonts w:ascii="Arial" w:hAnsi="Arial" w:cs="Arial"/>
          <w:b/>
          <w:color w:val="auto"/>
          <w:lang w:val="en-GB"/>
        </w:rPr>
        <w:t xml:space="preserve">E. 34 - 32 points </w:t>
      </w:r>
    </w:p>
    <w:p w:rsidR="00F073A3" w:rsidRDefault="00F073A3" w:rsidP="00F073A3">
      <w:pPr>
        <w:pStyle w:val="Default"/>
        <w:numPr>
          <w:ilvl w:val="0"/>
          <w:numId w:val="6"/>
        </w:numPr>
        <w:jc w:val="both"/>
        <w:rPr>
          <w:rFonts w:ascii="Arial" w:hAnsi="Arial" w:cs="Arial"/>
          <w:b/>
          <w:color w:val="auto"/>
          <w:lang w:val="en-GB"/>
        </w:rPr>
      </w:pPr>
      <w:r w:rsidRPr="001C58BF">
        <w:rPr>
          <w:rFonts w:ascii="Arial" w:hAnsi="Arial" w:cs="Arial"/>
          <w:b/>
          <w:color w:val="auto"/>
          <w:lang w:val="en-GB"/>
        </w:rPr>
        <w:t xml:space="preserve">F. 31 and less points </w:t>
      </w:r>
    </w:p>
    <w:p w:rsidR="008D5710" w:rsidRPr="001C58BF" w:rsidRDefault="008D5710" w:rsidP="00F073A3">
      <w:pPr>
        <w:pStyle w:val="Default"/>
        <w:numPr>
          <w:ilvl w:val="0"/>
          <w:numId w:val="6"/>
        </w:numPr>
        <w:jc w:val="both"/>
        <w:rPr>
          <w:rFonts w:ascii="Arial" w:hAnsi="Arial" w:cs="Arial"/>
          <w:b/>
          <w:color w:val="auto"/>
          <w:lang w:val="en-GB"/>
        </w:rPr>
      </w:pPr>
    </w:p>
    <w:p w:rsidR="008D5710" w:rsidRPr="000A6112" w:rsidRDefault="008D5710" w:rsidP="008D5710">
      <w:pPr>
        <w:pStyle w:val="Default"/>
        <w:numPr>
          <w:ilvl w:val="0"/>
          <w:numId w:val="6"/>
        </w:numPr>
        <w:jc w:val="both"/>
        <w:rPr>
          <w:rFonts w:ascii="Arial" w:hAnsi="Arial" w:cs="Arial"/>
          <w:b/>
          <w:bCs/>
          <w:lang w:val="en-GB"/>
        </w:rPr>
      </w:pPr>
      <w:r w:rsidRPr="000A6112">
        <w:rPr>
          <w:rFonts w:ascii="Arial" w:hAnsi="Arial" w:cs="Arial"/>
          <w:b/>
          <w:bCs/>
          <w:lang w:val="en-GB"/>
        </w:rPr>
        <w:t xml:space="preserve">Students will pass the course, if he/she reaches 32 points out of 50 maximum. </w:t>
      </w:r>
    </w:p>
    <w:p w:rsidR="00F073A3" w:rsidRDefault="00F073A3" w:rsidP="00F073A3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:rsidR="00F073A3" w:rsidRDefault="00F073A3" w:rsidP="00F073A3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:rsidR="00F073A3" w:rsidRPr="000A6112" w:rsidRDefault="00F073A3" w:rsidP="00170E74">
      <w:pPr>
        <w:jc w:val="both"/>
        <w:rPr>
          <w:rFonts w:ascii="Arial" w:hAnsi="Arial" w:cs="Arial"/>
          <w:lang w:val="en-GB"/>
        </w:rPr>
      </w:pPr>
    </w:p>
    <w:p w:rsidR="00170E74" w:rsidRDefault="00170E74" w:rsidP="00170E74">
      <w:pPr>
        <w:jc w:val="both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0A6112">
        <w:rPr>
          <w:rFonts w:ascii="Arial" w:hAnsi="Arial" w:cs="Arial"/>
          <w:b/>
          <w:sz w:val="28"/>
          <w:szCs w:val="28"/>
          <w:lang w:val="en-GB"/>
        </w:rPr>
        <w:t xml:space="preserve">Organisation of the course: </w:t>
      </w:r>
    </w:p>
    <w:p w:rsidR="00170E74" w:rsidRPr="000A6112" w:rsidRDefault="00170E74" w:rsidP="00170E74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170E74" w:rsidRDefault="00170E74" w:rsidP="00170E74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84A31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Students have to prepare for each seminar </w:t>
      </w: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while drafting a </w:t>
      </w:r>
      <w:r w:rsidR="008D5710">
        <w:rPr>
          <w:rFonts w:ascii="Arial" w:hAnsi="Arial" w:cs="Arial"/>
          <w:b/>
          <w:bCs/>
          <w:sz w:val="32"/>
          <w:szCs w:val="32"/>
          <w:u w:val="single"/>
          <w:lang w:val="en-GB"/>
        </w:rPr>
        <w:t>p</w:t>
      </w: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aper</w:t>
      </w:r>
      <w:r w:rsidRPr="00484A31">
        <w:rPr>
          <w:rFonts w:ascii="Arial" w:hAnsi="Arial" w:cs="Arial"/>
          <w:b/>
          <w:bCs/>
          <w:sz w:val="32"/>
          <w:szCs w:val="32"/>
          <w:u w:val="single"/>
          <w:lang w:val="en-GB"/>
        </w:rPr>
        <w:t>.  The paper</w:t>
      </w: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</w:t>
      </w:r>
      <w:r w:rsidRPr="00484A31">
        <w:rPr>
          <w:rFonts w:ascii="Arial" w:hAnsi="Arial" w:cs="Arial"/>
          <w:b/>
          <w:bCs/>
          <w:sz w:val="32"/>
          <w:szCs w:val="32"/>
          <w:u w:val="single"/>
          <w:lang w:val="en-GB"/>
        </w:rPr>
        <w:t>MUST be</w:t>
      </w:r>
      <w:r w:rsidR="00151B71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inserted into respective folder into the information system PRIOR the session. </w:t>
      </w:r>
      <w:r w:rsidRPr="00484A31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Later papers will NOT be accepted. The presence of active students is during seminars obligatory. </w:t>
      </w:r>
    </w:p>
    <w:p w:rsidR="00904962" w:rsidRPr="000A6112" w:rsidRDefault="00904962" w:rsidP="00904962">
      <w:pPr>
        <w:jc w:val="both"/>
        <w:rPr>
          <w:rFonts w:ascii="Arial" w:hAnsi="Arial" w:cs="Arial"/>
          <w:b/>
          <w:i/>
          <w:lang w:val="en-GB"/>
        </w:rPr>
      </w:pPr>
    </w:p>
    <w:p w:rsidR="00904962" w:rsidRPr="000A6112" w:rsidRDefault="00904962" w:rsidP="00904962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P</w:t>
      </w:r>
      <w:r w:rsidRPr="000A6112">
        <w:rPr>
          <w:rFonts w:ascii="Arial" w:hAnsi="Arial" w:cs="Arial"/>
          <w:b/>
          <w:sz w:val="32"/>
          <w:szCs w:val="32"/>
          <w:lang w:val="en-GB"/>
        </w:rPr>
        <w:t xml:space="preserve">apers </w:t>
      </w:r>
    </w:p>
    <w:p w:rsidR="00904962" w:rsidRPr="000A6112" w:rsidRDefault="00904962" w:rsidP="00904962">
      <w:pPr>
        <w:jc w:val="both"/>
        <w:rPr>
          <w:rFonts w:ascii="Arial" w:hAnsi="Arial" w:cs="Arial"/>
          <w:b/>
          <w:i/>
          <w:lang w:val="en-GB"/>
        </w:rPr>
      </w:pPr>
    </w:p>
    <w:p w:rsidR="00904962" w:rsidRDefault="00904962" w:rsidP="0090496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Pr="000A611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paper</w:t>
      </w:r>
      <w:r w:rsidRPr="000A611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should have </w:t>
      </w:r>
      <w:r w:rsidRPr="000A6112">
        <w:rPr>
          <w:rFonts w:ascii="Arial" w:hAnsi="Arial" w:cs="Arial"/>
          <w:lang w:val="en-GB"/>
        </w:rPr>
        <w:t xml:space="preserve">approx. 5 pages (max. 5) outlining </w:t>
      </w:r>
      <w:r>
        <w:rPr>
          <w:rFonts w:ascii="Arial" w:hAnsi="Arial" w:cs="Arial"/>
          <w:lang w:val="en-GB"/>
        </w:rPr>
        <w:t xml:space="preserve">history of the conflict. Avoid copy and paste, use as many sources as you can and your own words. Upload the paper into the information system. </w:t>
      </w:r>
    </w:p>
    <w:p w:rsidR="00904962" w:rsidRPr="00484A31" w:rsidRDefault="00904962" w:rsidP="00170E74">
      <w:pPr>
        <w:jc w:val="both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bookmarkStart w:id="0" w:name="_GoBack"/>
      <w:bookmarkEnd w:id="0"/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lang w:val="en-GB"/>
        </w:rPr>
      </w:pPr>
    </w:p>
    <w:p w:rsidR="00170E74" w:rsidRPr="000A6112" w:rsidRDefault="00170E74" w:rsidP="00170E74">
      <w:pPr>
        <w:jc w:val="both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0A6112">
        <w:rPr>
          <w:rFonts w:ascii="Arial" w:hAnsi="Arial" w:cs="Arial"/>
          <w:b/>
          <w:sz w:val="32"/>
          <w:szCs w:val="32"/>
          <w:lang w:val="en-GB"/>
        </w:rPr>
        <w:t>Course Structure:</w:t>
      </w:r>
    </w:p>
    <w:p w:rsidR="00170E74" w:rsidRPr="00170E74" w:rsidRDefault="00170E74" w:rsidP="00170E74">
      <w:pPr>
        <w:jc w:val="both"/>
        <w:rPr>
          <w:rFonts w:ascii="Arial" w:hAnsi="Arial" w:cs="Arial"/>
          <w:b/>
          <w:i/>
          <w:lang w:val="en-GB"/>
        </w:rPr>
      </w:pPr>
      <w:r w:rsidRPr="00170E74">
        <w:rPr>
          <w:rFonts w:ascii="Arial" w:hAnsi="Arial" w:cs="Arial"/>
          <w:b/>
          <w:i/>
          <w:lang w:val="en-GB"/>
        </w:rPr>
        <w:lastRenderedPageBreak/>
        <w:t xml:space="preserve">Cross-cultural negotiation is designed as a simple and effective way to introduce students to the workings of a crisis/security forum in cross-cultural environment. Everyone who participates represents, alone or in a small group, representative of disputed party making the negotiation as realistic as possible.  The delegate represents the opinions of the disputed party that he/she is representing and not his/her own. The students are obliged to draft a position paper before the seminar. The aim is to  </w:t>
      </w:r>
      <w:r w:rsidRPr="00170E74">
        <w:rPr>
          <w:rFonts w:ascii="Arial" w:eastAsiaTheme="minorHAnsi" w:hAnsi="Arial" w:cs="Arial"/>
          <w:b/>
          <w:i/>
          <w:lang w:val="en-US" w:eastAsia="en-US"/>
        </w:rPr>
        <w:t xml:space="preserve"> to try to create an agreement with the other groups in which you are </w:t>
      </w:r>
      <w:r w:rsidRPr="00170E74">
        <w:rPr>
          <w:rFonts w:ascii="Arial" w:eastAsiaTheme="minorHAnsi" w:hAnsi="Arial" w:cs="Arial"/>
          <w:b/>
          <w:bCs/>
          <w:i/>
          <w:iCs/>
          <w:lang w:val="en-US" w:eastAsia="en-US"/>
        </w:rPr>
        <w:t xml:space="preserve">better off </w:t>
      </w:r>
      <w:r w:rsidRPr="00170E74">
        <w:rPr>
          <w:rFonts w:ascii="Arial" w:eastAsiaTheme="minorHAnsi" w:hAnsi="Arial" w:cs="Arial"/>
          <w:b/>
          <w:i/>
          <w:lang w:val="en-US" w:eastAsia="en-US"/>
        </w:rPr>
        <w:t xml:space="preserve">than you would be if you tried to meet your needs unilaterally (without an agreement). The materials used in the course have been obtained from Harvard Law School – </w:t>
      </w:r>
      <w:proofErr w:type="spellStart"/>
      <w:r w:rsidRPr="00170E74">
        <w:rPr>
          <w:rFonts w:ascii="Arial" w:eastAsiaTheme="minorHAnsi" w:hAnsi="Arial" w:cs="Arial"/>
          <w:b/>
          <w:i/>
          <w:lang w:val="en-US" w:eastAsia="en-US"/>
        </w:rPr>
        <w:t>Programme</w:t>
      </w:r>
      <w:proofErr w:type="spellEnd"/>
      <w:r w:rsidRPr="00170E74">
        <w:rPr>
          <w:rFonts w:ascii="Arial" w:eastAsiaTheme="minorHAnsi" w:hAnsi="Arial" w:cs="Arial"/>
          <w:b/>
          <w:i/>
          <w:lang w:val="en-US" w:eastAsia="en-US"/>
        </w:rPr>
        <w:t xml:space="preserve"> on Negotiation. </w:t>
      </w:r>
    </w:p>
    <w:p w:rsidR="00170E74" w:rsidRDefault="00170E74" w:rsidP="00170E74">
      <w:pPr>
        <w:jc w:val="both"/>
        <w:rPr>
          <w:rFonts w:ascii="Arial" w:hAnsi="Arial" w:cs="Arial"/>
          <w:b/>
          <w:i/>
          <w:lang w:val="en-GB"/>
        </w:rPr>
      </w:pPr>
    </w:p>
    <w:p w:rsidR="00170E74" w:rsidRPr="000A6112" w:rsidRDefault="00170E74" w:rsidP="00170E74">
      <w:pPr>
        <w:jc w:val="both"/>
        <w:rPr>
          <w:rFonts w:ascii="Arial" w:hAnsi="Arial" w:cs="Arial"/>
          <w:b/>
          <w:i/>
          <w:lang w:val="en-GB"/>
        </w:rPr>
      </w:pPr>
    </w:p>
    <w:p w:rsidR="00170E74" w:rsidRDefault="00170E74" w:rsidP="00170E74">
      <w:pPr>
        <w:jc w:val="both"/>
        <w:rPr>
          <w:rFonts w:ascii="Arial" w:hAnsi="Arial" w:cs="Arial"/>
          <w:lang w:val="en-GB"/>
        </w:rPr>
      </w:pPr>
    </w:p>
    <w:p w:rsidR="00EB3023" w:rsidRDefault="00EB3023" w:rsidP="00151B71">
      <w:pPr>
        <w:jc w:val="both"/>
        <w:rPr>
          <w:rFonts w:ascii="Arial" w:hAnsi="Arial" w:cs="Arial"/>
          <w:b/>
          <w:sz w:val="40"/>
          <w:szCs w:val="40"/>
          <w:lang w:val="en-GB"/>
        </w:rPr>
      </w:pPr>
    </w:p>
    <w:p w:rsidR="00151B71" w:rsidRPr="00742683" w:rsidRDefault="00151B71" w:rsidP="00151B71">
      <w:pPr>
        <w:jc w:val="both"/>
        <w:rPr>
          <w:rFonts w:ascii="Arial" w:hAnsi="Arial" w:cs="Arial"/>
          <w:b/>
          <w:sz w:val="40"/>
          <w:szCs w:val="40"/>
          <w:lang w:val="en-GB"/>
        </w:rPr>
      </w:pPr>
      <w:r w:rsidRPr="00742683">
        <w:rPr>
          <w:rFonts w:ascii="Arial" w:hAnsi="Arial" w:cs="Arial"/>
          <w:b/>
          <w:sz w:val="40"/>
          <w:szCs w:val="40"/>
          <w:lang w:val="en-GB"/>
        </w:rPr>
        <w:t>Bloc A</w:t>
      </w:r>
      <w:r>
        <w:rPr>
          <w:rFonts w:ascii="Arial" w:hAnsi="Arial" w:cs="Arial"/>
          <w:b/>
          <w:sz w:val="40"/>
          <w:szCs w:val="40"/>
          <w:lang w:val="en-GB"/>
        </w:rPr>
        <w:t xml:space="preserve"> </w:t>
      </w:r>
    </w:p>
    <w:p w:rsidR="00151B71" w:rsidRPr="000A6112" w:rsidRDefault="00151B71" w:rsidP="00151B71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:rsidR="00151B71" w:rsidRDefault="00B54B8C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11</w:t>
      </w:r>
      <w:r w:rsidR="00151B71">
        <w:rPr>
          <w:rFonts w:ascii="Arial" w:hAnsi="Arial" w:cs="Arial"/>
          <w:b/>
          <w:sz w:val="28"/>
          <w:szCs w:val="28"/>
          <w:lang w:val="en-US"/>
        </w:rPr>
        <w:t>.3</w:t>
      </w:r>
      <w:r w:rsidR="00151B71" w:rsidRPr="000F08DF">
        <w:rPr>
          <w:rFonts w:ascii="Arial" w:hAnsi="Arial" w:cs="Arial"/>
          <w:b/>
          <w:sz w:val="28"/>
          <w:szCs w:val="28"/>
          <w:lang w:val="en-US"/>
        </w:rPr>
        <w:t>.</w:t>
      </w:r>
      <w:r w:rsidR="00151B71" w:rsidRPr="00AD4733">
        <w:rPr>
          <w:rFonts w:ascii="Arial" w:hAnsi="Arial" w:cs="Arial"/>
          <w:b/>
          <w:sz w:val="28"/>
          <w:szCs w:val="28"/>
          <w:lang w:val="en-US"/>
        </w:rPr>
        <w:t xml:space="preserve"> 201</w:t>
      </w:r>
      <w:r>
        <w:rPr>
          <w:rFonts w:ascii="Arial" w:hAnsi="Arial" w:cs="Arial"/>
          <w:b/>
          <w:sz w:val="28"/>
          <w:szCs w:val="28"/>
          <w:lang w:val="en-US"/>
        </w:rPr>
        <w:t>6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51B71">
        <w:rPr>
          <w:rFonts w:ascii="Arial" w:hAnsi="Arial" w:cs="Arial"/>
          <w:b/>
          <w:sz w:val="28"/>
          <w:szCs w:val="28"/>
          <w:lang w:val="en-US"/>
        </w:rPr>
        <w:t>9:45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="00151B71">
        <w:rPr>
          <w:rFonts w:ascii="Arial" w:hAnsi="Arial" w:cs="Arial"/>
          <w:b/>
          <w:sz w:val="28"/>
          <w:szCs w:val="28"/>
          <w:lang w:val="en-US"/>
        </w:rPr>
        <w:t>15: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>0</w:t>
      </w:r>
      <w:r w:rsidR="00151B71">
        <w:rPr>
          <w:rFonts w:ascii="Arial" w:hAnsi="Arial" w:cs="Arial"/>
          <w:b/>
          <w:sz w:val="28"/>
          <w:szCs w:val="28"/>
          <w:lang w:val="en-US"/>
        </w:rPr>
        <w:t>0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 xml:space="preserve"> Room 41 </w:t>
      </w:r>
    </w:p>
    <w:p w:rsidR="00151B71" w:rsidRDefault="00151B71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Topic:  Religion and Nationalism in Northern Ireland</w:t>
      </w:r>
    </w:p>
    <w:p w:rsidR="008D5710" w:rsidRDefault="008D5710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Reading: Workable Peace. Religion and Nationalism in Northern Ireland.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Harward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Law School.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Programme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on Negotiation. (10 pages) </w:t>
      </w:r>
      <w:hyperlink r:id="rId6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US"/>
          </w:rPr>
          <w:t>https://is.muni.cz/auth/el/1423/jaro2016/POL587/um/um/um/47097075/historical_background_n_ireland.pdf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8796E" w:rsidRDefault="0038796E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Holloway, D. Understanding the Northern Ireland Conflict. Summary and Overview of the conflict and its origins. The community dialogue, critical issues series, volume three. 2005. (28 pages)</w:t>
      </w:r>
    </w:p>
    <w:p w:rsidR="0038796E" w:rsidRDefault="008E20DA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hyperlink r:id="rId7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US"/>
          </w:rPr>
          <w:t>https://is.muni.cz/auth/dok/rfmgr.pl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8796E" w:rsidRDefault="0038796E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Wolff, S. Conflict management in Northern Ireland. </w:t>
      </w:r>
      <w:r w:rsidR="008E20DA">
        <w:rPr>
          <w:rFonts w:ascii="Arial" w:hAnsi="Arial" w:cs="Arial"/>
          <w:b/>
          <w:sz w:val="28"/>
          <w:szCs w:val="28"/>
          <w:lang w:val="en-US"/>
        </w:rPr>
        <w:t xml:space="preserve">In: International Journal on Multicultural Societies, Vol. 4, </w:t>
      </w:r>
      <w:proofErr w:type="gramStart"/>
      <w:r w:rsidR="008E20DA">
        <w:rPr>
          <w:rFonts w:ascii="Arial" w:hAnsi="Arial" w:cs="Arial"/>
          <w:b/>
          <w:sz w:val="28"/>
          <w:szCs w:val="28"/>
          <w:lang w:val="en-US"/>
        </w:rPr>
        <w:t>No.1.,</w:t>
      </w:r>
      <w:proofErr w:type="gramEnd"/>
      <w:r w:rsidR="008E20DA">
        <w:rPr>
          <w:rFonts w:ascii="Arial" w:hAnsi="Arial" w:cs="Arial"/>
          <w:b/>
          <w:sz w:val="28"/>
          <w:szCs w:val="28"/>
          <w:lang w:val="en-US"/>
        </w:rPr>
        <w:t xml:space="preserve"> UNESCO 2002. (30 pages)</w:t>
      </w:r>
    </w:p>
    <w:p w:rsidR="008E20DA" w:rsidRPr="00EE3369" w:rsidRDefault="008E20DA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hyperlink r:id="rId8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US"/>
          </w:rPr>
          <w:t>https://is.muni.cz/auth/el/1423/jaro2016/POL587/um/um/um/47097075/conflict_management_in_northern_ireland.pdf</w:t>
        </w:r>
      </w:hyperlink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151B71" w:rsidRDefault="00151B71" w:rsidP="00151B71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742683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151B71" w:rsidRPr="00C16927" w:rsidRDefault="00151B71" w:rsidP="00151B71">
      <w:pPr>
        <w:jc w:val="both"/>
        <w:rPr>
          <w:rFonts w:ascii="Arial" w:hAnsi="Arial" w:cs="Arial"/>
          <w:color w:val="000000"/>
          <w:lang w:val="fr-FR"/>
        </w:rPr>
      </w:pPr>
    </w:p>
    <w:p w:rsidR="00151B71" w:rsidRPr="00742683" w:rsidRDefault="00151B71" w:rsidP="00151B71">
      <w:pPr>
        <w:jc w:val="both"/>
        <w:rPr>
          <w:rFonts w:ascii="Arial" w:hAnsi="Arial" w:cs="Arial"/>
          <w:b/>
          <w:color w:val="000000"/>
          <w:sz w:val="40"/>
          <w:szCs w:val="40"/>
          <w:lang w:val="en-GB"/>
        </w:rPr>
      </w:pPr>
      <w:r w:rsidRPr="00742683">
        <w:rPr>
          <w:rFonts w:ascii="Arial" w:hAnsi="Arial" w:cs="Arial"/>
          <w:b/>
          <w:color w:val="000000"/>
          <w:sz w:val="40"/>
          <w:szCs w:val="40"/>
          <w:lang w:val="en-GB"/>
        </w:rPr>
        <w:t xml:space="preserve">Bloc B </w:t>
      </w:r>
    </w:p>
    <w:p w:rsidR="00151B71" w:rsidRPr="000A6112" w:rsidRDefault="00151B71" w:rsidP="00151B71">
      <w:pPr>
        <w:jc w:val="both"/>
        <w:rPr>
          <w:rFonts w:ascii="Arial" w:hAnsi="Arial" w:cs="Arial"/>
          <w:b/>
          <w:color w:val="000000"/>
          <w:sz w:val="32"/>
          <w:szCs w:val="32"/>
          <w:lang w:val="en-GB"/>
        </w:rPr>
      </w:pPr>
    </w:p>
    <w:p w:rsidR="00151B71" w:rsidRDefault="00B54B8C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1.4.2016</w:t>
      </w:r>
      <w:r w:rsidR="00EB3023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151B71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 </w:t>
      </w:r>
      <w:r w:rsidR="00151B71">
        <w:rPr>
          <w:rFonts w:ascii="Arial" w:hAnsi="Arial" w:cs="Arial"/>
          <w:b/>
          <w:sz w:val="28"/>
          <w:szCs w:val="28"/>
          <w:lang w:val="en-US"/>
        </w:rPr>
        <w:t>9:45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="00151B71">
        <w:rPr>
          <w:rFonts w:ascii="Arial" w:hAnsi="Arial" w:cs="Arial"/>
          <w:b/>
          <w:sz w:val="28"/>
          <w:szCs w:val="28"/>
          <w:lang w:val="en-US"/>
        </w:rPr>
        <w:t>15: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>0</w:t>
      </w:r>
      <w:r w:rsidR="00151B71">
        <w:rPr>
          <w:rFonts w:ascii="Arial" w:hAnsi="Arial" w:cs="Arial"/>
          <w:b/>
          <w:sz w:val="28"/>
          <w:szCs w:val="28"/>
          <w:lang w:val="en-US"/>
        </w:rPr>
        <w:t>0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51B7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51B71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Room 41 </w:t>
      </w:r>
    </w:p>
    <w:p w:rsidR="00151B71" w:rsidRDefault="00F073A3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T</w:t>
      </w:r>
      <w:r w:rsidR="00151B71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opic: 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Indigenous rights in Guatemala </w:t>
      </w:r>
    </w:p>
    <w:p w:rsidR="008D5710" w:rsidRDefault="008D5710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Workable Peace.</w:t>
      </w:r>
      <w:r w:rsidR="008E20DA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Indigenous Rights and Environment in Guatemala. </w:t>
      </w:r>
      <w:proofErr w:type="spellStart"/>
      <w:r w:rsidR="007E3BE2">
        <w:rPr>
          <w:rFonts w:ascii="Arial" w:hAnsi="Arial" w:cs="Arial"/>
          <w:b/>
          <w:sz w:val="28"/>
          <w:szCs w:val="28"/>
          <w:lang w:val="en-US"/>
        </w:rPr>
        <w:t>Harward</w:t>
      </w:r>
      <w:proofErr w:type="spellEnd"/>
      <w:r w:rsidR="007E3BE2">
        <w:rPr>
          <w:rFonts w:ascii="Arial" w:hAnsi="Arial" w:cs="Arial"/>
          <w:b/>
          <w:sz w:val="28"/>
          <w:szCs w:val="28"/>
          <w:lang w:val="en-US"/>
        </w:rPr>
        <w:t xml:space="preserve"> Law School. </w:t>
      </w:r>
      <w:proofErr w:type="spellStart"/>
      <w:r w:rsidR="007E3BE2">
        <w:rPr>
          <w:rFonts w:ascii="Arial" w:hAnsi="Arial" w:cs="Arial"/>
          <w:b/>
          <w:sz w:val="28"/>
          <w:szCs w:val="28"/>
          <w:lang w:val="en-US"/>
        </w:rPr>
        <w:t>Programme</w:t>
      </w:r>
      <w:proofErr w:type="spellEnd"/>
      <w:r w:rsidR="007E3BE2">
        <w:rPr>
          <w:rFonts w:ascii="Arial" w:hAnsi="Arial" w:cs="Arial"/>
          <w:b/>
          <w:sz w:val="28"/>
          <w:szCs w:val="28"/>
          <w:lang w:val="en-US"/>
        </w:rPr>
        <w:t xml:space="preserve"> on Negotiation. </w:t>
      </w:r>
      <w:r w:rsidR="007E3BE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(12 pages) </w:t>
      </w:r>
    </w:p>
    <w:p w:rsidR="007E3BE2" w:rsidRDefault="007E3BE2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hyperlink r:id="rId9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GB"/>
          </w:rPr>
          <w:t>https://is.muni.cz/auth/el/1423/jaro2016/POL587/um/um/um/47097076/historical_background_guatemala.pdf</w:t>
        </w:r>
      </w:hyperlink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</w:p>
    <w:p w:rsidR="008E20DA" w:rsidRDefault="008E20DA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Plant, R. Indigenous Peoples and Poverty Reduction: A case study of Guatemala. 1998. (34 pages)</w:t>
      </w:r>
    </w:p>
    <w:p w:rsidR="008548DB" w:rsidRPr="00742683" w:rsidRDefault="008548DB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hyperlink r:id="rId10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GB"/>
          </w:rPr>
          <w:t>https://is.muni.cz/auth/el/1423/jaro2016/POL587/um/um/um/47097076/guatemala-indigenous_1_.pdf</w:t>
        </w:r>
      </w:hyperlink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</w:p>
    <w:p w:rsidR="00151B71" w:rsidRPr="00EE3369" w:rsidRDefault="00151B71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</w:p>
    <w:p w:rsidR="00151B71" w:rsidRDefault="00151B71" w:rsidP="00151B71">
      <w:pPr>
        <w:jc w:val="both"/>
        <w:rPr>
          <w:rFonts w:ascii="Arial" w:hAnsi="Arial" w:cs="Arial"/>
          <w:b/>
          <w:color w:val="000000"/>
          <w:sz w:val="32"/>
          <w:szCs w:val="32"/>
          <w:lang w:val="en-GB"/>
        </w:rPr>
      </w:pPr>
    </w:p>
    <w:p w:rsidR="00151B71" w:rsidRPr="000A6112" w:rsidRDefault="00151B71" w:rsidP="00151B71">
      <w:pPr>
        <w:tabs>
          <w:tab w:val="left" w:pos="2550"/>
        </w:tabs>
        <w:ind w:left="360"/>
        <w:jc w:val="both"/>
        <w:rPr>
          <w:rFonts w:ascii="Arial" w:hAnsi="Arial" w:cs="Arial"/>
          <w:color w:val="000000"/>
          <w:lang w:val="en-GB"/>
        </w:rPr>
      </w:pPr>
    </w:p>
    <w:p w:rsidR="00151B71" w:rsidRPr="00742683" w:rsidRDefault="00151B71" w:rsidP="00151B71">
      <w:pPr>
        <w:jc w:val="both"/>
        <w:rPr>
          <w:rFonts w:ascii="Arial" w:hAnsi="Arial" w:cs="Arial"/>
          <w:b/>
          <w:color w:val="000000"/>
          <w:sz w:val="40"/>
          <w:szCs w:val="40"/>
          <w:lang w:val="en-GB"/>
        </w:rPr>
      </w:pPr>
      <w:r w:rsidRPr="00742683">
        <w:rPr>
          <w:rFonts w:ascii="Arial" w:hAnsi="Arial" w:cs="Arial"/>
          <w:b/>
          <w:color w:val="000000"/>
          <w:sz w:val="40"/>
          <w:szCs w:val="40"/>
          <w:lang w:val="en-GB"/>
        </w:rPr>
        <w:t xml:space="preserve">Bloc C </w:t>
      </w:r>
    </w:p>
    <w:p w:rsidR="00151B71" w:rsidRPr="000A6112" w:rsidRDefault="00151B71" w:rsidP="00151B71">
      <w:pPr>
        <w:tabs>
          <w:tab w:val="left" w:pos="2550"/>
        </w:tabs>
        <w:jc w:val="both"/>
        <w:rPr>
          <w:rFonts w:ascii="Arial" w:hAnsi="Arial" w:cs="Arial"/>
          <w:b/>
          <w:color w:val="000000"/>
          <w:sz w:val="32"/>
          <w:szCs w:val="32"/>
          <w:lang w:val="en-GB"/>
        </w:rPr>
      </w:pPr>
    </w:p>
    <w:p w:rsidR="00151B71" w:rsidRDefault="00B54B8C" w:rsidP="00151B71">
      <w:pPr>
        <w:tabs>
          <w:tab w:val="left" w:pos="2550"/>
        </w:tabs>
        <w:jc w:val="both"/>
        <w:rPr>
          <w:rFonts w:ascii="Arial" w:hAnsi="Arial" w:cs="Arial"/>
          <w:b/>
          <w:color w:val="000000"/>
          <w:sz w:val="32"/>
          <w:szCs w:val="32"/>
          <w:lang w:val="en-GB"/>
        </w:rPr>
      </w:pPr>
      <w:r>
        <w:rPr>
          <w:rFonts w:ascii="Arial" w:hAnsi="Arial" w:cs="Arial"/>
          <w:b/>
          <w:color w:val="000000"/>
          <w:sz w:val="32"/>
          <w:szCs w:val="32"/>
          <w:lang w:val="en-GB"/>
        </w:rPr>
        <w:t>15.4. 2016</w:t>
      </w:r>
      <w:r w:rsidR="00151B71" w:rsidRPr="000A6112">
        <w:rPr>
          <w:rFonts w:ascii="Arial" w:hAnsi="Arial" w:cs="Arial"/>
          <w:b/>
          <w:color w:val="000000"/>
          <w:sz w:val="32"/>
          <w:szCs w:val="32"/>
          <w:lang w:val="en-GB"/>
        </w:rPr>
        <w:t xml:space="preserve"> </w:t>
      </w:r>
      <w:r w:rsidR="00151B71">
        <w:rPr>
          <w:rFonts w:ascii="Arial" w:hAnsi="Arial" w:cs="Arial"/>
          <w:b/>
          <w:sz w:val="28"/>
          <w:szCs w:val="28"/>
          <w:lang w:val="en-US"/>
        </w:rPr>
        <w:t>9:45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="00151B71">
        <w:rPr>
          <w:rFonts w:ascii="Arial" w:hAnsi="Arial" w:cs="Arial"/>
          <w:b/>
          <w:sz w:val="28"/>
          <w:szCs w:val="28"/>
          <w:lang w:val="en-US"/>
        </w:rPr>
        <w:t>15:</w:t>
      </w:r>
      <w:r w:rsidR="00151B71" w:rsidRPr="00EE3369">
        <w:rPr>
          <w:rFonts w:ascii="Arial" w:hAnsi="Arial" w:cs="Arial"/>
          <w:b/>
          <w:sz w:val="28"/>
          <w:szCs w:val="28"/>
          <w:lang w:val="en-US"/>
        </w:rPr>
        <w:t>0</w:t>
      </w:r>
      <w:r w:rsidR="00151B71">
        <w:rPr>
          <w:rFonts w:ascii="Arial" w:hAnsi="Arial" w:cs="Arial"/>
          <w:b/>
          <w:sz w:val="28"/>
          <w:szCs w:val="28"/>
          <w:lang w:val="en-US"/>
        </w:rPr>
        <w:t>0</w:t>
      </w:r>
      <w:r w:rsidR="00151B71">
        <w:rPr>
          <w:rFonts w:ascii="Arial" w:hAnsi="Arial" w:cs="Arial"/>
          <w:b/>
          <w:color w:val="000000"/>
          <w:sz w:val="32"/>
          <w:szCs w:val="32"/>
          <w:lang w:val="en-GB"/>
        </w:rPr>
        <w:t>, room 41</w:t>
      </w:r>
    </w:p>
    <w:p w:rsidR="00151B71" w:rsidRDefault="00F073A3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T</w:t>
      </w:r>
      <w:r w:rsidR="00151B71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opic: 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Water on the West Bank </w:t>
      </w:r>
    </w:p>
    <w:p w:rsidR="007E3BE2" w:rsidRDefault="007E3BE2" w:rsidP="00151B71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Reading: Water on the West Bank.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Harward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Law School.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Programme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on Negotiation.</w:t>
      </w:r>
      <w:r>
        <w:rPr>
          <w:rFonts w:ascii="Arial" w:hAnsi="Arial" w:cs="Arial"/>
          <w:b/>
          <w:sz w:val="28"/>
          <w:szCs w:val="28"/>
          <w:lang w:val="en-US"/>
        </w:rPr>
        <w:t xml:space="preserve"> (8 pages)</w:t>
      </w:r>
    </w:p>
    <w:p w:rsidR="007E3BE2" w:rsidRDefault="007E3BE2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hyperlink r:id="rId11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GB"/>
          </w:rPr>
          <w:t>https://is.muni.cz/auth/el/1423/jaro2016/POL587/um/um/um/47097077/general_instructions_izrael.pdf</w:t>
        </w:r>
      </w:hyperlink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</w:p>
    <w:p w:rsidR="008548DB" w:rsidRDefault="008548DB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  <w:lang w:val="en-GB"/>
        </w:rPr>
        <w:t>Beinin</w:t>
      </w:r>
      <w:proofErr w:type="spellEnd"/>
      <w:r>
        <w:rPr>
          <w:rFonts w:ascii="Arial" w:hAnsi="Arial" w:cs="Arial"/>
          <w:b/>
          <w:color w:val="000000"/>
          <w:sz w:val="28"/>
          <w:szCs w:val="28"/>
          <w:lang w:val="en-GB"/>
        </w:rPr>
        <w:t>, J. –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lang w:val="en-GB"/>
        </w:rPr>
        <w:t>Hajjar</w:t>
      </w:r>
      <w:proofErr w:type="spellEnd"/>
      <w:r>
        <w:rPr>
          <w:rFonts w:ascii="Arial" w:hAnsi="Arial" w:cs="Arial"/>
          <w:b/>
          <w:color w:val="000000"/>
          <w:sz w:val="28"/>
          <w:szCs w:val="28"/>
          <w:lang w:val="en-GB"/>
        </w:rPr>
        <w:t>, L. Palestine, Israel and the Arab-Israeli conflict. Primer. MERIP 2014 (16 pages)</w:t>
      </w:r>
    </w:p>
    <w:p w:rsidR="00904962" w:rsidRDefault="00904962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hyperlink r:id="rId12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GB"/>
          </w:rPr>
          <w:t>https://is.muni.cz/auth/el/1423/jaro2016/POL587/um/um/um/47097077/Primer_on_Palestine-Israel_MERIP_February2014_final_1_.pdf</w:t>
        </w:r>
      </w:hyperlink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</w:p>
    <w:p w:rsidR="00904962" w:rsidRDefault="00904962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History of the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lang w:val="en-GB"/>
        </w:rPr>
        <w:t>Izraeli</w:t>
      </w:r>
      <w:proofErr w:type="spellEnd"/>
      <w:r>
        <w:rPr>
          <w:rFonts w:ascii="Arial" w:hAnsi="Arial" w:cs="Arial"/>
          <w:b/>
          <w:color w:val="000000"/>
          <w:sz w:val="28"/>
          <w:szCs w:val="28"/>
          <w:lang w:val="en-GB"/>
        </w:rPr>
        <w:t>-Palestinian conflict. POV 2001. (10 pages)</w:t>
      </w:r>
    </w:p>
    <w:p w:rsidR="00904962" w:rsidRPr="00742683" w:rsidRDefault="00904962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hyperlink r:id="rId13" w:history="1">
        <w:r w:rsidRPr="008D176C">
          <w:rPr>
            <w:rStyle w:val="Hypertextovodkaz"/>
            <w:rFonts w:ascii="Arial" w:hAnsi="Arial" w:cs="Arial"/>
            <w:b/>
            <w:sz w:val="28"/>
            <w:szCs w:val="28"/>
            <w:lang w:val="en-GB"/>
          </w:rPr>
          <w:t>https://is.muni.cz/auth/el/1423/jaro2016/POL587/um/um/um/47097077/history_izraeli-pal_conflict.pdf</w:t>
        </w:r>
      </w:hyperlink>
      <w:r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</w:p>
    <w:p w:rsidR="00151B71" w:rsidRDefault="00151B71" w:rsidP="00151B71">
      <w:pPr>
        <w:tabs>
          <w:tab w:val="left" w:pos="2550"/>
        </w:tabs>
        <w:jc w:val="both"/>
        <w:rPr>
          <w:rFonts w:ascii="Arial" w:hAnsi="Arial" w:cs="Arial"/>
          <w:b/>
          <w:lang w:val="en-GB"/>
        </w:rPr>
      </w:pPr>
    </w:p>
    <w:p w:rsidR="00151B71" w:rsidRPr="000A6112" w:rsidRDefault="00151B71" w:rsidP="00151B71">
      <w:pPr>
        <w:jc w:val="both"/>
        <w:outlineLvl w:val="0"/>
        <w:rPr>
          <w:rFonts w:ascii="Arial" w:hAnsi="Arial" w:cs="Arial"/>
          <w:b/>
          <w:lang w:val="en-GB"/>
        </w:rPr>
      </w:pPr>
    </w:p>
    <w:p w:rsidR="00151B71" w:rsidRPr="000A6112" w:rsidRDefault="00151B71" w:rsidP="00151B71">
      <w:pPr>
        <w:jc w:val="both"/>
        <w:outlineLvl w:val="0"/>
        <w:rPr>
          <w:rFonts w:ascii="Arial" w:hAnsi="Arial" w:cs="Arial"/>
          <w:b/>
          <w:lang w:val="en-GB"/>
        </w:rPr>
      </w:pPr>
    </w:p>
    <w:p w:rsidR="00151B71" w:rsidRPr="00904962" w:rsidRDefault="00151B71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Bloc D </w:t>
      </w:r>
    </w:p>
    <w:p w:rsidR="00151B71" w:rsidRPr="00904962" w:rsidRDefault="00B54B8C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22.4</w:t>
      </w:r>
      <w:r w:rsidR="00151B71"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. 201</w:t>
      </w:r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6</w:t>
      </w:r>
      <w:r w:rsidR="00151B71"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151B71" w:rsidRPr="00904962">
        <w:rPr>
          <w:rFonts w:ascii="Arial" w:hAnsi="Arial" w:cs="Arial"/>
          <w:b/>
          <w:sz w:val="28"/>
          <w:szCs w:val="28"/>
          <w:lang w:val="en-US"/>
        </w:rPr>
        <w:t>9:45- 15:00</w:t>
      </w:r>
      <w:r w:rsidR="00151B71"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, room 41</w:t>
      </w:r>
    </w:p>
    <w:p w:rsidR="00151B71" w:rsidRPr="00904962" w:rsidRDefault="00F073A3" w:rsidP="00151B71">
      <w:pPr>
        <w:jc w:val="both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T</w:t>
      </w:r>
      <w:r w:rsidR="00151B71"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opic: </w:t>
      </w:r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Armenia/Azerbaijan/</w:t>
      </w:r>
      <w:proofErr w:type="spellStart"/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Nagorno</w:t>
      </w:r>
      <w:proofErr w:type="spellEnd"/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904962">
        <w:rPr>
          <w:rFonts w:ascii="Arial" w:hAnsi="Arial" w:cs="Arial"/>
          <w:b/>
          <w:color w:val="000000"/>
          <w:sz w:val="28"/>
          <w:szCs w:val="28"/>
          <w:lang w:val="en-GB"/>
        </w:rPr>
        <w:t>Karabach</w:t>
      </w:r>
      <w:proofErr w:type="spellEnd"/>
    </w:p>
    <w:p w:rsidR="007E3BE2" w:rsidRPr="00904962" w:rsidRDefault="007E3BE2" w:rsidP="00151B71">
      <w:pPr>
        <w:tabs>
          <w:tab w:val="left" w:pos="255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04962">
        <w:rPr>
          <w:rFonts w:ascii="Arial" w:hAnsi="Arial" w:cs="Arial"/>
          <w:b/>
          <w:sz w:val="28"/>
          <w:szCs w:val="28"/>
          <w:lang w:val="en-GB"/>
        </w:rPr>
        <w:t xml:space="preserve">Reading: Armenia, Azerbaijan, </w:t>
      </w:r>
      <w:proofErr w:type="spellStart"/>
      <w:r w:rsidRPr="00904962">
        <w:rPr>
          <w:rFonts w:ascii="Arial" w:hAnsi="Arial" w:cs="Arial"/>
          <w:b/>
          <w:sz w:val="28"/>
          <w:szCs w:val="28"/>
          <w:lang w:val="en-GB"/>
        </w:rPr>
        <w:t>Nagorno</w:t>
      </w:r>
      <w:proofErr w:type="spellEnd"/>
      <w:r w:rsidRPr="00904962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904962">
        <w:rPr>
          <w:rFonts w:ascii="Arial" w:hAnsi="Arial" w:cs="Arial"/>
          <w:b/>
          <w:sz w:val="28"/>
          <w:szCs w:val="28"/>
          <w:lang w:val="en-GB"/>
        </w:rPr>
        <w:t>Karabach</w:t>
      </w:r>
      <w:proofErr w:type="spellEnd"/>
      <w:r w:rsidRPr="00904962">
        <w:rPr>
          <w:rFonts w:ascii="Arial" w:hAnsi="Arial" w:cs="Arial"/>
          <w:b/>
          <w:sz w:val="28"/>
          <w:szCs w:val="28"/>
          <w:lang w:val="en-GB"/>
        </w:rPr>
        <w:t xml:space="preserve">. Public Peace Process Initiative. Reading will be available in the beginning of the class. </w:t>
      </w:r>
      <w:r w:rsidR="00904962" w:rsidRPr="00904962">
        <w:rPr>
          <w:rFonts w:ascii="Arial" w:hAnsi="Arial" w:cs="Arial"/>
          <w:b/>
          <w:sz w:val="28"/>
          <w:szCs w:val="28"/>
          <w:lang w:val="en-GB"/>
        </w:rPr>
        <w:t xml:space="preserve">(approx. 10 pp) </w:t>
      </w:r>
    </w:p>
    <w:p w:rsidR="007E3BE2" w:rsidRPr="00904962" w:rsidRDefault="007E3BE2" w:rsidP="00151B71">
      <w:pPr>
        <w:tabs>
          <w:tab w:val="left" w:pos="255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04962">
        <w:rPr>
          <w:rFonts w:ascii="Arial" w:hAnsi="Arial" w:cs="Arial"/>
          <w:b/>
          <w:sz w:val="28"/>
          <w:szCs w:val="28"/>
          <w:lang w:val="en-GB"/>
        </w:rPr>
        <w:t xml:space="preserve">Svante E. Cornell. </w:t>
      </w:r>
      <w:r w:rsidR="0038796E" w:rsidRPr="00904962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proofErr w:type="spellStart"/>
      <w:r w:rsidR="0038796E" w:rsidRPr="00904962">
        <w:rPr>
          <w:rFonts w:ascii="Arial" w:hAnsi="Arial" w:cs="Arial"/>
          <w:b/>
          <w:sz w:val="28"/>
          <w:szCs w:val="28"/>
          <w:lang w:val="en-GB"/>
        </w:rPr>
        <w:t>Nagorno</w:t>
      </w:r>
      <w:proofErr w:type="spellEnd"/>
      <w:r w:rsidR="0038796E" w:rsidRPr="00904962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38796E" w:rsidRPr="00904962">
        <w:rPr>
          <w:rFonts w:ascii="Arial" w:hAnsi="Arial" w:cs="Arial"/>
          <w:b/>
          <w:sz w:val="28"/>
          <w:szCs w:val="28"/>
          <w:lang w:val="en-GB"/>
        </w:rPr>
        <w:t>Karabakh</w:t>
      </w:r>
      <w:proofErr w:type="spellEnd"/>
      <w:r w:rsidR="0038796E" w:rsidRPr="00904962">
        <w:rPr>
          <w:rFonts w:ascii="Arial" w:hAnsi="Arial" w:cs="Arial"/>
          <w:b/>
          <w:sz w:val="28"/>
          <w:szCs w:val="28"/>
          <w:lang w:val="en-GB"/>
        </w:rPr>
        <w:t xml:space="preserve"> conflict. Report no. 46, Department of East European Studies, Uppsala University 1999. (153 pages)</w:t>
      </w:r>
    </w:p>
    <w:p w:rsidR="0038796E" w:rsidRPr="00904962" w:rsidRDefault="0038796E" w:rsidP="00151B71">
      <w:pPr>
        <w:tabs>
          <w:tab w:val="left" w:pos="255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hyperlink r:id="rId14" w:history="1">
        <w:r w:rsidRPr="00904962">
          <w:rPr>
            <w:rStyle w:val="Hypertextovodkaz"/>
            <w:rFonts w:ascii="Arial" w:hAnsi="Arial" w:cs="Arial"/>
            <w:b/>
            <w:sz w:val="28"/>
            <w:szCs w:val="28"/>
            <w:lang w:val="en-GB"/>
          </w:rPr>
          <w:t>https://is.muni.cz/auth/el/1423/jaro2016/POL587/um/um/um/47097078/Nagorno-Karabakh_20Conflict_1__uppsala.pdf</w:t>
        </w:r>
      </w:hyperlink>
      <w:r w:rsidRPr="00904962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170E74" w:rsidRDefault="00170E74"/>
    <w:sectPr w:rsidR="00170E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7B1D43"/>
    <w:multiLevelType w:val="hybridMultilevel"/>
    <w:tmpl w:val="C7C4EA7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DFB1C"/>
    <w:multiLevelType w:val="hybridMultilevel"/>
    <w:tmpl w:val="A267AE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3911F4"/>
    <w:multiLevelType w:val="hybridMultilevel"/>
    <w:tmpl w:val="46E05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4700C"/>
    <w:multiLevelType w:val="hybridMultilevel"/>
    <w:tmpl w:val="6520F7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A4DFA"/>
    <w:multiLevelType w:val="hybridMultilevel"/>
    <w:tmpl w:val="2E6C196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7A0D9A"/>
    <w:multiLevelType w:val="hybridMultilevel"/>
    <w:tmpl w:val="765AD3E6"/>
    <w:lvl w:ilvl="0" w:tplc="BADC1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40D02"/>
    <w:multiLevelType w:val="hybridMultilevel"/>
    <w:tmpl w:val="3D0087C6"/>
    <w:lvl w:ilvl="0" w:tplc="7B724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72254"/>
    <w:multiLevelType w:val="hybridMultilevel"/>
    <w:tmpl w:val="321BAF9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74"/>
    <w:rsid w:val="00151B71"/>
    <w:rsid w:val="00170E74"/>
    <w:rsid w:val="0038796E"/>
    <w:rsid w:val="006438B2"/>
    <w:rsid w:val="007E3BE2"/>
    <w:rsid w:val="008548DB"/>
    <w:rsid w:val="008D5710"/>
    <w:rsid w:val="008E20DA"/>
    <w:rsid w:val="00904962"/>
    <w:rsid w:val="00B54B8C"/>
    <w:rsid w:val="00D25CA8"/>
    <w:rsid w:val="00EB3023"/>
    <w:rsid w:val="00F073A3"/>
    <w:rsid w:val="00F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B83EFB25-B72A-47A5-96B3-3E18C0B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170E74"/>
    <w:pPr>
      <w:keepNext/>
      <w:jc w:val="center"/>
      <w:outlineLvl w:val="2"/>
    </w:pPr>
    <w:rPr>
      <w:rFonts w:eastAsia="MS Mincho"/>
      <w:b/>
      <w:bCs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0E74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Podtitul">
    <w:name w:val="Subtitle"/>
    <w:basedOn w:val="Normln"/>
    <w:link w:val="PodtitulChar"/>
    <w:qFormat/>
    <w:rsid w:val="00170E74"/>
    <w:rPr>
      <w:rFonts w:eastAsia="MS Mincho"/>
      <w:b/>
      <w:bCs/>
      <w:i/>
      <w:iCs/>
      <w:lang w:val="en-US" w:eastAsia="ja-JP"/>
    </w:rPr>
  </w:style>
  <w:style w:type="character" w:customStyle="1" w:styleId="PodtitulChar">
    <w:name w:val="Podtitul Char"/>
    <w:basedOn w:val="Standardnpsmoodstavce"/>
    <w:link w:val="Podtitul"/>
    <w:rsid w:val="00170E74"/>
    <w:rPr>
      <w:rFonts w:ascii="Times New Roman" w:eastAsia="MS Mincho" w:hAnsi="Times New Roman" w:cs="Times New Roman"/>
      <w:b/>
      <w:bCs/>
      <w:i/>
      <w:iCs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E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7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170E74"/>
    <w:pPr>
      <w:spacing w:before="100" w:beforeAutospacing="1" w:after="255"/>
    </w:pPr>
    <w:rPr>
      <w:sz w:val="21"/>
      <w:szCs w:val="21"/>
      <w:lang w:val="en-US" w:eastAsia="en-US"/>
    </w:rPr>
  </w:style>
  <w:style w:type="character" w:styleId="Hypertextovodkaz">
    <w:name w:val="Hyperlink"/>
    <w:rsid w:val="00151B71"/>
    <w:rPr>
      <w:color w:val="0000FF"/>
      <w:u w:val="single"/>
    </w:rPr>
  </w:style>
  <w:style w:type="paragraph" w:customStyle="1" w:styleId="Default">
    <w:name w:val="Default"/>
    <w:rsid w:val="00F07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023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  <w:divsChild>
                <w:div w:id="9290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7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6D6D6"/>
                      </w:divBdr>
                      <w:divsChild>
                        <w:div w:id="18192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23/jaro2016/POL587/um/um/um/47097075/conflict_management_in_northern_ireland.pdf" TargetMode="External"/><Relationship Id="rId13" Type="http://schemas.openxmlformats.org/officeDocument/2006/relationships/hyperlink" Target="https://is.muni.cz/auth/el/1423/jaro2016/POL587/um/um/um/47097077/history_izraeli-pal_conflic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dok/rfmgr.pl" TargetMode="External"/><Relationship Id="rId12" Type="http://schemas.openxmlformats.org/officeDocument/2006/relationships/hyperlink" Target="https://is.muni.cz/auth/el/1423/jaro2016/POL587/um/um/um/47097077/Primer_on_Palestine-Israel_MERIP_February2014_final_1_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1423/jaro2016/POL587/um/um/um/47097075/historical_background_n_ireland.pdf" TargetMode="External"/><Relationship Id="rId11" Type="http://schemas.openxmlformats.org/officeDocument/2006/relationships/hyperlink" Target="https://is.muni.cz/auth/el/1423/jaro2016/POL587/um/um/um/47097077/general_instructions_izrael.pdf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is.muni.cz/auth/el/1423/jaro2016/POL587/um/um/um/47097076/guatemala-indigenous_1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1423/jaro2016/POL587/um/um/um/47097076/historical_background_guatemala.pdf" TargetMode="External"/><Relationship Id="rId14" Type="http://schemas.openxmlformats.org/officeDocument/2006/relationships/hyperlink" Target="https://is.muni.cz/auth/el/1423/jaro2016/POL587/um/um/um/47097078/Nagorno-Karabakh_20Conflict_1__uppsal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Stojarová</dc:creator>
  <cp:lastModifiedBy>Stojarová</cp:lastModifiedBy>
  <cp:revision>3</cp:revision>
  <dcterms:created xsi:type="dcterms:W3CDTF">2014-01-29T08:57:00Z</dcterms:created>
  <dcterms:modified xsi:type="dcterms:W3CDTF">2016-02-28T06:30:00Z</dcterms:modified>
</cp:coreProperties>
</file>