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4D0" w:rsidRPr="00D20B9F" w:rsidRDefault="005B74D0" w:rsidP="00E72E30">
      <w:pPr>
        <w:spacing w:after="0"/>
        <w:jc w:val="center"/>
        <w:rPr>
          <w:rFonts w:eastAsia="Times New Roman" w:cs="Times New Roman"/>
          <w:sz w:val="24"/>
          <w:szCs w:val="24"/>
          <w:lang w:eastAsia="cs-CZ"/>
        </w:rPr>
      </w:pPr>
      <w:r w:rsidRPr="00D20B9F">
        <w:rPr>
          <w:rFonts w:eastAsia="Times New Roman" w:cs="Arial"/>
          <w:b/>
          <w:bCs/>
          <w:color w:val="000000"/>
          <w:sz w:val="24"/>
          <w:szCs w:val="24"/>
          <w:lang w:eastAsia="cs-CZ"/>
        </w:rPr>
        <w:t>Political S</w:t>
      </w:r>
      <w:r w:rsidR="00204273" w:rsidRPr="00D20B9F">
        <w:rPr>
          <w:rFonts w:eastAsia="Times New Roman" w:cs="Arial"/>
          <w:b/>
          <w:bCs/>
          <w:color w:val="000000"/>
          <w:sz w:val="24"/>
          <w:szCs w:val="24"/>
          <w:lang w:eastAsia="cs-CZ"/>
        </w:rPr>
        <w:t>cience 586</w:t>
      </w:r>
      <w:r w:rsidRPr="00D20B9F">
        <w:rPr>
          <w:rFonts w:eastAsia="Times New Roman" w:cs="Arial"/>
          <w:b/>
          <w:bCs/>
          <w:color w:val="000000"/>
          <w:sz w:val="24"/>
          <w:szCs w:val="24"/>
          <w:lang w:eastAsia="cs-CZ"/>
        </w:rPr>
        <w:t>: The Quality of Democracy</w:t>
      </w:r>
    </w:p>
    <w:p w:rsidR="005B74D0" w:rsidRPr="00D20B9F" w:rsidRDefault="005B74D0" w:rsidP="00E72E30">
      <w:pPr>
        <w:spacing w:after="0"/>
        <w:rPr>
          <w:rFonts w:eastAsia="Times New Roman" w:cs="Times New Roman"/>
          <w:sz w:val="24"/>
          <w:szCs w:val="24"/>
          <w:lang w:eastAsia="cs-CZ"/>
        </w:rPr>
      </w:pPr>
    </w:p>
    <w:p w:rsidR="005B74D0" w:rsidRPr="00D20B9F" w:rsidRDefault="00917522" w:rsidP="00E72E30">
      <w:pPr>
        <w:spacing w:after="0"/>
        <w:jc w:val="center"/>
        <w:rPr>
          <w:rFonts w:eastAsia="Times New Roman" w:cs="Times New Roman"/>
          <w:sz w:val="24"/>
          <w:szCs w:val="24"/>
          <w:lang w:eastAsia="cs-CZ"/>
        </w:rPr>
      </w:pPr>
      <w:r>
        <w:rPr>
          <w:rFonts w:eastAsia="Times New Roman" w:cs="Arial"/>
          <w:color w:val="000000"/>
          <w:sz w:val="24"/>
          <w:szCs w:val="24"/>
          <w:lang w:eastAsia="cs-CZ"/>
        </w:rPr>
        <w:t>Spring Semester 2017</w:t>
      </w:r>
    </w:p>
    <w:p w:rsidR="005B74D0" w:rsidRPr="00D20B9F" w:rsidRDefault="005B74D0" w:rsidP="00E72E30">
      <w:pPr>
        <w:spacing w:after="0"/>
        <w:rPr>
          <w:rFonts w:eastAsia="Times New Roman" w:cs="Times New Roman"/>
          <w:sz w:val="24"/>
          <w:szCs w:val="24"/>
          <w:lang w:eastAsia="cs-CZ"/>
        </w:rPr>
      </w:pPr>
    </w:p>
    <w:p w:rsidR="005B74D0" w:rsidRPr="00D20B9F" w:rsidRDefault="005B74D0" w:rsidP="00E72E30">
      <w:pPr>
        <w:spacing w:after="0"/>
        <w:jc w:val="center"/>
        <w:rPr>
          <w:rFonts w:eastAsia="Times New Roman" w:cs="Arial"/>
          <w:color w:val="000000"/>
          <w:sz w:val="24"/>
          <w:szCs w:val="24"/>
          <w:lang w:eastAsia="cs-CZ"/>
        </w:rPr>
      </w:pPr>
      <w:r w:rsidRPr="00D20B9F">
        <w:rPr>
          <w:rFonts w:eastAsia="Times New Roman" w:cs="Arial"/>
          <w:color w:val="000000"/>
          <w:sz w:val="24"/>
          <w:szCs w:val="24"/>
          <w:lang w:eastAsia="cs-CZ"/>
        </w:rPr>
        <w:t>Instructor: Andrew Roberts</w:t>
      </w:r>
    </w:p>
    <w:p w:rsidR="005B74D0" w:rsidRPr="00D20B9F" w:rsidRDefault="005B74D0" w:rsidP="00E72E30">
      <w:pPr>
        <w:spacing w:after="0"/>
        <w:jc w:val="center"/>
        <w:rPr>
          <w:rFonts w:eastAsia="Times New Roman" w:cs="Times New Roman"/>
          <w:sz w:val="24"/>
          <w:szCs w:val="24"/>
          <w:lang w:eastAsia="cs-CZ"/>
        </w:rPr>
      </w:pPr>
      <w:r w:rsidRPr="00D20B9F">
        <w:rPr>
          <w:rFonts w:eastAsia="Times New Roman" w:cs="Arial"/>
          <w:color w:val="000000"/>
          <w:sz w:val="24"/>
          <w:szCs w:val="24"/>
          <w:lang w:eastAsia="cs-CZ"/>
        </w:rPr>
        <w:t>Email: 233595@mail.muni.cz</w:t>
      </w:r>
    </w:p>
    <w:p w:rsidR="005B74D0" w:rsidRPr="00D20B9F" w:rsidRDefault="00917522" w:rsidP="00E72E30">
      <w:pPr>
        <w:spacing w:after="0"/>
        <w:jc w:val="center"/>
        <w:rPr>
          <w:rFonts w:eastAsia="Times New Roman" w:cs="Times New Roman"/>
          <w:sz w:val="24"/>
          <w:szCs w:val="24"/>
          <w:lang w:eastAsia="cs-CZ"/>
        </w:rPr>
      </w:pPr>
      <w:r>
        <w:rPr>
          <w:rFonts w:eastAsia="Times New Roman" w:cs="Arial"/>
          <w:color w:val="000000"/>
          <w:sz w:val="24"/>
          <w:szCs w:val="24"/>
          <w:lang w:eastAsia="cs-CZ"/>
        </w:rPr>
        <w:t>Office Hours: By appointment</w:t>
      </w:r>
    </w:p>
    <w:p w:rsidR="009623E6" w:rsidRPr="00D20B9F" w:rsidRDefault="009623E6" w:rsidP="00E72E30">
      <w:pPr>
        <w:spacing w:after="0"/>
        <w:rPr>
          <w:sz w:val="24"/>
          <w:szCs w:val="24"/>
        </w:rPr>
      </w:pPr>
    </w:p>
    <w:p w:rsidR="009623E6" w:rsidRPr="00D20B9F" w:rsidRDefault="00421285" w:rsidP="00E72E30">
      <w:pPr>
        <w:spacing w:after="0"/>
        <w:rPr>
          <w:sz w:val="24"/>
          <w:szCs w:val="24"/>
        </w:rPr>
      </w:pPr>
      <w:r w:rsidRPr="00D20B9F">
        <w:rPr>
          <w:sz w:val="24"/>
          <w:szCs w:val="24"/>
        </w:rPr>
        <w:t xml:space="preserve">With the coming of the Third Wave of democracy, many scholars expected politics in the new democracies to improve dramatically. In fact, many of these new democracies experienced significant problems, the most notable being citizens’ </w:t>
      </w:r>
      <w:r w:rsidR="00734515" w:rsidRPr="00D20B9F">
        <w:rPr>
          <w:sz w:val="24"/>
          <w:szCs w:val="24"/>
        </w:rPr>
        <w:t xml:space="preserve">own </w:t>
      </w:r>
      <w:r w:rsidRPr="00D20B9F">
        <w:rPr>
          <w:sz w:val="24"/>
          <w:szCs w:val="24"/>
        </w:rPr>
        <w:t xml:space="preserve">dissatisfaction with the functioning of democracy. These disappointments gave rise to the study of democratic quality – to the ways that both new and old democracies function. </w:t>
      </w:r>
    </w:p>
    <w:p w:rsidR="00421285" w:rsidRPr="00D20B9F" w:rsidRDefault="00421285" w:rsidP="00E72E30">
      <w:pPr>
        <w:spacing w:after="0"/>
        <w:rPr>
          <w:sz w:val="24"/>
          <w:szCs w:val="24"/>
        </w:rPr>
      </w:pPr>
    </w:p>
    <w:p w:rsidR="00421285" w:rsidRPr="00D20B9F" w:rsidRDefault="00421285" w:rsidP="00E72E30">
      <w:pPr>
        <w:spacing w:after="0"/>
        <w:rPr>
          <w:sz w:val="24"/>
          <w:szCs w:val="24"/>
        </w:rPr>
      </w:pPr>
      <w:r w:rsidRPr="00D20B9F">
        <w:rPr>
          <w:sz w:val="24"/>
          <w:szCs w:val="24"/>
        </w:rPr>
        <w:t>This course will introduce students to the study of democratic quality. It will present some of the major conceptions of democratic quality as well as ways for measuring and assessing democratic quality. The main goal of the seminar is to prepare students to undertake original research on democratic quality.</w:t>
      </w:r>
    </w:p>
    <w:p w:rsidR="00421285" w:rsidRPr="00D20B9F" w:rsidRDefault="00421285" w:rsidP="00E72E30">
      <w:pPr>
        <w:spacing w:after="0"/>
        <w:rPr>
          <w:sz w:val="24"/>
          <w:szCs w:val="24"/>
        </w:rPr>
      </w:pPr>
    </w:p>
    <w:p w:rsidR="00421285" w:rsidRPr="00D20B9F" w:rsidRDefault="00421285" w:rsidP="00E72E30">
      <w:pPr>
        <w:spacing w:after="0"/>
        <w:jc w:val="center"/>
        <w:rPr>
          <w:rFonts w:eastAsia="Times New Roman" w:cs="Times New Roman"/>
          <w:sz w:val="24"/>
          <w:szCs w:val="24"/>
          <w:lang w:eastAsia="cs-CZ"/>
        </w:rPr>
      </w:pPr>
      <w:r w:rsidRPr="00D20B9F">
        <w:rPr>
          <w:rFonts w:eastAsia="Times New Roman" w:cs="Arial"/>
          <w:b/>
          <w:bCs/>
          <w:color w:val="000000"/>
          <w:sz w:val="24"/>
          <w:szCs w:val="24"/>
          <w:lang w:eastAsia="cs-CZ"/>
        </w:rPr>
        <w:t>Course Requirements</w:t>
      </w:r>
    </w:p>
    <w:p w:rsidR="00421285" w:rsidRPr="00D20B9F" w:rsidRDefault="00421285" w:rsidP="00E72E30">
      <w:pPr>
        <w:spacing w:after="0"/>
        <w:rPr>
          <w:rFonts w:eastAsia="Times New Roman" w:cs="Times New Roman"/>
          <w:sz w:val="24"/>
          <w:szCs w:val="24"/>
          <w:lang w:eastAsia="cs-CZ"/>
        </w:rPr>
      </w:pPr>
    </w:p>
    <w:p w:rsidR="00421285" w:rsidRPr="00D20B9F" w:rsidRDefault="00421285" w:rsidP="00E72E30">
      <w:pPr>
        <w:spacing w:after="0"/>
        <w:rPr>
          <w:rFonts w:eastAsia="Times New Roman" w:cs="Times New Roman"/>
          <w:sz w:val="24"/>
          <w:szCs w:val="24"/>
          <w:lang w:eastAsia="cs-CZ"/>
        </w:rPr>
      </w:pPr>
      <w:r w:rsidRPr="00D20B9F">
        <w:rPr>
          <w:rFonts w:eastAsia="Times New Roman" w:cs="Arial"/>
          <w:color w:val="000000"/>
          <w:sz w:val="24"/>
          <w:szCs w:val="24"/>
          <w:lang w:eastAsia="cs-CZ"/>
        </w:rPr>
        <w:t xml:space="preserve">As a small seminar class, active participation is essential to success. Students are expected to have done the readings before class and to be prepared to discuss them intelligently. This means not just being able to summarize the arguments in the readings, but also to express critical opinions about them. </w:t>
      </w:r>
    </w:p>
    <w:p w:rsidR="00421285" w:rsidRPr="00D20B9F" w:rsidRDefault="00421285" w:rsidP="00E72E30">
      <w:pPr>
        <w:spacing w:after="0"/>
        <w:rPr>
          <w:rFonts w:eastAsia="Times New Roman" w:cs="Times New Roman"/>
          <w:sz w:val="24"/>
          <w:szCs w:val="24"/>
          <w:lang w:eastAsia="cs-CZ"/>
        </w:rPr>
      </w:pPr>
    </w:p>
    <w:p w:rsidR="00E73A61" w:rsidRPr="00D20B9F" w:rsidRDefault="00421285" w:rsidP="00E72E30">
      <w:pPr>
        <w:spacing w:after="0"/>
        <w:rPr>
          <w:rFonts w:eastAsia="Times New Roman" w:cs="Arial"/>
          <w:color w:val="000000"/>
          <w:sz w:val="24"/>
          <w:szCs w:val="24"/>
          <w:lang w:eastAsia="cs-CZ"/>
        </w:rPr>
      </w:pPr>
      <w:r w:rsidRPr="00D20B9F">
        <w:rPr>
          <w:rFonts w:eastAsia="Times New Roman" w:cs="Arial"/>
          <w:color w:val="000000"/>
          <w:sz w:val="24"/>
          <w:szCs w:val="24"/>
          <w:lang w:eastAsia="cs-CZ"/>
        </w:rPr>
        <w:t>Each stude</w:t>
      </w:r>
      <w:r w:rsidR="00A773D0" w:rsidRPr="00D20B9F">
        <w:rPr>
          <w:rFonts w:eastAsia="Times New Roman" w:cs="Arial"/>
          <w:color w:val="000000"/>
          <w:sz w:val="24"/>
          <w:szCs w:val="24"/>
          <w:lang w:eastAsia="cs-CZ"/>
        </w:rPr>
        <w:t>nt is required to complete one</w:t>
      </w:r>
      <w:r w:rsidR="00E73A61" w:rsidRPr="00D20B9F">
        <w:rPr>
          <w:rFonts w:eastAsia="Times New Roman" w:cs="Arial"/>
          <w:color w:val="000000"/>
          <w:sz w:val="24"/>
          <w:szCs w:val="24"/>
          <w:lang w:eastAsia="cs-CZ"/>
        </w:rPr>
        <w:t xml:space="preserve"> </w:t>
      </w:r>
      <w:r w:rsidR="00A773D0" w:rsidRPr="00D20B9F">
        <w:rPr>
          <w:rFonts w:eastAsia="Times New Roman" w:cs="Arial"/>
          <w:color w:val="000000"/>
          <w:sz w:val="24"/>
          <w:szCs w:val="24"/>
          <w:lang w:eastAsia="cs-CZ"/>
        </w:rPr>
        <w:t>short paper which</w:t>
      </w:r>
      <w:r w:rsidR="00E73A61" w:rsidRPr="00D20B9F">
        <w:rPr>
          <w:rFonts w:eastAsia="Times New Roman" w:cs="Arial"/>
          <w:color w:val="000000"/>
          <w:sz w:val="24"/>
          <w:szCs w:val="24"/>
          <w:lang w:eastAsia="cs-CZ"/>
        </w:rPr>
        <w:t xml:space="preserve"> will analyze the assigned</w:t>
      </w:r>
      <w:r w:rsidRPr="00D20B9F">
        <w:rPr>
          <w:rFonts w:eastAsia="Times New Roman" w:cs="Arial"/>
          <w:color w:val="000000"/>
          <w:sz w:val="24"/>
          <w:szCs w:val="24"/>
          <w:lang w:eastAsia="cs-CZ"/>
        </w:rPr>
        <w:t xml:space="preserve"> reading</w:t>
      </w:r>
      <w:r w:rsidR="00E73A61" w:rsidRPr="00D20B9F">
        <w:rPr>
          <w:rFonts w:eastAsia="Times New Roman" w:cs="Arial"/>
          <w:color w:val="000000"/>
          <w:sz w:val="24"/>
          <w:szCs w:val="24"/>
          <w:lang w:eastAsia="cs-CZ"/>
        </w:rPr>
        <w:t>s</w:t>
      </w:r>
      <w:r w:rsidR="00A773D0" w:rsidRPr="00D20B9F">
        <w:rPr>
          <w:rFonts w:eastAsia="Times New Roman" w:cs="Arial"/>
          <w:color w:val="000000"/>
          <w:sz w:val="24"/>
          <w:szCs w:val="24"/>
          <w:lang w:eastAsia="cs-CZ"/>
        </w:rPr>
        <w:t xml:space="preserve"> for one class lesson. The analysis</w:t>
      </w:r>
      <w:r w:rsidR="00E73A61" w:rsidRPr="00D20B9F">
        <w:rPr>
          <w:rFonts w:eastAsia="Times New Roman" w:cs="Arial"/>
          <w:color w:val="000000"/>
          <w:sz w:val="24"/>
          <w:szCs w:val="24"/>
          <w:lang w:eastAsia="cs-CZ"/>
        </w:rPr>
        <w:t xml:space="preserve"> should not simply summarize the papers, but should critically analyze them and discuss their s</w:t>
      </w:r>
      <w:r w:rsidR="00A773D0" w:rsidRPr="00D20B9F">
        <w:rPr>
          <w:rFonts w:eastAsia="Times New Roman" w:cs="Arial"/>
          <w:color w:val="000000"/>
          <w:sz w:val="24"/>
          <w:szCs w:val="24"/>
          <w:lang w:eastAsia="cs-CZ"/>
        </w:rPr>
        <w:t>trengths and weaknesses. It</w:t>
      </w:r>
      <w:r w:rsidR="00E73A61" w:rsidRPr="00D20B9F">
        <w:rPr>
          <w:rFonts w:eastAsia="Times New Roman" w:cs="Arial"/>
          <w:color w:val="000000"/>
          <w:sz w:val="24"/>
          <w:szCs w:val="24"/>
          <w:lang w:eastAsia="cs-CZ"/>
        </w:rPr>
        <w:t xml:space="preserve"> should be approximately 2-3 pages in length</w:t>
      </w:r>
      <w:r w:rsidR="00A773D0" w:rsidRPr="00D20B9F">
        <w:rPr>
          <w:rFonts w:eastAsia="Times New Roman" w:cs="Arial"/>
          <w:color w:val="000000"/>
          <w:sz w:val="24"/>
          <w:szCs w:val="24"/>
          <w:lang w:eastAsia="cs-CZ"/>
        </w:rPr>
        <w:t xml:space="preserve"> and is due when the readings will be discussed</w:t>
      </w:r>
      <w:r w:rsidR="00E73A61" w:rsidRPr="00D20B9F">
        <w:rPr>
          <w:rFonts w:eastAsia="Times New Roman" w:cs="Arial"/>
          <w:color w:val="000000"/>
          <w:sz w:val="24"/>
          <w:szCs w:val="24"/>
          <w:lang w:eastAsia="cs-CZ"/>
        </w:rPr>
        <w:t>.</w:t>
      </w:r>
      <w:r w:rsidR="00EC3740">
        <w:rPr>
          <w:rFonts w:eastAsia="Times New Roman" w:cs="Arial"/>
          <w:color w:val="000000"/>
          <w:sz w:val="24"/>
          <w:szCs w:val="24"/>
          <w:lang w:eastAsia="cs-CZ"/>
        </w:rPr>
        <w:t xml:space="preserve"> Students should also choose one recommended reading which they wish to present in class (they may also propose their own additional readings).</w:t>
      </w:r>
    </w:p>
    <w:p w:rsidR="00E73A61" w:rsidRPr="00D20B9F" w:rsidRDefault="00E73A61" w:rsidP="00E72E30">
      <w:pPr>
        <w:spacing w:after="0"/>
        <w:rPr>
          <w:rFonts w:eastAsia="Times New Roman" w:cs="Arial"/>
          <w:color w:val="000000"/>
          <w:sz w:val="24"/>
          <w:szCs w:val="24"/>
          <w:lang w:eastAsia="cs-CZ"/>
        </w:rPr>
      </w:pPr>
    </w:p>
    <w:p w:rsidR="00F47DAE" w:rsidRDefault="00917522" w:rsidP="00E72E30">
      <w:pPr>
        <w:spacing w:after="0"/>
        <w:rPr>
          <w:rFonts w:eastAsia="Times New Roman" w:cs="Arial"/>
          <w:color w:val="000000"/>
          <w:sz w:val="24"/>
          <w:szCs w:val="24"/>
          <w:lang w:eastAsia="cs-CZ"/>
        </w:rPr>
      </w:pPr>
      <w:r>
        <w:rPr>
          <w:rFonts w:eastAsia="Times New Roman" w:cs="Arial"/>
          <w:color w:val="000000"/>
          <w:sz w:val="24"/>
          <w:szCs w:val="24"/>
          <w:lang w:eastAsia="cs-CZ"/>
        </w:rPr>
        <w:t>There will be a midterm</w:t>
      </w:r>
      <w:r w:rsidR="00AC6B06" w:rsidRPr="00D20B9F">
        <w:rPr>
          <w:rFonts w:eastAsia="Times New Roman" w:cs="Arial"/>
          <w:color w:val="000000"/>
          <w:sz w:val="24"/>
          <w:szCs w:val="24"/>
          <w:lang w:eastAsia="cs-CZ"/>
        </w:rPr>
        <w:t xml:space="preserve"> </w:t>
      </w:r>
      <w:r w:rsidR="00A773D0" w:rsidRPr="00D20B9F">
        <w:rPr>
          <w:rFonts w:eastAsia="Times New Roman" w:cs="Arial"/>
          <w:color w:val="000000"/>
          <w:sz w:val="24"/>
          <w:szCs w:val="24"/>
          <w:lang w:eastAsia="cs-CZ"/>
        </w:rPr>
        <w:t>that will cover the course material</w:t>
      </w:r>
      <w:r w:rsidR="00F47DAE">
        <w:rPr>
          <w:rFonts w:eastAsia="Times New Roman" w:cs="Arial"/>
          <w:color w:val="000000"/>
          <w:sz w:val="24"/>
          <w:szCs w:val="24"/>
          <w:lang w:eastAsia="cs-CZ"/>
        </w:rPr>
        <w:t>. For t</w:t>
      </w:r>
      <w:r w:rsidR="005B4BC3" w:rsidRPr="00D20B9F">
        <w:rPr>
          <w:rFonts w:eastAsia="Times New Roman" w:cs="Arial"/>
          <w:color w:val="000000"/>
          <w:sz w:val="24"/>
          <w:szCs w:val="24"/>
          <w:lang w:eastAsia="cs-CZ"/>
        </w:rPr>
        <w:t>he final exercise</w:t>
      </w:r>
      <w:r w:rsidR="00F47DAE">
        <w:rPr>
          <w:rFonts w:eastAsia="Times New Roman" w:cs="Arial"/>
          <w:color w:val="000000"/>
          <w:sz w:val="24"/>
          <w:szCs w:val="24"/>
          <w:lang w:eastAsia="cs-CZ"/>
        </w:rPr>
        <w:t xml:space="preserve"> students can choose between writing a research design on democratic quality, an in-depth literature review of some aspect of democratic quality, or their own research proposal. I will provide more information about these options in class. The final paper should be 8-10 pages.</w:t>
      </w:r>
    </w:p>
    <w:p w:rsidR="00421285" w:rsidRPr="00D20B9F" w:rsidRDefault="00421285" w:rsidP="00E72E30">
      <w:pPr>
        <w:spacing w:after="0"/>
        <w:rPr>
          <w:rFonts w:eastAsia="Times New Roman" w:cs="Times New Roman"/>
          <w:sz w:val="24"/>
          <w:szCs w:val="24"/>
          <w:lang w:eastAsia="cs-CZ"/>
        </w:rPr>
      </w:pPr>
    </w:p>
    <w:p w:rsidR="00421285" w:rsidRPr="00D20B9F" w:rsidRDefault="00421285" w:rsidP="00E72E30">
      <w:pPr>
        <w:spacing w:after="0"/>
        <w:jc w:val="center"/>
        <w:rPr>
          <w:rFonts w:eastAsia="Times New Roman" w:cs="Times New Roman"/>
          <w:sz w:val="24"/>
          <w:szCs w:val="24"/>
          <w:lang w:eastAsia="cs-CZ"/>
        </w:rPr>
      </w:pPr>
      <w:r w:rsidRPr="00D20B9F">
        <w:rPr>
          <w:rFonts w:eastAsia="Times New Roman" w:cs="Arial"/>
          <w:b/>
          <w:bCs/>
          <w:color w:val="000000"/>
          <w:sz w:val="24"/>
          <w:szCs w:val="24"/>
          <w:lang w:eastAsia="cs-CZ"/>
        </w:rPr>
        <w:lastRenderedPageBreak/>
        <w:t>Course Evaluation</w:t>
      </w:r>
    </w:p>
    <w:p w:rsidR="00421285" w:rsidRPr="00D20B9F" w:rsidRDefault="00421285" w:rsidP="00E72E30">
      <w:pPr>
        <w:spacing w:after="0"/>
        <w:rPr>
          <w:rFonts w:eastAsia="Times New Roman" w:cs="Times New Roman"/>
          <w:sz w:val="24"/>
          <w:szCs w:val="24"/>
          <w:lang w:eastAsia="cs-CZ"/>
        </w:rPr>
      </w:pPr>
    </w:p>
    <w:p w:rsidR="00421285" w:rsidRPr="00D20B9F" w:rsidRDefault="00421285" w:rsidP="00E72E30">
      <w:pPr>
        <w:spacing w:after="0"/>
        <w:rPr>
          <w:rFonts w:eastAsia="Times New Roman" w:cs="Times New Roman"/>
          <w:sz w:val="24"/>
          <w:szCs w:val="24"/>
          <w:lang w:eastAsia="cs-CZ"/>
        </w:rPr>
      </w:pPr>
      <w:r w:rsidRPr="00D20B9F">
        <w:rPr>
          <w:rFonts w:eastAsia="Times New Roman" w:cs="Arial"/>
          <w:color w:val="000000"/>
          <w:sz w:val="24"/>
          <w:szCs w:val="24"/>
          <w:lang w:eastAsia="cs-CZ"/>
        </w:rPr>
        <w:t>Evaluation in the class will be based on the following exercises:</w:t>
      </w:r>
    </w:p>
    <w:p w:rsidR="00421285" w:rsidRPr="00D20B9F" w:rsidRDefault="00421285" w:rsidP="00E72E30">
      <w:pPr>
        <w:spacing w:after="0"/>
        <w:rPr>
          <w:rFonts w:eastAsia="Times New Roman" w:cs="Times New Roman"/>
          <w:sz w:val="24"/>
          <w:szCs w:val="24"/>
          <w:lang w:eastAsia="cs-CZ"/>
        </w:rPr>
      </w:pPr>
    </w:p>
    <w:p w:rsidR="00421285" w:rsidRPr="00D20B9F" w:rsidRDefault="00421285" w:rsidP="00E72E30">
      <w:pPr>
        <w:spacing w:after="0"/>
        <w:rPr>
          <w:rFonts w:eastAsia="Times New Roman" w:cs="Times New Roman"/>
          <w:sz w:val="24"/>
          <w:szCs w:val="24"/>
          <w:lang w:eastAsia="cs-CZ"/>
        </w:rPr>
      </w:pPr>
      <w:r w:rsidRPr="00D20B9F">
        <w:rPr>
          <w:rFonts w:eastAsia="Times New Roman" w:cs="Arial"/>
          <w:color w:val="000000"/>
          <w:sz w:val="24"/>
          <w:szCs w:val="24"/>
          <w:lang w:eastAsia="cs-CZ"/>
        </w:rPr>
        <w:t xml:space="preserve">Class Participation:                 </w:t>
      </w:r>
      <w:r w:rsidRPr="00D20B9F">
        <w:rPr>
          <w:rFonts w:eastAsia="Times New Roman" w:cs="Arial"/>
          <w:color w:val="000000"/>
          <w:sz w:val="24"/>
          <w:szCs w:val="24"/>
          <w:lang w:eastAsia="cs-CZ"/>
        </w:rPr>
        <w:tab/>
      </w:r>
      <w:r w:rsidRPr="00D20B9F">
        <w:rPr>
          <w:rFonts w:eastAsia="Times New Roman" w:cs="Arial"/>
          <w:color w:val="000000"/>
          <w:sz w:val="24"/>
          <w:szCs w:val="24"/>
          <w:lang w:eastAsia="cs-CZ"/>
        </w:rPr>
        <w:tab/>
      </w:r>
      <w:r w:rsidRPr="00D20B9F">
        <w:rPr>
          <w:rFonts w:eastAsia="Times New Roman" w:cs="Arial"/>
          <w:color w:val="000000"/>
          <w:sz w:val="24"/>
          <w:szCs w:val="24"/>
          <w:lang w:eastAsia="cs-CZ"/>
        </w:rPr>
        <w:tab/>
        <w:t>15%</w:t>
      </w:r>
    </w:p>
    <w:p w:rsidR="00421285" w:rsidRPr="00D20B9F" w:rsidRDefault="00421285" w:rsidP="00E72E30">
      <w:pPr>
        <w:spacing w:after="0"/>
        <w:rPr>
          <w:rFonts w:eastAsia="Times New Roman" w:cs="Times New Roman"/>
          <w:sz w:val="24"/>
          <w:szCs w:val="24"/>
          <w:lang w:eastAsia="cs-CZ"/>
        </w:rPr>
      </w:pPr>
      <w:r w:rsidRPr="00D20B9F">
        <w:rPr>
          <w:rFonts w:eastAsia="Times New Roman" w:cs="Arial"/>
          <w:color w:val="000000"/>
          <w:sz w:val="24"/>
          <w:szCs w:val="24"/>
          <w:lang w:eastAsia="cs-CZ"/>
        </w:rPr>
        <w:t>S</w:t>
      </w:r>
      <w:r w:rsidR="00A773D0" w:rsidRPr="00D20B9F">
        <w:rPr>
          <w:rFonts w:eastAsia="Times New Roman" w:cs="Arial"/>
          <w:color w:val="000000"/>
          <w:sz w:val="24"/>
          <w:szCs w:val="24"/>
          <w:lang w:eastAsia="cs-CZ"/>
        </w:rPr>
        <w:t>hort Papers:</w:t>
      </w:r>
      <w:r w:rsidR="00A773D0" w:rsidRPr="00D20B9F">
        <w:rPr>
          <w:rFonts w:eastAsia="Times New Roman" w:cs="Arial"/>
          <w:color w:val="000000"/>
          <w:sz w:val="24"/>
          <w:szCs w:val="24"/>
          <w:lang w:eastAsia="cs-CZ"/>
        </w:rPr>
        <w:tab/>
      </w:r>
      <w:r w:rsidR="00A773D0" w:rsidRPr="00D20B9F">
        <w:rPr>
          <w:rFonts w:eastAsia="Times New Roman" w:cs="Arial"/>
          <w:color w:val="000000"/>
          <w:sz w:val="24"/>
          <w:szCs w:val="24"/>
          <w:lang w:eastAsia="cs-CZ"/>
        </w:rPr>
        <w:tab/>
        <w:t xml:space="preserve">    </w:t>
      </w:r>
      <w:r w:rsidR="00A773D0" w:rsidRPr="00D20B9F">
        <w:rPr>
          <w:rFonts w:eastAsia="Times New Roman" w:cs="Arial"/>
          <w:color w:val="000000"/>
          <w:sz w:val="24"/>
          <w:szCs w:val="24"/>
          <w:lang w:eastAsia="cs-CZ"/>
        </w:rPr>
        <w:tab/>
      </w:r>
      <w:r w:rsidR="00A773D0" w:rsidRPr="00D20B9F">
        <w:rPr>
          <w:rFonts w:eastAsia="Times New Roman" w:cs="Arial"/>
          <w:color w:val="000000"/>
          <w:sz w:val="24"/>
          <w:szCs w:val="24"/>
          <w:lang w:eastAsia="cs-CZ"/>
        </w:rPr>
        <w:tab/>
      </w:r>
      <w:r w:rsidR="00A773D0" w:rsidRPr="00D20B9F">
        <w:rPr>
          <w:rFonts w:eastAsia="Times New Roman" w:cs="Arial"/>
          <w:color w:val="000000"/>
          <w:sz w:val="24"/>
          <w:szCs w:val="24"/>
          <w:lang w:eastAsia="cs-CZ"/>
        </w:rPr>
        <w:tab/>
        <w:t>15</w:t>
      </w:r>
      <w:r w:rsidRPr="00D20B9F">
        <w:rPr>
          <w:rFonts w:eastAsia="Times New Roman" w:cs="Arial"/>
          <w:color w:val="000000"/>
          <w:sz w:val="24"/>
          <w:szCs w:val="24"/>
          <w:lang w:eastAsia="cs-CZ"/>
        </w:rPr>
        <w:t>%</w:t>
      </w:r>
    </w:p>
    <w:p w:rsidR="00421285" w:rsidRPr="00D20B9F" w:rsidRDefault="00421285" w:rsidP="00E72E30">
      <w:pPr>
        <w:spacing w:after="0"/>
        <w:rPr>
          <w:rFonts w:eastAsia="Times New Roman" w:cs="Arial"/>
          <w:color w:val="000000"/>
          <w:sz w:val="24"/>
          <w:szCs w:val="24"/>
          <w:lang w:eastAsia="cs-CZ"/>
        </w:rPr>
      </w:pPr>
      <w:r w:rsidRPr="00D20B9F">
        <w:rPr>
          <w:rFonts w:eastAsia="Times New Roman" w:cs="Arial"/>
          <w:color w:val="000000"/>
          <w:sz w:val="24"/>
          <w:szCs w:val="24"/>
          <w:lang w:eastAsia="cs-CZ"/>
        </w:rPr>
        <w:t xml:space="preserve">Midterm Exam:                    </w:t>
      </w:r>
      <w:r w:rsidRPr="00D20B9F">
        <w:rPr>
          <w:rFonts w:eastAsia="Times New Roman" w:cs="Arial"/>
          <w:color w:val="000000"/>
          <w:sz w:val="24"/>
          <w:szCs w:val="24"/>
          <w:lang w:eastAsia="cs-CZ"/>
        </w:rPr>
        <w:tab/>
      </w:r>
      <w:r w:rsidRPr="00D20B9F">
        <w:rPr>
          <w:rFonts w:eastAsia="Times New Roman" w:cs="Arial"/>
          <w:color w:val="000000"/>
          <w:sz w:val="24"/>
          <w:szCs w:val="24"/>
          <w:lang w:eastAsia="cs-CZ"/>
        </w:rPr>
        <w:tab/>
      </w:r>
      <w:r w:rsidRPr="00D20B9F">
        <w:rPr>
          <w:rFonts w:eastAsia="Times New Roman" w:cs="Arial"/>
          <w:color w:val="000000"/>
          <w:sz w:val="24"/>
          <w:szCs w:val="24"/>
          <w:lang w:eastAsia="cs-CZ"/>
        </w:rPr>
        <w:tab/>
        <w:t>35%</w:t>
      </w:r>
    </w:p>
    <w:p w:rsidR="00421285" w:rsidRPr="00D20B9F" w:rsidRDefault="00A773D0" w:rsidP="00E72E30">
      <w:pPr>
        <w:spacing w:after="0"/>
        <w:rPr>
          <w:rFonts w:eastAsia="Times New Roman" w:cs="Times New Roman"/>
          <w:sz w:val="24"/>
          <w:szCs w:val="24"/>
          <w:lang w:eastAsia="cs-CZ"/>
        </w:rPr>
      </w:pPr>
      <w:r w:rsidRPr="00D20B9F">
        <w:rPr>
          <w:rFonts w:eastAsia="Times New Roman" w:cs="Arial"/>
          <w:color w:val="000000"/>
          <w:sz w:val="24"/>
          <w:szCs w:val="24"/>
          <w:lang w:eastAsia="cs-CZ"/>
        </w:rPr>
        <w:t>Final Project:</w:t>
      </w:r>
      <w:r w:rsidRPr="00D20B9F">
        <w:rPr>
          <w:rFonts w:eastAsia="Times New Roman" w:cs="Arial"/>
          <w:color w:val="000000"/>
          <w:sz w:val="24"/>
          <w:szCs w:val="24"/>
          <w:lang w:eastAsia="cs-CZ"/>
        </w:rPr>
        <w:tab/>
      </w:r>
      <w:r w:rsidRPr="00D20B9F">
        <w:rPr>
          <w:rFonts w:eastAsia="Times New Roman" w:cs="Arial"/>
          <w:color w:val="000000"/>
          <w:sz w:val="24"/>
          <w:szCs w:val="24"/>
          <w:lang w:eastAsia="cs-CZ"/>
        </w:rPr>
        <w:tab/>
      </w:r>
      <w:r w:rsidRPr="00D20B9F">
        <w:rPr>
          <w:rFonts w:eastAsia="Times New Roman" w:cs="Arial"/>
          <w:color w:val="000000"/>
          <w:sz w:val="24"/>
          <w:szCs w:val="24"/>
          <w:lang w:eastAsia="cs-CZ"/>
        </w:rPr>
        <w:tab/>
      </w:r>
      <w:r w:rsidRPr="00D20B9F">
        <w:rPr>
          <w:rFonts w:eastAsia="Times New Roman" w:cs="Arial"/>
          <w:color w:val="000000"/>
          <w:sz w:val="24"/>
          <w:szCs w:val="24"/>
          <w:lang w:eastAsia="cs-CZ"/>
        </w:rPr>
        <w:tab/>
      </w:r>
      <w:r w:rsidRPr="00D20B9F">
        <w:rPr>
          <w:rFonts w:eastAsia="Times New Roman" w:cs="Arial"/>
          <w:color w:val="000000"/>
          <w:sz w:val="24"/>
          <w:szCs w:val="24"/>
          <w:lang w:eastAsia="cs-CZ"/>
        </w:rPr>
        <w:tab/>
        <w:t>35</w:t>
      </w:r>
      <w:r w:rsidR="00421285" w:rsidRPr="00D20B9F">
        <w:rPr>
          <w:rFonts w:eastAsia="Times New Roman" w:cs="Arial"/>
          <w:color w:val="000000"/>
          <w:sz w:val="24"/>
          <w:szCs w:val="24"/>
          <w:lang w:eastAsia="cs-CZ"/>
        </w:rPr>
        <w:t>%</w:t>
      </w:r>
    </w:p>
    <w:p w:rsidR="00421285" w:rsidRPr="00D20B9F" w:rsidRDefault="00421285" w:rsidP="00E72E30">
      <w:pPr>
        <w:spacing w:after="0"/>
        <w:rPr>
          <w:rFonts w:eastAsia="Times New Roman" w:cs="Times New Roman"/>
          <w:sz w:val="24"/>
          <w:szCs w:val="24"/>
          <w:lang w:eastAsia="cs-CZ"/>
        </w:rPr>
      </w:pPr>
    </w:p>
    <w:p w:rsidR="00421285" w:rsidRPr="00D20B9F" w:rsidRDefault="005B4BC3" w:rsidP="00E72E30">
      <w:pPr>
        <w:spacing w:after="0"/>
        <w:jc w:val="center"/>
        <w:rPr>
          <w:b/>
          <w:sz w:val="24"/>
          <w:szCs w:val="24"/>
        </w:rPr>
      </w:pPr>
      <w:r w:rsidRPr="00D20B9F">
        <w:rPr>
          <w:b/>
          <w:sz w:val="24"/>
          <w:szCs w:val="24"/>
        </w:rPr>
        <w:t>Course Outline</w:t>
      </w:r>
    </w:p>
    <w:p w:rsidR="009623E6" w:rsidRPr="00D20B9F" w:rsidRDefault="009623E6" w:rsidP="00E72E30">
      <w:pPr>
        <w:spacing w:after="0"/>
        <w:rPr>
          <w:sz w:val="24"/>
          <w:szCs w:val="24"/>
        </w:rPr>
      </w:pPr>
    </w:p>
    <w:p w:rsidR="009623E6" w:rsidRPr="00D20B9F" w:rsidRDefault="009623E6" w:rsidP="00E72E30">
      <w:pPr>
        <w:spacing w:after="0"/>
        <w:rPr>
          <w:sz w:val="24"/>
          <w:szCs w:val="24"/>
          <w:u w:val="single"/>
        </w:rPr>
      </w:pPr>
      <w:r w:rsidRPr="00D20B9F">
        <w:rPr>
          <w:sz w:val="24"/>
          <w:szCs w:val="24"/>
          <w:u w:val="single"/>
        </w:rPr>
        <w:t>PART 1: Ideals</w:t>
      </w:r>
    </w:p>
    <w:p w:rsidR="009623E6" w:rsidRPr="00D20B9F" w:rsidRDefault="009623E6" w:rsidP="00E72E30">
      <w:pPr>
        <w:spacing w:after="0"/>
        <w:rPr>
          <w:sz w:val="24"/>
          <w:szCs w:val="24"/>
        </w:rPr>
      </w:pPr>
    </w:p>
    <w:p w:rsidR="009623E6" w:rsidRPr="00D20B9F" w:rsidRDefault="00A773D0" w:rsidP="00E72E30">
      <w:pPr>
        <w:spacing w:after="0"/>
        <w:rPr>
          <w:b/>
          <w:sz w:val="24"/>
          <w:szCs w:val="24"/>
        </w:rPr>
      </w:pPr>
      <w:r w:rsidRPr="00D20B9F">
        <w:rPr>
          <w:b/>
          <w:sz w:val="24"/>
          <w:szCs w:val="24"/>
        </w:rPr>
        <w:t>Lesson 1</w:t>
      </w:r>
      <w:r w:rsidR="009623E6" w:rsidRPr="00D20B9F">
        <w:rPr>
          <w:b/>
          <w:sz w:val="24"/>
          <w:szCs w:val="24"/>
        </w:rPr>
        <w:t>: Thinking about Democratic Quality</w:t>
      </w:r>
      <w:r w:rsidR="00A80AC7">
        <w:rPr>
          <w:b/>
          <w:sz w:val="24"/>
          <w:szCs w:val="24"/>
        </w:rPr>
        <w:t xml:space="preserve"> – February 24</w:t>
      </w:r>
    </w:p>
    <w:p w:rsidR="009623E6" w:rsidRPr="00D20B9F" w:rsidRDefault="009623E6" w:rsidP="00E72E30">
      <w:pPr>
        <w:spacing w:after="0"/>
        <w:rPr>
          <w:sz w:val="24"/>
          <w:szCs w:val="24"/>
        </w:rPr>
      </w:pPr>
    </w:p>
    <w:p w:rsidR="009623E6" w:rsidRPr="00D20B9F" w:rsidRDefault="009623E6" w:rsidP="00E72E30">
      <w:pPr>
        <w:pStyle w:val="ListParagraph"/>
        <w:numPr>
          <w:ilvl w:val="0"/>
          <w:numId w:val="2"/>
        </w:numPr>
        <w:spacing w:after="0"/>
        <w:rPr>
          <w:sz w:val="24"/>
          <w:szCs w:val="24"/>
        </w:rPr>
      </w:pPr>
      <w:r w:rsidRPr="00D20B9F">
        <w:rPr>
          <w:sz w:val="24"/>
          <w:szCs w:val="24"/>
        </w:rPr>
        <w:t xml:space="preserve">Andrew Roberts, </w:t>
      </w:r>
      <w:r w:rsidRPr="00D20B9F">
        <w:rPr>
          <w:i/>
          <w:sz w:val="24"/>
          <w:szCs w:val="24"/>
        </w:rPr>
        <w:t>The Quality of Democracy in Eastern Europe</w:t>
      </w:r>
      <w:r w:rsidRPr="00D20B9F">
        <w:rPr>
          <w:sz w:val="24"/>
          <w:szCs w:val="24"/>
        </w:rPr>
        <w:t>, chapter 2</w:t>
      </w:r>
    </w:p>
    <w:p w:rsidR="009623E6" w:rsidRPr="00D20B9F" w:rsidRDefault="00917522" w:rsidP="00E72E30">
      <w:pPr>
        <w:pStyle w:val="ListParagraph"/>
        <w:numPr>
          <w:ilvl w:val="0"/>
          <w:numId w:val="2"/>
        </w:numPr>
        <w:spacing w:after="0"/>
        <w:rPr>
          <w:sz w:val="24"/>
          <w:szCs w:val="24"/>
        </w:rPr>
      </w:pPr>
      <w:proofErr w:type="spellStart"/>
      <w:r>
        <w:rPr>
          <w:sz w:val="24"/>
          <w:szCs w:val="24"/>
        </w:rPr>
        <w:t>Achen</w:t>
      </w:r>
      <w:proofErr w:type="spellEnd"/>
      <w:r>
        <w:rPr>
          <w:sz w:val="24"/>
          <w:szCs w:val="24"/>
        </w:rPr>
        <w:t xml:space="preserve"> and Bartels, “Democratic Ideals and Reality”</w:t>
      </w:r>
    </w:p>
    <w:p w:rsidR="009623E6" w:rsidRPr="00D20B9F" w:rsidRDefault="009623E6" w:rsidP="00E72E30">
      <w:pPr>
        <w:spacing w:after="0"/>
        <w:rPr>
          <w:sz w:val="24"/>
          <w:szCs w:val="24"/>
        </w:rPr>
      </w:pPr>
    </w:p>
    <w:p w:rsidR="002D212E" w:rsidRPr="00D20B9F" w:rsidRDefault="002D212E" w:rsidP="00E72E30">
      <w:pPr>
        <w:spacing w:after="0"/>
        <w:rPr>
          <w:sz w:val="24"/>
          <w:szCs w:val="24"/>
        </w:rPr>
      </w:pPr>
      <w:r w:rsidRPr="00D20B9F">
        <w:rPr>
          <w:sz w:val="24"/>
          <w:szCs w:val="24"/>
        </w:rPr>
        <w:t>Recommended Readings</w:t>
      </w:r>
    </w:p>
    <w:p w:rsidR="002D212E" w:rsidRPr="00D20B9F" w:rsidRDefault="002D212E" w:rsidP="00E72E30">
      <w:pPr>
        <w:spacing w:after="0"/>
        <w:rPr>
          <w:sz w:val="24"/>
          <w:szCs w:val="24"/>
        </w:rPr>
      </w:pPr>
    </w:p>
    <w:p w:rsidR="002D212E" w:rsidRDefault="00A80AC7" w:rsidP="00A80AC7">
      <w:pPr>
        <w:pStyle w:val="ListParagraph"/>
        <w:numPr>
          <w:ilvl w:val="0"/>
          <w:numId w:val="6"/>
        </w:numPr>
        <w:spacing w:after="0"/>
        <w:rPr>
          <w:sz w:val="24"/>
          <w:szCs w:val="24"/>
        </w:rPr>
      </w:pPr>
      <w:r>
        <w:rPr>
          <w:sz w:val="24"/>
          <w:szCs w:val="24"/>
        </w:rPr>
        <w:t xml:space="preserve">Jane </w:t>
      </w:r>
      <w:proofErr w:type="spellStart"/>
      <w:r>
        <w:rPr>
          <w:sz w:val="24"/>
          <w:szCs w:val="24"/>
        </w:rPr>
        <w:t>Mansbridge</w:t>
      </w:r>
      <w:proofErr w:type="spellEnd"/>
      <w:r>
        <w:rPr>
          <w:sz w:val="24"/>
          <w:szCs w:val="24"/>
        </w:rPr>
        <w:t>, “Rethinking Representation”</w:t>
      </w:r>
    </w:p>
    <w:p w:rsidR="00A80AC7" w:rsidRPr="00A80AC7" w:rsidRDefault="00A80AC7" w:rsidP="00A80AC7">
      <w:pPr>
        <w:pStyle w:val="ListParagraph"/>
        <w:numPr>
          <w:ilvl w:val="0"/>
          <w:numId w:val="6"/>
        </w:numPr>
        <w:spacing w:after="0"/>
        <w:rPr>
          <w:sz w:val="24"/>
          <w:szCs w:val="24"/>
        </w:rPr>
      </w:pPr>
      <w:r>
        <w:rPr>
          <w:sz w:val="24"/>
          <w:szCs w:val="24"/>
        </w:rPr>
        <w:t xml:space="preserve">Gerardo </w:t>
      </w:r>
      <w:proofErr w:type="spellStart"/>
      <w:r>
        <w:rPr>
          <w:sz w:val="24"/>
          <w:szCs w:val="24"/>
        </w:rPr>
        <w:t>Munck</w:t>
      </w:r>
      <w:proofErr w:type="spellEnd"/>
      <w:r>
        <w:rPr>
          <w:sz w:val="24"/>
          <w:szCs w:val="24"/>
        </w:rPr>
        <w:t>, “Conceptualizing the Quality of Democracy”</w:t>
      </w:r>
    </w:p>
    <w:p w:rsidR="00D71BE8" w:rsidRPr="00D20B9F" w:rsidRDefault="00D71BE8" w:rsidP="00E72E30">
      <w:pPr>
        <w:pStyle w:val="ListParagraph"/>
        <w:numPr>
          <w:ilvl w:val="0"/>
          <w:numId w:val="6"/>
        </w:numPr>
        <w:spacing w:after="0"/>
        <w:rPr>
          <w:sz w:val="24"/>
          <w:szCs w:val="24"/>
        </w:rPr>
      </w:pPr>
      <w:r w:rsidRPr="00D20B9F">
        <w:rPr>
          <w:sz w:val="24"/>
          <w:szCs w:val="24"/>
        </w:rPr>
        <w:t xml:space="preserve">William Riker, “The Connections between the Theory of Social Choice and the Theory of Democracy” in </w:t>
      </w:r>
      <w:r w:rsidRPr="00D20B9F">
        <w:rPr>
          <w:i/>
          <w:sz w:val="24"/>
          <w:szCs w:val="24"/>
        </w:rPr>
        <w:t>Liberalism Against Populism</w:t>
      </w:r>
    </w:p>
    <w:p w:rsidR="00AC6B06" w:rsidRPr="00D20B9F" w:rsidRDefault="00AC6B06" w:rsidP="00E72E30">
      <w:pPr>
        <w:spacing w:after="0"/>
        <w:rPr>
          <w:sz w:val="24"/>
          <w:szCs w:val="24"/>
        </w:rPr>
      </w:pPr>
    </w:p>
    <w:p w:rsidR="009623E6" w:rsidRPr="00D20B9F" w:rsidRDefault="00A773D0" w:rsidP="00E72E30">
      <w:pPr>
        <w:spacing w:after="0"/>
        <w:rPr>
          <w:b/>
          <w:sz w:val="24"/>
          <w:szCs w:val="24"/>
        </w:rPr>
      </w:pPr>
      <w:r w:rsidRPr="00D20B9F">
        <w:rPr>
          <w:b/>
          <w:sz w:val="24"/>
          <w:szCs w:val="24"/>
        </w:rPr>
        <w:t>Lesson 2</w:t>
      </w:r>
      <w:r w:rsidR="009623E6" w:rsidRPr="00D20B9F">
        <w:rPr>
          <w:b/>
          <w:sz w:val="24"/>
          <w:szCs w:val="24"/>
        </w:rPr>
        <w:t>: Policy Responsiveness</w:t>
      </w:r>
      <w:r w:rsidR="00A80AC7">
        <w:rPr>
          <w:b/>
          <w:sz w:val="24"/>
          <w:szCs w:val="24"/>
        </w:rPr>
        <w:t xml:space="preserve"> – March 10</w:t>
      </w:r>
    </w:p>
    <w:p w:rsidR="009623E6" w:rsidRPr="00D20B9F" w:rsidRDefault="009623E6" w:rsidP="00E72E30">
      <w:pPr>
        <w:spacing w:after="0"/>
        <w:rPr>
          <w:sz w:val="24"/>
          <w:szCs w:val="24"/>
        </w:rPr>
      </w:pPr>
    </w:p>
    <w:p w:rsidR="00A80AC7" w:rsidRDefault="00A80AC7" w:rsidP="00E72E30">
      <w:pPr>
        <w:pStyle w:val="ListParagraph"/>
        <w:numPr>
          <w:ilvl w:val="0"/>
          <w:numId w:val="5"/>
        </w:numPr>
        <w:spacing w:after="0"/>
        <w:rPr>
          <w:sz w:val="24"/>
          <w:szCs w:val="24"/>
        </w:rPr>
      </w:pPr>
      <w:r>
        <w:rPr>
          <w:sz w:val="24"/>
          <w:szCs w:val="24"/>
        </w:rPr>
        <w:t xml:space="preserve">Christopher </w:t>
      </w:r>
      <w:proofErr w:type="spellStart"/>
      <w:r>
        <w:rPr>
          <w:sz w:val="24"/>
          <w:szCs w:val="24"/>
        </w:rPr>
        <w:t>Wlezien</w:t>
      </w:r>
      <w:proofErr w:type="spellEnd"/>
      <w:r>
        <w:rPr>
          <w:sz w:val="24"/>
          <w:szCs w:val="24"/>
        </w:rPr>
        <w:t>, “Public Opinion and Policy Representation”</w:t>
      </w:r>
    </w:p>
    <w:p w:rsidR="00A80AC7" w:rsidRDefault="00A80AC7" w:rsidP="00E72E30">
      <w:pPr>
        <w:pStyle w:val="ListParagraph"/>
        <w:numPr>
          <w:ilvl w:val="0"/>
          <w:numId w:val="5"/>
        </w:numPr>
        <w:spacing w:after="0"/>
        <w:rPr>
          <w:sz w:val="24"/>
          <w:szCs w:val="24"/>
        </w:rPr>
      </w:pPr>
      <w:r>
        <w:rPr>
          <w:sz w:val="24"/>
          <w:szCs w:val="24"/>
        </w:rPr>
        <w:t xml:space="preserve">Andrew </w:t>
      </w:r>
      <w:proofErr w:type="spellStart"/>
      <w:r>
        <w:rPr>
          <w:sz w:val="24"/>
          <w:szCs w:val="24"/>
        </w:rPr>
        <w:t>Sabl</w:t>
      </w:r>
      <w:proofErr w:type="spellEnd"/>
      <w:r>
        <w:rPr>
          <w:sz w:val="24"/>
          <w:szCs w:val="24"/>
        </w:rPr>
        <w:t>, “The Two Cultures of Democratic Theory”</w:t>
      </w:r>
    </w:p>
    <w:p w:rsidR="009623E6" w:rsidRPr="00D20B9F" w:rsidRDefault="009623E6" w:rsidP="00E72E30">
      <w:pPr>
        <w:spacing w:after="0"/>
        <w:rPr>
          <w:sz w:val="24"/>
          <w:szCs w:val="24"/>
        </w:rPr>
      </w:pPr>
    </w:p>
    <w:p w:rsidR="00AC6B06" w:rsidRPr="00D20B9F" w:rsidRDefault="00960CA2" w:rsidP="00E72E30">
      <w:pPr>
        <w:spacing w:after="0"/>
        <w:rPr>
          <w:sz w:val="24"/>
          <w:szCs w:val="24"/>
        </w:rPr>
      </w:pPr>
      <w:r>
        <w:rPr>
          <w:sz w:val="24"/>
          <w:szCs w:val="24"/>
        </w:rPr>
        <w:t>Recommended R</w:t>
      </w:r>
      <w:r w:rsidR="00AC6B06" w:rsidRPr="00D20B9F">
        <w:rPr>
          <w:sz w:val="24"/>
          <w:szCs w:val="24"/>
        </w:rPr>
        <w:t>eadings</w:t>
      </w:r>
    </w:p>
    <w:p w:rsidR="00192255" w:rsidRPr="00D20B9F" w:rsidRDefault="00192255" w:rsidP="00E72E30">
      <w:pPr>
        <w:spacing w:after="0"/>
        <w:rPr>
          <w:sz w:val="24"/>
          <w:szCs w:val="24"/>
        </w:rPr>
      </w:pPr>
    </w:p>
    <w:p w:rsidR="00A80AC7" w:rsidRDefault="00A80AC7" w:rsidP="00A80AC7">
      <w:pPr>
        <w:pStyle w:val="ListParagraph"/>
        <w:numPr>
          <w:ilvl w:val="0"/>
          <w:numId w:val="7"/>
        </w:numPr>
        <w:spacing w:after="0"/>
        <w:rPr>
          <w:sz w:val="24"/>
          <w:szCs w:val="24"/>
        </w:rPr>
      </w:pPr>
      <w:r w:rsidRPr="00D20B9F">
        <w:rPr>
          <w:sz w:val="24"/>
          <w:szCs w:val="24"/>
        </w:rPr>
        <w:t xml:space="preserve">Stimson, </w:t>
      </w:r>
      <w:proofErr w:type="spellStart"/>
      <w:r w:rsidRPr="00D20B9F">
        <w:rPr>
          <w:sz w:val="24"/>
          <w:szCs w:val="24"/>
        </w:rPr>
        <w:t>Mackuen</w:t>
      </w:r>
      <w:proofErr w:type="spellEnd"/>
      <w:r w:rsidRPr="00D20B9F">
        <w:rPr>
          <w:sz w:val="24"/>
          <w:szCs w:val="24"/>
        </w:rPr>
        <w:t xml:space="preserve">, and Erikson, “Dynamic Responsiveness”, </w:t>
      </w:r>
      <w:r w:rsidRPr="00D20B9F">
        <w:rPr>
          <w:i/>
          <w:sz w:val="24"/>
          <w:szCs w:val="24"/>
        </w:rPr>
        <w:t xml:space="preserve">APSR </w:t>
      </w:r>
      <w:r w:rsidRPr="00D20B9F">
        <w:rPr>
          <w:sz w:val="24"/>
          <w:szCs w:val="24"/>
        </w:rPr>
        <w:t>(1995).</w:t>
      </w:r>
    </w:p>
    <w:p w:rsidR="00221069" w:rsidRPr="00A80AC7" w:rsidRDefault="00221069" w:rsidP="00A80AC7">
      <w:pPr>
        <w:pStyle w:val="ListParagraph"/>
        <w:numPr>
          <w:ilvl w:val="0"/>
          <w:numId w:val="7"/>
        </w:numPr>
        <w:spacing w:after="0"/>
        <w:rPr>
          <w:sz w:val="24"/>
          <w:szCs w:val="24"/>
        </w:rPr>
      </w:pPr>
      <w:proofErr w:type="spellStart"/>
      <w:r>
        <w:rPr>
          <w:sz w:val="24"/>
          <w:szCs w:val="24"/>
        </w:rPr>
        <w:t>Lupia</w:t>
      </w:r>
      <w:proofErr w:type="spellEnd"/>
      <w:r>
        <w:rPr>
          <w:sz w:val="24"/>
          <w:szCs w:val="24"/>
        </w:rPr>
        <w:t xml:space="preserve"> and </w:t>
      </w:r>
      <w:proofErr w:type="spellStart"/>
      <w:r>
        <w:rPr>
          <w:sz w:val="24"/>
          <w:szCs w:val="24"/>
        </w:rPr>
        <w:t>Matsusaka</w:t>
      </w:r>
      <w:proofErr w:type="spellEnd"/>
      <w:r>
        <w:rPr>
          <w:sz w:val="24"/>
          <w:szCs w:val="24"/>
        </w:rPr>
        <w:t>, “Direct Democracy: New Approaches to Old Questions”, ARPS</w:t>
      </w:r>
    </w:p>
    <w:p w:rsidR="00A80AC7" w:rsidRPr="00D20B9F" w:rsidRDefault="00A80AC7" w:rsidP="00D20B9F">
      <w:pPr>
        <w:pStyle w:val="ListParagraph"/>
        <w:numPr>
          <w:ilvl w:val="0"/>
          <w:numId w:val="7"/>
        </w:numPr>
        <w:spacing w:after="0"/>
        <w:rPr>
          <w:sz w:val="24"/>
          <w:szCs w:val="24"/>
        </w:rPr>
      </w:pPr>
      <w:r>
        <w:rPr>
          <w:sz w:val="24"/>
          <w:szCs w:val="24"/>
        </w:rPr>
        <w:t>Alan Monroe, “Public Opinion and Public Policy, 1980-1993”</w:t>
      </w:r>
    </w:p>
    <w:p w:rsidR="00E73A61" w:rsidRPr="00D20B9F" w:rsidRDefault="00E73A61" w:rsidP="00E72E30">
      <w:pPr>
        <w:pStyle w:val="ListParagraph"/>
        <w:numPr>
          <w:ilvl w:val="0"/>
          <w:numId w:val="7"/>
        </w:numPr>
        <w:spacing w:after="0"/>
        <w:rPr>
          <w:sz w:val="24"/>
          <w:szCs w:val="24"/>
        </w:rPr>
      </w:pPr>
      <w:r w:rsidRPr="00D20B9F">
        <w:rPr>
          <w:sz w:val="24"/>
          <w:szCs w:val="24"/>
        </w:rPr>
        <w:t xml:space="preserve">Christopher </w:t>
      </w:r>
      <w:proofErr w:type="spellStart"/>
      <w:r w:rsidRPr="00D20B9F">
        <w:rPr>
          <w:sz w:val="24"/>
          <w:szCs w:val="24"/>
        </w:rPr>
        <w:t>Wlezien</w:t>
      </w:r>
      <w:proofErr w:type="spellEnd"/>
      <w:r w:rsidRPr="00D20B9F">
        <w:rPr>
          <w:sz w:val="24"/>
          <w:szCs w:val="24"/>
        </w:rPr>
        <w:t xml:space="preserve">, “Patterns of Representation”, </w:t>
      </w:r>
      <w:r w:rsidRPr="00D20B9F">
        <w:rPr>
          <w:i/>
          <w:sz w:val="24"/>
          <w:szCs w:val="24"/>
        </w:rPr>
        <w:t>Journal of Politics</w:t>
      </w:r>
      <w:r w:rsidRPr="00D20B9F">
        <w:rPr>
          <w:sz w:val="24"/>
          <w:szCs w:val="24"/>
        </w:rPr>
        <w:t xml:space="preserve"> (2004).</w:t>
      </w:r>
    </w:p>
    <w:p w:rsidR="00ED27F8" w:rsidRPr="00D20B9F" w:rsidRDefault="00ED27F8" w:rsidP="00E72E30">
      <w:pPr>
        <w:pStyle w:val="ListParagraph"/>
        <w:numPr>
          <w:ilvl w:val="0"/>
          <w:numId w:val="7"/>
        </w:numPr>
        <w:spacing w:after="0"/>
        <w:rPr>
          <w:sz w:val="24"/>
          <w:szCs w:val="24"/>
        </w:rPr>
      </w:pPr>
      <w:proofErr w:type="spellStart"/>
      <w:r w:rsidRPr="00D20B9F">
        <w:rPr>
          <w:sz w:val="24"/>
          <w:szCs w:val="24"/>
        </w:rPr>
        <w:t>Druckma</w:t>
      </w:r>
      <w:r w:rsidR="00D20B9F">
        <w:rPr>
          <w:sz w:val="24"/>
          <w:szCs w:val="24"/>
        </w:rPr>
        <w:t>n</w:t>
      </w:r>
      <w:proofErr w:type="spellEnd"/>
      <w:r w:rsidR="00D20B9F">
        <w:rPr>
          <w:sz w:val="24"/>
          <w:szCs w:val="24"/>
        </w:rPr>
        <w:t xml:space="preserve"> and Jacobs, “Lumpers and Split</w:t>
      </w:r>
      <w:r w:rsidRPr="00D20B9F">
        <w:rPr>
          <w:sz w:val="24"/>
          <w:szCs w:val="24"/>
        </w:rPr>
        <w:t>ters”</w:t>
      </w:r>
      <w:r w:rsidR="007427A5" w:rsidRPr="00D20B9F">
        <w:rPr>
          <w:sz w:val="24"/>
          <w:szCs w:val="24"/>
        </w:rPr>
        <w:t xml:space="preserve">, </w:t>
      </w:r>
      <w:r w:rsidR="007427A5" w:rsidRPr="00D20B9F">
        <w:rPr>
          <w:i/>
          <w:sz w:val="24"/>
          <w:szCs w:val="24"/>
        </w:rPr>
        <w:t>Public Opinion Quarterly</w:t>
      </w:r>
      <w:r w:rsidR="007427A5" w:rsidRPr="00D20B9F">
        <w:rPr>
          <w:sz w:val="24"/>
          <w:szCs w:val="24"/>
        </w:rPr>
        <w:t xml:space="preserve"> (2006).</w:t>
      </w:r>
    </w:p>
    <w:p w:rsidR="00AC6B06" w:rsidRPr="00D20B9F" w:rsidRDefault="00AC6B06" w:rsidP="00E72E30">
      <w:pPr>
        <w:spacing w:after="0"/>
        <w:rPr>
          <w:sz w:val="24"/>
          <w:szCs w:val="24"/>
        </w:rPr>
      </w:pPr>
    </w:p>
    <w:p w:rsidR="009623E6" w:rsidRPr="00D20B9F" w:rsidRDefault="00A773D0" w:rsidP="00E72E30">
      <w:pPr>
        <w:spacing w:after="0"/>
        <w:rPr>
          <w:b/>
          <w:sz w:val="24"/>
          <w:szCs w:val="24"/>
        </w:rPr>
      </w:pPr>
      <w:r w:rsidRPr="00D20B9F">
        <w:rPr>
          <w:b/>
          <w:sz w:val="24"/>
          <w:szCs w:val="24"/>
        </w:rPr>
        <w:lastRenderedPageBreak/>
        <w:t>Lesson 3</w:t>
      </w:r>
      <w:r w:rsidR="009623E6" w:rsidRPr="00D20B9F">
        <w:rPr>
          <w:b/>
          <w:sz w:val="24"/>
          <w:szCs w:val="24"/>
        </w:rPr>
        <w:t>: Electoral Accountability</w:t>
      </w:r>
      <w:r w:rsidR="006B1CAB">
        <w:rPr>
          <w:b/>
          <w:sz w:val="24"/>
          <w:szCs w:val="24"/>
        </w:rPr>
        <w:t xml:space="preserve"> – March 17</w:t>
      </w:r>
    </w:p>
    <w:p w:rsidR="009623E6" w:rsidRPr="00D20B9F" w:rsidRDefault="009623E6" w:rsidP="00E72E30">
      <w:pPr>
        <w:spacing w:after="0"/>
        <w:rPr>
          <w:sz w:val="24"/>
          <w:szCs w:val="24"/>
        </w:rPr>
      </w:pPr>
    </w:p>
    <w:p w:rsidR="009623E6" w:rsidRDefault="009B50B0" w:rsidP="00E72E30">
      <w:pPr>
        <w:pStyle w:val="ListParagraph"/>
        <w:numPr>
          <w:ilvl w:val="0"/>
          <w:numId w:val="8"/>
        </w:numPr>
        <w:spacing w:after="0"/>
        <w:rPr>
          <w:sz w:val="24"/>
          <w:szCs w:val="24"/>
        </w:rPr>
      </w:pPr>
      <w:r w:rsidRPr="00D20B9F">
        <w:rPr>
          <w:sz w:val="24"/>
          <w:szCs w:val="24"/>
        </w:rPr>
        <w:t xml:space="preserve">Powell and Whitten, “A Cross-National Analysis of Economic Voting: Taking Account of the Political Context”, </w:t>
      </w:r>
      <w:r w:rsidRPr="00D20B9F">
        <w:rPr>
          <w:i/>
          <w:sz w:val="24"/>
          <w:szCs w:val="24"/>
        </w:rPr>
        <w:t xml:space="preserve">AJPS </w:t>
      </w:r>
      <w:r w:rsidRPr="00D20B9F">
        <w:rPr>
          <w:sz w:val="24"/>
          <w:szCs w:val="24"/>
        </w:rPr>
        <w:t>(1993)</w:t>
      </w:r>
    </w:p>
    <w:p w:rsidR="00221069" w:rsidRPr="00D20B9F" w:rsidRDefault="00221069" w:rsidP="00E72E30">
      <w:pPr>
        <w:pStyle w:val="ListParagraph"/>
        <w:numPr>
          <w:ilvl w:val="0"/>
          <w:numId w:val="8"/>
        </w:numPr>
        <w:spacing w:after="0"/>
        <w:rPr>
          <w:sz w:val="24"/>
          <w:szCs w:val="24"/>
        </w:rPr>
      </w:pPr>
      <w:r>
        <w:rPr>
          <w:sz w:val="24"/>
          <w:szCs w:val="24"/>
        </w:rPr>
        <w:t>John Sides, “What Political Science Can Teach Us about Donald Trump”</w:t>
      </w:r>
    </w:p>
    <w:p w:rsidR="009623E6" w:rsidRPr="00D20B9F" w:rsidRDefault="009623E6" w:rsidP="00E72E30">
      <w:pPr>
        <w:spacing w:after="0"/>
        <w:rPr>
          <w:sz w:val="24"/>
          <w:szCs w:val="24"/>
        </w:rPr>
      </w:pPr>
    </w:p>
    <w:p w:rsidR="00E0037C" w:rsidRPr="00D20B9F" w:rsidRDefault="00E0037C" w:rsidP="00E72E30">
      <w:pPr>
        <w:spacing w:after="0"/>
        <w:rPr>
          <w:sz w:val="24"/>
          <w:szCs w:val="24"/>
        </w:rPr>
      </w:pPr>
      <w:r w:rsidRPr="00D20B9F">
        <w:rPr>
          <w:sz w:val="24"/>
          <w:szCs w:val="24"/>
        </w:rPr>
        <w:t>Recommended Reading</w:t>
      </w:r>
      <w:r w:rsidR="00960CA2">
        <w:rPr>
          <w:sz w:val="24"/>
          <w:szCs w:val="24"/>
        </w:rPr>
        <w:t>s</w:t>
      </w:r>
    </w:p>
    <w:p w:rsidR="00E0037C" w:rsidRPr="00D20B9F" w:rsidRDefault="00E0037C" w:rsidP="00E72E30">
      <w:pPr>
        <w:spacing w:after="0"/>
        <w:rPr>
          <w:sz w:val="24"/>
          <w:szCs w:val="24"/>
        </w:rPr>
      </w:pPr>
    </w:p>
    <w:p w:rsidR="00221069" w:rsidRPr="00221069" w:rsidRDefault="00221069" w:rsidP="00221069">
      <w:pPr>
        <w:pStyle w:val="ListParagraph"/>
        <w:numPr>
          <w:ilvl w:val="0"/>
          <w:numId w:val="15"/>
        </w:numPr>
        <w:spacing w:after="0"/>
        <w:rPr>
          <w:sz w:val="24"/>
          <w:szCs w:val="24"/>
        </w:rPr>
      </w:pPr>
      <w:proofErr w:type="spellStart"/>
      <w:r w:rsidRPr="00221069">
        <w:rPr>
          <w:sz w:val="24"/>
          <w:szCs w:val="24"/>
        </w:rPr>
        <w:t>Mackuen</w:t>
      </w:r>
      <w:proofErr w:type="spellEnd"/>
      <w:r w:rsidRPr="00221069">
        <w:rPr>
          <w:sz w:val="24"/>
          <w:szCs w:val="24"/>
        </w:rPr>
        <w:t xml:space="preserve">, Erikson, and Stimson, “Peasants or Bankers? The American Electorate and the Economy”, </w:t>
      </w:r>
      <w:r w:rsidRPr="00221069">
        <w:rPr>
          <w:i/>
          <w:sz w:val="24"/>
          <w:szCs w:val="24"/>
        </w:rPr>
        <w:t>APSR</w:t>
      </w:r>
      <w:r w:rsidRPr="00221069">
        <w:rPr>
          <w:sz w:val="24"/>
          <w:szCs w:val="24"/>
        </w:rPr>
        <w:t xml:space="preserve"> (1992).</w:t>
      </w:r>
    </w:p>
    <w:p w:rsidR="00D20B9F" w:rsidRPr="00D20B9F" w:rsidRDefault="00D20B9F" w:rsidP="00D20B9F">
      <w:pPr>
        <w:pStyle w:val="ListParagraph"/>
        <w:numPr>
          <w:ilvl w:val="0"/>
          <w:numId w:val="15"/>
        </w:numPr>
        <w:spacing w:after="0"/>
        <w:rPr>
          <w:sz w:val="24"/>
          <w:szCs w:val="24"/>
        </w:rPr>
      </w:pPr>
      <w:proofErr w:type="spellStart"/>
      <w:r w:rsidRPr="00D20B9F">
        <w:rPr>
          <w:sz w:val="24"/>
          <w:szCs w:val="24"/>
        </w:rPr>
        <w:t>Duch</w:t>
      </w:r>
      <w:proofErr w:type="spellEnd"/>
      <w:r w:rsidRPr="00D20B9F">
        <w:rPr>
          <w:sz w:val="24"/>
          <w:szCs w:val="24"/>
        </w:rPr>
        <w:t xml:space="preserve"> and Stevenson, “Assessing the Magnitude of the Economic Vote over Time and across Nations”, </w:t>
      </w:r>
      <w:r w:rsidRPr="00D20B9F">
        <w:rPr>
          <w:i/>
          <w:sz w:val="24"/>
          <w:szCs w:val="24"/>
        </w:rPr>
        <w:t>Electoral Studies</w:t>
      </w:r>
      <w:r w:rsidRPr="00D20B9F">
        <w:rPr>
          <w:sz w:val="24"/>
          <w:szCs w:val="24"/>
        </w:rPr>
        <w:t xml:space="preserve"> (2006).</w:t>
      </w:r>
    </w:p>
    <w:p w:rsidR="00C2571C" w:rsidRPr="00D20B9F" w:rsidRDefault="009B50B0" w:rsidP="00E72E30">
      <w:pPr>
        <w:pStyle w:val="ListParagraph"/>
        <w:numPr>
          <w:ilvl w:val="0"/>
          <w:numId w:val="15"/>
        </w:numPr>
        <w:spacing w:after="0"/>
        <w:rPr>
          <w:sz w:val="24"/>
          <w:szCs w:val="24"/>
        </w:rPr>
      </w:pPr>
      <w:r w:rsidRPr="00D20B9F">
        <w:rPr>
          <w:sz w:val="24"/>
          <w:szCs w:val="24"/>
        </w:rPr>
        <w:t xml:space="preserve">Susan </w:t>
      </w:r>
      <w:r w:rsidR="00E0037C" w:rsidRPr="00D20B9F">
        <w:rPr>
          <w:sz w:val="24"/>
          <w:szCs w:val="24"/>
        </w:rPr>
        <w:t xml:space="preserve">Stokes, </w:t>
      </w:r>
      <w:r w:rsidR="00E0037C" w:rsidRPr="00D20B9F">
        <w:rPr>
          <w:i/>
          <w:sz w:val="24"/>
          <w:szCs w:val="24"/>
        </w:rPr>
        <w:t>Public Support for Market Reform</w:t>
      </w:r>
      <w:r w:rsidR="00E72E30" w:rsidRPr="00D20B9F">
        <w:rPr>
          <w:i/>
          <w:sz w:val="24"/>
          <w:szCs w:val="24"/>
        </w:rPr>
        <w:t xml:space="preserve"> in New Democracies</w:t>
      </w:r>
      <w:r w:rsidR="00E72E30" w:rsidRPr="00D20B9F">
        <w:rPr>
          <w:sz w:val="24"/>
          <w:szCs w:val="24"/>
        </w:rPr>
        <w:t>, chapter 1.</w:t>
      </w:r>
    </w:p>
    <w:p w:rsidR="00E0037C" w:rsidRPr="00D20B9F" w:rsidRDefault="009859BE" w:rsidP="00E72E30">
      <w:pPr>
        <w:pStyle w:val="ListParagraph"/>
        <w:numPr>
          <w:ilvl w:val="0"/>
          <w:numId w:val="15"/>
        </w:numPr>
        <w:spacing w:after="0"/>
        <w:rPr>
          <w:sz w:val="24"/>
          <w:szCs w:val="24"/>
        </w:rPr>
      </w:pPr>
      <w:proofErr w:type="spellStart"/>
      <w:r w:rsidRPr="00D20B9F">
        <w:rPr>
          <w:sz w:val="24"/>
          <w:szCs w:val="24"/>
        </w:rPr>
        <w:t>Hellwig</w:t>
      </w:r>
      <w:proofErr w:type="spellEnd"/>
      <w:r w:rsidRPr="00D20B9F">
        <w:rPr>
          <w:sz w:val="24"/>
          <w:szCs w:val="24"/>
        </w:rPr>
        <w:t xml:space="preserve"> and Samuels, “Electoral Accountability and the Variety of Democratic Regimes”, </w:t>
      </w:r>
      <w:r w:rsidRPr="00D20B9F">
        <w:rPr>
          <w:i/>
          <w:sz w:val="24"/>
          <w:szCs w:val="24"/>
        </w:rPr>
        <w:t>BJPS</w:t>
      </w:r>
      <w:r w:rsidRPr="00D20B9F">
        <w:rPr>
          <w:sz w:val="24"/>
          <w:szCs w:val="24"/>
        </w:rPr>
        <w:t xml:space="preserve"> (2008)</w:t>
      </w:r>
    </w:p>
    <w:p w:rsidR="009859BE" w:rsidRPr="00D20B9F" w:rsidRDefault="009859BE" w:rsidP="00E72E30">
      <w:pPr>
        <w:spacing w:after="0"/>
        <w:rPr>
          <w:sz w:val="24"/>
          <w:szCs w:val="24"/>
        </w:rPr>
      </w:pPr>
    </w:p>
    <w:p w:rsidR="009623E6" w:rsidRPr="00D20B9F" w:rsidRDefault="00A773D0" w:rsidP="00E72E30">
      <w:pPr>
        <w:spacing w:after="0"/>
        <w:rPr>
          <w:b/>
          <w:sz w:val="24"/>
          <w:szCs w:val="24"/>
        </w:rPr>
      </w:pPr>
      <w:r w:rsidRPr="00D20B9F">
        <w:rPr>
          <w:b/>
          <w:sz w:val="24"/>
          <w:szCs w:val="24"/>
        </w:rPr>
        <w:t>Lesson 4</w:t>
      </w:r>
      <w:r w:rsidR="009623E6" w:rsidRPr="00D20B9F">
        <w:rPr>
          <w:b/>
          <w:sz w:val="24"/>
          <w:szCs w:val="24"/>
        </w:rPr>
        <w:t>: Mandate Responsiveness</w:t>
      </w:r>
      <w:r w:rsidR="00221069">
        <w:rPr>
          <w:b/>
          <w:sz w:val="24"/>
          <w:szCs w:val="24"/>
        </w:rPr>
        <w:t xml:space="preserve"> – March 24</w:t>
      </w:r>
    </w:p>
    <w:p w:rsidR="009623E6" w:rsidRPr="00D20B9F" w:rsidRDefault="009623E6" w:rsidP="00E72E30">
      <w:pPr>
        <w:spacing w:after="0"/>
        <w:rPr>
          <w:sz w:val="24"/>
          <w:szCs w:val="24"/>
        </w:rPr>
      </w:pPr>
    </w:p>
    <w:p w:rsidR="00E72E30" w:rsidRPr="00D20B9F" w:rsidRDefault="00E72E30" w:rsidP="00E72E30">
      <w:pPr>
        <w:numPr>
          <w:ilvl w:val="0"/>
          <w:numId w:val="4"/>
        </w:numPr>
        <w:spacing w:after="0"/>
        <w:textAlignment w:val="baseline"/>
        <w:rPr>
          <w:rFonts w:eastAsia="Times New Roman" w:cs="Arial"/>
          <w:color w:val="000000"/>
          <w:sz w:val="24"/>
          <w:szCs w:val="24"/>
          <w:lang w:eastAsia="cs-CZ"/>
        </w:rPr>
      </w:pPr>
      <w:r w:rsidRPr="00D20B9F">
        <w:rPr>
          <w:rFonts w:eastAsia="Times New Roman" w:cs="Arial"/>
          <w:color w:val="000000"/>
          <w:sz w:val="24"/>
          <w:szCs w:val="24"/>
          <w:lang w:eastAsia="cs-CZ"/>
        </w:rPr>
        <w:t>Susan Stokes, “What Do Policy Switches Tell Us about Democracy?”</w:t>
      </w:r>
    </w:p>
    <w:p w:rsidR="00E0037C" w:rsidRPr="00D20B9F" w:rsidRDefault="00E0037C" w:rsidP="00E72E30">
      <w:pPr>
        <w:numPr>
          <w:ilvl w:val="0"/>
          <w:numId w:val="4"/>
        </w:numPr>
        <w:spacing w:after="0"/>
        <w:textAlignment w:val="baseline"/>
        <w:rPr>
          <w:rFonts w:eastAsia="Times New Roman" w:cs="Arial"/>
          <w:color w:val="000000"/>
          <w:sz w:val="24"/>
          <w:szCs w:val="24"/>
          <w:lang w:eastAsia="cs-CZ"/>
        </w:rPr>
      </w:pPr>
      <w:r w:rsidRPr="00D20B9F">
        <w:rPr>
          <w:rFonts w:eastAsia="Times New Roman" w:cs="Arial"/>
          <w:color w:val="000000"/>
          <w:sz w:val="24"/>
          <w:szCs w:val="24"/>
          <w:lang w:eastAsia="cs-CZ"/>
        </w:rPr>
        <w:t xml:space="preserve">Elin </w:t>
      </w:r>
      <w:proofErr w:type="spellStart"/>
      <w:r w:rsidRPr="00D20B9F">
        <w:rPr>
          <w:rFonts w:eastAsia="Times New Roman" w:cs="Arial"/>
          <w:color w:val="000000"/>
          <w:sz w:val="24"/>
          <w:szCs w:val="24"/>
          <w:lang w:eastAsia="cs-CZ"/>
        </w:rPr>
        <w:t>Naurin</w:t>
      </w:r>
      <w:proofErr w:type="spellEnd"/>
      <w:r w:rsidRPr="00D20B9F">
        <w:rPr>
          <w:rFonts w:eastAsia="Times New Roman" w:cs="Arial"/>
          <w:color w:val="000000"/>
          <w:sz w:val="24"/>
          <w:szCs w:val="24"/>
          <w:lang w:eastAsia="cs-CZ"/>
        </w:rPr>
        <w:t xml:space="preserve">, </w:t>
      </w:r>
      <w:r w:rsidRPr="00D20B9F">
        <w:rPr>
          <w:rFonts w:eastAsia="Times New Roman" w:cs="Arial"/>
          <w:i/>
          <w:color w:val="000000"/>
          <w:sz w:val="24"/>
          <w:szCs w:val="24"/>
          <w:lang w:eastAsia="cs-CZ"/>
        </w:rPr>
        <w:t>Election Promises, Party Behavior, and Voter Perceptions</w:t>
      </w:r>
      <w:r w:rsidRPr="00D20B9F">
        <w:rPr>
          <w:rFonts w:eastAsia="Times New Roman" w:cs="Arial"/>
          <w:color w:val="000000"/>
          <w:sz w:val="24"/>
          <w:szCs w:val="24"/>
          <w:lang w:eastAsia="cs-CZ"/>
        </w:rPr>
        <w:t>, chapter 4.</w:t>
      </w:r>
    </w:p>
    <w:p w:rsidR="009B50B0" w:rsidRPr="00D20B9F" w:rsidRDefault="009B50B0" w:rsidP="00E72E30">
      <w:pPr>
        <w:spacing w:after="0"/>
        <w:textAlignment w:val="baseline"/>
        <w:rPr>
          <w:rFonts w:eastAsia="Times New Roman" w:cs="Arial"/>
          <w:color w:val="000000"/>
          <w:sz w:val="24"/>
          <w:szCs w:val="24"/>
          <w:lang w:eastAsia="cs-CZ"/>
        </w:rPr>
      </w:pPr>
    </w:p>
    <w:p w:rsidR="009B50B0" w:rsidRPr="00D20B9F" w:rsidRDefault="009B50B0" w:rsidP="00E72E30">
      <w:pPr>
        <w:spacing w:after="0"/>
        <w:textAlignment w:val="baseline"/>
        <w:rPr>
          <w:rFonts w:eastAsia="Times New Roman" w:cs="Arial"/>
          <w:color w:val="000000"/>
          <w:sz w:val="24"/>
          <w:szCs w:val="24"/>
          <w:lang w:eastAsia="cs-CZ"/>
        </w:rPr>
      </w:pPr>
      <w:r w:rsidRPr="00D20B9F">
        <w:rPr>
          <w:rFonts w:eastAsia="Times New Roman" w:cs="Arial"/>
          <w:color w:val="000000"/>
          <w:sz w:val="24"/>
          <w:szCs w:val="24"/>
          <w:lang w:eastAsia="cs-CZ"/>
        </w:rPr>
        <w:t>Recommended Reading</w:t>
      </w:r>
      <w:r w:rsidR="00960CA2">
        <w:rPr>
          <w:rFonts w:eastAsia="Times New Roman" w:cs="Arial"/>
          <w:color w:val="000000"/>
          <w:sz w:val="24"/>
          <w:szCs w:val="24"/>
          <w:lang w:eastAsia="cs-CZ"/>
        </w:rPr>
        <w:t>s</w:t>
      </w:r>
    </w:p>
    <w:p w:rsidR="009B50B0" w:rsidRPr="00D20B9F" w:rsidRDefault="009B50B0" w:rsidP="00E72E30">
      <w:pPr>
        <w:spacing w:after="0"/>
        <w:textAlignment w:val="baseline"/>
        <w:rPr>
          <w:rFonts w:eastAsia="Times New Roman" w:cs="Arial"/>
          <w:color w:val="000000"/>
          <w:sz w:val="24"/>
          <w:szCs w:val="24"/>
          <w:lang w:eastAsia="cs-CZ"/>
        </w:rPr>
      </w:pPr>
    </w:p>
    <w:p w:rsidR="009B50B0" w:rsidRPr="00D20B9F" w:rsidRDefault="009B50B0" w:rsidP="00E72E30">
      <w:pPr>
        <w:pStyle w:val="ListParagraph"/>
        <w:numPr>
          <w:ilvl w:val="0"/>
          <w:numId w:val="11"/>
        </w:numPr>
        <w:spacing w:after="0"/>
        <w:textAlignment w:val="baseline"/>
        <w:rPr>
          <w:rFonts w:eastAsia="Times New Roman" w:cs="Arial"/>
          <w:color w:val="000000"/>
          <w:sz w:val="24"/>
          <w:szCs w:val="24"/>
          <w:lang w:eastAsia="cs-CZ"/>
        </w:rPr>
      </w:pPr>
      <w:proofErr w:type="spellStart"/>
      <w:r w:rsidRPr="00D20B9F">
        <w:rPr>
          <w:rFonts w:eastAsia="Times New Roman" w:cs="Arial"/>
          <w:color w:val="000000"/>
          <w:sz w:val="24"/>
          <w:szCs w:val="24"/>
          <w:lang w:eastAsia="cs-CZ"/>
        </w:rPr>
        <w:t>Kitschelt</w:t>
      </w:r>
      <w:proofErr w:type="spellEnd"/>
      <w:r w:rsidRPr="00D20B9F">
        <w:rPr>
          <w:rFonts w:eastAsia="Times New Roman" w:cs="Arial"/>
          <w:color w:val="000000"/>
          <w:sz w:val="24"/>
          <w:szCs w:val="24"/>
          <w:lang w:eastAsia="cs-CZ"/>
        </w:rPr>
        <w:t xml:space="preserve"> et al, </w:t>
      </w:r>
      <w:proofErr w:type="spellStart"/>
      <w:r w:rsidRPr="00D20B9F">
        <w:rPr>
          <w:rFonts w:eastAsia="Times New Roman" w:cs="Arial"/>
          <w:i/>
          <w:color w:val="000000"/>
          <w:sz w:val="24"/>
          <w:szCs w:val="24"/>
          <w:lang w:eastAsia="cs-CZ"/>
        </w:rPr>
        <w:t>Postcom</w:t>
      </w:r>
      <w:r w:rsidR="00E72E30" w:rsidRPr="00D20B9F">
        <w:rPr>
          <w:rFonts w:eastAsia="Times New Roman" w:cs="Arial"/>
          <w:i/>
          <w:color w:val="000000"/>
          <w:sz w:val="24"/>
          <w:szCs w:val="24"/>
          <w:lang w:eastAsia="cs-CZ"/>
        </w:rPr>
        <w:t>munist</w:t>
      </w:r>
      <w:proofErr w:type="spellEnd"/>
      <w:r w:rsidR="00E72E30" w:rsidRPr="00D20B9F">
        <w:rPr>
          <w:rFonts w:eastAsia="Times New Roman" w:cs="Arial"/>
          <w:i/>
          <w:color w:val="000000"/>
          <w:sz w:val="24"/>
          <w:szCs w:val="24"/>
          <w:lang w:eastAsia="cs-CZ"/>
        </w:rPr>
        <w:t xml:space="preserve"> Party Systems</w:t>
      </w:r>
      <w:r w:rsidR="00E72E30" w:rsidRPr="00D20B9F">
        <w:rPr>
          <w:rFonts w:eastAsia="Times New Roman" w:cs="Arial"/>
          <w:color w:val="000000"/>
          <w:sz w:val="24"/>
          <w:szCs w:val="24"/>
          <w:lang w:eastAsia="cs-CZ"/>
        </w:rPr>
        <w:t>, chapter TBA</w:t>
      </w:r>
      <w:r w:rsidRPr="00D20B9F">
        <w:rPr>
          <w:rFonts w:eastAsia="Times New Roman" w:cs="Arial"/>
          <w:color w:val="000000"/>
          <w:sz w:val="24"/>
          <w:szCs w:val="24"/>
          <w:lang w:eastAsia="cs-CZ"/>
        </w:rPr>
        <w:t>.</w:t>
      </w:r>
    </w:p>
    <w:p w:rsidR="007D2D91" w:rsidRPr="00D20B9F" w:rsidRDefault="007D2D91" w:rsidP="00E72E30">
      <w:pPr>
        <w:pStyle w:val="ListParagraph"/>
        <w:numPr>
          <w:ilvl w:val="0"/>
          <w:numId w:val="11"/>
        </w:numPr>
        <w:spacing w:after="0"/>
        <w:textAlignment w:val="baseline"/>
        <w:rPr>
          <w:rFonts w:eastAsia="Times New Roman" w:cs="Arial"/>
          <w:color w:val="000000"/>
          <w:sz w:val="24"/>
          <w:szCs w:val="24"/>
          <w:lang w:eastAsia="cs-CZ"/>
        </w:rPr>
      </w:pPr>
      <w:proofErr w:type="spellStart"/>
      <w:r w:rsidRPr="00D20B9F">
        <w:rPr>
          <w:rFonts w:eastAsia="Times New Roman" w:cs="Arial"/>
          <w:color w:val="000000"/>
          <w:sz w:val="24"/>
          <w:szCs w:val="24"/>
          <w:lang w:eastAsia="cs-CZ"/>
        </w:rPr>
        <w:t>Grossback</w:t>
      </w:r>
      <w:proofErr w:type="spellEnd"/>
      <w:r w:rsidRPr="00D20B9F">
        <w:rPr>
          <w:rFonts w:eastAsia="Times New Roman" w:cs="Arial"/>
          <w:color w:val="000000"/>
          <w:sz w:val="24"/>
          <w:szCs w:val="24"/>
          <w:lang w:eastAsia="cs-CZ"/>
        </w:rPr>
        <w:t xml:space="preserve">, Peterson, and Stimson, </w:t>
      </w:r>
      <w:r w:rsidRPr="00D20B9F">
        <w:rPr>
          <w:rFonts w:eastAsia="Times New Roman" w:cs="Arial"/>
          <w:i/>
          <w:color w:val="000000"/>
          <w:sz w:val="24"/>
          <w:szCs w:val="24"/>
          <w:lang w:eastAsia="cs-CZ"/>
        </w:rPr>
        <w:t>Mandate Politics</w:t>
      </w:r>
      <w:r w:rsidRPr="00D20B9F">
        <w:rPr>
          <w:rFonts w:eastAsia="Times New Roman" w:cs="Arial"/>
          <w:color w:val="000000"/>
          <w:sz w:val="24"/>
          <w:szCs w:val="24"/>
          <w:lang w:eastAsia="cs-CZ"/>
        </w:rPr>
        <w:t>, chapter 1.</w:t>
      </w:r>
    </w:p>
    <w:p w:rsidR="009B50B0" w:rsidRDefault="009B50B0" w:rsidP="00E72E30">
      <w:pPr>
        <w:spacing w:after="0"/>
        <w:rPr>
          <w:sz w:val="24"/>
          <w:szCs w:val="24"/>
        </w:rPr>
      </w:pPr>
    </w:p>
    <w:p w:rsidR="00221069" w:rsidRPr="00221069" w:rsidRDefault="00221069" w:rsidP="00E72E30">
      <w:pPr>
        <w:spacing w:after="0"/>
        <w:rPr>
          <w:b/>
          <w:sz w:val="24"/>
          <w:szCs w:val="24"/>
        </w:rPr>
      </w:pPr>
      <w:r w:rsidRPr="00221069">
        <w:rPr>
          <w:b/>
          <w:sz w:val="24"/>
          <w:szCs w:val="24"/>
        </w:rPr>
        <w:t>APRIL 7: Midterm Exam</w:t>
      </w:r>
    </w:p>
    <w:p w:rsidR="00221069" w:rsidRPr="00D20B9F" w:rsidRDefault="00221069" w:rsidP="00E72E30">
      <w:pPr>
        <w:spacing w:after="0"/>
        <w:rPr>
          <w:sz w:val="24"/>
          <w:szCs w:val="24"/>
        </w:rPr>
      </w:pPr>
    </w:p>
    <w:p w:rsidR="009623E6" w:rsidRPr="00D20B9F" w:rsidRDefault="009623E6" w:rsidP="00E72E30">
      <w:pPr>
        <w:spacing w:after="0"/>
        <w:rPr>
          <w:sz w:val="24"/>
          <w:szCs w:val="24"/>
          <w:u w:val="single"/>
        </w:rPr>
      </w:pPr>
      <w:r w:rsidRPr="00D20B9F">
        <w:rPr>
          <w:sz w:val="24"/>
          <w:szCs w:val="24"/>
          <w:u w:val="single"/>
        </w:rPr>
        <w:t>PART 2: Where Things Can Go Wrong</w:t>
      </w:r>
    </w:p>
    <w:p w:rsidR="009623E6" w:rsidRPr="00D20B9F" w:rsidRDefault="009623E6" w:rsidP="00E72E30">
      <w:pPr>
        <w:spacing w:after="0"/>
        <w:rPr>
          <w:sz w:val="24"/>
          <w:szCs w:val="24"/>
        </w:rPr>
      </w:pPr>
    </w:p>
    <w:p w:rsidR="009623E6" w:rsidRPr="00D20B9F" w:rsidRDefault="00A773D0" w:rsidP="00E72E30">
      <w:pPr>
        <w:spacing w:after="0"/>
        <w:rPr>
          <w:b/>
          <w:sz w:val="24"/>
          <w:szCs w:val="24"/>
        </w:rPr>
      </w:pPr>
      <w:r w:rsidRPr="00D20B9F">
        <w:rPr>
          <w:b/>
          <w:sz w:val="24"/>
          <w:szCs w:val="24"/>
        </w:rPr>
        <w:t>Lesson 5</w:t>
      </w:r>
      <w:r w:rsidR="009623E6" w:rsidRPr="00D20B9F">
        <w:rPr>
          <w:b/>
          <w:sz w:val="24"/>
          <w:szCs w:val="24"/>
        </w:rPr>
        <w:t xml:space="preserve">: </w:t>
      </w:r>
      <w:r w:rsidRPr="00D20B9F">
        <w:rPr>
          <w:b/>
          <w:sz w:val="24"/>
          <w:szCs w:val="24"/>
        </w:rPr>
        <w:t xml:space="preserve">The Quality of Citizens: </w:t>
      </w:r>
      <w:r w:rsidR="009623E6" w:rsidRPr="00D20B9F">
        <w:rPr>
          <w:b/>
          <w:sz w:val="24"/>
          <w:szCs w:val="24"/>
        </w:rPr>
        <w:t>Citizen Rationality</w:t>
      </w:r>
      <w:r w:rsidR="00D20B9F" w:rsidRPr="00D20B9F">
        <w:rPr>
          <w:b/>
          <w:sz w:val="24"/>
          <w:szCs w:val="24"/>
        </w:rPr>
        <w:t xml:space="preserve"> and Deliberation</w:t>
      </w:r>
      <w:r w:rsidR="00F47DAE">
        <w:rPr>
          <w:b/>
          <w:sz w:val="24"/>
          <w:szCs w:val="24"/>
        </w:rPr>
        <w:t xml:space="preserve"> – April 21</w:t>
      </w:r>
      <w:bookmarkStart w:id="0" w:name="_GoBack"/>
      <w:bookmarkEnd w:id="0"/>
    </w:p>
    <w:p w:rsidR="009623E6" w:rsidRPr="00D20B9F" w:rsidRDefault="009623E6" w:rsidP="00E72E30">
      <w:pPr>
        <w:spacing w:after="0"/>
        <w:rPr>
          <w:sz w:val="24"/>
          <w:szCs w:val="24"/>
        </w:rPr>
      </w:pPr>
    </w:p>
    <w:p w:rsidR="00D20B9F" w:rsidRPr="00D20B9F" w:rsidRDefault="00D20B9F" w:rsidP="00E72E30">
      <w:pPr>
        <w:pStyle w:val="ListParagraph"/>
        <w:numPr>
          <w:ilvl w:val="0"/>
          <w:numId w:val="9"/>
        </w:numPr>
        <w:spacing w:after="0"/>
        <w:rPr>
          <w:sz w:val="24"/>
          <w:szCs w:val="24"/>
        </w:rPr>
      </w:pPr>
      <w:r w:rsidRPr="00D20B9F">
        <w:rPr>
          <w:sz w:val="24"/>
          <w:szCs w:val="24"/>
        </w:rPr>
        <w:t>Roberts, “The Quality of Citizens”, working paper</w:t>
      </w:r>
    </w:p>
    <w:p w:rsidR="009623E6" w:rsidRPr="00D20B9F" w:rsidRDefault="009623E6" w:rsidP="00E72E30">
      <w:pPr>
        <w:pStyle w:val="ListParagraph"/>
        <w:numPr>
          <w:ilvl w:val="0"/>
          <w:numId w:val="9"/>
        </w:numPr>
        <w:spacing w:after="0"/>
        <w:rPr>
          <w:sz w:val="24"/>
          <w:szCs w:val="24"/>
        </w:rPr>
      </w:pPr>
      <w:proofErr w:type="spellStart"/>
      <w:r w:rsidRPr="00D20B9F">
        <w:rPr>
          <w:sz w:val="24"/>
          <w:szCs w:val="24"/>
        </w:rPr>
        <w:t>Delli</w:t>
      </w:r>
      <w:proofErr w:type="spellEnd"/>
      <w:r w:rsidRPr="00D20B9F">
        <w:rPr>
          <w:sz w:val="24"/>
          <w:szCs w:val="24"/>
        </w:rPr>
        <w:t xml:space="preserve"> </w:t>
      </w:r>
      <w:proofErr w:type="spellStart"/>
      <w:r w:rsidRPr="00D20B9F">
        <w:rPr>
          <w:sz w:val="24"/>
          <w:szCs w:val="24"/>
        </w:rPr>
        <w:t>Carpini</w:t>
      </w:r>
      <w:proofErr w:type="spellEnd"/>
      <w:r w:rsidR="009859BE" w:rsidRPr="00D20B9F">
        <w:rPr>
          <w:sz w:val="24"/>
          <w:szCs w:val="24"/>
        </w:rPr>
        <w:t>, “An Overview of the State of Citizens’ Knowledge about Politics”</w:t>
      </w:r>
    </w:p>
    <w:p w:rsidR="00D20B9F" w:rsidRPr="00D20B9F" w:rsidRDefault="00D20B9F" w:rsidP="00E72E30">
      <w:pPr>
        <w:pStyle w:val="ListParagraph"/>
        <w:numPr>
          <w:ilvl w:val="0"/>
          <w:numId w:val="9"/>
        </w:numPr>
        <w:spacing w:after="0"/>
        <w:rPr>
          <w:sz w:val="24"/>
          <w:szCs w:val="24"/>
        </w:rPr>
      </w:pPr>
      <w:proofErr w:type="spellStart"/>
      <w:r w:rsidRPr="00D20B9F">
        <w:rPr>
          <w:sz w:val="24"/>
          <w:szCs w:val="24"/>
        </w:rPr>
        <w:t>Mutz</w:t>
      </w:r>
      <w:proofErr w:type="spellEnd"/>
      <w:r w:rsidRPr="00D20B9F">
        <w:rPr>
          <w:sz w:val="24"/>
          <w:szCs w:val="24"/>
        </w:rPr>
        <w:t xml:space="preserve">, Diana. 2006. </w:t>
      </w:r>
      <w:r w:rsidRPr="00D20B9F">
        <w:rPr>
          <w:i/>
          <w:iCs/>
          <w:sz w:val="24"/>
          <w:szCs w:val="24"/>
        </w:rPr>
        <w:t>Hearing the Other Side: Deliberative Versus Participatory Democracy</w:t>
      </w:r>
      <w:r w:rsidRPr="00D20B9F">
        <w:rPr>
          <w:sz w:val="24"/>
          <w:szCs w:val="24"/>
        </w:rPr>
        <w:t>, chapter 1</w:t>
      </w:r>
    </w:p>
    <w:p w:rsidR="009623E6" w:rsidRPr="00D20B9F" w:rsidRDefault="009623E6" w:rsidP="00E72E30">
      <w:pPr>
        <w:spacing w:after="0"/>
        <w:rPr>
          <w:sz w:val="24"/>
          <w:szCs w:val="24"/>
        </w:rPr>
      </w:pPr>
    </w:p>
    <w:p w:rsidR="00E4461A" w:rsidRPr="00D20B9F" w:rsidRDefault="00E4461A" w:rsidP="00E72E30">
      <w:pPr>
        <w:spacing w:after="0"/>
        <w:rPr>
          <w:sz w:val="24"/>
          <w:szCs w:val="24"/>
        </w:rPr>
      </w:pPr>
      <w:r w:rsidRPr="00D20B9F">
        <w:rPr>
          <w:sz w:val="24"/>
          <w:szCs w:val="24"/>
        </w:rPr>
        <w:t>Recommended Reading</w:t>
      </w:r>
      <w:r w:rsidR="00960CA2">
        <w:rPr>
          <w:sz w:val="24"/>
          <w:szCs w:val="24"/>
        </w:rPr>
        <w:t>s</w:t>
      </w:r>
    </w:p>
    <w:p w:rsidR="00E4461A" w:rsidRPr="00D20B9F" w:rsidRDefault="00E4461A" w:rsidP="00E72E30">
      <w:pPr>
        <w:spacing w:after="0"/>
        <w:rPr>
          <w:sz w:val="24"/>
          <w:szCs w:val="24"/>
        </w:rPr>
      </w:pPr>
    </w:p>
    <w:p w:rsidR="00C2571C" w:rsidRPr="00D20B9F" w:rsidRDefault="00C2571C" w:rsidP="00E72E30">
      <w:pPr>
        <w:pStyle w:val="ListParagraph"/>
        <w:numPr>
          <w:ilvl w:val="0"/>
          <w:numId w:val="17"/>
        </w:numPr>
        <w:spacing w:after="0"/>
        <w:rPr>
          <w:sz w:val="24"/>
          <w:szCs w:val="24"/>
        </w:rPr>
      </w:pPr>
      <w:proofErr w:type="spellStart"/>
      <w:r w:rsidRPr="00D20B9F">
        <w:rPr>
          <w:sz w:val="24"/>
          <w:szCs w:val="24"/>
        </w:rPr>
        <w:t>Kuklinski</w:t>
      </w:r>
      <w:proofErr w:type="spellEnd"/>
      <w:r w:rsidRPr="00D20B9F">
        <w:rPr>
          <w:sz w:val="24"/>
          <w:szCs w:val="24"/>
        </w:rPr>
        <w:t xml:space="preserve"> and Quirk, “Reconsidering the Rational Public”</w:t>
      </w:r>
    </w:p>
    <w:p w:rsidR="00E4461A" w:rsidRPr="00D20B9F" w:rsidRDefault="00E4461A" w:rsidP="00E72E30">
      <w:pPr>
        <w:pStyle w:val="ListParagraph"/>
        <w:numPr>
          <w:ilvl w:val="0"/>
          <w:numId w:val="17"/>
        </w:numPr>
        <w:spacing w:after="0"/>
        <w:rPr>
          <w:sz w:val="24"/>
          <w:szCs w:val="24"/>
        </w:rPr>
      </w:pPr>
      <w:r w:rsidRPr="00D20B9F">
        <w:rPr>
          <w:sz w:val="24"/>
          <w:szCs w:val="24"/>
        </w:rPr>
        <w:t xml:space="preserve">Arthur </w:t>
      </w:r>
      <w:proofErr w:type="spellStart"/>
      <w:r w:rsidRPr="00D20B9F">
        <w:rPr>
          <w:sz w:val="24"/>
          <w:szCs w:val="24"/>
        </w:rPr>
        <w:t>Lupia</w:t>
      </w:r>
      <w:proofErr w:type="spellEnd"/>
      <w:r w:rsidRPr="00D20B9F">
        <w:rPr>
          <w:sz w:val="24"/>
          <w:szCs w:val="24"/>
        </w:rPr>
        <w:t>, “What Should We Know: Can Ordinary Citizens Make Extraordinary Choices”</w:t>
      </w:r>
    </w:p>
    <w:p w:rsidR="00D20B9F" w:rsidRPr="00D20B9F" w:rsidRDefault="00D20B9F" w:rsidP="00D20B9F">
      <w:pPr>
        <w:pStyle w:val="ListParagraph"/>
        <w:numPr>
          <w:ilvl w:val="0"/>
          <w:numId w:val="17"/>
        </w:numPr>
        <w:spacing w:after="0" w:line="240" w:lineRule="auto"/>
        <w:textAlignment w:val="baseline"/>
        <w:rPr>
          <w:rFonts w:eastAsia="Times New Roman" w:cs="Arial"/>
          <w:color w:val="000000"/>
          <w:sz w:val="24"/>
          <w:szCs w:val="24"/>
          <w:lang w:eastAsia="cs-CZ"/>
        </w:rPr>
      </w:pPr>
      <w:proofErr w:type="spellStart"/>
      <w:r w:rsidRPr="00D20B9F">
        <w:rPr>
          <w:sz w:val="24"/>
          <w:szCs w:val="24"/>
        </w:rPr>
        <w:t>Nyhan</w:t>
      </w:r>
      <w:proofErr w:type="spellEnd"/>
      <w:r w:rsidRPr="00D20B9F">
        <w:rPr>
          <w:sz w:val="24"/>
          <w:szCs w:val="24"/>
        </w:rPr>
        <w:t xml:space="preserve">, Brendan and Jason </w:t>
      </w:r>
      <w:proofErr w:type="spellStart"/>
      <w:r w:rsidRPr="00D20B9F">
        <w:rPr>
          <w:sz w:val="24"/>
          <w:szCs w:val="24"/>
        </w:rPr>
        <w:t>Reifler</w:t>
      </w:r>
      <w:proofErr w:type="spellEnd"/>
      <w:r w:rsidRPr="00D20B9F">
        <w:rPr>
          <w:sz w:val="24"/>
          <w:szCs w:val="24"/>
        </w:rPr>
        <w:t xml:space="preserve">. 2012. “Misinformation and Fact-checking: Research Findings from Social Science.” New America Foundation Media Policy Initiative Research Paper. </w:t>
      </w:r>
    </w:p>
    <w:p w:rsidR="00E4461A" w:rsidRPr="00D20B9F" w:rsidRDefault="00E4461A" w:rsidP="00E72E30">
      <w:pPr>
        <w:spacing w:after="0"/>
        <w:rPr>
          <w:sz w:val="24"/>
          <w:szCs w:val="24"/>
        </w:rPr>
      </w:pPr>
    </w:p>
    <w:p w:rsidR="00D20B9F" w:rsidRPr="00D20B9F" w:rsidRDefault="00A773D0" w:rsidP="00D20B9F">
      <w:pPr>
        <w:rPr>
          <w:b/>
          <w:sz w:val="24"/>
          <w:szCs w:val="24"/>
        </w:rPr>
      </w:pPr>
      <w:r w:rsidRPr="00D20B9F">
        <w:rPr>
          <w:b/>
          <w:sz w:val="24"/>
          <w:szCs w:val="24"/>
        </w:rPr>
        <w:t xml:space="preserve">Lesson 6: The Quality of Citizens: </w:t>
      </w:r>
      <w:r w:rsidR="00D20B9F" w:rsidRPr="00D20B9F">
        <w:rPr>
          <w:b/>
          <w:sz w:val="24"/>
          <w:szCs w:val="24"/>
        </w:rPr>
        <w:t>Participation and Toleration</w:t>
      </w:r>
      <w:r w:rsidR="00B12B8D">
        <w:rPr>
          <w:b/>
          <w:sz w:val="24"/>
          <w:szCs w:val="24"/>
        </w:rPr>
        <w:t xml:space="preserve"> – April 21</w:t>
      </w:r>
    </w:p>
    <w:p w:rsidR="00A773D0" w:rsidRPr="00B12B8D" w:rsidRDefault="00D20B9F" w:rsidP="00D20B9F">
      <w:pPr>
        <w:pStyle w:val="ListParagraph"/>
        <w:numPr>
          <w:ilvl w:val="0"/>
          <w:numId w:val="19"/>
        </w:numPr>
        <w:rPr>
          <w:b/>
          <w:sz w:val="24"/>
          <w:szCs w:val="24"/>
        </w:rPr>
      </w:pPr>
      <w:r w:rsidRPr="00D20B9F">
        <w:rPr>
          <w:rFonts w:eastAsia="Times New Roman" w:cs="Arial"/>
          <w:color w:val="000000"/>
          <w:sz w:val="24"/>
          <w:szCs w:val="24"/>
          <w:lang w:eastAsia="cs-CZ"/>
        </w:rPr>
        <w:t xml:space="preserve">Andre </w:t>
      </w:r>
      <w:proofErr w:type="spellStart"/>
      <w:r w:rsidRPr="00D20B9F">
        <w:rPr>
          <w:rFonts w:eastAsia="Times New Roman" w:cs="Arial"/>
          <w:color w:val="000000"/>
          <w:sz w:val="24"/>
          <w:szCs w:val="24"/>
          <w:lang w:eastAsia="cs-CZ"/>
        </w:rPr>
        <w:t>Blais</w:t>
      </w:r>
      <w:proofErr w:type="spellEnd"/>
      <w:r w:rsidRPr="00D20B9F">
        <w:rPr>
          <w:rFonts w:eastAsia="Times New Roman" w:cs="Arial"/>
          <w:color w:val="000000"/>
          <w:sz w:val="24"/>
          <w:szCs w:val="24"/>
          <w:lang w:eastAsia="cs-CZ"/>
        </w:rPr>
        <w:t xml:space="preserve">, “Political Participation” in </w:t>
      </w:r>
      <w:r w:rsidRPr="00D20B9F">
        <w:rPr>
          <w:rFonts w:eastAsia="Times New Roman" w:cs="Arial"/>
          <w:color w:val="000000"/>
          <w:sz w:val="24"/>
          <w:szCs w:val="24"/>
          <w:u w:val="single"/>
          <w:lang w:eastAsia="cs-CZ"/>
        </w:rPr>
        <w:t>Comparing Democracies 3</w:t>
      </w:r>
    </w:p>
    <w:p w:rsidR="00B12B8D" w:rsidRPr="00B12B8D" w:rsidRDefault="00B12B8D" w:rsidP="00D20B9F">
      <w:pPr>
        <w:pStyle w:val="ListParagraph"/>
        <w:numPr>
          <w:ilvl w:val="0"/>
          <w:numId w:val="19"/>
        </w:numPr>
        <w:rPr>
          <w:sz w:val="24"/>
          <w:szCs w:val="24"/>
        </w:rPr>
      </w:pPr>
      <w:r>
        <w:rPr>
          <w:sz w:val="24"/>
          <w:szCs w:val="24"/>
        </w:rPr>
        <w:t>Gibson, “Political Intolerance in the Context of Democratic Theory”</w:t>
      </w:r>
    </w:p>
    <w:p w:rsidR="00D20B9F" w:rsidRPr="00D20B9F" w:rsidRDefault="00D20B9F" w:rsidP="00D20B9F">
      <w:pPr>
        <w:spacing w:after="0" w:line="240" w:lineRule="auto"/>
        <w:textAlignment w:val="baseline"/>
        <w:rPr>
          <w:rFonts w:eastAsia="Times New Roman" w:cs="Arial"/>
          <w:color w:val="000000"/>
          <w:sz w:val="24"/>
          <w:szCs w:val="24"/>
          <w:lang w:eastAsia="cs-CZ"/>
        </w:rPr>
      </w:pPr>
      <w:r w:rsidRPr="00D20B9F">
        <w:rPr>
          <w:rFonts w:eastAsia="Times New Roman" w:cs="Arial"/>
          <w:color w:val="000000"/>
          <w:sz w:val="24"/>
          <w:szCs w:val="24"/>
          <w:lang w:eastAsia="cs-CZ"/>
        </w:rPr>
        <w:t>Recommended Reading</w:t>
      </w:r>
      <w:r w:rsidR="00960CA2">
        <w:rPr>
          <w:rFonts w:eastAsia="Times New Roman" w:cs="Arial"/>
          <w:color w:val="000000"/>
          <w:sz w:val="24"/>
          <w:szCs w:val="24"/>
          <w:lang w:eastAsia="cs-CZ"/>
        </w:rPr>
        <w:t>s</w:t>
      </w:r>
    </w:p>
    <w:p w:rsidR="00D20B9F" w:rsidRDefault="00D20B9F" w:rsidP="00D20B9F">
      <w:pPr>
        <w:spacing w:after="0" w:line="240" w:lineRule="auto"/>
        <w:textAlignment w:val="baseline"/>
        <w:rPr>
          <w:rFonts w:eastAsia="Times New Roman" w:cs="Arial"/>
          <w:color w:val="000000"/>
          <w:sz w:val="24"/>
          <w:szCs w:val="24"/>
          <w:lang w:eastAsia="cs-CZ"/>
        </w:rPr>
      </w:pPr>
    </w:p>
    <w:p w:rsidR="00B12B8D" w:rsidRPr="00B12B8D" w:rsidRDefault="00B12B8D" w:rsidP="00B12B8D">
      <w:pPr>
        <w:pStyle w:val="ListParagraph"/>
        <w:numPr>
          <w:ilvl w:val="0"/>
          <w:numId w:val="21"/>
        </w:numPr>
        <w:spacing w:after="0" w:line="240" w:lineRule="auto"/>
        <w:textAlignment w:val="baseline"/>
        <w:rPr>
          <w:rFonts w:eastAsia="Times New Roman" w:cs="Arial"/>
          <w:color w:val="000000"/>
          <w:sz w:val="24"/>
          <w:szCs w:val="24"/>
          <w:lang w:eastAsia="cs-CZ"/>
        </w:rPr>
      </w:pPr>
      <w:r w:rsidRPr="00B12B8D">
        <w:rPr>
          <w:rFonts w:eastAsia="Times New Roman" w:cs="Arial"/>
          <w:color w:val="000000"/>
          <w:sz w:val="24"/>
          <w:szCs w:val="24"/>
          <w:lang w:eastAsia="cs-CZ"/>
        </w:rPr>
        <w:t>TBA</w:t>
      </w:r>
    </w:p>
    <w:p w:rsidR="00D20B9F" w:rsidRPr="00D20B9F" w:rsidRDefault="00D20B9F" w:rsidP="00D20B9F">
      <w:pPr>
        <w:spacing w:after="0" w:line="240" w:lineRule="auto"/>
        <w:textAlignment w:val="baseline"/>
        <w:rPr>
          <w:rFonts w:eastAsia="Times New Roman" w:cs="Arial"/>
          <w:color w:val="000000"/>
          <w:sz w:val="24"/>
          <w:szCs w:val="24"/>
          <w:lang w:eastAsia="cs-CZ"/>
        </w:rPr>
      </w:pPr>
    </w:p>
    <w:p w:rsidR="007E7416" w:rsidRPr="00D20B9F" w:rsidRDefault="00A773D0" w:rsidP="00D20B9F">
      <w:pPr>
        <w:rPr>
          <w:b/>
          <w:sz w:val="24"/>
          <w:szCs w:val="24"/>
        </w:rPr>
      </w:pPr>
      <w:r w:rsidRPr="00D20B9F">
        <w:rPr>
          <w:b/>
          <w:sz w:val="24"/>
          <w:szCs w:val="24"/>
        </w:rPr>
        <w:t>Lesson 7</w:t>
      </w:r>
      <w:r w:rsidR="005B74D0" w:rsidRPr="00D20B9F">
        <w:rPr>
          <w:b/>
          <w:sz w:val="24"/>
          <w:szCs w:val="24"/>
        </w:rPr>
        <w:t>: Voting Biases</w:t>
      </w:r>
      <w:r w:rsidR="00B12B8D">
        <w:rPr>
          <w:b/>
          <w:sz w:val="24"/>
          <w:szCs w:val="24"/>
        </w:rPr>
        <w:t xml:space="preserve"> – May 12</w:t>
      </w:r>
    </w:p>
    <w:p w:rsidR="00B12B8D" w:rsidRPr="00B12B8D" w:rsidRDefault="00B12B8D" w:rsidP="00B12B8D">
      <w:pPr>
        <w:pStyle w:val="ListParagraph"/>
        <w:numPr>
          <w:ilvl w:val="0"/>
          <w:numId w:val="10"/>
        </w:numPr>
        <w:rPr>
          <w:b/>
          <w:sz w:val="24"/>
          <w:szCs w:val="24"/>
        </w:rPr>
      </w:pPr>
      <w:proofErr w:type="spellStart"/>
      <w:r w:rsidRPr="00B12B8D">
        <w:rPr>
          <w:rFonts w:eastAsia="Times New Roman" w:cs="Arial"/>
          <w:color w:val="000000"/>
          <w:sz w:val="24"/>
          <w:szCs w:val="24"/>
          <w:lang w:eastAsia="cs-CZ"/>
        </w:rPr>
        <w:t>Achens</w:t>
      </w:r>
      <w:proofErr w:type="spellEnd"/>
      <w:r w:rsidRPr="00B12B8D">
        <w:rPr>
          <w:rFonts w:eastAsia="Times New Roman" w:cs="Arial"/>
          <w:color w:val="000000"/>
          <w:sz w:val="24"/>
          <w:szCs w:val="24"/>
          <w:lang w:eastAsia="cs-CZ"/>
        </w:rPr>
        <w:t xml:space="preserve"> and Bartels, “</w:t>
      </w:r>
      <w:r w:rsidRPr="00B12B8D">
        <w:rPr>
          <w:rFonts w:cs="Arial"/>
          <w:color w:val="000000"/>
          <w:sz w:val="24"/>
          <w:szCs w:val="24"/>
          <w:shd w:val="clear" w:color="auto" w:fill="FFFFFF"/>
        </w:rPr>
        <w:t>The Very Basis of Reasons: Groups, Social Identities, and Political Psychology”</w:t>
      </w:r>
    </w:p>
    <w:p w:rsidR="007427A5" w:rsidRPr="00D20B9F" w:rsidRDefault="007427A5" w:rsidP="00E72E30">
      <w:pPr>
        <w:pStyle w:val="ListParagraph"/>
        <w:numPr>
          <w:ilvl w:val="0"/>
          <w:numId w:val="10"/>
        </w:numPr>
        <w:spacing w:after="0"/>
        <w:rPr>
          <w:sz w:val="24"/>
          <w:szCs w:val="24"/>
        </w:rPr>
      </w:pPr>
      <w:proofErr w:type="spellStart"/>
      <w:r w:rsidRPr="00D20B9F">
        <w:rPr>
          <w:sz w:val="24"/>
          <w:szCs w:val="24"/>
        </w:rPr>
        <w:t>Achen</w:t>
      </w:r>
      <w:proofErr w:type="spellEnd"/>
      <w:r w:rsidRPr="00D20B9F">
        <w:rPr>
          <w:sz w:val="24"/>
          <w:szCs w:val="24"/>
        </w:rPr>
        <w:t xml:space="preserve"> and Bartels, “Blind Retrospection</w:t>
      </w:r>
      <w:r w:rsidR="00E4461A" w:rsidRPr="00D20B9F">
        <w:rPr>
          <w:sz w:val="24"/>
          <w:szCs w:val="24"/>
        </w:rPr>
        <w:t>: Electoral Responses to Drought, Flu, and Shark Attacks”</w:t>
      </w:r>
    </w:p>
    <w:p w:rsidR="005B74D0" w:rsidRPr="00D20B9F" w:rsidRDefault="009859BE" w:rsidP="00E72E30">
      <w:pPr>
        <w:pStyle w:val="ListParagraph"/>
        <w:numPr>
          <w:ilvl w:val="0"/>
          <w:numId w:val="10"/>
        </w:numPr>
        <w:spacing w:after="0"/>
        <w:rPr>
          <w:sz w:val="24"/>
          <w:szCs w:val="24"/>
        </w:rPr>
      </w:pPr>
      <w:r w:rsidRPr="00D20B9F">
        <w:rPr>
          <w:sz w:val="24"/>
          <w:szCs w:val="24"/>
        </w:rPr>
        <w:t xml:space="preserve">Bryan </w:t>
      </w:r>
      <w:r w:rsidR="005B74D0" w:rsidRPr="00D20B9F">
        <w:rPr>
          <w:sz w:val="24"/>
          <w:szCs w:val="24"/>
        </w:rPr>
        <w:t>Caplan</w:t>
      </w:r>
      <w:r w:rsidRPr="00D20B9F">
        <w:rPr>
          <w:sz w:val="24"/>
          <w:szCs w:val="24"/>
        </w:rPr>
        <w:t>, “The Myth of the Rational Voter: Why Democracies Choose Bad Policies”</w:t>
      </w:r>
    </w:p>
    <w:p w:rsidR="007E7416" w:rsidRPr="00D20B9F" w:rsidRDefault="007E7416" w:rsidP="00E72E30">
      <w:pPr>
        <w:spacing w:after="0"/>
        <w:rPr>
          <w:sz w:val="24"/>
          <w:szCs w:val="24"/>
        </w:rPr>
      </w:pPr>
    </w:p>
    <w:p w:rsidR="007427A5" w:rsidRPr="00D20B9F" w:rsidRDefault="007427A5" w:rsidP="00E72E30">
      <w:pPr>
        <w:spacing w:after="0"/>
        <w:rPr>
          <w:sz w:val="24"/>
          <w:szCs w:val="24"/>
        </w:rPr>
      </w:pPr>
      <w:r w:rsidRPr="00D20B9F">
        <w:rPr>
          <w:sz w:val="24"/>
          <w:szCs w:val="24"/>
        </w:rPr>
        <w:t>Recommended Reading</w:t>
      </w:r>
      <w:r w:rsidR="00960CA2">
        <w:rPr>
          <w:sz w:val="24"/>
          <w:szCs w:val="24"/>
        </w:rPr>
        <w:t>s</w:t>
      </w:r>
    </w:p>
    <w:p w:rsidR="007427A5" w:rsidRPr="00D20B9F" w:rsidRDefault="007427A5" w:rsidP="00E72E30">
      <w:pPr>
        <w:spacing w:after="0"/>
        <w:rPr>
          <w:sz w:val="24"/>
          <w:szCs w:val="24"/>
        </w:rPr>
      </w:pPr>
    </w:p>
    <w:p w:rsidR="007427A5" w:rsidRPr="00D20B9F" w:rsidRDefault="007427A5" w:rsidP="00E72E30">
      <w:pPr>
        <w:pStyle w:val="ListParagraph"/>
        <w:numPr>
          <w:ilvl w:val="0"/>
          <w:numId w:val="16"/>
        </w:numPr>
        <w:spacing w:after="0"/>
        <w:rPr>
          <w:sz w:val="24"/>
          <w:szCs w:val="24"/>
        </w:rPr>
      </w:pPr>
      <w:proofErr w:type="spellStart"/>
      <w:r w:rsidRPr="00D20B9F">
        <w:rPr>
          <w:sz w:val="24"/>
          <w:szCs w:val="24"/>
        </w:rPr>
        <w:t>Achen</w:t>
      </w:r>
      <w:proofErr w:type="spellEnd"/>
      <w:r w:rsidRPr="00D20B9F">
        <w:rPr>
          <w:sz w:val="24"/>
          <w:szCs w:val="24"/>
        </w:rPr>
        <w:t xml:space="preserve"> and Bartels, “It feels Like We’re Thinking: The Rationalizing Voter and Electoral Democracy”</w:t>
      </w:r>
    </w:p>
    <w:p w:rsidR="00E72E30" w:rsidRPr="00D20B9F" w:rsidRDefault="00E72E30" w:rsidP="00E72E30">
      <w:pPr>
        <w:pStyle w:val="ListParagraph"/>
        <w:numPr>
          <w:ilvl w:val="0"/>
          <w:numId w:val="16"/>
        </w:numPr>
        <w:spacing w:after="0"/>
        <w:rPr>
          <w:sz w:val="24"/>
          <w:szCs w:val="24"/>
        </w:rPr>
      </w:pPr>
      <w:r w:rsidRPr="00D20B9F">
        <w:rPr>
          <w:sz w:val="24"/>
          <w:szCs w:val="24"/>
        </w:rPr>
        <w:t xml:space="preserve">Larry Bartels, “Partisan Bias in Economic Accountability” in </w:t>
      </w:r>
      <w:r w:rsidRPr="00D20B9F">
        <w:rPr>
          <w:i/>
          <w:sz w:val="24"/>
          <w:szCs w:val="24"/>
        </w:rPr>
        <w:t>Unequal Democracy</w:t>
      </w:r>
      <w:r w:rsidRPr="00D20B9F">
        <w:rPr>
          <w:sz w:val="24"/>
          <w:szCs w:val="24"/>
        </w:rPr>
        <w:t>.</w:t>
      </w:r>
    </w:p>
    <w:p w:rsidR="007427A5" w:rsidRPr="00D20B9F" w:rsidRDefault="007427A5" w:rsidP="00E72E30">
      <w:pPr>
        <w:spacing w:after="0"/>
        <w:rPr>
          <w:sz w:val="24"/>
          <w:szCs w:val="24"/>
        </w:rPr>
      </w:pPr>
    </w:p>
    <w:p w:rsidR="007E7416" w:rsidRPr="00D20B9F" w:rsidRDefault="00A773D0" w:rsidP="00E72E30">
      <w:pPr>
        <w:spacing w:after="0"/>
        <w:rPr>
          <w:b/>
          <w:sz w:val="24"/>
          <w:szCs w:val="24"/>
        </w:rPr>
      </w:pPr>
      <w:r w:rsidRPr="00D20B9F">
        <w:rPr>
          <w:b/>
          <w:sz w:val="24"/>
          <w:szCs w:val="24"/>
        </w:rPr>
        <w:t>Lesson 8</w:t>
      </w:r>
      <w:r w:rsidR="007E7416" w:rsidRPr="00D20B9F">
        <w:rPr>
          <w:b/>
          <w:sz w:val="24"/>
          <w:szCs w:val="24"/>
        </w:rPr>
        <w:t>: Democratic Inequality</w:t>
      </w:r>
      <w:r w:rsidR="00B12B8D">
        <w:rPr>
          <w:b/>
          <w:sz w:val="24"/>
          <w:szCs w:val="24"/>
        </w:rPr>
        <w:t xml:space="preserve"> – May 19</w:t>
      </w:r>
    </w:p>
    <w:p w:rsidR="007E7416" w:rsidRPr="00D20B9F" w:rsidRDefault="007E7416" w:rsidP="00E72E30">
      <w:pPr>
        <w:spacing w:after="0"/>
        <w:rPr>
          <w:sz w:val="24"/>
          <w:szCs w:val="24"/>
        </w:rPr>
      </w:pPr>
    </w:p>
    <w:p w:rsidR="007E7416" w:rsidRPr="00D20B9F" w:rsidRDefault="00192255" w:rsidP="00E72E30">
      <w:pPr>
        <w:pStyle w:val="ListParagraph"/>
        <w:numPr>
          <w:ilvl w:val="0"/>
          <w:numId w:val="12"/>
        </w:numPr>
        <w:spacing w:after="0"/>
        <w:rPr>
          <w:sz w:val="24"/>
          <w:szCs w:val="24"/>
        </w:rPr>
      </w:pPr>
      <w:r w:rsidRPr="00D20B9F">
        <w:rPr>
          <w:sz w:val="24"/>
          <w:szCs w:val="24"/>
        </w:rPr>
        <w:t xml:space="preserve">Martin </w:t>
      </w:r>
      <w:proofErr w:type="spellStart"/>
      <w:r w:rsidR="007E7416" w:rsidRPr="00D20B9F">
        <w:rPr>
          <w:sz w:val="24"/>
          <w:szCs w:val="24"/>
        </w:rPr>
        <w:t>Gilens</w:t>
      </w:r>
      <w:proofErr w:type="spellEnd"/>
      <w:r w:rsidRPr="00D20B9F">
        <w:rPr>
          <w:sz w:val="24"/>
          <w:szCs w:val="24"/>
        </w:rPr>
        <w:t xml:space="preserve">, “Inequality and Democratic Responsiveness”, </w:t>
      </w:r>
      <w:r w:rsidRPr="00D20B9F">
        <w:rPr>
          <w:i/>
          <w:sz w:val="24"/>
          <w:szCs w:val="24"/>
        </w:rPr>
        <w:t>Public Opinion Quarterly</w:t>
      </w:r>
      <w:r w:rsidRPr="00D20B9F">
        <w:rPr>
          <w:sz w:val="24"/>
          <w:szCs w:val="24"/>
        </w:rPr>
        <w:t xml:space="preserve"> (2005).</w:t>
      </w:r>
    </w:p>
    <w:p w:rsidR="007E7416" w:rsidRPr="00D20B9F" w:rsidRDefault="00192255" w:rsidP="00E72E30">
      <w:pPr>
        <w:pStyle w:val="ListParagraph"/>
        <w:numPr>
          <w:ilvl w:val="0"/>
          <w:numId w:val="12"/>
        </w:numPr>
        <w:spacing w:after="0"/>
        <w:rPr>
          <w:sz w:val="24"/>
          <w:szCs w:val="24"/>
        </w:rPr>
      </w:pPr>
      <w:r w:rsidRPr="00D20B9F">
        <w:rPr>
          <w:sz w:val="24"/>
          <w:szCs w:val="24"/>
        </w:rPr>
        <w:t xml:space="preserve">Larry </w:t>
      </w:r>
      <w:r w:rsidR="007E7416" w:rsidRPr="00D20B9F">
        <w:rPr>
          <w:sz w:val="24"/>
          <w:szCs w:val="24"/>
        </w:rPr>
        <w:t>Bartels</w:t>
      </w:r>
      <w:r w:rsidR="007427A5" w:rsidRPr="00D20B9F">
        <w:rPr>
          <w:sz w:val="24"/>
          <w:szCs w:val="24"/>
        </w:rPr>
        <w:t>, “Economic Inequality and Political Representation”</w:t>
      </w:r>
      <w:r w:rsidR="00E72E30" w:rsidRPr="00D20B9F">
        <w:rPr>
          <w:sz w:val="24"/>
          <w:szCs w:val="24"/>
        </w:rPr>
        <w:t xml:space="preserve"> in </w:t>
      </w:r>
      <w:r w:rsidR="00E72E30" w:rsidRPr="00D20B9F">
        <w:rPr>
          <w:i/>
          <w:sz w:val="24"/>
          <w:szCs w:val="24"/>
        </w:rPr>
        <w:t>Unequal Democracy</w:t>
      </w:r>
      <w:r w:rsidR="00E72E30" w:rsidRPr="00D20B9F">
        <w:rPr>
          <w:sz w:val="24"/>
          <w:szCs w:val="24"/>
        </w:rPr>
        <w:t>.</w:t>
      </w:r>
    </w:p>
    <w:p w:rsidR="005B74D0" w:rsidRPr="00D20B9F" w:rsidRDefault="005B74D0" w:rsidP="00E72E30">
      <w:pPr>
        <w:spacing w:after="0"/>
        <w:rPr>
          <w:sz w:val="24"/>
          <w:szCs w:val="24"/>
        </w:rPr>
      </w:pPr>
    </w:p>
    <w:p w:rsidR="00ED27F8" w:rsidRPr="00D20B9F" w:rsidRDefault="00960CA2" w:rsidP="00E72E30">
      <w:pPr>
        <w:spacing w:after="0"/>
        <w:rPr>
          <w:sz w:val="24"/>
          <w:szCs w:val="24"/>
        </w:rPr>
      </w:pPr>
      <w:r>
        <w:rPr>
          <w:sz w:val="24"/>
          <w:szCs w:val="24"/>
        </w:rPr>
        <w:t>Recommended Readings</w:t>
      </w:r>
    </w:p>
    <w:p w:rsidR="00ED27F8" w:rsidRPr="00D20B9F" w:rsidRDefault="00ED27F8" w:rsidP="00E72E30">
      <w:pPr>
        <w:spacing w:after="0"/>
        <w:rPr>
          <w:sz w:val="24"/>
          <w:szCs w:val="24"/>
        </w:rPr>
      </w:pPr>
    </w:p>
    <w:p w:rsidR="00A773D0" w:rsidRPr="00D20B9F" w:rsidRDefault="00A773D0" w:rsidP="00A773D0">
      <w:pPr>
        <w:pStyle w:val="ListParagraph"/>
        <w:numPr>
          <w:ilvl w:val="0"/>
          <w:numId w:val="13"/>
        </w:numPr>
        <w:spacing w:after="0"/>
        <w:rPr>
          <w:sz w:val="24"/>
          <w:szCs w:val="24"/>
        </w:rPr>
      </w:pPr>
      <w:proofErr w:type="spellStart"/>
      <w:r w:rsidRPr="00D20B9F">
        <w:rPr>
          <w:sz w:val="24"/>
          <w:szCs w:val="24"/>
        </w:rPr>
        <w:t>Soroka</w:t>
      </w:r>
      <w:proofErr w:type="spellEnd"/>
      <w:r w:rsidRPr="00D20B9F">
        <w:rPr>
          <w:sz w:val="24"/>
          <w:szCs w:val="24"/>
        </w:rPr>
        <w:t xml:space="preserve"> and </w:t>
      </w:r>
      <w:proofErr w:type="spellStart"/>
      <w:r w:rsidRPr="00D20B9F">
        <w:rPr>
          <w:sz w:val="24"/>
          <w:szCs w:val="24"/>
        </w:rPr>
        <w:t>Wlezien</w:t>
      </w:r>
      <w:proofErr w:type="spellEnd"/>
      <w:r w:rsidRPr="00D20B9F">
        <w:rPr>
          <w:sz w:val="24"/>
          <w:szCs w:val="24"/>
        </w:rPr>
        <w:t xml:space="preserve">, “On the Limits to Inequality in Representation”, </w:t>
      </w:r>
      <w:r w:rsidRPr="00D20B9F">
        <w:rPr>
          <w:i/>
          <w:sz w:val="24"/>
          <w:szCs w:val="24"/>
        </w:rPr>
        <w:t>PS</w:t>
      </w:r>
      <w:r w:rsidRPr="00D20B9F">
        <w:rPr>
          <w:sz w:val="24"/>
          <w:szCs w:val="24"/>
        </w:rPr>
        <w:t xml:space="preserve"> (2008).</w:t>
      </w:r>
    </w:p>
    <w:p w:rsidR="00ED27F8" w:rsidRPr="00D20B9F" w:rsidRDefault="00ED27F8" w:rsidP="00E72E30">
      <w:pPr>
        <w:pStyle w:val="ListParagraph"/>
        <w:numPr>
          <w:ilvl w:val="0"/>
          <w:numId w:val="13"/>
        </w:numPr>
        <w:spacing w:after="0"/>
        <w:rPr>
          <w:sz w:val="24"/>
          <w:szCs w:val="24"/>
        </w:rPr>
      </w:pPr>
      <w:r w:rsidRPr="00D20B9F">
        <w:rPr>
          <w:sz w:val="24"/>
          <w:szCs w:val="24"/>
        </w:rPr>
        <w:lastRenderedPageBreak/>
        <w:t xml:space="preserve">Adams and </w:t>
      </w:r>
      <w:proofErr w:type="spellStart"/>
      <w:r w:rsidRPr="00D20B9F">
        <w:rPr>
          <w:sz w:val="24"/>
          <w:szCs w:val="24"/>
        </w:rPr>
        <w:t>Ezrow</w:t>
      </w:r>
      <w:proofErr w:type="spellEnd"/>
      <w:r w:rsidRPr="00D20B9F">
        <w:rPr>
          <w:sz w:val="24"/>
          <w:szCs w:val="24"/>
        </w:rPr>
        <w:t xml:space="preserve">, “Who Do European Parties Represent?”, </w:t>
      </w:r>
      <w:r w:rsidRPr="00D20B9F">
        <w:rPr>
          <w:i/>
          <w:sz w:val="24"/>
          <w:szCs w:val="24"/>
        </w:rPr>
        <w:t>Journal of Politics</w:t>
      </w:r>
      <w:r w:rsidRPr="00D20B9F">
        <w:rPr>
          <w:sz w:val="24"/>
          <w:szCs w:val="24"/>
        </w:rPr>
        <w:t xml:space="preserve"> (2009)</w:t>
      </w:r>
    </w:p>
    <w:p w:rsidR="00A773D0" w:rsidRPr="00D20B9F" w:rsidRDefault="00A773D0" w:rsidP="00E72E30">
      <w:pPr>
        <w:spacing w:after="0"/>
        <w:rPr>
          <w:sz w:val="24"/>
          <w:szCs w:val="24"/>
        </w:rPr>
      </w:pPr>
    </w:p>
    <w:p w:rsidR="007E7416" w:rsidRPr="00D20B9F" w:rsidRDefault="00A773D0" w:rsidP="00E72E30">
      <w:pPr>
        <w:spacing w:after="0"/>
        <w:rPr>
          <w:b/>
          <w:sz w:val="24"/>
          <w:szCs w:val="24"/>
        </w:rPr>
      </w:pPr>
      <w:r w:rsidRPr="00D20B9F">
        <w:rPr>
          <w:b/>
          <w:sz w:val="24"/>
          <w:szCs w:val="24"/>
        </w:rPr>
        <w:t>Lesson 9</w:t>
      </w:r>
      <w:r w:rsidR="007E7416" w:rsidRPr="00D20B9F">
        <w:rPr>
          <w:b/>
          <w:sz w:val="24"/>
          <w:szCs w:val="24"/>
        </w:rPr>
        <w:t>: Corruption</w:t>
      </w:r>
      <w:r w:rsidR="00B12B8D">
        <w:rPr>
          <w:b/>
          <w:sz w:val="24"/>
          <w:szCs w:val="24"/>
        </w:rPr>
        <w:t xml:space="preserve"> – May 19</w:t>
      </w:r>
    </w:p>
    <w:p w:rsidR="007E7416" w:rsidRPr="00D20B9F" w:rsidRDefault="007E7416" w:rsidP="00E72E30">
      <w:pPr>
        <w:spacing w:after="0"/>
        <w:rPr>
          <w:sz w:val="24"/>
          <w:szCs w:val="24"/>
        </w:rPr>
      </w:pPr>
    </w:p>
    <w:p w:rsidR="009859BE" w:rsidRPr="00D20B9F" w:rsidRDefault="009859BE" w:rsidP="00E72E30">
      <w:pPr>
        <w:pStyle w:val="ListParagraph"/>
        <w:numPr>
          <w:ilvl w:val="0"/>
          <w:numId w:val="14"/>
        </w:numPr>
        <w:spacing w:after="0"/>
        <w:rPr>
          <w:sz w:val="24"/>
          <w:szCs w:val="24"/>
        </w:rPr>
      </w:pPr>
      <w:proofErr w:type="spellStart"/>
      <w:r w:rsidRPr="00D20B9F">
        <w:rPr>
          <w:sz w:val="24"/>
          <w:szCs w:val="24"/>
        </w:rPr>
        <w:t>Ansolobehere</w:t>
      </w:r>
      <w:proofErr w:type="spellEnd"/>
      <w:r w:rsidRPr="00D20B9F">
        <w:rPr>
          <w:sz w:val="24"/>
          <w:szCs w:val="24"/>
        </w:rPr>
        <w:t xml:space="preserve"> and Snyder, “Why So Little Money in Politics”, </w:t>
      </w:r>
      <w:r w:rsidRPr="00D20B9F">
        <w:rPr>
          <w:i/>
          <w:sz w:val="24"/>
          <w:szCs w:val="24"/>
        </w:rPr>
        <w:t>Journal of Economic Perspectives</w:t>
      </w:r>
      <w:r w:rsidR="00E72E30" w:rsidRPr="00D20B9F">
        <w:rPr>
          <w:sz w:val="24"/>
          <w:szCs w:val="24"/>
        </w:rPr>
        <w:t xml:space="preserve"> (2003).</w:t>
      </w:r>
    </w:p>
    <w:p w:rsidR="007E7416" w:rsidRPr="00D20B9F" w:rsidRDefault="007E7416" w:rsidP="00E72E30">
      <w:pPr>
        <w:pStyle w:val="ListParagraph"/>
        <w:numPr>
          <w:ilvl w:val="0"/>
          <w:numId w:val="14"/>
        </w:numPr>
        <w:spacing w:after="0"/>
        <w:rPr>
          <w:sz w:val="24"/>
          <w:szCs w:val="24"/>
        </w:rPr>
      </w:pPr>
      <w:proofErr w:type="spellStart"/>
      <w:r w:rsidRPr="00D20B9F">
        <w:rPr>
          <w:sz w:val="24"/>
          <w:szCs w:val="24"/>
        </w:rPr>
        <w:t>Treisman</w:t>
      </w:r>
      <w:proofErr w:type="spellEnd"/>
      <w:r w:rsidR="00C2571C" w:rsidRPr="00D20B9F">
        <w:rPr>
          <w:sz w:val="24"/>
          <w:szCs w:val="24"/>
        </w:rPr>
        <w:t xml:space="preserve">, “The Causes of Corruption: A Cross-National Study”, </w:t>
      </w:r>
      <w:r w:rsidR="00C2571C" w:rsidRPr="00D20B9F">
        <w:rPr>
          <w:i/>
          <w:sz w:val="24"/>
          <w:szCs w:val="24"/>
        </w:rPr>
        <w:t>Journal of Public Economics</w:t>
      </w:r>
      <w:r w:rsidR="00E72E30" w:rsidRPr="00D20B9F">
        <w:rPr>
          <w:i/>
          <w:sz w:val="24"/>
          <w:szCs w:val="24"/>
        </w:rPr>
        <w:t xml:space="preserve"> </w:t>
      </w:r>
      <w:r w:rsidR="00E72E30" w:rsidRPr="00D20B9F">
        <w:rPr>
          <w:sz w:val="24"/>
          <w:szCs w:val="24"/>
        </w:rPr>
        <w:t>(2000).</w:t>
      </w:r>
    </w:p>
    <w:p w:rsidR="00A773D0" w:rsidRPr="00D20B9F" w:rsidRDefault="00A773D0" w:rsidP="00A773D0">
      <w:pPr>
        <w:spacing w:after="0"/>
        <w:rPr>
          <w:sz w:val="24"/>
          <w:szCs w:val="24"/>
        </w:rPr>
      </w:pPr>
    </w:p>
    <w:p w:rsidR="00A773D0" w:rsidRPr="00D20B9F" w:rsidRDefault="00960CA2" w:rsidP="00A773D0">
      <w:pPr>
        <w:spacing w:after="0"/>
        <w:rPr>
          <w:sz w:val="24"/>
          <w:szCs w:val="24"/>
        </w:rPr>
      </w:pPr>
      <w:r>
        <w:rPr>
          <w:sz w:val="24"/>
          <w:szCs w:val="24"/>
        </w:rPr>
        <w:t>Recommended Readings</w:t>
      </w:r>
    </w:p>
    <w:p w:rsidR="00A773D0" w:rsidRPr="00D20B9F" w:rsidRDefault="00A773D0" w:rsidP="00A773D0">
      <w:pPr>
        <w:spacing w:after="0"/>
        <w:rPr>
          <w:sz w:val="24"/>
          <w:szCs w:val="24"/>
        </w:rPr>
      </w:pPr>
    </w:p>
    <w:p w:rsidR="009859BE" w:rsidRPr="00D20B9F" w:rsidRDefault="009859BE" w:rsidP="00E72E30">
      <w:pPr>
        <w:pStyle w:val="ListParagraph"/>
        <w:numPr>
          <w:ilvl w:val="0"/>
          <w:numId w:val="14"/>
        </w:numPr>
        <w:spacing w:after="0"/>
        <w:rPr>
          <w:sz w:val="24"/>
          <w:szCs w:val="24"/>
        </w:rPr>
      </w:pPr>
      <w:r w:rsidRPr="00D20B9F">
        <w:rPr>
          <w:sz w:val="24"/>
          <w:szCs w:val="24"/>
        </w:rPr>
        <w:t xml:space="preserve">Hall and </w:t>
      </w:r>
      <w:proofErr w:type="spellStart"/>
      <w:r w:rsidRPr="00D20B9F">
        <w:rPr>
          <w:sz w:val="24"/>
          <w:szCs w:val="24"/>
        </w:rPr>
        <w:t>Deardorff</w:t>
      </w:r>
      <w:proofErr w:type="spellEnd"/>
      <w:r w:rsidRPr="00D20B9F">
        <w:rPr>
          <w:sz w:val="24"/>
          <w:szCs w:val="24"/>
        </w:rPr>
        <w:t xml:space="preserve">, “Lobbying as Legislative Subsidy”, </w:t>
      </w:r>
      <w:r w:rsidRPr="00D20B9F">
        <w:rPr>
          <w:i/>
          <w:sz w:val="24"/>
          <w:szCs w:val="24"/>
        </w:rPr>
        <w:t>APSR</w:t>
      </w:r>
      <w:r w:rsidR="00E72E30" w:rsidRPr="00D20B9F">
        <w:rPr>
          <w:sz w:val="24"/>
          <w:szCs w:val="24"/>
        </w:rPr>
        <w:t xml:space="preserve"> (2006).</w:t>
      </w:r>
    </w:p>
    <w:p w:rsidR="007E7416" w:rsidRPr="00D20B9F" w:rsidRDefault="007E7416" w:rsidP="00E72E30">
      <w:pPr>
        <w:spacing w:after="0"/>
        <w:rPr>
          <w:sz w:val="24"/>
          <w:szCs w:val="24"/>
        </w:rPr>
      </w:pPr>
    </w:p>
    <w:sectPr w:rsidR="007E7416" w:rsidRPr="00D20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0289"/>
    <w:multiLevelType w:val="hybridMultilevel"/>
    <w:tmpl w:val="FE70CF96"/>
    <w:lvl w:ilvl="0" w:tplc="0409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04F5096"/>
    <w:multiLevelType w:val="hybridMultilevel"/>
    <w:tmpl w:val="A844AD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50C1D57"/>
    <w:multiLevelType w:val="multilevel"/>
    <w:tmpl w:val="B640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371C43"/>
    <w:multiLevelType w:val="hybridMultilevel"/>
    <w:tmpl w:val="F59AAB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12F3725"/>
    <w:multiLevelType w:val="hybridMultilevel"/>
    <w:tmpl w:val="90E07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43C5059"/>
    <w:multiLevelType w:val="hybridMultilevel"/>
    <w:tmpl w:val="7C322C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6844866"/>
    <w:multiLevelType w:val="hybridMultilevel"/>
    <w:tmpl w:val="68C275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12A44D6"/>
    <w:multiLevelType w:val="hybridMultilevel"/>
    <w:tmpl w:val="F66404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48919E6"/>
    <w:multiLevelType w:val="hybridMultilevel"/>
    <w:tmpl w:val="6B4A63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3885157"/>
    <w:multiLevelType w:val="hybridMultilevel"/>
    <w:tmpl w:val="5FF003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39B25E3"/>
    <w:multiLevelType w:val="hybridMultilevel"/>
    <w:tmpl w:val="7728A8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A455A3A"/>
    <w:multiLevelType w:val="hybridMultilevel"/>
    <w:tmpl w:val="6A1653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07D7128"/>
    <w:multiLevelType w:val="hybridMultilevel"/>
    <w:tmpl w:val="BE101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836FC8"/>
    <w:multiLevelType w:val="hybridMultilevel"/>
    <w:tmpl w:val="20FCEA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422358A"/>
    <w:multiLevelType w:val="hybridMultilevel"/>
    <w:tmpl w:val="5DDC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3B77AB"/>
    <w:multiLevelType w:val="hybridMultilevel"/>
    <w:tmpl w:val="7ED095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79B6298"/>
    <w:multiLevelType w:val="hybridMultilevel"/>
    <w:tmpl w:val="638C5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2956BC"/>
    <w:multiLevelType w:val="hybridMultilevel"/>
    <w:tmpl w:val="67F6A2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FE5723A"/>
    <w:multiLevelType w:val="hybridMultilevel"/>
    <w:tmpl w:val="FDAE8A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66C5CF3"/>
    <w:multiLevelType w:val="hybridMultilevel"/>
    <w:tmpl w:val="3710C4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97307DE"/>
    <w:multiLevelType w:val="multilevel"/>
    <w:tmpl w:val="1488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5"/>
  </w:num>
  <w:num w:numId="3">
    <w:abstractNumId w:val="0"/>
  </w:num>
  <w:num w:numId="4">
    <w:abstractNumId w:val="2"/>
  </w:num>
  <w:num w:numId="5">
    <w:abstractNumId w:val="5"/>
  </w:num>
  <w:num w:numId="6">
    <w:abstractNumId w:val="1"/>
  </w:num>
  <w:num w:numId="7">
    <w:abstractNumId w:val="19"/>
  </w:num>
  <w:num w:numId="8">
    <w:abstractNumId w:val="3"/>
  </w:num>
  <w:num w:numId="9">
    <w:abstractNumId w:val="4"/>
  </w:num>
  <w:num w:numId="10">
    <w:abstractNumId w:val="11"/>
  </w:num>
  <w:num w:numId="11">
    <w:abstractNumId w:val="8"/>
  </w:num>
  <w:num w:numId="12">
    <w:abstractNumId w:val="13"/>
  </w:num>
  <w:num w:numId="13">
    <w:abstractNumId w:val="17"/>
  </w:num>
  <w:num w:numId="14">
    <w:abstractNumId w:val="9"/>
  </w:num>
  <w:num w:numId="15">
    <w:abstractNumId w:val="6"/>
  </w:num>
  <w:num w:numId="16">
    <w:abstractNumId w:val="7"/>
  </w:num>
  <w:num w:numId="17">
    <w:abstractNumId w:val="10"/>
  </w:num>
  <w:num w:numId="18">
    <w:abstractNumId w:val="20"/>
  </w:num>
  <w:num w:numId="19">
    <w:abstractNumId w:val="12"/>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3E6"/>
    <w:rsid w:val="00192255"/>
    <w:rsid w:val="00204273"/>
    <w:rsid w:val="00221069"/>
    <w:rsid w:val="002D212E"/>
    <w:rsid w:val="0040472F"/>
    <w:rsid w:val="00421285"/>
    <w:rsid w:val="005B4BC3"/>
    <w:rsid w:val="005B74D0"/>
    <w:rsid w:val="006B1CAB"/>
    <w:rsid w:val="00734515"/>
    <w:rsid w:val="007427A5"/>
    <w:rsid w:val="00744C25"/>
    <w:rsid w:val="007D2D91"/>
    <w:rsid w:val="007E7416"/>
    <w:rsid w:val="00917522"/>
    <w:rsid w:val="00942FC2"/>
    <w:rsid w:val="00960CA2"/>
    <w:rsid w:val="009623E6"/>
    <w:rsid w:val="009859BE"/>
    <w:rsid w:val="009B50B0"/>
    <w:rsid w:val="00A773D0"/>
    <w:rsid w:val="00A80AC7"/>
    <w:rsid w:val="00A97D21"/>
    <w:rsid w:val="00AC6B06"/>
    <w:rsid w:val="00B12B8D"/>
    <w:rsid w:val="00B54DF0"/>
    <w:rsid w:val="00C2571C"/>
    <w:rsid w:val="00D20B9F"/>
    <w:rsid w:val="00D71BE8"/>
    <w:rsid w:val="00DE623D"/>
    <w:rsid w:val="00E0037C"/>
    <w:rsid w:val="00E4461A"/>
    <w:rsid w:val="00E72E30"/>
    <w:rsid w:val="00E73A61"/>
    <w:rsid w:val="00EC3740"/>
    <w:rsid w:val="00ED27F8"/>
    <w:rsid w:val="00F4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B06"/>
    <w:pPr>
      <w:ind w:left="720"/>
      <w:contextualSpacing/>
    </w:pPr>
  </w:style>
  <w:style w:type="paragraph" w:styleId="BalloonText">
    <w:name w:val="Balloon Text"/>
    <w:basedOn w:val="Normal"/>
    <w:link w:val="BalloonTextChar"/>
    <w:uiPriority w:val="99"/>
    <w:semiHidden/>
    <w:unhideWhenUsed/>
    <w:rsid w:val="00A97D21"/>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A97D21"/>
    <w:rPr>
      <w:rFonts w:ascii="Arial" w:hAnsi="Arial" w:cs="Arial"/>
      <w:sz w:val="18"/>
      <w:szCs w:val="18"/>
    </w:rPr>
  </w:style>
  <w:style w:type="paragraph" w:customStyle="1" w:styleId="Default">
    <w:name w:val="Default"/>
    <w:rsid w:val="00D20B9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B06"/>
    <w:pPr>
      <w:ind w:left="720"/>
      <w:contextualSpacing/>
    </w:pPr>
  </w:style>
  <w:style w:type="paragraph" w:styleId="BalloonText">
    <w:name w:val="Balloon Text"/>
    <w:basedOn w:val="Normal"/>
    <w:link w:val="BalloonTextChar"/>
    <w:uiPriority w:val="99"/>
    <w:semiHidden/>
    <w:unhideWhenUsed/>
    <w:rsid w:val="00A97D21"/>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A97D21"/>
    <w:rPr>
      <w:rFonts w:ascii="Arial" w:hAnsi="Arial" w:cs="Arial"/>
      <w:sz w:val="18"/>
      <w:szCs w:val="18"/>
    </w:rPr>
  </w:style>
  <w:style w:type="paragraph" w:customStyle="1" w:styleId="Default">
    <w:name w:val="Default"/>
    <w:rsid w:val="00D20B9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971</Words>
  <Characters>5536</Characters>
  <Application>Microsoft Office Word</Application>
  <DocSecurity>0</DocSecurity>
  <Lines>46</Lines>
  <Paragraphs>12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CIKT FSS MU</Company>
  <LinksUpToDate>false</LinksUpToDate>
  <CharactersWithSpaces>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 Roberts</cp:lastModifiedBy>
  <cp:revision>2</cp:revision>
  <cp:lastPrinted>2014-02-16T13:52:00Z</cp:lastPrinted>
  <dcterms:created xsi:type="dcterms:W3CDTF">2017-02-21T10:39:00Z</dcterms:created>
  <dcterms:modified xsi:type="dcterms:W3CDTF">2017-02-21T10:39:00Z</dcterms:modified>
</cp:coreProperties>
</file>