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89" w:rsidRPr="00085789" w:rsidRDefault="00085789">
      <w:pPr>
        <w:rPr>
          <w:rFonts w:ascii="Arial Narrow,Bold" w:hAnsi="Arial Narrow,Bold" w:cs="Arial Narrow,Bold"/>
          <w:bCs/>
          <w:i/>
          <w:color w:val="FF0000"/>
          <w:sz w:val="28"/>
          <w:szCs w:val="28"/>
        </w:rPr>
      </w:pPr>
      <w:bookmarkStart w:id="0" w:name="_GoBack"/>
      <w:bookmarkEnd w:id="0"/>
      <w:r w:rsidRPr="00085789">
        <w:rPr>
          <w:rFonts w:ascii="Arial Narrow,Bold" w:hAnsi="Arial Narrow,Bold" w:cs="Arial Narrow,Bold"/>
          <w:bCs/>
          <w:i/>
          <w:color w:val="FF0000"/>
          <w:sz w:val="28"/>
          <w:szCs w:val="28"/>
        </w:rPr>
        <w:t>Doporučujeme studentům uzavřít na dny konání praxe pojištění – viz text dále!</w:t>
      </w:r>
    </w:p>
    <w:p w:rsidR="00085789" w:rsidRDefault="00085789">
      <w:pPr>
        <w:rPr>
          <w:rFonts w:ascii="Arial Narrow,Bold" w:hAnsi="Arial Narrow,Bold" w:cs="Arial Narrow,Bold"/>
          <w:b/>
          <w:bCs/>
          <w:color w:val="FF0000"/>
          <w:sz w:val="28"/>
          <w:szCs w:val="28"/>
        </w:rPr>
      </w:pPr>
    </w:p>
    <w:p w:rsidR="00085789" w:rsidRPr="00085789" w:rsidRDefault="00085789">
      <w:pPr>
        <w:rPr>
          <w:rFonts w:ascii="Arial Narrow,Bold" w:hAnsi="Arial Narrow,Bold" w:cs="Arial Narrow,Bold"/>
          <w:b/>
          <w:bCs/>
          <w:color w:val="0070C0"/>
          <w:sz w:val="28"/>
          <w:szCs w:val="28"/>
        </w:rPr>
      </w:pPr>
      <w:r w:rsidRPr="00085789">
        <w:rPr>
          <w:rFonts w:ascii="Arial Narrow,Bold" w:hAnsi="Arial Narrow,Bold" w:cs="Arial Narrow,Bold"/>
          <w:b/>
          <w:bCs/>
          <w:color w:val="0070C0"/>
          <w:sz w:val="28"/>
          <w:szCs w:val="28"/>
        </w:rPr>
        <w:t>Pojištění studentů v průběhu výkonu praxe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70C0"/>
          <w:sz w:val="24"/>
          <w:szCs w:val="24"/>
        </w:rPr>
      </w:pPr>
      <w:r w:rsidRPr="00085789">
        <w:rPr>
          <w:rFonts w:ascii="Arial Narrow,Bold" w:hAnsi="Arial Narrow,Bold" w:cs="Arial Narrow,Bold"/>
          <w:b/>
          <w:bCs/>
          <w:color w:val="0070C0"/>
          <w:sz w:val="24"/>
          <w:szCs w:val="24"/>
        </w:rPr>
        <w:t>a) škoda, která vznikne v průběhu praxe studentovi (např. úraz, odcizení věci, apod.)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</w:pP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§ 391 odst. 4 z. č. 262/2006 Sb, zákoník práce, ve znění pozdějších právních předpisů (dále jen „ZP“)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</w:pP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„Příslušná vysoká škola odpovídá studentům vysokých škol za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škodu, která jim vznikla porušením právních povinností nebo úrazem při studiu nebo praxi 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ve studijním programu uskutečňovaném vysokou školou nebo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 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v přímé souvislosti s nimi.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Pokud ke škodě došlo při studiu nebo praxi nebo v přímé souvislosti s nimi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  <w:highlight w:val="yellow"/>
        </w:rPr>
        <w:t>u jiné právnické osoby nebo fyzické osoby, odpovídá PO nebo FO, u níž se studium nebo praxe uskutečňovaly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.“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085789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085789">
        <w:rPr>
          <w:rFonts w:ascii="Arial Narrow" w:hAnsi="Arial Narrow" w:cs="Arial Narrow"/>
          <w:color w:val="000000"/>
          <w:sz w:val="24"/>
          <w:szCs w:val="24"/>
        </w:rPr>
        <w:t>podle tohoto ustanovení odpovídá za touto cestou vzniklou škodu organizace, u které student vykonává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085789">
        <w:rPr>
          <w:rFonts w:ascii="Arial Narrow" w:hAnsi="Arial Narrow" w:cs="Arial Narrow"/>
          <w:color w:val="000000"/>
          <w:sz w:val="24"/>
          <w:szCs w:val="24"/>
        </w:rPr>
        <w:t>praxi, MU tuto odpovědnost nemá;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5789">
        <w:rPr>
          <w:rFonts w:ascii="Calibri" w:hAnsi="Calibri" w:cs="Calibri"/>
          <w:sz w:val="24"/>
          <w:szCs w:val="24"/>
        </w:rPr>
        <w:t xml:space="preserve">- </w:t>
      </w:r>
      <w:r w:rsidRPr="00085789">
        <w:rPr>
          <w:rFonts w:ascii="Arial Narrow" w:hAnsi="Arial Narrow" w:cs="Arial Narrow"/>
          <w:sz w:val="24"/>
          <w:szCs w:val="24"/>
        </w:rPr>
        <w:t>MU by odpovídala za takto vzniklo</w:t>
      </w:r>
      <w:r>
        <w:rPr>
          <w:rFonts w:ascii="Arial Narrow" w:hAnsi="Arial Narrow" w:cs="Arial Narrow"/>
          <w:sz w:val="24"/>
          <w:szCs w:val="24"/>
        </w:rPr>
        <w:t>u</w:t>
      </w:r>
      <w:r w:rsidRPr="00085789">
        <w:rPr>
          <w:rFonts w:ascii="Arial Narrow" w:hAnsi="Arial Narrow" w:cs="Arial Narrow"/>
          <w:sz w:val="24"/>
          <w:szCs w:val="24"/>
        </w:rPr>
        <w:t xml:space="preserve"> škodu, pokud by student vykonával v rámci zařízení, které spadá</w:t>
      </w:r>
      <w:r>
        <w:rPr>
          <w:rFonts w:ascii="Arial Narrow" w:hAnsi="Arial Narrow" w:cs="Arial Narrow"/>
          <w:sz w:val="24"/>
          <w:szCs w:val="24"/>
        </w:rPr>
        <w:t xml:space="preserve"> pod </w:t>
      </w:r>
      <w:r w:rsidRPr="00085789">
        <w:rPr>
          <w:rFonts w:ascii="Arial Narrow" w:hAnsi="Arial Narrow" w:cs="Arial Narrow"/>
          <w:sz w:val="24"/>
          <w:szCs w:val="24"/>
        </w:rPr>
        <w:t>MU - zde by se uplatnila věta první výše uvedeného ustanovení ZP;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5789">
        <w:rPr>
          <w:rFonts w:ascii="Calibri" w:hAnsi="Calibri" w:cs="Calibri"/>
          <w:sz w:val="24"/>
          <w:szCs w:val="24"/>
        </w:rPr>
        <w:t xml:space="preserve">- </w:t>
      </w:r>
      <w:r w:rsidRPr="00085789">
        <w:rPr>
          <w:rFonts w:ascii="Arial Narrow" w:hAnsi="Arial Narrow" w:cs="Arial Narrow"/>
          <w:sz w:val="24"/>
          <w:szCs w:val="24"/>
        </w:rPr>
        <w:t>tato odpovědnost se vztahuje i na úrazy.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5789">
        <w:rPr>
          <w:rFonts w:ascii="Arial Narrow" w:hAnsi="Arial Narrow" w:cs="Arial Narrow"/>
          <w:sz w:val="24"/>
          <w:szCs w:val="24"/>
        </w:rPr>
        <w:t>V souladu s ust. § 267 odst. 2 ZP musí zaměstnan</w:t>
      </w:r>
      <w:r>
        <w:rPr>
          <w:rFonts w:ascii="Arial Narrow" w:hAnsi="Arial Narrow" w:cs="Arial Narrow"/>
          <w:sz w:val="24"/>
          <w:szCs w:val="24"/>
        </w:rPr>
        <w:t>ec</w:t>
      </w:r>
      <w:r w:rsidRPr="00085789">
        <w:rPr>
          <w:rFonts w:ascii="Arial Narrow" w:hAnsi="Arial Narrow" w:cs="Arial Narrow"/>
          <w:sz w:val="24"/>
          <w:szCs w:val="24"/>
        </w:rPr>
        <w:t xml:space="preserve"> (tedy student vykonávající praxi) </w:t>
      </w:r>
      <w:r w:rsidRPr="00085789">
        <w:rPr>
          <w:rFonts w:ascii="Arial Narrow" w:hAnsi="Arial Narrow" w:cs="Arial Narrow"/>
          <w:sz w:val="24"/>
          <w:szCs w:val="24"/>
          <w:highlight w:val="yellow"/>
        </w:rPr>
        <w:t xml:space="preserve">uplatnit nárok na náhradu škody na odložených věcech nejpozději do </w:t>
      </w:r>
      <w:r w:rsidRPr="00085789">
        <w:rPr>
          <w:rFonts w:ascii="Arial Narrow,Bold" w:hAnsi="Arial Narrow,Bold" w:cs="Arial Narrow,Bold"/>
          <w:b/>
          <w:bCs/>
          <w:sz w:val="24"/>
          <w:szCs w:val="24"/>
          <w:highlight w:val="yellow"/>
        </w:rPr>
        <w:t xml:space="preserve">15 dnů </w:t>
      </w:r>
      <w:r w:rsidRPr="00085789">
        <w:rPr>
          <w:rFonts w:ascii="Arial Narrow" w:hAnsi="Arial Narrow" w:cs="Arial Narrow"/>
          <w:sz w:val="24"/>
          <w:szCs w:val="24"/>
          <w:highlight w:val="yellow"/>
        </w:rPr>
        <w:t>ode dne, kdy se o škodě dozvěděl.</w:t>
      </w:r>
    </w:p>
    <w:p w:rsidR="00085789" w:rsidRDefault="00085789" w:rsidP="00085789">
      <w:pPr>
        <w:rPr>
          <w:rFonts w:ascii="Arial Narrow" w:hAnsi="Arial Narrow" w:cs="Arial Narrow"/>
        </w:rPr>
      </w:pP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70C0"/>
          <w:sz w:val="24"/>
          <w:szCs w:val="24"/>
        </w:rPr>
      </w:pPr>
      <w:r w:rsidRPr="00085789">
        <w:rPr>
          <w:rFonts w:ascii="Arial Narrow,Bold" w:hAnsi="Arial Narrow,Bold" w:cs="Arial Narrow,Bold"/>
          <w:b/>
          <w:bCs/>
          <w:color w:val="0070C0"/>
          <w:sz w:val="24"/>
          <w:szCs w:val="24"/>
        </w:rPr>
        <w:t>b) škoda způsobená studujícím organizaci či jiné osobě (3. osobě) v průběhu výkonu praxe (např. zničení vzorku, poškození přístroje, event. dalšího zařízení)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</w:pP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§ 391 odst. 1 ZP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</w:pP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„…. Studenti VŠ odpovídají vysoké škole za škodu, kterou ji způsobili při studiu nebo praxi ve studijní</w:t>
      </w:r>
      <w:r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m programu 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uskutečňovaném vysokou školou nebo v přímé souvislosti s nimi.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Pokud ke škodě došlo při studiu nebo praxi</w:t>
      </w:r>
      <w:r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nebo v přímé souvislosti s nimi u jiné právnické nebo fyzické osoby, odpovídají studenti právnické nebo</w:t>
      </w:r>
      <w:r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fyzické osobě, u níž se studium nebo praxe uskutečňovaly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.“</w:t>
      </w:r>
    </w:p>
    <w:p w:rsidR="00085789" w:rsidRPr="00BB56AD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  <w:highlight w:val="cyan"/>
        </w:rPr>
      </w:pPr>
      <w:r w:rsidRPr="00085789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085789">
        <w:rPr>
          <w:rFonts w:ascii="Arial Narrow" w:hAnsi="Arial Narrow" w:cs="Arial Narrow"/>
          <w:color w:val="000000"/>
          <w:sz w:val="24"/>
          <w:szCs w:val="24"/>
          <w:highlight w:val="yellow"/>
        </w:rPr>
        <w:t xml:space="preserve">za tuto škodu odpovídá student, který praxi vykonává </w:t>
      </w:r>
      <w:r w:rsidRPr="00085789">
        <w:rPr>
          <w:rFonts w:ascii="Wingdings" w:hAnsi="Wingdings" w:cs="Wingdings"/>
          <w:color w:val="000000"/>
          <w:sz w:val="24"/>
          <w:szCs w:val="24"/>
          <w:highlight w:val="yellow"/>
        </w:rPr>
        <w:t></w:t>
      </w:r>
      <w:r w:rsidRPr="00085789">
        <w:rPr>
          <w:rFonts w:ascii="Wingdings" w:hAnsi="Wingdings" w:cs="Wingdings"/>
          <w:color w:val="000000"/>
          <w:sz w:val="24"/>
          <w:szCs w:val="24"/>
          <w:highlight w:val="yellow"/>
        </w:rPr>
        <w:t></w:t>
      </w:r>
      <w:r w:rsidRPr="00BB56AD">
        <w:rPr>
          <w:rFonts w:ascii="Arial Narrow" w:hAnsi="Arial Narrow" w:cs="Arial Narrow"/>
          <w:color w:val="000000"/>
          <w:sz w:val="24"/>
          <w:szCs w:val="24"/>
          <w:highlight w:val="cyan"/>
        </w:rPr>
        <w:t>doporučit před nástupem na praxi uzavřít si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BB56AD">
        <w:rPr>
          <w:rFonts w:ascii="Arial Narrow" w:hAnsi="Arial Narrow" w:cs="Arial Narrow"/>
          <w:color w:val="000000"/>
          <w:sz w:val="24"/>
          <w:szCs w:val="24"/>
          <w:highlight w:val="cyan"/>
        </w:rPr>
        <w:t>pojištění odpovědnosti za způsobenou škodu;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</w:pPr>
      <w:r w:rsidRPr="00085789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085789">
        <w:rPr>
          <w:rFonts w:ascii="Arial Narrow" w:hAnsi="Arial Narrow" w:cs="Arial Narrow"/>
          <w:color w:val="000000"/>
          <w:sz w:val="24"/>
          <w:szCs w:val="24"/>
        </w:rPr>
        <w:t xml:space="preserve">studenti mohou </w:t>
      </w:r>
      <w:r w:rsidRPr="00085789">
        <w:rPr>
          <w:rFonts w:ascii="Arial Narrow" w:hAnsi="Arial Narrow" w:cs="Arial Narrow"/>
          <w:color w:val="000000"/>
          <w:sz w:val="24"/>
          <w:szCs w:val="24"/>
          <w:highlight w:val="yellow"/>
        </w:rPr>
        <w:t>využít stávající pojišťovnu Allianz</w:t>
      </w:r>
      <w:r w:rsidRPr="00085789">
        <w:rPr>
          <w:rFonts w:ascii="Arial Narrow" w:hAnsi="Arial Narrow" w:cs="Arial Narrow"/>
          <w:color w:val="000000"/>
          <w:sz w:val="24"/>
          <w:szCs w:val="24"/>
        </w:rPr>
        <w:t xml:space="preserve">: 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čl. III bod III. 3 stávající pojistné smlouvy „</w:t>
      </w:r>
      <w:r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 xml:space="preserve">Pojistitel se </w:t>
      </w:r>
      <w:r w:rsidRPr="00085789">
        <w:rPr>
          <w:rFonts w:ascii="Arial Narrow,Italic" w:hAnsi="Arial Narrow,Italic" w:cs="Arial Narrow,Italic"/>
          <w:i/>
          <w:iCs/>
          <w:color w:val="000000"/>
          <w:sz w:val="24"/>
          <w:szCs w:val="24"/>
        </w:rPr>
        <w:t>zavazuje podat na požádání studenta MU nabídku na pojištění odpovědnosti za způsobenou škodu.“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</w:pP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Za tuto škodu opět nenese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  <w:highlight w:val="yellow"/>
        </w:rPr>
        <w:t>odpovědnost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 MU, ale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  <w:highlight w:val="yellow"/>
        </w:rPr>
        <w:t>konkrétní student, který v průběhu praxe způsobí škodu</w:t>
      </w:r>
      <w:r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.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 xml:space="preserve">Z tohoto důvodu je potřeba studentům v pokynech k výkonu praxe, event. jiném dokumentu 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  <w:highlight w:val="yellow"/>
        </w:rPr>
        <w:t>doporučit uzavření pojistné smlouvy</w:t>
      </w:r>
      <w:r w:rsidRPr="00085789">
        <w:rPr>
          <w:rFonts w:ascii="Arial Narrow,BoldItalic" w:hAnsi="Arial Narrow,BoldItalic" w:cs="Arial Narrow,BoldItalic"/>
          <w:b/>
          <w:bCs/>
          <w:i/>
          <w:iCs/>
          <w:color w:val="000000"/>
          <w:sz w:val="24"/>
          <w:szCs w:val="24"/>
        </w:rPr>
        <w:t>.</w:t>
      </w:r>
    </w:p>
    <w:p w:rsidR="00085789" w:rsidRPr="00085789" w:rsidRDefault="00085789" w:rsidP="00085789">
      <w:pPr>
        <w:autoSpaceDE w:val="0"/>
        <w:autoSpaceDN w:val="0"/>
        <w:adjustRightInd w:val="0"/>
        <w:spacing w:after="0" w:line="240" w:lineRule="auto"/>
        <w:rPr>
          <w:rFonts w:ascii="Arial Narrow,BoldItalic" w:hAnsi="Arial Narrow,BoldItalic" w:cs="Arial Narrow,BoldItalic"/>
          <w:b/>
          <w:bCs/>
          <w:i/>
          <w:iCs/>
          <w:sz w:val="24"/>
          <w:szCs w:val="24"/>
        </w:rPr>
      </w:pPr>
      <w:r w:rsidRPr="00085789">
        <w:rPr>
          <w:rFonts w:ascii="Arial Narrow,BoldItalic" w:hAnsi="Arial Narrow,BoldItalic" w:cs="Arial Narrow,BoldItalic"/>
          <w:b/>
          <w:bCs/>
          <w:i/>
          <w:iCs/>
          <w:sz w:val="24"/>
          <w:szCs w:val="24"/>
        </w:rPr>
        <w:t xml:space="preserve">Studenti mohou využít stávající rámcovou smlouvu, ve které je stanoveno, že </w:t>
      </w:r>
      <w:r w:rsidRPr="00085789">
        <w:rPr>
          <w:rFonts w:ascii="Arial Narrow,BoldItalic" w:hAnsi="Arial Narrow,BoldItalic" w:cs="Arial Narrow,BoldItalic"/>
          <w:b/>
          <w:bCs/>
          <w:i/>
          <w:iCs/>
          <w:sz w:val="24"/>
          <w:szCs w:val="24"/>
          <w:highlight w:val="yellow"/>
        </w:rPr>
        <w:t>pojišťovna Allianz je povinna tento druh pojištění studentovi MU nabídnout, pokud se na ni obrátí.</w:t>
      </w:r>
      <w:r w:rsidRPr="00085789">
        <w:rPr>
          <w:rFonts w:ascii="Arial Narrow,BoldItalic" w:hAnsi="Arial Narrow,BoldItalic" w:cs="Arial Narrow,BoldItalic"/>
          <w:b/>
          <w:bCs/>
          <w:i/>
          <w:iCs/>
          <w:sz w:val="24"/>
          <w:szCs w:val="24"/>
        </w:rPr>
        <w:t xml:space="preserve"> Je však možno využít i jiné</w:t>
      </w:r>
      <w:r>
        <w:rPr>
          <w:rFonts w:ascii="Arial Narrow,BoldItalic" w:hAnsi="Arial Narrow,BoldItalic" w:cs="Arial Narrow,BoldItalic"/>
          <w:b/>
          <w:bCs/>
          <w:i/>
          <w:iCs/>
          <w:sz w:val="24"/>
          <w:szCs w:val="24"/>
        </w:rPr>
        <w:t xml:space="preserve"> </w:t>
      </w:r>
      <w:r w:rsidRPr="00085789">
        <w:rPr>
          <w:rFonts w:ascii="Arial Narrow,BoldItalic" w:hAnsi="Arial Narrow,BoldItalic" w:cs="Arial Narrow,BoldItalic"/>
          <w:b/>
          <w:bCs/>
          <w:i/>
          <w:iCs/>
          <w:sz w:val="24"/>
          <w:szCs w:val="24"/>
        </w:rPr>
        <w:t>pojistitele, se kterými student běžně spolupracuje.</w:t>
      </w:r>
    </w:p>
    <w:sectPr w:rsidR="00085789" w:rsidRPr="0008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,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9"/>
    <w:rsid w:val="00085789"/>
    <w:rsid w:val="000C689D"/>
    <w:rsid w:val="00207691"/>
    <w:rsid w:val="00681448"/>
    <w:rsid w:val="009B5F8B"/>
    <w:rsid w:val="00BB56AD"/>
    <w:rsid w:val="00F3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Polednova</dc:creator>
  <cp:lastModifiedBy>Polednova</cp:lastModifiedBy>
  <cp:revision>2</cp:revision>
  <dcterms:created xsi:type="dcterms:W3CDTF">2016-09-21T12:55:00Z</dcterms:created>
  <dcterms:modified xsi:type="dcterms:W3CDTF">2016-09-21T12:55:00Z</dcterms:modified>
</cp:coreProperties>
</file>