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A0F7" w14:textId="77777777" w:rsidR="00D470CF" w:rsidRPr="00744FDE" w:rsidRDefault="00D470CF" w:rsidP="00D470CF">
      <w:pPr>
        <w:tabs>
          <w:tab w:val="left" w:pos="4077"/>
        </w:tabs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163B0F">
        <w:rPr>
          <w:rFonts w:cstheme="minorHAnsi"/>
          <w:noProof/>
          <w:sz w:val="21"/>
          <w:szCs w:val="21"/>
          <w:highlight w:val="green"/>
        </w:rPr>
        <w:drawing>
          <wp:anchor distT="0" distB="0" distL="114300" distR="114300" simplePos="0" relativeHeight="251659264" behindDoc="0" locked="0" layoutInCell="1" hidden="0" allowOverlap="1" wp14:anchorId="376C6BC7" wp14:editId="556F8F2D">
            <wp:simplePos x="0" y="0"/>
            <wp:positionH relativeFrom="column">
              <wp:posOffset>-135255</wp:posOffset>
            </wp:positionH>
            <wp:positionV relativeFrom="paragraph">
              <wp:posOffset>376</wp:posOffset>
            </wp:positionV>
            <wp:extent cx="1090295" cy="838200"/>
            <wp:effectExtent l="0" t="0" r="0" b="0"/>
            <wp:wrapSquare wrapText="bothSides" distT="0" distB="0" distL="114300" distR="114300"/>
            <wp:docPr id="3" name="image1.png" descr="C:\Users\Hynek\Downloads\soc-lg-cze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ynek\Downloads\soc-lg-cze-rgb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63B0F">
        <w:rPr>
          <w:rFonts w:cstheme="minorHAnsi"/>
          <w:sz w:val="21"/>
          <w:szCs w:val="21"/>
          <w:highlight w:val="green"/>
        </w:rPr>
        <w:t>Autor:</w:t>
      </w:r>
      <w:r w:rsidRPr="00163B0F">
        <w:rPr>
          <w:rFonts w:cstheme="minorHAnsi"/>
          <w:sz w:val="21"/>
          <w:szCs w:val="21"/>
          <w:highlight w:val="green"/>
        </w:rPr>
        <w:tab/>
        <w:t>Irma Babulová (496637)</w:t>
      </w:r>
    </w:p>
    <w:p w14:paraId="22090DAE" w14:textId="77777777" w:rsidR="00D470CF" w:rsidRPr="00744FDE" w:rsidRDefault="00D470CF" w:rsidP="00D470CF">
      <w:pPr>
        <w:tabs>
          <w:tab w:val="left" w:pos="4111"/>
        </w:tabs>
        <w:spacing w:before="120" w:after="120" w:line="360" w:lineRule="auto"/>
        <w:rPr>
          <w:rFonts w:cstheme="minorHAnsi"/>
          <w:sz w:val="21"/>
          <w:szCs w:val="21"/>
        </w:rPr>
      </w:pPr>
      <w:r w:rsidRPr="00744FDE">
        <w:rPr>
          <w:rFonts w:cstheme="minorHAnsi"/>
          <w:sz w:val="21"/>
          <w:szCs w:val="21"/>
        </w:rPr>
        <w:t>Předmět:</w:t>
      </w:r>
      <w:r>
        <w:rPr>
          <w:rFonts w:cstheme="minorHAnsi"/>
          <w:sz w:val="21"/>
          <w:szCs w:val="21"/>
        </w:rPr>
        <w:tab/>
        <w:t>PSYb2980 Základy akademického čtení a psaní</w:t>
      </w:r>
    </w:p>
    <w:p w14:paraId="505E9FE8" w14:textId="77777777" w:rsidR="00D470CF" w:rsidRDefault="00D470CF" w:rsidP="00D470CF">
      <w:pPr>
        <w:tabs>
          <w:tab w:val="left" w:pos="1701"/>
          <w:tab w:val="left" w:pos="4077"/>
        </w:tabs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744FDE">
        <w:rPr>
          <w:rFonts w:cstheme="minorHAnsi"/>
          <w:sz w:val="21"/>
          <w:szCs w:val="21"/>
        </w:rPr>
        <w:tab/>
        <w:t>Vyučující:</w:t>
      </w:r>
      <w:r w:rsidRPr="00744FDE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Mgr. Adam </w:t>
      </w:r>
      <w:proofErr w:type="spellStart"/>
      <w:r>
        <w:rPr>
          <w:rFonts w:cstheme="minorHAnsi"/>
          <w:sz w:val="21"/>
          <w:szCs w:val="21"/>
        </w:rPr>
        <w:t>Klocek</w:t>
      </w:r>
      <w:proofErr w:type="spellEnd"/>
      <w:r>
        <w:rPr>
          <w:rFonts w:cstheme="minorHAnsi"/>
          <w:sz w:val="21"/>
          <w:szCs w:val="21"/>
        </w:rPr>
        <w:t>, Mgr. Tomáš Kratochvíl,</w:t>
      </w:r>
    </w:p>
    <w:p w14:paraId="59295CFF" w14:textId="77777777" w:rsidR="00D470CF" w:rsidRPr="00744FDE" w:rsidRDefault="00D470CF" w:rsidP="00D470CF">
      <w:pPr>
        <w:tabs>
          <w:tab w:val="left" w:pos="1701"/>
          <w:tab w:val="left" w:pos="4077"/>
        </w:tabs>
        <w:spacing w:before="120"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Mgr. Stanislav Svačinka</w:t>
      </w:r>
    </w:p>
    <w:p w14:paraId="22E19B0C" w14:textId="77777777" w:rsidR="00D470CF" w:rsidRPr="00744FDE" w:rsidRDefault="00D470CF" w:rsidP="00D470CF">
      <w:pPr>
        <w:pBdr>
          <w:bottom w:val="single" w:sz="4" w:space="1" w:color="000000"/>
        </w:pBdr>
        <w:tabs>
          <w:tab w:val="left" w:pos="1701"/>
          <w:tab w:val="left" w:pos="4077"/>
          <w:tab w:val="left" w:pos="6487"/>
          <w:tab w:val="left" w:pos="8613"/>
        </w:tabs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744FDE">
        <w:rPr>
          <w:rFonts w:cstheme="minorHAnsi"/>
          <w:sz w:val="21"/>
          <w:szCs w:val="21"/>
        </w:rPr>
        <w:tab/>
        <w:t>Datum odevzdání:</w:t>
      </w:r>
      <w:r w:rsidRPr="00744FDE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18</w:t>
      </w:r>
      <w:r w:rsidRPr="00744FDE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>3</w:t>
      </w:r>
      <w:r w:rsidRPr="00744FDE">
        <w:rPr>
          <w:rFonts w:cstheme="minorHAnsi"/>
          <w:sz w:val="21"/>
          <w:szCs w:val="21"/>
        </w:rPr>
        <w:t>. 202</w:t>
      </w:r>
      <w:r>
        <w:rPr>
          <w:rFonts w:cstheme="minorHAnsi"/>
          <w:sz w:val="21"/>
          <w:szCs w:val="21"/>
        </w:rPr>
        <w:t>1</w:t>
      </w:r>
    </w:p>
    <w:p w14:paraId="4405F13A" w14:textId="77777777" w:rsidR="00D470CF" w:rsidRPr="00744FDE" w:rsidRDefault="00D470CF" w:rsidP="00D470CF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202122"/>
          <w:sz w:val="21"/>
          <w:szCs w:val="21"/>
          <w:u w:val="single"/>
        </w:rPr>
      </w:pP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  <w:u w:val="single"/>
        </w:rPr>
        <w:t xml:space="preserve">Sud vína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  <w:u w:val="single"/>
        </w:rPr>
        <w:t>amontilladského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  <w:u w:val="single"/>
        </w:rPr>
        <w:t xml:space="preserve"> (E. A.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  <w:u w:val="single"/>
        </w:rPr>
        <w:t>Poe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  <w:u w:val="single"/>
        </w:rPr>
        <w:t>)</w:t>
      </w:r>
    </w:p>
    <w:p w14:paraId="33041E0E" w14:textId="1295D070" w:rsidR="00D470CF" w:rsidRPr="00744FDE" w:rsidRDefault="00D470CF" w:rsidP="00D470CF">
      <w:pPr>
        <w:pStyle w:val="Normln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  <w:color w:val="202122"/>
          <w:sz w:val="21"/>
          <w:szCs w:val="21"/>
        </w:rPr>
      </w:pP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Montresor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 xml:space="preserve"> je opakovaně urážen a zesměšňován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Fortunatem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, z toho důvodu se rozhodne</w:t>
      </w:r>
      <w:r w:rsidR="00946A0E"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, že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 xml:space="preserve"> </w:t>
      </w:r>
      <w:r w:rsidR="00946A0E"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 xml:space="preserve">se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mu</w:t>
      </w:r>
      <w:r w:rsidR="00946A0E"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 xml:space="preserve">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yellow"/>
        </w:rPr>
        <w:t>pomstí.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Vymyslí plán, jak pomstu vykonat, aby nebyl nikdy odhalen. On i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Fortunato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jsou opravdovými znalci vína.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V období masopustních oslav tedy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Montresor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již značně opilému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Fortunatovi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zalže, že </w:t>
      </w:r>
      <w:r w:rsidR="005926EC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obdržel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sud patrně falešného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amontilladského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vína, a chce po něm, aby ho ochutnal a potvrdil, či vyvrátil jeho pravost.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Montresor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Fortunata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naoko odrazuje, aby s ním nechodil – nejprve tvrdí, že ho nemůže obtěžovat, později upozorňuje na jeho kašel a vlhkost ve </w:t>
      </w:r>
      <w:r w:rsidR="00CE2173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sklepě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.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Fornunato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je však příliš zvědavý a jeho ješitnost mu nedovolí nechat víno odborně posoudit někým jiným.</w:t>
      </w:r>
    </w:p>
    <w:p w14:paraId="4001CCB6" w14:textId="55AC2CD5" w:rsidR="00D470CF" w:rsidRPr="00744FDE" w:rsidRDefault="00D470CF" w:rsidP="00D470CF">
      <w:pPr>
        <w:pStyle w:val="Normln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  <w:color w:val="202122"/>
          <w:sz w:val="21"/>
          <w:szCs w:val="21"/>
        </w:rPr>
      </w:pPr>
      <w:r w:rsidRPr="00744FDE">
        <w:rPr>
          <w:rFonts w:asciiTheme="minorHAnsi" w:hAnsiTheme="minorHAnsi" w:cstheme="minorHAnsi"/>
          <w:color w:val="202122"/>
          <w:sz w:val="21"/>
          <w:szCs w:val="21"/>
        </w:rPr>
        <w:t>Když spolu procházejí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t xml:space="preserve"> rozhlehlým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sklepením, nabídne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Montresor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Fortunatovi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dvě lahve vína,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br/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>čímž ještě posílí jeho opilost. Na konci sklepení se nachází hrobka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t xml:space="preserve"> plná 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>lidsk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t>ých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kost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t>í, přičemž v 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>jedné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br/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ze stěn </w:t>
      </w:r>
      <w:r w:rsidR="00086FF4">
        <w:rPr>
          <w:rFonts w:asciiTheme="minorHAnsi" w:hAnsiTheme="minorHAnsi" w:cstheme="minorHAnsi"/>
          <w:color w:val="202122"/>
          <w:sz w:val="21"/>
          <w:szCs w:val="21"/>
        </w:rPr>
        <w:t xml:space="preserve">se vlivem </w:t>
      </w:r>
      <w:r w:rsidR="000672E2">
        <w:rPr>
          <w:rFonts w:asciiTheme="minorHAnsi" w:hAnsiTheme="minorHAnsi" w:cstheme="minorHAnsi"/>
          <w:color w:val="202122"/>
          <w:sz w:val="21"/>
          <w:szCs w:val="21"/>
        </w:rPr>
        <w:t xml:space="preserve">postupného </w:t>
      </w:r>
      <w:r w:rsidR="00086FF4">
        <w:rPr>
          <w:rFonts w:asciiTheme="minorHAnsi" w:hAnsiTheme="minorHAnsi" w:cstheme="minorHAnsi"/>
          <w:color w:val="202122"/>
          <w:sz w:val="21"/>
          <w:szCs w:val="21"/>
        </w:rPr>
        <w:t>sesuvu kostí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</w:t>
      </w:r>
      <w:r w:rsidR="00086FF4">
        <w:rPr>
          <w:rFonts w:asciiTheme="minorHAnsi" w:hAnsiTheme="minorHAnsi" w:cstheme="minorHAnsi"/>
          <w:color w:val="202122"/>
          <w:sz w:val="21"/>
          <w:szCs w:val="21"/>
        </w:rPr>
        <w:t xml:space="preserve">vytvořil prázdný 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výklenek. Do něj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Montresor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Fortunata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naláká</w:t>
      </w:r>
      <w:r w:rsidR="000672E2">
        <w:rPr>
          <w:rFonts w:asciiTheme="minorHAnsi" w:hAnsiTheme="minorHAnsi" w:cstheme="minorHAnsi"/>
          <w:color w:val="202122"/>
          <w:sz w:val="21"/>
          <w:szCs w:val="21"/>
        </w:rPr>
        <w:br/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a během chvilky nepozornosti jej připoutá ke stěně řetězem.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Fortunato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nejprve nechápe, co se děje,</w:t>
      </w:r>
      <w:r w:rsidR="000672E2">
        <w:rPr>
          <w:rFonts w:asciiTheme="minorHAnsi" w:hAnsiTheme="minorHAnsi" w:cstheme="minorHAnsi"/>
          <w:color w:val="202122"/>
          <w:sz w:val="21"/>
          <w:szCs w:val="21"/>
        </w:rPr>
        <w:br/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ale jakmile se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Montresor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pustí</w:t>
      </w:r>
      <w:r w:rsidR="00A60C54">
        <w:rPr>
          <w:rFonts w:asciiTheme="minorHAnsi" w:hAnsiTheme="minorHAnsi" w:cstheme="minorHAnsi"/>
          <w:color w:val="202122"/>
          <w:sz w:val="21"/>
          <w:szCs w:val="21"/>
        </w:rPr>
        <w:t xml:space="preserve"> </w:t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>do zazdívání výklenku, tak pochopí. Začne křičet a škubat řetězy,</w:t>
      </w:r>
      <w:r w:rsidR="000672E2">
        <w:rPr>
          <w:rFonts w:asciiTheme="minorHAnsi" w:hAnsiTheme="minorHAnsi" w:cstheme="minorHAnsi"/>
          <w:color w:val="202122"/>
          <w:sz w:val="21"/>
          <w:szCs w:val="21"/>
        </w:rPr>
        <w:br/>
      </w:r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ovšem marně. </w:t>
      </w:r>
      <w:proofErr w:type="spellStart"/>
      <w:r w:rsidRPr="00744FDE">
        <w:rPr>
          <w:rFonts w:asciiTheme="minorHAnsi" w:hAnsiTheme="minorHAnsi" w:cstheme="minorHAnsi"/>
          <w:color w:val="202122"/>
          <w:sz w:val="21"/>
          <w:szCs w:val="21"/>
        </w:rPr>
        <w:t>Montresor</w:t>
      </w:r>
      <w:proofErr w:type="spellEnd"/>
      <w:r w:rsidRPr="00744FDE">
        <w:rPr>
          <w:rFonts w:asciiTheme="minorHAnsi" w:hAnsiTheme="minorHAnsi" w:cstheme="minorHAnsi"/>
          <w:color w:val="202122"/>
          <w:sz w:val="21"/>
          <w:szCs w:val="21"/>
        </w:rPr>
        <w:t xml:space="preserve"> jej zazdí a tato zídka není nikdy nikým odhalena.</w:t>
      </w:r>
    </w:p>
    <w:p w14:paraId="04AEE9C5" w14:textId="707D1B6D" w:rsidR="0030636E" w:rsidRDefault="00D470CF" w:rsidP="00D470CF">
      <w:pPr>
        <w:pStyle w:val="Normln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  <w:color w:val="202122"/>
          <w:sz w:val="21"/>
          <w:szCs w:val="21"/>
        </w:rPr>
      </w:pP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Hlavním </w:t>
      </w:r>
      <w:r w:rsidR="009C06F4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smyslem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povídky bylo</w:t>
      </w:r>
      <w:r w:rsidR="00226840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,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dle mého</w:t>
      </w:r>
      <w:r w:rsidR="00226840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názoru,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poukázat na to, jak krutí a šílení dokážou někdy lidé být,</w:t>
      </w:r>
      <w:r w:rsidR="00226840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a to naprosto bezdůvodně. Autor šílenost popisovaného skutku navíc zdůraznil klaunským převlekem,</w:t>
      </w:r>
      <w:r w:rsidR="009C06F4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do něhož byl </w:t>
      </w:r>
      <w:proofErr w:type="spellStart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Fortunato</w:t>
      </w:r>
      <w:proofErr w:type="spellEnd"/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 vzhledem k probíhajícím masopustním oslavám oblečen</w:t>
      </w:r>
      <w:r w:rsidR="00D61219"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 xml:space="preserve">. </w:t>
      </w:r>
      <w:r w:rsidRPr="00163B0F">
        <w:rPr>
          <w:rFonts w:asciiTheme="minorHAnsi" w:hAnsiTheme="minorHAnsi" w:cstheme="minorHAnsi"/>
          <w:color w:val="202122"/>
          <w:sz w:val="21"/>
          <w:szCs w:val="21"/>
          <w:highlight w:val="green"/>
        </w:rPr>
        <w:t>Ponurá atmosféra povídky byla tedy ještě umocněna zvukem cinkajících rolniček.</w:t>
      </w:r>
    </w:p>
    <w:bookmarkStart w:id="0" w:name="_MON_1676891493"/>
    <w:bookmarkEnd w:id="0"/>
    <w:p w14:paraId="0A92136C" w14:textId="6A42FC01" w:rsidR="00163B0F" w:rsidRPr="00D470CF" w:rsidRDefault="00163B0F" w:rsidP="00163B0F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2122"/>
          <w:sz w:val="21"/>
          <w:szCs w:val="21"/>
        </w:rPr>
      </w:pPr>
      <w:r>
        <w:object w:dxaOrig="9269" w:dyaOrig="2676" w14:anchorId="15DE7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3.5pt;height:141.75pt" o:ole="">
            <v:imagedata r:id="rId5" o:title=""/>
          </v:shape>
          <o:OLEObject Type="Embed" ProgID="Excel.Sheet.12" ShapeID="_x0000_i1030" DrawAspect="Content" ObjectID="_1678046626" r:id="rId6"/>
        </w:object>
      </w:r>
    </w:p>
    <w:sectPr w:rsidR="00163B0F" w:rsidRPr="00D470CF" w:rsidSect="00BB2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CF"/>
    <w:rsid w:val="00062266"/>
    <w:rsid w:val="000672E2"/>
    <w:rsid w:val="00086FF4"/>
    <w:rsid w:val="00122B25"/>
    <w:rsid w:val="00163B0F"/>
    <w:rsid w:val="0018045C"/>
    <w:rsid w:val="00226840"/>
    <w:rsid w:val="002726FD"/>
    <w:rsid w:val="003375B7"/>
    <w:rsid w:val="005926EC"/>
    <w:rsid w:val="00946A0E"/>
    <w:rsid w:val="009C06F4"/>
    <w:rsid w:val="00A60C54"/>
    <w:rsid w:val="00B3529B"/>
    <w:rsid w:val="00BB29D7"/>
    <w:rsid w:val="00CE2173"/>
    <w:rsid w:val="00CF2714"/>
    <w:rsid w:val="00D34E41"/>
    <w:rsid w:val="00D470CF"/>
    <w:rsid w:val="00D61219"/>
    <w:rsid w:val="00E2460C"/>
    <w:rsid w:val="00E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23E0"/>
  <w15:chartTrackingRefBased/>
  <w15:docId w15:val="{14E631A9-E8BF-354F-88E6-1F833C1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7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1547</Characters>
  <Application>Microsoft Office Word</Application>
  <DocSecurity>0</DocSecurity>
  <Lines>23</Lines>
  <Paragraphs>7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Babulová</dc:creator>
  <cp:keywords/>
  <dc:description/>
  <cp:lastModifiedBy>Tomáš Kratochvíl</cp:lastModifiedBy>
  <cp:revision>20</cp:revision>
  <dcterms:created xsi:type="dcterms:W3CDTF">2021-03-18T09:51:00Z</dcterms:created>
  <dcterms:modified xsi:type="dcterms:W3CDTF">2021-03-23T22:16:00Z</dcterms:modified>
</cp:coreProperties>
</file>