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B9B8" w14:textId="4211F20E" w:rsidR="003364AD" w:rsidRPr="0049292A" w:rsidRDefault="0049292A" w:rsidP="00994A04">
      <w:pPr>
        <w:rPr>
          <w:rFonts w:ascii="Arial" w:hAnsi="Arial" w:cs="Arial"/>
          <w:b/>
          <w:color w:val="0066CC"/>
          <w:sz w:val="40"/>
          <w:szCs w:val="40"/>
          <w:lang w:val="en-GB"/>
        </w:rPr>
      </w:pPr>
      <w:r w:rsidRPr="0049292A">
        <w:rPr>
          <w:rFonts w:ascii="Arial" w:hAnsi="Arial" w:cs="Arial"/>
          <w:b/>
          <w:color w:val="0066CC"/>
          <w:sz w:val="40"/>
          <w:szCs w:val="40"/>
          <w:lang w:val="en-GB"/>
        </w:rPr>
        <w:t>Seminar 1</w:t>
      </w:r>
      <w:r w:rsidR="00A96B73">
        <w:rPr>
          <w:rFonts w:ascii="Arial" w:hAnsi="Arial" w:cs="Arial"/>
          <w:b/>
          <w:color w:val="0066CC"/>
          <w:sz w:val="40"/>
          <w:szCs w:val="40"/>
          <w:lang w:val="en-GB"/>
        </w:rPr>
        <w:t xml:space="preserve"> –</w:t>
      </w:r>
      <w:r w:rsidRPr="0049292A">
        <w:rPr>
          <w:rFonts w:ascii="Arial" w:hAnsi="Arial" w:cs="Arial"/>
          <w:b/>
          <w:color w:val="0066CC"/>
          <w:sz w:val="40"/>
          <w:szCs w:val="40"/>
          <w:lang w:val="en-GB"/>
        </w:rPr>
        <w:t xml:space="preserve"> Academic Orientation</w:t>
      </w:r>
    </w:p>
    <w:p w14:paraId="507D5AD9" w14:textId="61FD06D7" w:rsidR="0049292A" w:rsidRPr="00A96B73" w:rsidRDefault="00F275E3" w:rsidP="00F275E3">
      <w:pPr>
        <w:pStyle w:val="Nadpis2"/>
        <w:shd w:val="clear" w:color="auto" w:fill="FFFFFF"/>
        <w:rPr>
          <w:rFonts w:ascii="Arial" w:hAnsi="Arial" w:cs="Arial"/>
          <w:sz w:val="24"/>
          <w:szCs w:val="24"/>
          <w:lang w:val="en-GB"/>
        </w:rPr>
      </w:pPr>
      <w:r w:rsidRPr="00A96B73">
        <w:rPr>
          <w:rFonts w:ascii="Arial" w:hAnsi="Arial" w:cs="Arial"/>
          <w:sz w:val="24"/>
          <w:szCs w:val="24"/>
          <w:lang w:val="en-GB"/>
        </w:rPr>
        <w:t>Below are</w:t>
      </w:r>
      <w:r w:rsidR="0049292A" w:rsidRPr="00A96B73">
        <w:rPr>
          <w:rFonts w:ascii="Arial" w:hAnsi="Arial" w:cs="Arial"/>
          <w:sz w:val="24"/>
          <w:szCs w:val="24"/>
          <w:lang w:val="en-GB"/>
        </w:rPr>
        <w:t xml:space="preserve"> </w:t>
      </w:r>
      <w:r w:rsidR="00A96B73" w:rsidRPr="00A96B73">
        <w:rPr>
          <w:rFonts w:ascii="Arial" w:hAnsi="Arial" w:cs="Arial"/>
          <w:sz w:val="24"/>
          <w:szCs w:val="24"/>
          <w:lang w:val="en-GB"/>
        </w:rPr>
        <w:t xml:space="preserve">some vocabulary and email writing exercises, and </w:t>
      </w:r>
      <w:r w:rsidR="0049292A" w:rsidRPr="00A96B73">
        <w:rPr>
          <w:rFonts w:ascii="Arial" w:hAnsi="Arial" w:cs="Arial"/>
          <w:sz w:val="24"/>
          <w:szCs w:val="24"/>
          <w:lang w:val="en-GB"/>
        </w:rPr>
        <w:t xml:space="preserve">the </w:t>
      </w:r>
      <w:r w:rsidRPr="00A96B73">
        <w:rPr>
          <w:rFonts w:ascii="Arial" w:hAnsi="Arial" w:cs="Arial"/>
          <w:sz w:val="24"/>
          <w:szCs w:val="24"/>
          <w:lang w:val="en-GB"/>
        </w:rPr>
        <w:t xml:space="preserve">descriptors of the </w:t>
      </w:r>
      <w:r w:rsidR="0049292A" w:rsidRPr="00A96B73">
        <w:rPr>
          <w:rFonts w:ascii="Arial" w:hAnsi="Arial" w:cs="Arial"/>
          <w:sz w:val="24"/>
          <w:szCs w:val="24"/>
          <w:lang w:val="en-GB"/>
        </w:rPr>
        <w:t xml:space="preserve">CEFR </w:t>
      </w:r>
      <w:r w:rsidR="0049292A" w:rsidRPr="00A96B73">
        <w:rPr>
          <w:rFonts w:ascii="Arial" w:hAnsi="Arial" w:cs="Arial"/>
          <w:sz w:val="24"/>
          <w:szCs w:val="24"/>
          <w:lang w:val="en-GB"/>
        </w:rPr>
        <w:t>(</w:t>
      </w:r>
      <w:r w:rsidRPr="00A96B73">
        <w:rPr>
          <w:rFonts w:ascii="Arial" w:hAnsi="Arial" w:cs="Arial"/>
          <w:color w:val="002633"/>
          <w:sz w:val="24"/>
          <w:szCs w:val="24"/>
        </w:rPr>
        <w:t>Common European Framework of Reference</w:t>
      </w:r>
      <w:r w:rsidRPr="00A96B73">
        <w:rPr>
          <w:rFonts w:ascii="Arial" w:hAnsi="Arial" w:cs="Arial"/>
          <w:color w:val="002633"/>
          <w:sz w:val="24"/>
          <w:szCs w:val="24"/>
        </w:rPr>
        <w:t xml:space="preserve"> for Languages) </w:t>
      </w:r>
      <w:r w:rsidR="0049292A" w:rsidRPr="00A96B73">
        <w:rPr>
          <w:rFonts w:ascii="Arial" w:hAnsi="Arial" w:cs="Arial"/>
          <w:sz w:val="24"/>
          <w:szCs w:val="24"/>
          <w:lang w:val="en-GB"/>
        </w:rPr>
        <w:t>for a B2 level student</w:t>
      </w:r>
      <w:r w:rsidRPr="00A96B73">
        <w:rPr>
          <w:rFonts w:ascii="Arial" w:hAnsi="Arial" w:cs="Arial"/>
          <w:sz w:val="24"/>
          <w:szCs w:val="24"/>
          <w:lang w:val="en-GB"/>
        </w:rPr>
        <w:t>:</w:t>
      </w:r>
    </w:p>
    <w:p w14:paraId="74752FD9" w14:textId="77777777" w:rsidR="007E0F28" w:rsidRPr="00AB5AE6" w:rsidRDefault="007E0F28" w:rsidP="00D503CA">
      <w:pPr>
        <w:rPr>
          <w:rFonts w:ascii="Arial" w:hAnsi="Arial" w:cs="Arial"/>
          <w:b/>
          <w:color w:val="0066CC"/>
          <w:sz w:val="32"/>
          <w:szCs w:val="32"/>
          <w:lang w:val="en-GB"/>
        </w:rPr>
      </w:pPr>
      <w:r w:rsidRPr="00AB5AE6">
        <w:rPr>
          <w:rFonts w:ascii="Arial" w:hAnsi="Arial" w:cs="Arial"/>
          <w:b/>
          <w:color w:val="0066CC"/>
          <w:sz w:val="32"/>
          <w:szCs w:val="32"/>
          <w:lang w:val="en-GB"/>
        </w:rPr>
        <w:t>Listening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15580" w14:paraId="243F986D" w14:textId="77777777" w:rsidTr="000A3F4D">
        <w:trPr>
          <w:trHeight w:val="461"/>
        </w:trPr>
        <w:tc>
          <w:tcPr>
            <w:tcW w:w="9488" w:type="dxa"/>
            <w:shd w:val="clear" w:color="auto" w:fill="D9D9D9" w:themeFill="background1" w:themeFillShade="D9"/>
          </w:tcPr>
          <w:p w14:paraId="5ABCC82F" w14:textId="343E38BB" w:rsidR="00815580" w:rsidRDefault="00815580" w:rsidP="000A3F4D">
            <w:pPr>
              <w:spacing w:before="240" w:after="0"/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</w:pPr>
            <w:r w:rsidRPr="00CB7078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 xml:space="preserve">The CEFR Illustrative Descriptor Scales for B2 </w:t>
            </w:r>
            <w:r w:rsidR="00494556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>–</w:t>
            </w:r>
            <w:r w:rsidRPr="00CB7078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 xml:space="preserve"> listening</w:t>
            </w:r>
          </w:p>
          <w:p w14:paraId="10799B18" w14:textId="0DE30ED5" w:rsidR="00494556" w:rsidRPr="00CB7078" w:rsidRDefault="00494556" w:rsidP="000A3F4D">
            <w:pPr>
              <w:spacing w:before="240" w:after="0"/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</w:pPr>
          </w:p>
        </w:tc>
      </w:tr>
      <w:tr w:rsidR="00815580" w14:paraId="157A032E" w14:textId="77777777" w:rsidTr="000A3F4D">
        <w:tc>
          <w:tcPr>
            <w:tcW w:w="9488" w:type="dxa"/>
            <w:shd w:val="clear" w:color="auto" w:fill="D9D9D9" w:themeFill="background1" w:themeFillShade="D9"/>
          </w:tcPr>
          <w:p w14:paraId="341E6780" w14:textId="5426B732" w:rsidR="00815580" w:rsidRDefault="00815580" w:rsidP="000A3F4D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understand standard spoken language, live or broadcast on both familiar and unfamiliar topics normally encountered </w:t>
            </w:r>
            <w:r w:rsidR="00430E65" w:rsidRPr="000A3F4D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 personal, social, academic or vocational life. Only extreme background noise, inadequate discourse structure and/or idiomatic usage influence the ability to understand. </w:t>
            </w:r>
          </w:p>
          <w:p w14:paraId="64793348" w14:textId="77777777" w:rsidR="000A3F4D" w:rsidRPr="000A3F4D" w:rsidRDefault="000A3F4D" w:rsidP="000A3F4D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AFE896" w14:textId="5DCBB9D9" w:rsidR="00815580" w:rsidRDefault="00815580" w:rsidP="000A3F4D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>Can understand the main ideas o</w:t>
            </w:r>
            <w:r w:rsidR="00323C65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 propositionally and linguistically complex speech on both concrete and abstract topics delivered in standard speech, including technical discussions in his/her field of specialization.</w:t>
            </w:r>
          </w:p>
          <w:p w14:paraId="733C9592" w14:textId="77777777" w:rsidR="000A3F4D" w:rsidRPr="000A3F4D" w:rsidRDefault="000A3F4D" w:rsidP="000A3F4D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DFC47D" w14:textId="14F8F247" w:rsidR="00815580" w:rsidRDefault="00815580" w:rsidP="000A3F4D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>Can follow extended speech and complex lines of argument provided the topic is reasonably familiar, and the direction of the talk is sign-posted by explicit markers.</w:t>
            </w:r>
          </w:p>
          <w:p w14:paraId="2D73546A" w14:textId="77777777" w:rsidR="00323C65" w:rsidRPr="000A3F4D" w:rsidRDefault="00323C65" w:rsidP="000A3F4D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75E824" w14:textId="61C7308C" w:rsidR="00815580" w:rsidRDefault="00815580" w:rsidP="000A3F4D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>Can extract the main points from the arguments and discussions in news and current affairs programmes.</w:t>
            </w:r>
          </w:p>
          <w:p w14:paraId="319E5017" w14:textId="77777777" w:rsidR="000A3F4D" w:rsidRPr="000A3F4D" w:rsidRDefault="000A3F4D" w:rsidP="000A3F4D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04AC81" w14:textId="77777777" w:rsidR="00815580" w:rsidRDefault="00815580" w:rsidP="007333F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>Can understand most TV news and current affairs programmes, documentaries, live interviews, talk shows, plays</w:t>
            </w:r>
            <w:r w:rsidR="000A3F4D"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majority of films in the standard form of the language.</w:t>
            </w:r>
          </w:p>
          <w:p w14:paraId="36C7439F" w14:textId="2E9FA834" w:rsidR="007333F3" w:rsidRPr="000A3F4D" w:rsidRDefault="007333F3" w:rsidP="007333F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F3CB31" w14:textId="77777777" w:rsidR="00F275E3" w:rsidRDefault="00F275E3" w:rsidP="00524BDB">
      <w:pPr>
        <w:rPr>
          <w:rFonts w:ascii="Arial" w:hAnsi="Arial" w:cs="Arial"/>
          <w:b/>
          <w:color w:val="0066CC"/>
          <w:sz w:val="32"/>
          <w:szCs w:val="32"/>
          <w:lang w:val="en-GB"/>
        </w:rPr>
      </w:pPr>
    </w:p>
    <w:p w14:paraId="06125C9B" w14:textId="1CD5D908" w:rsidR="008A044D" w:rsidRPr="0001024D" w:rsidRDefault="009028F7" w:rsidP="00524BDB">
      <w:pPr>
        <w:rPr>
          <w:rFonts w:ascii="Arial" w:hAnsi="Arial" w:cs="Arial"/>
          <w:b/>
          <w:color w:val="0066CC"/>
          <w:sz w:val="32"/>
          <w:szCs w:val="32"/>
          <w:lang w:val="en-GB"/>
        </w:rPr>
      </w:pPr>
      <w:r w:rsidRPr="00AB5AE6">
        <w:rPr>
          <w:rFonts w:ascii="Arial" w:hAnsi="Arial" w:cs="Arial"/>
          <w:b/>
          <w:color w:val="0066CC"/>
          <w:sz w:val="32"/>
          <w:szCs w:val="32"/>
          <w:lang w:val="en-GB"/>
        </w:rPr>
        <w:t>Vocabulary</w:t>
      </w:r>
    </w:p>
    <w:p w14:paraId="707C3E4A" w14:textId="56A3A90B" w:rsidR="00494556" w:rsidRPr="00E23A9C" w:rsidRDefault="00494556" w:rsidP="00494556">
      <w:pPr>
        <w:spacing w:before="240" w:after="240"/>
        <w:rPr>
          <w:rFonts w:ascii="Arial" w:hAnsi="Arial" w:cs="Arial"/>
          <w:szCs w:val="24"/>
          <w:lang w:val="en-US"/>
        </w:rPr>
      </w:pPr>
      <w:r w:rsidRPr="00E23A9C">
        <w:rPr>
          <w:rFonts w:ascii="Arial" w:hAnsi="Arial" w:cs="Arial"/>
          <w:szCs w:val="24"/>
          <w:lang w:val="en-US"/>
        </w:rPr>
        <w:t xml:space="preserve">The words selected for </w:t>
      </w:r>
      <w:r w:rsidRPr="00494556">
        <w:rPr>
          <w:rFonts w:ascii="Arial" w:hAnsi="Arial" w:cs="Arial"/>
          <w:szCs w:val="24"/>
          <w:lang w:val="en-US"/>
        </w:rPr>
        <w:t xml:space="preserve">the </w:t>
      </w:r>
      <w:r w:rsidRPr="00494556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>A</w:t>
      </w:r>
      <w:r w:rsidRPr="00494556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 xml:space="preserve">cademic </w:t>
      </w:r>
      <w:r w:rsidRPr="00494556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>W</w:t>
      </w:r>
      <w:r w:rsidRPr="00494556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 xml:space="preserve">ord </w:t>
      </w:r>
      <w:r w:rsidRPr="00494556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>L</w:t>
      </w:r>
      <w:r w:rsidRPr="00494556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>ist (AWL)</w:t>
      </w:r>
      <w:r w:rsidRPr="00494556">
        <w:rPr>
          <w:rFonts w:ascii="Arial" w:hAnsi="Arial" w:cs="Arial"/>
          <w:color w:val="002060"/>
          <w:szCs w:val="24"/>
          <w:lang w:val="en-US"/>
        </w:rPr>
        <w:t xml:space="preserve"> </w:t>
      </w:r>
      <w:r w:rsidRPr="00E23A9C">
        <w:rPr>
          <w:rFonts w:ascii="Arial" w:hAnsi="Arial" w:cs="Arial"/>
          <w:szCs w:val="24"/>
          <w:lang w:val="en-US"/>
        </w:rPr>
        <w:t xml:space="preserve">are </w:t>
      </w:r>
      <w:r>
        <w:rPr>
          <w:rFonts w:ascii="Arial" w:hAnsi="Arial" w:cs="Arial"/>
          <w:szCs w:val="24"/>
          <w:lang w:val="en-US"/>
        </w:rPr>
        <w:t>those</w:t>
      </w:r>
      <w:r w:rsidRPr="00E23A9C">
        <w:rPr>
          <w:rFonts w:ascii="Arial" w:hAnsi="Arial" w:cs="Arial"/>
          <w:szCs w:val="24"/>
          <w:lang w:val="en-US"/>
        </w:rPr>
        <w:t xml:space="preserve"> </w:t>
      </w:r>
      <w:r w:rsidR="0049292A">
        <w:rPr>
          <w:rFonts w:ascii="Arial" w:hAnsi="Arial" w:cs="Arial"/>
          <w:szCs w:val="24"/>
          <w:lang w:val="en-US"/>
        </w:rPr>
        <w:t>that</w:t>
      </w:r>
      <w:r w:rsidRPr="00E23A9C">
        <w:rPr>
          <w:rFonts w:ascii="Arial" w:hAnsi="Arial" w:cs="Arial"/>
          <w:szCs w:val="24"/>
          <w:lang w:val="en-US"/>
        </w:rPr>
        <w:t xml:space="preserve"> occur frequently in a range of academic subjects, including the </w:t>
      </w:r>
      <w:r>
        <w:rPr>
          <w:rFonts w:ascii="Arial" w:hAnsi="Arial" w:cs="Arial"/>
          <w:szCs w:val="24"/>
          <w:lang w:val="en-US"/>
        </w:rPr>
        <w:t>a</w:t>
      </w:r>
      <w:r w:rsidRPr="00E23A9C">
        <w:rPr>
          <w:rFonts w:ascii="Arial" w:hAnsi="Arial" w:cs="Arial"/>
          <w:szCs w:val="24"/>
          <w:lang w:val="en-US"/>
        </w:rPr>
        <w:t>rts (</w:t>
      </w:r>
      <w:r w:rsidR="0049292A">
        <w:rPr>
          <w:rFonts w:ascii="Arial" w:hAnsi="Arial" w:cs="Arial"/>
          <w:szCs w:val="24"/>
          <w:lang w:val="en-US"/>
        </w:rPr>
        <w:t xml:space="preserve">e.g. </w:t>
      </w:r>
      <w:r w:rsidRPr="00E23A9C">
        <w:rPr>
          <w:rFonts w:ascii="Arial" w:hAnsi="Arial" w:cs="Arial"/>
          <w:szCs w:val="24"/>
          <w:lang w:val="en-US"/>
        </w:rPr>
        <w:t xml:space="preserve">history, psychology, sociology), </w:t>
      </w:r>
      <w:r>
        <w:rPr>
          <w:rFonts w:ascii="Arial" w:hAnsi="Arial" w:cs="Arial"/>
          <w:szCs w:val="24"/>
          <w:lang w:val="en-US"/>
        </w:rPr>
        <w:t>c</w:t>
      </w:r>
      <w:r w:rsidRPr="00E23A9C">
        <w:rPr>
          <w:rFonts w:ascii="Arial" w:hAnsi="Arial" w:cs="Arial"/>
          <w:szCs w:val="24"/>
          <w:lang w:val="en-US"/>
        </w:rPr>
        <w:t>ommerce (</w:t>
      </w:r>
      <w:r w:rsidR="0049292A">
        <w:rPr>
          <w:rFonts w:ascii="Arial" w:hAnsi="Arial" w:cs="Arial"/>
          <w:szCs w:val="24"/>
          <w:lang w:val="en-US"/>
        </w:rPr>
        <w:t xml:space="preserve">e.g. </w:t>
      </w:r>
      <w:r w:rsidRPr="00E23A9C">
        <w:rPr>
          <w:rFonts w:ascii="Arial" w:hAnsi="Arial" w:cs="Arial"/>
          <w:szCs w:val="24"/>
          <w:lang w:val="en-US"/>
        </w:rPr>
        <w:t xml:space="preserve">economics, marketing, management), </w:t>
      </w:r>
      <w:r>
        <w:rPr>
          <w:rFonts w:ascii="Arial" w:hAnsi="Arial" w:cs="Arial"/>
          <w:szCs w:val="24"/>
          <w:lang w:val="en-US"/>
        </w:rPr>
        <w:t>l</w:t>
      </w:r>
      <w:r w:rsidRPr="00E23A9C">
        <w:rPr>
          <w:rFonts w:ascii="Arial" w:hAnsi="Arial" w:cs="Arial"/>
          <w:szCs w:val="24"/>
          <w:lang w:val="en-US"/>
        </w:rPr>
        <w:t xml:space="preserve">aw and the </w:t>
      </w:r>
      <w:r>
        <w:rPr>
          <w:rFonts w:ascii="Arial" w:hAnsi="Arial" w:cs="Arial"/>
          <w:szCs w:val="24"/>
          <w:lang w:val="en-US"/>
        </w:rPr>
        <w:t>s</w:t>
      </w:r>
      <w:r w:rsidRPr="00E23A9C">
        <w:rPr>
          <w:rFonts w:ascii="Arial" w:hAnsi="Arial" w:cs="Arial"/>
          <w:szCs w:val="24"/>
          <w:lang w:val="en-US"/>
        </w:rPr>
        <w:t>ciences (</w:t>
      </w:r>
      <w:r w:rsidR="0049292A">
        <w:rPr>
          <w:rFonts w:ascii="Arial" w:hAnsi="Arial" w:cs="Arial"/>
          <w:szCs w:val="24"/>
          <w:lang w:val="en-US"/>
        </w:rPr>
        <w:t xml:space="preserve">e.g. </w:t>
      </w:r>
      <w:r w:rsidRPr="00E23A9C">
        <w:rPr>
          <w:rFonts w:ascii="Arial" w:hAnsi="Arial" w:cs="Arial"/>
          <w:szCs w:val="24"/>
          <w:lang w:val="en-US"/>
        </w:rPr>
        <w:t>biology, computer science, mathematics). AWL is useful to all second-language learners who wish to study in an English-speaking institution no matter what their field of study. The AWL does not, however, include technical words which are specific to a given field. Nor does it contain words which are of general use and very high frequency.</w:t>
      </w:r>
    </w:p>
    <w:p w14:paraId="142A24BB" w14:textId="13F4DE9F" w:rsidR="00494556" w:rsidRDefault="00494556" w:rsidP="00494556">
      <w:pPr>
        <w:spacing w:before="240" w:after="240"/>
        <w:rPr>
          <w:rFonts w:ascii="Arial" w:hAnsi="Arial" w:cs="Arial"/>
          <w:szCs w:val="24"/>
          <w:lang w:val="en-US"/>
        </w:rPr>
      </w:pPr>
      <w:r w:rsidRPr="00E23A9C">
        <w:rPr>
          <w:rFonts w:ascii="Arial" w:hAnsi="Arial" w:cs="Arial"/>
          <w:szCs w:val="24"/>
          <w:lang w:val="en-US"/>
        </w:rPr>
        <w:t xml:space="preserve">For more information on AWL, see </w:t>
      </w:r>
      <w:hyperlink r:id="rId8" w:history="1">
        <w:r w:rsidRPr="00D5207C">
          <w:rPr>
            <w:rStyle w:val="Hypertextovodkaz"/>
            <w:rFonts w:ascii="Arial" w:hAnsi="Arial" w:cs="Arial"/>
            <w:szCs w:val="24"/>
            <w:lang w:val="en-US"/>
          </w:rPr>
          <w:t>https://www.victoria.ac.nz/lals/resources/academicwordlis</w:t>
        </w:r>
        <w:r w:rsidRPr="00D5207C">
          <w:rPr>
            <w:rStyle w:val="Hypertextovodkaz"/>
            <w:rFonts w:ascii="Arial" w:hAnsi="Arial" w:cs="Arial"/>
            <w:szCs w:val="24"/>
            <w:lang w:val="en-US"/>
          </w:rPr>
          <w:t>t</w:t>
        </w:r>
      </w:hyperlink>
    </w:p>
    <w:p w14:paraId="6178DC6C" w14:textId="77777777" w:rsidR="00494556" w:rsidRDefault="00494556" w:rsidP="00494556">
      <w:pPr>
        <w:spacing w:before="240" w:after="24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 </w:t>
      </w:r>
    </w:p>
    <w:p w14:paraId="4FBBD2B6" w14:textId="1DCD6377" w:rsidR="00494556" w:rsidRPr="00E23A9C" w:rsidRDefault="00494556" w:rsidP="00494556">
      <w:pPr>
        <w:spacing w:before="240" w:after="240"/>
        <w:rPr>
          <w:rFonts w:ascii="Arial" w:hAnsi="Arial" w:cs="Arial"/>
          <w:szCs w:val="24"/>
          <w:lang w:val="en-US"/>
        </w:rPr>
      </w:pPr>
      <w:r w:rsidRPr="00E23A9C">
        <w:rPr>
          <w:rFonts w:ascii="Arial" w:hAnsi="Arial" w:cs="Arial"/>
          <w:szCs w:val="24"/>
          <w:lang w:val="en-US"/>
        </w:rPr>
        <w:lastRenderedPageBreak/>
        <w:t xml:space="preserve">To easily identify words from the AWL in a text, you can use the </w:t>
      </w:r>
      <w:r w:rsidRPr="0049292A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AWL Highlighter</w:t>
      </w:r>
      <w:r w:rsidRPr="0049292A">
        <w:rPr>
          <w:rFonts w:ascii="Arial" w:hAnsi="Arial" w:cs="Arial"/>
          <w:color w:val="002060"/>
          <w:szCs w:val="24"/>
          <w:lang w:val="en-US"/>
        </w:rPr>
        <w:t xml:space="preserve"> </w:t>
      </w:r>
      <w:r w:rsidRPr="00E23A9C">
        <w:rPr>
          <w:rFonts w:ascii="Arial" w:hAnsi="Arial" w:cs="Arial"/>
          <w:szCs w:val="24"/>
          <w:lang w:val="en-US"/>
        </w:rPr>
        <w:t>(</w:t>
      </w:r>
      <w:hyperlink r:id="rId9" w:history="1">
        <w:r w:rsidR="0049292A" w:rsidRPr="00D976CD">
          <w:rPr>
            <w:rStyle w:val="Hypertextovodkaz"/>
            <w:rFonts w:ascii="Arial" w:hAnsi="Arial" w:cs="Arial"/>
            <w:szCs w:val="24"/>
            <w:lang w:val="en-US"/>
          </w:rPr>
          <w:t>https://www.eapfoundation.com/vocab/academic/highlighter/</w:t>
        </w:r>
      </w:hyperlink>
      <w:r w:rsidRPr="00E23A9C">
        <w:rPr>
          <w:rFonts w:ascii="Arial" w:hAnsi="Arial" w:cs="Arial"/>
          <w:szCs w:val="24"/>
          <w:lang w:val="en-US"/>
        </w:rPr>
        <w:t>) This program will show the academic words in bold. For example: </w:t>
      </w:r>
    </w:p>
    <w:p w14:paraId="738F5E31" w14:textId="64E8CA64" w:rsidR="00494556" w:rsidRPr="00494556" w:rsidRDefault="00494556" w:rsidP="00494556">
      <w:pPr>
        <w:spacing w:before="240" w:after="240"/>
        <w:rPr>
          <w:rFonts w:ascii="Arial" w:hAnsi="Arial" w:cs="Arial"/>
          <w:i/>
          <w:iCs/>
          <w:szCs w:val="24"/>
          <w:lang w:val="en-US"/>
        </w:rPr>
      </w:pPr>
      <w:r w:rsidRPr="00494556">
        <w:rPr>
          <w:rFonts w:ascii="Arial" w:hAnsi="Arial" w:cs="Arial"/>
          <w:b/>
          <w:i/>
          <w:iCs/>
          <w:szCs w:val="24"/>
          <w:lang w:val="en-US"/>
        </w:rPr>
        <w:t>Data</w:t>
      </w:r>
      <w:r w:rsidRPr="00494556">
        <w:rPr>
          <w:rFonts w:ascii="Arial" w:hAnsi="Arial" w:cs="Arial"/>
          <w:i/>
          <w:iCs/>
          <w:szCs w:val="24"/>
          <w:lang w:val="en-US"/>
        </w:rPr>
        <w:t xml:space="preserve"> was collected by the International </w:t>
      </w:r>
      <w:r w:rsidRPr="00494556">
        <w:rPr>
          <w:rFonts w:ascii="Arial" w:hAnsi="Arial" w:cs="Arial"/>
          <w:b/>
          <w:i/>
          <w:iCs/>
          <w:szCs w:val="24"/>
          <w:lang w:val="en-US"/>
        </w:rPr>
        <w:t xml:space="preserve">Labour </w:t>
      </w:r>
      <w:r w:rsidRPr="00494556">
        <w:rPr>
          <w:rFonts w:ascii="Arial" w:hAnsi="Arial" w:cs="Arial"/>
          <w:i/>
          <w:iCs/>
          <w:szCs w:val="24"/>
          <w:lang w:val="en-US"/>
        </w:rPr>
        <w:t xml:space="preserve">Office on hourly rates of pay in fifty different </w:t>
      </w:r>
      <w:r w:rsidRPr="00494556">
        <w:rPr>
          <w:rFonts w:ascii="Arial" w:hAnsi="Arial" w:cs="Arial"/>
          <w:b/>
          <w:i/>
          <w:iCs/>
          <w:szCs w:val="24"/>
          <w:lang w:val="en-US"/>
        </w:rPr>
        <w:t>occupations,</w:t>
      </w:r>
      <w:r w:rsidRPr="00494556">
        <w:rPr>
          <w:rFonts w:ascii="Arial" w:hAnsi="Arial" w:cs="Arial"/>
          <w:i/>
          <w:iCs/>
          <w:szCs w:val="24"/>
          <w:lang w:val="en-US"/>
        </w:rPr>
        <w:t xml:space="preserve"> and on </w:t>
      </w:r>
      <w:r w:rsidRPr="00494556">
        <w:rPr>
          <w:rFonts w:ascii="Arial" w:hAnsi="Arial" w:cs="Arial"/>
          <w:b/>
          <w:i/>
          <w:iCs/>
          <w:szCs w:val="24"/>
          <w:lang w:val="en-US"/>
        </w:rPr>
        <w:t>consumer</w:t>
      </w:r>
      <w:r w:rsidRPr="00494556">
        <w:rPr>
          <w:rFonts w:ascii="Arial" w:hAnsi="Arial" w:cs="Arial"/>
          <w:i/>
          <w:iCs/>
          <w:szCs w:val="24"/>
          <w:lang w:val="en-US"/>
        </w:rPr>
        <w:t xml:space="preserve"> prices for a sample of household </w:t>
      </w:r>
      <w:r w:rsidRPr="00494556">
        <w:rPr>
          <w:rFonts w:ascii="Arial" w:hAnsi="Arial" w:cs="Arial"/>
          <w:b/>
          <w:i/>
          <w:iCs/>
          <w:szCs w:val="24"/>
          <w:lang w:val="en-US"/>
        </w:rPr>
        <w:t>items</w:t>
      </w:r>
      <w:r w:rsidRPr="00494556">
        <w:rPr>
          <w:rFonts w:ascii="Arial" w:hAnsi="Arial" w:cs="Arial"/>
          <w:i/>
          <w:iCs/>
          <w:szCs w:val="24"/>
          <w:lang w:val="en-US"/>
        </w:rPr>
        <w:t xml:space="preserve"> in about 100 countries. After </w:t>
      </w:r>
      <w:r w:rsidRPr="00494556">
        <w:rPr>
          <w:rFonts w:ascii="Arial" w:hAnsi="Arial" w:cs="Arial"/>
          <w:b/>
          <w:i/>
          <w:iCs/>
          <w:szCs w:val="24"/>
          <w:lang w:val="en-US"/>
        </w:rPr>
        <w:t>analysis</w:t>
      </w:r>
      <w:r w:rsidRPr="00494556">
        <w:rPr>
          <w:rFonts w:ascii="Arial" w:hAnsi="Arial" w:cs="Arial"/>
          <w:i/>
          <w:iCs/>
          <w:szCs w:val="24"/>
          <w:lang w:val="en-US"/>
        </w:rPr>
        <w:t xml:space="preserve">, it was shown that the worth of an hour's work, in terms of </w:t>
      </w:r>
      <w:r w:rsidRPr="00494556">
        <w:rPr>
          <w:rFonts w:ascii="Arial" w:hAnsi="Arial" w:cs="Arial"/>
          <w:b/>
          <w:i/>
          <w:iCs/>
          <w:szCs w:val="24"/>
          <w:lang w:val="en-US"/>
        </w:rPr>
        <w:t>purchasing</w:t>
      </w:r>
      <w:r w:rsidRPr="00494556">
        <w:rPr>
          <w:rFonts w:ascii="Arial" w:hAnsi="Arial" w:cs="Arial"/>
          <w:i/>
          <w:iCs/>
          <w:szCs w:val="24"/>
          <w:lang w:val="en-US"/>
        </w:rPr>
        <w:t xml:space="preserve"> power, </w:t>
      </w:r>
      <w:r w:rsidRPr="00494556">
        <w:rPr>
          <w:rFonts w:ascii="Arial" w:hAnsi="Arial" w:cs="Arial"/>
          <w:b/>
          <w:i/>
          <w:iCs/>
          <w:szCs w:val="24"/>
          <w:lang w:val="en-US"/>
        </w:rPr>
        <w:t>varied considerably</w:t>
      </w:r>
      <w:r w:rsidRPr="00494556">
        <w:rPr>
          <w:rFonts w:ascii="Arial" w:hAnsi="Arial" w:cs="Arial"/>
          <w:i/>
          <w:iCs/>
          <w:szCs w:val="24"/>
          <w:lang w:val="en-US"/>
        </w:rPr>
        <w:t xml:space="preserve"> from one country to another.</w:t>
      </w:r>
    </w:p>
    <w:p w14:paraId="311D5F52" w14:textId="77777777" w:rsidR="00494556" w:rsidRDefault="00494556" w:rsidP="00494556">
      <w:pPr>
        <w:spacing w:before="240" w:after="240"/>
        <w:rPr>
          <w:rFonts w:ascii="Arial" w:hAnsi="Arial" w:cs="Arial"/>
          <w:b/>
          <w:bCs/>
          <w:i/>
          <w:lang w:val="en-GB"/>
        </w:rPr>
      </w:pPr>
    </w:p>
    <w:p w14:paraId="51A95D08" w14:textId="0CAB2F55" w:rsidR="00494556" w:rsidRPr="00494556" w:rsidRDefault="0049292A" w:rsidP="00494556">
      <w:pPr>
        <w:spacing w:before="240" w:after="240"/>
        <w:rPr>
          <w:rFonts w:ascii="Arial" w:hAnsi="Arial" w:cs="Arial"/>
          <w:iCs/>
          <w:szCs w:val="24"/>
          <w:lang w:val="en-US"/>
        </w:rPr>
      </w:pPr>
      <w:r>
        <w:rPr>
          <w:rFonts w:ascii="Arial" w:hAnsi="Arial" w:cs="Arial"/>
          <w:b/>
          <w:bCs/>
          <w:i/>
          <w:lang w:val="en-GB"/>
        </w:rPr>
        <w:t>Task 1</w:t>
      </w:r>
      <w:r w:rsidR="00494556" w:rsidRPr="00AB5AE6">
        <w:rPr>
          <w:rFonts w:ascii="Arial" w:hAnsi="Arial" w:cs="Arial"/>
          <w:b/>
          <w:bCs/>
          <w:i/>
          <w:lang w:val="en-GB"/>
        </w:rPr>
        <w:t>:</w:t>
      </w:r>
      <w:r w:rsidR="00494556">
        <w:rPr>
          <w:rFonts w:ascii="Arial" w:hAnsi="Arial" w:cs="Arial"/>
          <w:b/>
          <w:bCs/>
          <w:i/>
          <w:lang w:val="en-GB"/>
        </w:rPr>
        <w:t xml:space="preserve"> </w:t>
      </w:r>
      <w:r w:rsidR="00494556" w:rsidRPr="00494556">
        <w:rPr>
          <w:rFonts w:ascii="Arial" w:hAnsi="Arial" w:cs="Arial"/>
          <w:i/>
          <w:lang w:val="en-GB"/>
        </w:rPr>
        <w:t xml:space="preserve">Take a sample of your own text and use the </w:t>
      </w:r>
      <w:r w:rsidR="00494556" w:rsidRPr="00494556">
        <w:rPr>
          <w:rFonts w:ascii="Arial" w:hAnsi="Arial" w:cs="Arial"/>
          <w:b/>
          <w:bCs/>
          <w:i/>
          <w:szCs w:val="24"/>
          <w:lang w:val="en-US"/>
        </w:rPr>
        <w:t>AWL Highlighter</w:t>
      </w:r>
      <w:r w:rsidR="00494556" w:rsidRPr="00494556">
        <w:rPr>
          <w:rFonts w:ascii="Arial" w:hAnsi="Arial" w:cs="Arial"/>
          <w:b/>
          <w:bCs/>
          <w:i/>
          <w:szCs w:val="24"/>
          <w:lang w:val="en-US"/>
        </w:rPr>
        <w:t xml:space="preserve"> </w:t>
      </w:r>
      <w:r w:rsidR="00494556" w:rsidRPr="00494556">
        <w:rPr>
          <w:rFonts w:ascii="Arial" w:hAnsi="Arial" w:cs="Arial"/>
          <w:i/>
          <w:szCs w:val="24"/>
          <w:lang w:val="en-US"/>
        </w:rPr>
        <w:t>to see what part of your lexicon is considered academic according to AWL.</w:t>
      </w:r>
    </w:p>
    <w:p w14:paraId="5A747377" w14:textId="77777777" w:rsidR="00494556" w:rsidRPr="00E23A9C" w:rsidRDefault="00494556" w:rsidP="00494556">
      <w:pPr>
        <w:spacing w:before="240" w:after="240"/>
        <w:rPr>
          <w:rFonts w:ascii="Arial" w:hAnsi="Arial" w:cs="Arial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24BDB" w14:paraId="3972C094" w14:textId="77777777" w:rsidTr="00E05513">
        <w:trPr>
          <w:trHeight w:val="461"/>
        </w:trPr>
        <w:tc>
          <w:tcPr>
            <w:tcW w:w="9488" w:type="dxa"/>
            <w:shd w:val="clear" w:color="auto" w:fill="D9D9D9" w:themeFill="background1" w:themeFillShade="D9"/>
          </w:tcPr>
          <w:p w14:paraId="514D2CAD" w14:textId="00F6874E" w:rsidR="00524BDB" w:rsidRDefault="00524BDB" w:rsidP="00524BDB">
            <w:pPr>
              <w:spacing w:before="240" w:after="0"/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</w:pPr>
            <w:r w:rsidRPr="00CB7078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 xml:space="preserve">The CEFR Illustrative Descriptor Scales for B2 </w:t>
            </w:r>
            <w:r w:rsidR="00494556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>–</w:t>
            </w:r>
            <w:r w:rsidRPr="00CB7078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 xml:space="preserve"> vocabulary</w:t>
            </w:r>
          </w:p>
          <w:p w14:paraId="33BB748B" w14:textId="436D406B" w:rsidR="00494556" w:rsidRPr="00CB7078" w:rsidRDefault="00494556" w:rsidP="00524BDB">
            <w:pPr>
              <w:spacing w:before="240" w:after="0"/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</w:pPr>
          </w:p>
        </w:tc>
      </w:tr>
      <w:tr w:rsidR="00524BDB" w14:paraId="32AC1F70" w14:textId="77777777" w:rsidTr="00E05513">
        <w:tc>
          <w:tcPr>
            <w:tcW w:w="9488" w:type="dxa"/>
            <w:shd w:val="clear" w:color="auto" w:fill="D9D9D9" w:themeFill="background1" w:themeFillShade="D9"/>
          </w:tcPr>
          <w:p w14:paraId="0252BD91" w14:textId="472C3406" w:rsidR="00524BDB" w:rsidRDefault="00524BDB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understand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 use the main technical terminology and specialist vocabulary of his/her field, when discussing his/her area of specialization with other specialists. Has a good range of vocabulary for matters connected to most general topics.</w:t>
            </w:r>
          </w:p>
          <w:p w14:paraId="3B3F2850" w14:textId="77777777" w:rsidR="00524BDB" w:rsidRPr="000A3F4D" w:rsidRDefault="00524BDB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FA473B" w14:textId="3209D772" w:rsidR="00524BDB" w:rsidRDefault="00524BDB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vary formulation to avoid frequent repetition, but lexical gaps can still cause hesitation and circumlocution.</w:t>
            </w:r>
          </w:p>
          <w:p w14:paraId="1C8B5576" w14:textId="77777777" w:rsidR="00524BDB" w:rsidRPr="000A3F4D" w:rsidRDefault="00524BDB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D895F9" w14:textId="2D6F7670" w:rsidR="00524BDB" w:rsidRDefault="00524BDB" w:rsidP="00524BDB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produce the appropriate collocations of many words</w:t>
            </w:r>
            <w:r w:rsidR="007333F3">
              <w:rPr>
                <w:rFonts w:ascii="Arial" w:hAnsi="Arial" w:cs="Arial"/>
                <w:sz w:val="20"/>
                <w:szCs w:val="20"/>
                <w:lang w:val="en-GB"/>
              </w:rPr>
              <w:t xml:space="preserve"> in most contexts fairly systematically.</w:t>
            </w:r>
          </w:p>
          <w:p w14:paraId="68FE4C15" w14:textId="77777777" w:rsidR="00524BDB" w:rsidRPr="000A3F4D" w:rsidRDefault="00524BDB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643971" w14:textId="77777777" w:rsidR="00524BDB" w:rsidRDefault="007333F3" w:rsidP="007333F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Lexical accuracy is generally high, though some confusion and incorrect word choice does occur without hindering communication.</w:t>
            </w:r>
            <w:r w:rsidR="00524BDB"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EB9A2EB" w14:textId="706CAE36" w:rsidR="007333F3" w:rsidRPr="000A3F4D" w:rsidRDefault="007333F3" w:rsidP="007333F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DD450B" w14:textId="301DF2CC" w:rsidR="00524BDB" w:rsidRDefault="00524BDB" w:rsidP="00FF322C">
      <w:pPr>
        <w:rPr>
          <w:rFonts w:ascii="Arial" w:hAnsi="Arial" w:cs="Arial"/>
          <w:b/>
          <w:sz w:val="18"/>
          <w:szCs w:val="18"/>
          <w:lang w:val="en-GB"/>
        </w:rPr>
      </w:pPr>
    </w:p>
    <w:p w14:paraId="07F83BE1" w14:textId="556BF7F4" w:rsidR="00F275E3" w:rsidRDefault="00F275E3" w:rsidP="00FF322C">
      <w:pPr>
        <w:rPr>
          <w:rFonts w:ascii="Arial" w:hAnsi="Arial" w:cs="Arial"/>
          <w:b/>
          <w:sz w:val="18"/>
          <w:szCs w:val="18"/>
          <w:lang w:val="en-GB"/>
        </w:rPr>
      </w:pPr>
    </w:p>
    <w:p w14:paraId="2A1424A8" w14:textId="51656EDE" w:rsidR="00F275E3" w:rsidRDefault="00F275E3" w:rsidP="00FF322C">
      <w:pPr>
        <w:rPr>
          <w:rFonts w:ascii="Arial" w:hAnsi="Arial" w:cs="Arial"/>
          <w:b/>
          <w:sz w:val="18"/>
          <w:szCs w:val="18"/>
          <w:lang w:val="en-GB"/>
        </w:rPr>
      </w:pPr>
    </w:p>
    <w:p w14:paraId="3B5B1397" w14:textId="2A301DC8" w:rsidR="00F275E3" w:rsidRDefault="00F275E3" w:rsidP="00FF322C">
      <w:pPr>
        <w:rPr>
          <w:rFonts w:ascii="Arial" w:hAnsi="Arial" w:cs="Arial"/>
          <w:b/>
          <w:sz w:val="18"/>
          <w:szCs w:val="18"/>
          <w:lang w:val="en-GB"/>
        </w:rPr>
      </w:pPr>
    </w:p>
    <w:p w14:paraId="12F347F1" w14:textId="405A3230" w:rsidR="00F275E3" w:rsidRDefault="00F275E3" w:rsidP="00FF322C">
      <w:pPr>
        <w:rPr>
          <w:rFonts w:ascii="Arial" w:hAnsi="Arial" w:cs="Arial"/>
          <w:b/>
          <w:sz w:val="18"/>
          <w:szCs w:val="18"/>
          <w:lang w:val="en-GB"/>
        </w:rPr>
      </w:pPr>
    </w:p>
    <w:p w14:paraId="5F443AD2" w14:textId="4F7003B4" w:rsidR="00F275E3" w:rsidRDefault="00F275E3" w:rsidP="00FF322C">
      <w:pPr>
        <w:rPr>
          <w:rFonts w:ascii="Arial" w:hAnsi="Arial" w:cs="Arial"/>
          <w:b/>
          <w:sz w:val="18"/>
          <w:szCs w:val="18"/>
          <w:lang w:val="en-GB"/>
        </w:rPr>
      </w:pPr>
    </w:p>
    <w:p w14:paraId="174AE3B7" w14:textId="77777777" w:rsidR="00F275E3" w:rsidRPr="00877814" w:rsidRDefault="00F275E3" w:rsidP="00FF322C">
      <w:pPr>
        <w:rPr>
          <w:rFonts w:ascii="Arial" w:hAnsi="Arial" w:cs="Arial"/>
          <w:b/>
          <w:sz w:val="18"/>
          <w:szCs w:val="18"/>
          <w:lang w:val="en-GB"/>
        </w:rPr>
      </w:pPr>
    </w:p>
    <w:p w14:paraId="0BC57994" w14:textId="0A71D3B3" w:rsidR="00FF322C" w:rsidRDefault="00FF322C" w:rsidP="00A128C2">
      <w:pPr>
        <w:spacing w:after="0"/>
        <w:rPr>
          <w:rFonts w:ascii="Arial" w:hAnsi="Arial" w:cs="Arial"/>
          <w:b/>
          <w:color w:val="0066CC"/>
          <w:sz w:val="32"/>
          <w:szCs w:val="32"/>
          <w:lang w:val="en-GB"/>
        </w:rPr>
      </w:pPr>
      <w:r w:rsidRPr="00AB5AE6">
        <w:rPr>
          <w:rFonts w:ascii="Arial" w:hAnsi="Arial" w:cs="Arial"/>
          <w:b/>
          <w:color w:val="0066CC"/>
          <w:sz w:val="32"/>
          <w:szCs w:val="32"/>
          <w:lang w:val="en-GB"/>
        </w:rPr>
        <w:lastRenderedPageBreak/>
        <w:t>Speaking</w:t>
      </w:r>
    </w:p>
    <w:p w14:paraId="4BD32EDA" w14:textId="77777777" w:rsidR="00E55CBA" w:rsidRPr="00AB5AE6" w:rsidRDefault="00E55CBA" w:rsidP="00A128C2">
      <w:pPr>
        <w:spacing w:after="0"/>
        <w:rPr>
          <w:rFonts w:ascii="Arial" w:hAnsi="Arial" w:cs="Arial"/>
          <w:b/>
          <w:color w:val="0066CC"/>
          <w:sz w:val="32"/>
          <w:szCs w:val="3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333F3" w:rsidRPr="000A3F4D" w14:paraId="0A7870B3" w14:textId="77777777" w:rsidTr="00E05513">
        <w:trPr>
          <w:trHeight w:val="461"/>
        </w:trPr>
        <w:tc>
          <w:tcPr>
            <w:tcW w:w="9488" w:type="dxa"/>
            <w:shd w:val="clear" w:color="auto" w:fill="D9D9D9" w:themeFill="background1" w:themeFillShade="D9"/>
          </w:tcPr>
          <w:p w14:paraId="77EC9B0F" w14:textId="774A0AD5" w:rsidR="007333F3" w:rsidRDefault="007333F3" w:rsidP="007333F3">
            <w:pPr>
              <w:spacing w:before="240" w:after="0"/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</w:pPr>
            <w:r w:rsidRPr="00CB7078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 xml:space="preserve">The CEFR Illustrative Descriptor Scales for B2 </w:t>
            </w:r>
            <w:r w:rsidR="00494556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>–</w:t>
            </w:r>
            <w:r w:rsidRPr="00CB7078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 xml:space="preserve"> speaking</w:t>
            </w:r>
          </w:p>
          <w:p w14:paraId="6ADBB9EC" w14:textId="24CD6D73" w:rsidR="00494556" w:rsidRPr="00CB7078" w:rsidRDefault="00494556" w:rsidP="007333F3">
            <w:pPr>
              <w:spacing w:before="240" w:after="0"/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</w:pPr>
          </w:p>
        </w:tc>
      </w:tr>
      <w:tr w:rsidR="007333F3" w:rsidRPr="000A3F4D" w14:paraId="371F147E" w14:textId="77777777" w:rsidTr="00E05513">
        <w:tc>
          <w:tcPr>
            <w:tcW w:w="9488" w:type="dxa"/>
            <w:shd w:val="clear" w:color="auto" w:fill="D9D9D9" w:themeFill="background1" w:themeFillShade="D9"/>
          </w:tcPr>
          <w:p w14:paraId="49882E1C" w14:textId="5C064B6F" w:rsidR="007333F3" w:rsidRDefault="007333F3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give clear and systematically developed descriptions and presentations, with appropriate highlight of significant points</w:t>
            </w:r>
            <w:r w:rsidR="00D14CBF">
              <w:rPr>
                <w:rFonts w:ascii="Arial" w:hAnsi="Arial" w:cs="Arial"/>
                <w:sz w:val="20"/>
                <w:szCs w:val="20"/>
                <w:lang w:val="en-GB"/>
              </w:rPr>
              <w:t>, and relevant supporting detail</w:t>
            </w: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085DD306" w14:textId="77777777" w:rsidR="007333F3" w:rsidRPr="000A3F4D" w:rsidRDefault="007333F3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754168" w14:textId="72653F29" w:rsidR="007333F3" w:rsidRDefault="00D14CBF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give clear and systematically developed descriptions and presentations on a wide range of subjects related to his/her field of interest, expanding and supporting ideas with subsidiary points and relevant examples</w:t>
            </w:r>
            <w:r w:rsidR="007333F3" w:rsidRPr="000A3F4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134F897" w14:textId="7ABC8FDB" w:rsidR="00D14CBF" w:rsidRDefault="00D14CBF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E7C19E" w14:textId="0AECB6D8" w:rsidR="00F210AA" w:rsidRDefault="00F210AA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Can depart spontaneously from a prepared text and follow up interesting points raised by members of the audience, often showing remarkable fluency and ease of expression.</w:t>
            </w:r>
          </w:p>
          <w:p w14:paraId="362F2F1F" w14:textId="77777777" w:rsidR="00F210AA" w:rsidRDefault="00F210AA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55D240" w14:textId="7FD382F6" w:rsidR="00D14CBF" w:rsidRDefault="00D14CBF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Can develop a clear argument, expanding and supporting his/her points of view at some length with subsidiary points and relevant examples. Can construct a chain of reasoned argument. Can explain a viewpoint on a topical issue giving the advantages and disadvantages of various options.</w:t>
            </w:r>
          </w:p>
          <w:p w14:paraId="375AFD69" w14:textId="77777777" w:rsidR="007333F3" w:rsidRPr="000A3F4D" w:rsidRDefault="007333F3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6DE0E9" w14:textId="094C3EAA" w:rsidR="007333F3" w:rsidRDefault="007333F3" w:rsidP="00D14CB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r w:rsidR="00D14CBF">
              <w:rPr>
                <w:rFonts w:ascii="Arial" w:hAnsi="Arial" w:cs="Arial"/>
                <w:sz w:val="20"/>
                <w:szCs w:val="20"/>
                <w:lang w:val="en-GB"/>
              </w:rPr>
              <w:t>communicate complex information and advice on the full range of matters related to his/her occupational role</w:t>
            </w: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A5A198B" w14:textId="77777777" w:rsidR="007333F3" w:rsidRPr="000A3F4D" w:rsidRDefault="007333F3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92CD99" w14:textId="35F6CDD3" w:rsidR="007333F3" w:rsidRDefault="007333F3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r w:rsidR="00D14CBF">
              <w:rPr>
                <w:rFonts w:ascii="Arial" w:hAnsi="Arial" w:cs="Arial"/>
                <w:sz w:val="20"/>
                <w:szCs w:val="20"/>
                <w:lang w:val="en-GB"/>
              </w:rPr>
              <w:t>communicate detailed information reliably.</w:t>
            </w:r>
          </w:p>
          <w:p w14:paraId="5842F83C" w14:textId="77777777" w:rsidR="00D14CBF" w:rsidRDefault="00D14CBF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614EEC" w14:textId="44B0C40B" w:rsidR="00D14CBF" w:rsidRDefault="00D14CBF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Can give a clear, detailed description of how to carry out a procedure.</w:t>
            </w:r>
          </w:p>
          <w:p w14:paraId="03E65A33" w14:textId="77777777" w:rsidR="007333F3" w:rsidRPr="000A3F4D" w:rsidRDefault="007333F3" w:rsidP="00E05513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38F027" w14:textId="1A5C407F" w:rsidR="00494556" w:rsidRDefault="007E0F28" w:rsidP="00501C6D">
      <w:pPr>
        <w:spacing w:after="0" w:line="240" w:lineRule="auto"/>
        <w:rPr>
          <w:rFonts w:ascii="Arial" w:eastAsia="Times New Roman" w:hAnsi="Arial" w:cs="Arial"/>
          <w:szCs w:val="24"/>
          <w:lang w:val="en-GB" w:eastAsia="cs-CZ"/>
        </w:rPr>
      </w:pPr>
      <w:r w:rsidRPr="00AB5AE6">
        <w:rPr>
          <w:rFonts w:ascii="Arial" w:eastAsia="Times New Roman" w:hAnsi="Arial" w:cs="Arial"/>
          <w:szCs w:val="24"/>
          <w:lang w:val="en-GB" w:eastAsia="cs-CZ"/>
        </w:rPr>
        <w:br/>
      </w:r>
    </w:p>
    <w:p w14:paraId="102ABD7F" w14:textId="77777777" w:rsidR="00494556" w:rsidRPr="00501C6D" w:rsidRDefault="00494556" w:rsidP="00501C6D">
      <w:pPr>
        <w:spacing w:after="0" w:line="240" w:lineRule="auto"/>
        <w:rPr>
          <w:rFonts w:ascii="Arial" w:eastAsia="Times New Roman" w:hAnsi="Arial" w:cs="Arial"/>
          <w:szCs w:val="24"/>
          <w:lang w:val="en-GB" w:eastAsia="cs-CZ"/>
        </w:rPr>
      </w:pPr>
    </w:p>
    <w:p w14:paraId="5D35CDBC" w14:textId="7F4C1342" w:rsidR="00F275E3" w:rsidRDefault="001A5D0C" w:rsidP="001A5D0C">
      <w:pPr>
        <w:rPr>
          <w:rFonts w:ascii="Arial" w:hAnsi="Arial" w:cs="Arial"/>
          <w:b/>
          <w:color w:val="0066CC"/>
          <w:sz w:val="32"/>
          <w:szCs w:val="32"/>
          <w:lang w:val="en-GB"/>
        </w:rPr>
      </w:pPr>
      <w:r w:rsidRPr="00AB5AE6">
        <w:rPr>
          <w:rFonts w:ascii="Arial" w:hAnsi="Arial" w:cs="Arial"/>
          <w:b/>
          <w:color w:val="0066CC"/>
          <w:sz w:val="32"/>
          <w:szCs w:val="32"/>
          <w:lang w:val="en-GB"/>
        </w:rPr>
        <w:t xml:space="preserve">Writing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275E3" w:rsidRPr="000A3F4D" w14:paraId="7269F094" w14:textId="77777777" w:rsidTr="008F2706">
        <w:trPr>
          <w:trHeight w:val="461"/>
        </w:trPr>
        <w:tc>
          <w:tcPr>
            <w:tcW w:w="9488" w:type="dxa"/>
            <w:shd w:val="clear" w:color="auto" w:fill="D9D9D9" w:themeFill="background1" w:themeFillShade="D9"/>
          </w:tcPr>
          <w:p w14:paraId="74229E9A" w14:textId="090AAC66" w:rsidR="00F275E3" w:rsidRDefault="00F275E3" w:rsidP="008F2706">
            <w:pPr>
              <w:spacing w:before="240" w:after="0"/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</w:pPr>
            <w:r w:rsidRPr="00CB7078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 xml:space="preserve">The CEFR Illustrative Descriptor Scales for B2 </w:t>
            </w:r>
            <w:r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>–</w:t>
            </w:r>
            <w:r w:rsidRPr="00CB7078"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  <w:t xml:space="preserve"> writing</w:t>
            </w:r>
          </w:p>
          <w:p w14:paraId="6F2B7D11" w14:textId="1BE66B29" w:rsidR="00F275E3" w:rsidRPr="00CB7078" w:rsidRDefault="00F275E3" w:rsidP="008F2706">
            <w:pPr>
              <w:spacing w:before="240" w:after="0"/>
              <w:rPr>
                <w:rFonts w:ascii="Arial" w:hAnsi="Arial" w:cs="Arial"/>
                <w:b/>
                <w:color w:val="0066CC"/>
                <w:sz w:val="24"/>
                <w:szCs w:val="24"/>
                <w:lang w:val="en-GB"/>
              </w:rPr>
            </w:pPr>
          </w:p>
        </w:tc>
      </w:tr>
      <w:tr w:rsidR="00F275E3" w:rsidRPr="000A3F4D" w14:paraId="594AC4B4" w14:textId="77777777" w:rsidTr="008F2706">
        <w:tc>
          <w:tcPr>
            <w:tcW w:w="9488" w:type="dxa"/>
            <w:shd w:val="clear" w:color="auto" w:fill="D9D9D9" w:themeFill="background1" w:themeFillShade="D9"/>
          </w:tcPr>
          <w:p w14:paraId="653F6443" w14:textId="046BF3CD" w:rsidR="00F275E3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write clear detailed texts on a variety of subjects related to his/her field of interest, synthesising and evaluating information and arguments from a number of sources.</w:t>
            </w: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BF639FA" w14:textId="2C8D4D87" w:rsidR="00F275E3" w:rsidRPr="000A3F4D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1B0B47" w14:textId="1291C537" w:rsidR="00F275E3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write an essay or report that develops an argument systematically with appropriate highlights of significant points and relevant supporting detail, or giving reasons in support of or against a particular point of view and explaining the advantages and disadvantage of various options.</w:t>
            </w:r>
          </w:p>
          <w:p w14:paraId="688C8C5D" w14:textId="331A3135" w:rsidR="00F275E3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F1C95D" w14:textId="2AD826A1" w:rsidR="00F275E3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Can interpret and present reliably in writing detailed information from diagrams and visually organised data in his fields of interest.</w:t>
            </w:r>
          </w:p>
          <w:p w14:paraId="40C6DF1C" w14:textId="08CD693B" w:rsidR="00F275E3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6A056C" w14:textId="2BF011F2" w:rsidR="00F275E3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Can summarise in writing the main content of well-structured but propositionally complex spoken and written texts on subjects within his/her fields of professional, academic and personal interest</w:t>
            </w:r>
          </w:p>
          <w:p w14:paraId="065EC852" w14:textId="52CCCEF4" w:rsidR="00F275E3" w:rsidRPr="000A3F4D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4A7252" w14:textId="77777777" w:rsidR="00F275E3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F4D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compare, contrast and synthesise in writing the information and viewpoints contained in academic and professional publications.</w:t>
            </w:r>
          </w:p>
          <w:p w14:paraId="7D379B39" w14:textId="43B9FDCD" w:rsidR="00F275E3" w:rsidRPr="000A3F4D" w:rsidRDefault="00F275E3" w:rsidP="008F2706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689D53" w14:textId="05B7D90B" w:rsidR="001A5D0C" w:rsidRDefault="001A5D0C" w:rsidP="001A5D0C">
      <w:pPr>
        <w:rPr>
          <w:rFonts w:ascii="Arial" w:hAnsi="Arial" w:cs="Arial"/>
          <w:b/>
          <w:color w:val="0066CC"/>
          <w:sz w:val="32"/>
          <w:szCs w:val="32"/>
          <w:lang w:val="en-GB"/>
        </w:rPr>
      </w:pPr>
    </w:p>
    <w:p w14:paraId="1B98B1E8" w14:textId="1E221E68" w:rsidR="00F275E3" w:rsidRDefault="00F275E3" w:rsidP="00F275E3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FF322C">
        <w:rPr>
          <w:rStyle w:val="Siln"/>
          <w:rFonts w:ascii="Arial" w:hAnsi="Arial" w:cs="Arial"/>
          <w:sz w:val="20"/>
          <w:szCs w:val="20"/>
          <w:lang w:val="en-GB"/>
        </w:rPr>
        <w:t xml:space="preserve">Writing Tip: </w:t>
      </w:r>
      <w:r w:rsidRPr="00FF322C">
        <w:rPr>
          <w:rFonts w:ascii="Arial" w:eastAsia="Times New Roman" w:hAnsi="Arial" w:cs="Arial"/>
          <w:sz w:val="20"/>
          <w:szCs w:val="20"/>
          <w:lang w:val="en-GB" w:eastAsia="cs-CZ"/>
        </w:rPr>
        <w:t xml:space="preserve">We mostly use formal language when </w:t>
      </w:r>
      <w:r w:rsidRPr="00FF322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>writing</w:t>
      </w:r>
      <w:r w:rsidRPr="00FF322C">
        <w:rPr>
          <w:rFonts w:ascii="Arial" w:hAnsi="Arial" w:cs="Arial"/>
          <w:b/>
          <w:bCs/>
          <w:sz w:val="20"/>
          <w:szCs w:val="20"/>
          <w:lang w:val="en-GB"/>
        </w:rPr>
        <w:t xml:space="preserve"> in academic context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CB7078">
        <w:rPr>
          <w:rFonts w:ascii="Arial" w:hAnsi="Arial" w:cs="Arial"/>
          <w:sz w:val="20"/>
          <w:szCs w:val="20"/>
          <w:lang w:val="en-GB"/>
        </w:rPr>
        <w:t>:</w:t>
      </w:r>
      <w:r w:rsidRPr="00FF322C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F322C">
        <w:rPr>
          <w:rFonts w:ascii="Arial" w:eastAsia="Times New Roman" w:hAnsi="Arial" w:cs="Arial"/>
          <w:bCs/>
          <w:sz w:val="20"/>
          <w:szCs w:val="20"/>
          <w:lang w:val="en-GB" w:eastAsia="cs-CZ"/>
        </w:rPr>
        <w:t>academic articles, emails or reports. W</w:t>
      </w:r>
      <w:r w:rsidRPr="00FF322C">
        <w:rPr>
          <w:rFonts w:ascii="Arial" w:eastAsia="Times New Roman" w:hAnsi="Arial" w:cs="Arial"/>
          <w:sz w:val="20"/>
          <w:szCs w:val="20"/>
          <w:lang w:val="en-GB" w:eastAsia="cs-CZ"/>
        </w:rPr>
        <w:t>e also use formal language when giving</w:t>
      </w:r>
      <w:r w:rsidRPr="00FF322C">
        <w:rPr>
          <w:rFonts w:ascii="Arial" w:eastAsia="Times New Roman" w:hAnsi="Arial" w:cs="Arial"/>
          <w:bCs/>
          <w:sz w:val="20"/>
          <w:szCs w:val="20"/>
          <w:lang w:val="en-GB" w:eastAsia="cs-CZ"/>
        </w:rPr>
        <w:t xml:space="preserve"> lectures or presentations</w:t>
      </w:r>
      <w:r w:rsidRPr="00FF322C">
        <w:rPr>
          <w:rFonts w:ascii="Arial" w:eastAsia="Times New Roman" w:hAnsi="Arial" w:cs="Arial"/>
          <w:sz w:val="20"/>
          <w:szCs w:val="20"/>
          <w:lang w:val="en-GB" w:eastAsia="cs-CZ"/>
        </w:rPr>
        <w:t xml:space="preserve">. </w:t>
      </w:r>
      <w:r w:rsidRPr="00FF322C">
        <w:rPr>
          <w:rFonts w:ascii="Arial" w:hAnsi="Arial" w:cs="Arial"/>
          <w:sz w:val="20"/>
          <w:szCs w:val="20"/>
          <w:lang w:val="en-GB"/>
        </w:rPr>
        <w:t xml:space="preserve">The </w:t>
      </w:r>
      <w:r w:rsidRPr="00FF322C">
        <w:rPr>
          <w:rFonts w:ascii="Arial" w:hAnsi="Arial" w:cs="Arial"/>
          <w:b/>
          <w:sz w:val="20"/>
          <w:szCs w:val="20"/>
          <w:lang w:val="en-GB"/>
        </w:rPr>
        <w:t xml:space="preserve">choice of </w:t>
      </w:r>
      <w:r w:rsidRPr="00FF322C">
        <w:rPr>
          <w:rFonts w:ascii="Arial" w:hAnsi="Arial" w:cs="Arial"/>
          <w:b/>
          <w:bCs/>
          <w:sz w:val="20"/>
          <w:szCs w:val="20"/>
          <w:lang w:val="en-GB"/>
        </w:rPr>
        <w:t>words, grammar</w:t>
      </w:r>
      <w:r w:rsidRPr="00FF322C">
        <w:rPr>
          <w:rFonts w:ascii="Arial" w:hAnsi="Arial" w:cs="Arial"/>
          <w:bCs/>
          <w:sz w:val="20"/>
          <w:szCs w:val="20"/>
          <w:lang w:val="en-GB"/>
        </w:rPr>
        <w:t xml:space="preserve"> and tone</w:t>
      </w:r>
      <w:r w:rsidRPr="00FF322C">
        <w:rPr>
          <w:rFonts w:ascii="Arial" w:hAnsi="Arial" w:cs="Arial"/>
          <w:sz w:val="20"/>
          <w:szCs w:val="20"/>
          <w:lang w:val="en-GB"/>
        </w:rPr>
        <w:t xml:space="preserve"> differs greatly between formal and informal language. </w:t>
      </w:r>
      <w:r w:rsidRPr="00FF322C">
        <w:rPr>
          <w:rFonts w:ascii="Arial" w:eastAsia="Times New Roman" w:hAnsi="Arial" w:cs="Arial"/>
          <w:sz w:val="20"/>
          <w:szCs w:val="20"/>
          <w:lang w:val="en-GB" w:eastAsia="cs-CZ"/>
        </w:rPr>
        <w:t xml:space="preserve">In formal situations </w:t>
      </w:r>
      <w:r w:rsidRPr="00FF322C">
        <w:rPr>
          <w:rFonts w:ascii="Arial" w:eastAsia="Times New Roman" w:hAnsi="Arial" w:cs="Arial"/>
          <w:bCs/>
          <w:sz w:val="20"/>
          <w:szCs w:val="20"/>
          <w:lang w:val="en-GB" w:eastAsia="cs-CZ"/>
        </w:rPr>
        <w:t xml:space="preserve">the language and </w:t>
      </w:r>
      <w:r w:rsidRPr="00FF322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>tone</w:t>
      </w:r>
      <w:r w:rsidRPr="00FF322C">
        <w:rPr>
          <w:rFonts w:ascii="Arial" w:eastAsia="Times New Roman" w:hAnsi="Arial" w:cs="Arial"/>
          <w:bCs/>
          <w:sz w:val="20"/>
          <w:szCs w:val="20"/>
          <w:lang w:val="en-GB" w:eastAsia="cs-CZ"/>
        </w:rPr>
        <w:t xml:space="preserve"> is less personal</w:t>
      </w:r>
      <w:r>
        <w:rPr>
          <w:rFonts w:ascii="Arial" w:eastAsia="Times New Roman" w:hAnsi="Arial" w:cs="Arial"/>
          <w:bCs/>
          <w:sz w:val="20"/>
          <w:szCs w:val="20"/>
          <w:lang w:val="en-GB" w:eastAsia="cs-CZ"/>
        </w:rPr>
        <w:t>;</w:t>
      </w:r>
      <w:r w:rsidRPr="00FF322C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we do not use casual language or colloquialisms. The tone we use with formal language is more 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>specific and objective</w:t>
      </w:r>
      <w:r w:rsidRPr="00FF322C">
        <w:rPr>
          <w:rFonts w:ascii="Arial" w:eastAsia="Times New Roman" w:hAnsi="Arial" w:cs="Arial"/>
          <w:sz w:val="20"/>
          <w:szCs w:val="20"/>
          <w:lang w:val="en-GB" w:eastAsia="cs-CZ"/>
        </w:rPr>
        <w:t xml:space="preserve">. </w:t>
      </w:r>
      <w:r w:rsidRPr="00FF322C">
        <w:rPr>
          <w:rFonts w:ascii="Arial" w:hAnsi="Arial" w:cs="Arial"/>
          <w:sz w:val="20"/>
          <w:szCs w:val="20"/>
          <w:lang w:val="en-GB"/>
        </w:rPr>
        <w:t xml:space="preserve">The following examples will help you to recognize the informal and formal ways of saying the same: </w:t>
      </w:r>
    </w:p>
    <w:p w14:paraId="4BEDD46B" w14:textId="77777777" w:rsidR="00F275E3" w:rsidRPr="00FF322C" w:rsidRDefault="00F275E3" w:rsidP="00F275E3">
      <w:pPr>
        <w:spacing w:after="0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FF322C">
        <w:rPr>
          <w:rFonts w:ascii="Arial" w:hAnsi="Arial" w:cs="Arial"/>
          <w:sz w:val="20"/>
          <w:szCs w:val="20"/>
          <w:lang w:val="en-GB"/>
        </w:rPr>
        <w:br/>
      </w:r>
      <w:r w:rsidRPr="00FF322C">
        <w:rPr>
          <w:rFonts w:ascii="Arial" w:hAnsi="Arial" w:cs="Arial"/>
          <w:i/>
          <w:sz w:val="20"/>
          <w:szCs w:val="20"/>
          <w:lang w:val="en-GB"/>
        </w:rPr>
        <w:t xml:space="preserve">say sorry / apologize </w:t>
      </w:r>
      <w:r w:rsidRPr="00FF322C">
        <w:rPr>
          <w:rFonts w:ascii="Arial" w:hAnsi="Arial" w:cs="Arial"/>
          <w:i/>
          <w:sz w:val="20"/>
          <w:szCs w:val="20"/>
          <w:lang w:val="en-GB"/>
        </w:rPr>
        <w:br/>
        <w:t>plus / moreover</w:t>
      </w:r>
      <w:r w:rsidRPr="00FF322C">
        <w:rPr>
          <w:rFonts w:ascii="Arial" w:hAnsi="Arial" w:cs="Arial"/>
          <w:i/>
          <w:sz w:val="20"/>
          <w:szCs w:val="20"/>
          <w:lang w:val="en-GB"/>
        </w:rPr>
        <w:br/>
        <w:t xml:space="preserve">just wanted to let you know … / </w:t>
      </w:r>
      <w:r w:rsidRPr="00FF322C">
        <w:rPr>
          <w:rFonts w:ascii="Arial" w:eastAsia="Times New Roman" w:hAnsi="Arial" w:cs="Arial"/>
          <w:i/>
          <w:sz w:val="20"/>
          <w:szCs w:val="20"/>
          <w:lang w:val="en-GB" w:eastAsia="cs-CZ"/>
        </w:rPr>
        <w:t>I am writing to inform you …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3433"/>
      </w:tblGrid>
      <w:tr w:rsidR="00F275E3" w:rsidRPr="00FF322C" w14:paraId="08BD1DEC" w14:textId="77777777" w:rsidTr="008F27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ADD1E" w14:textId="77777777" w:rsidR="00F275E3" w:rsidRPr="00FF322C" w:rsidRDefault="00F275E3" w:rsidP="008F270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FF322C"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  <w:t>You can call me if you need anything.</w:t>
            </w:r>
          </w:p>
        </w:tc>
        <w:tc>
          <w:tcPr>
            <w:tcW w:w="0" w:type="auto"/>
            <w:vAlign w:val="center"/>
            <w:hideMark/>
          </w:tcPr>
          <w:p w14:paraId="1C01B658" w14:textId="77777777" w:rsidR="00F275E3" w:rsidRPr="00FF322C" w:rsidRDefault="00F275E3" w:rsidP="008F270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FF322C"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  <w:t>/ Please do not hesitate to contact me.</w:t>
            </w:r>
          </w:p>
        </w:tc>
      </w:tr>
    </w:tbl>
    <w:p w14:paraId="702771BA" w14:textId="77777777" w:rsidR="00494556" w:rsidRDefault="00494556" w:rsidP="00BC7E47">
      <w:pPr>
        <w:spacing w:after="0"/>
        <w:rPr>
          <w:rStyle w:val="Siln"/>
          <w:rFonts w:ascii="Arial" w:hAnsi="Arial" w:cs="Arial"/>
          <w:i/>
          <w:lang w:val="en-GB"/>
        </w:rPr>
      </w:pPr>
    </w:p>
    <w:p w14:paraId="554916CF" w14:textId="0FBC5AC3" w:rsidR="00400225" w:rsidRDefault="00F275E3" w:rsidP="00BC7E47">
      <w:pPr>
        <w:spacing w:after="0"/>
        <w:rPr>
          <w:rFonts w:ascii="Arial" w:hAnsi="Arial" w:cs="Arial"/>
          <w:i/>
          <w:iCs/>
          <w:color w:val="000000"/>
          <w:lang w:val="en-GB"/>
        </w:rPr>
      </w:pPr>
      <w:r>
        <w:rPr>
          <w:rStyle w:val="Siln"/>
          <w:rFonts w:ascii="Arial" w:hAnsi="Arial" w:cs="Arial"/>
          <w:i/>
          <w:lang w:val="en-GB"/>
        </w:rPr>
        <w:t xml:space="preserve">Task </w:t>
      </w:r>
      <w:r w:rsidR="00A96B73">
        <w:rPr>
          <w:rStyle w:val="Siln"/>
          <w:rFonts w:ascii="Arial" w:hAnsi="Arial" w:cs="Arial"/>
          <w:i/>
          <w:lang w:val="en-GB"/>
        </w:rPr>
        <w:t>2</w:t>
      </w:r>
      <w:r w:rsidR="001A5D0C" w:rsidRPr="00AB5AE6">
        <w:rPr>
          <w:rStyle w:val="Siln"/>
          <w:rFonts w:ascii="Arial" w:hAnsi="Arial" w:cs="Arial"/>
          <w:i/>
          <w:lang w:val="en-GB"/>
        </w:rPr>
        <w:t>:</w:t>
      </w:r>
      <w:r w:rsidR="001A5D0C" w:rsidRPr="00AB5AE6">
        <w:rPr>
          <w:rStyle w:val="Siln"/>
          <w:rFonts w:ascii="Arial" w:hAnsi="Arial" w:cs="Arial"/>
          <w:lang w:val="en-GB"/>
        </w:rPr>
        <w:t xml:space="preserve"> </w:t>
      </w:r>
      <w:r w:rsidR="00400225">
        <w:rPr>
          <w:rFonts w:ascii="Arial" w:hAnsi="Arial" w:cs="Arial"/>
          <w:i/>
          <w:iCs/>
          <w:color w:val="000000"/>
          <w:lang w:val="en-GB"/>
        </w:rPr>
        <w:t>Look at the email below and discuss how appropriate/inappropriate it is in an academic setting</w:t>
      </w:r>
      <w:r w:rsidR="00797AF7" w:rsidRPr="00AB5AE6">
        <w:rPr>
          <w:rFonts w:ascii="Arial" w:hAnsi="Arial" w:cs="Arial"/>
          <w:i/>
          <w:iCs/>
          <w:color w:val="000000"/>
          <w:lang w:val="en-GB"/>
        </w:rPr>
        <w:t>.</w:t>
      </w:r>
    </w:p>
    <w:p w14:paraId="38ED847C" w14:textId="77777777" w:rsidR="00BC7E47" w:rsidRDefault="00BC7E47" w:rsidP="00BC7E47">
      <w:pPr>
        <w:spacing w:after="0"/>
        <w:rPr>
          <w:rFonts w:ascii="Arial" w:hAnsi="Arial" w:cs="Arial"/>
          <w:i/>
          <w:iCs/>
          <w:color w:val="000000"/>
          <w:lang w:val="en-GB"/>
        </w:rPr>
      </w:pPr>
    </w:p>
    <w:p w14:paraId="5C9D95D1" w14:textId="61A44663" w:rsidR="00BC7E47" w:rsidRDefault="001A5D0C" w:rsidP="00BC7E47">
      <w:pPr>
        <w:spacing w:after="0"/>
        <w:rPr>
          <w:rFonts w:ascii="Arial" w:hAnsi="Arial" w:cs="Arial"/>
          <w:lang w:val="en-GB"/>
        </w:rPr>
      </w:pPr>
      <w:r w:rsidRPr="00AB5AE6">
        <w:rPr>
          <w:rFonts w:ascii="Arial" w:hAnsi="Arial" w:cs="Arial"/>
          <w:lang w:val="en-GB"/>
        </w:rPr>
        <w:t>Hi</w:t>
      </w:r>
      <w:r w:rsidR="00F275E3">
        <w:rPr>
          <w:rFonts w:ascii="Arial" w:hAnsi="Arial" w:cs="Arial"/>
          <w:lang w:val="en-GB"/>
        </w:rPr>
        <w:t>!</w:t>
      </w:r>
    </w:p>
    <w:p w14:paraId="25EA0868" w14:textId="77777777" w:rsidR="00BC7E47" w:rsidRDefault="001A5D0C" w:rsidP="00BC7E47">
      <w:pPr>
        <w:spacing w:after="0"/>
        <w:rPr>
          <w:rFonts w:ascii="Arial" w:hAnsi="Arial" w:cs="Arial"/>
          <w:lang w:val="en-GB"/>
        </w:rPr>
      </w:pPr>
      <w:r w:rsidRPr="00AB5AE6">
        <w:rPr>
          <w:rFonts w:ascii="Arial" w:hAnsi="Arial" w:cs="Arial"/>
          <w:lang w:val="en-GB"/>
        </w:rPr>
        <w:br/>
        <w:t>I</w:t>
      </w:r>
      <w:r w:rsidR="00CB7078">
        <w:rPr>
          <w:rFonts w:ascii="Arial" w:hAnsi="Arial" w:cs="Arial"/>
          <w:lang w:val="en-GB"/>
        </w:rPr>
        <w:t>’</w:t>
      </w:r>
      <w:r w:rsidRPr="00AB5AE6">
        <w:rPr>
          <w:rFonts w:ascii="Arial" w:hAnsi="Arial" w:cs="Arial"/>
          <w:lang w:val="en-GB"/>
        </w:rPr>
        <w:t xml:space="preserve">m writing about the assignment you gave me last week about </w:t>
      </w:r>
      <w:r w:rsidR="00CB7078">
        <w:rPr>
          <w:rFonts w:ascii="Arial" w:hAnsi="Arial" w:cs="Arial"/>
          <w:lang w:val="en-GB"/>
        </w:rPr>
        <w:t xml:space="preserve">the </w:t>
      </w:r>
      <w:r w:rsidRPr="00AB5AE6">
        <w:rPr>
          <w:rFonts w:ascii="Arial" w:hAnsi="Arial" w:cs="Arial"/>
          <w:lang w:val="en-GB"/>
        </w:rPr>
        <w:t>European Union. You said it had to be handed in at the end of this week but I want to ask if I could have a few extra days as I</w:t>
      </w:r>
      <w:r w:rsidR="00CB7078">
        <w:rPr>
          <w:rFonts w:ascii="Arial" w:hAnsi="Arial" w:cs="Arial"/>
          <w:lang w:val="en-GB"/>
        </w:rPr>
        <w:t>’</w:t>
      </w:r>
      <w:r w:rsidRPr="00AB5AE6">
        <w:rPr>
          <w:rFonts w:ascii="Arial" w:hAnsi="Arial" w:cs="Arial"/>
          <w:lang w:val="en-GB"/>
        </w:rPr>
        <w:t>m feeling pretty ill at the moment and my doctor says I should rest.</w:t>
      </w:r>
      <w:r w:rsidRPr="00AB5AE6">
        <w:rPr>
          <w:rFonts w:ascii="Arial" w:hAnsi="Arial" w:cs="Arial"/>
          <w:lang w:val="en-GB"/>
        </w:rPr>
        <w:br/>
        <w:t>You can call me if you want. My number is 050 570 0070</w:t>
      </w:r>
      <w:r w:rsidRPr="00AB5AE6">
        <w:rPr>
          <w:rFonts w:ascii="Arial" w:hAnsi="Arial" w:cs="Arial"/>
          <w:lang w:val="en-GB"/>
        </w:rPr>
        <w:br/>
      </w:r>
    </w:p>
    <w:p w14:paraId="6FFCDD43" w14:textId="6BEE095C" w:rsidR="001A5D0C" w:rsidRPr="00AB5AE6" w:rsidRDefault="001A5D0C" w:rsidP="00BC7E47">
      <w:pPr>
        <w:spacing w:after="0"/>
        <w:rPr>
          <w:lang w:val="en-GB"/>
        </w:rPr>
      </w:pPr>
      <w:r w:rsidRPr="00AB5AE6">
        <w:rPr>
          <w:rFonts w:ascii="Arial" w:hAnsi="Arial" w:cs="Arial"/>
          <w:lang w:val="en-GB"/>
        </w:rPr>
        <w:t>Thanks a lot</w:t>
      </w:r>
      <w:r w:rsidRPr="00AB5AE6">
        <w:rPr>
          <w:rFonts w:ascii="Arial" w:hAnsi="Arial" w:cs="Arial"/>
          <w:lang w:val="en-GB"/>
        </w:rPr>
        <w:br/>
        <w:t>Clark Kent</w:t>
      </w:r>
      <w:r w:rsidRPr="00AB5AE6">
        <w:rPr>
          <w:rFonts w:ascii="Arial" w:hAnsi="Arial" w:cs="Arial"/>
          <w:lang w:val="en-GB"/>
        </w:rPr>
        <w:br/>
      </w:r>
      <w:r w:rsidRPr="00AB5AE6">
        <w:rPr>
          <w:lang w:val="en-GB"/>
        </w:rPr>
        <w:t>………</w:t>
      </w:r>
    </w:p>
    <w:p w14:paraId="310A2A59" w14:textId="77777777" w:rsidR="00BC7E47" w:rsidRDefault="00BC7E47" w:rsidP="00BC7E47">
      <w:pPr>
        <w:spacing w:after="0"/>
        <w:rPr>
          <w:rFonts w:ascii="Arial" w:hAnsi="Arial" w:cs="Arial"/>
          <w:i/>
          <w:lang w:val="en-GB"/>
        </w:rPr>
      </w:pPr>
    </w:p>
    <w:p w14:paraId="52C139EA" w14:textId="6004BE6C" w:rsidR="000353E7" w:rsidRPr="00AB5AE6" w:rsidRDefault="000353E7" w:rsidP="00BC7E47">
      <w:pPr>
        <w:spacing w:after="0"/>
        <w:rPr>
          <w:rFonts w:ascii="Arial" w:hAnsi="Arial" w:cs="Arial"/>
          <w:i/>
          <w:lang w:val="en-GB"/>
        </w:rPr>
      </w:pPr>
      <w:r w:rsidRPr="00AB5AE6">
        <w:rPr>
          <w:rFonts w:ascii="Arial" w:hAnsi="Arial" w:cs="Arial"/>
          <w:i/>
          <w:lang w:val="en-GB"/>
        </w:rPr>
        <w:t xml:space="preserve">How would you change the following words/expressions into more formal ones?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353E7" w:rsidRPr="00AB5AE6" w14:paraId="631CB9DC" w14:textId="77777777" w:rsidTr="004C255B">
        <w:tc>
          <w:tcPr>
            <w:tcW w:w="4606" w:type="dxa"/>
            <w:shd w:val="clear" w:color="auto" w:fill="auto"/>
          </w:tcPr>
          <w:p w14:paraId="59D7B979" w14:textId="77777777" w:rsidR="000353E7" w:rsidRPr="00AB5AE6" w:rsidRDefault="000353E7" w:rsidP="00BC7E4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B5AE6">
              <w:rPr>
                <w:rFonts w:ascii="Arial" w:hAnsi="Arial" w:cs="Arial"/>
                <w:lang w:val="en-GB"/>
              </w:rPr>
              <w:t>INFORMAL</w:t>
            </w:r>
          </w:p>
        </w:tc>
        <w:tc>
          <w:tcPr>
            <w:tcW w:w="4606" w:type="dxa"/>
            <w:shd w:val="clear" w:color="auto" w:fill="auto"/>
          </w:tcPr>
          <w:p w14:paraId="43F32D46" w14:textId="77777777" w:rsidR="000353E7" w:rsidRPr="00AB5AE6" w:rsidRDefault="000353E7" w:rsidP="00BC7E47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lang w:val="en-GB"/>
              </w:rPr>
            </w:pPr>
            <w:r w:rsidRPr="00AB5AE6">
              <w:rPr>
                <w:rFonts w:ascii="Arial" w:hAnsi="Arial" w:cs="Arial"/>
                <w:lang w:val="en-GB"/>
              </w:rPr>
              <w:t xml:space="preserve">FORMAL </w:t>
            </w:r>
          </w:p>
        </w:tc>
      </w:tr>
      <w:tr w:rsidR="000353E7" w:rsidRPr="00AB5AE6" w14:paraId="0937A944" w14:textId="77777777" w:rsidTr="004C255B">
        <w:tc>
          <w:tcPr>
            <w:tcW w:w="4606" w:type="dxa"/>
            <w:shd w:val="clear" w:color="auto" w:fill="auto"/>
          </w:tcPr>
          <w:p w14:paraId="6013082F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B5AE6">
              <w:rPr>
                <w:rFonts w:ascii="Arial" w:hAnsi="Arial" w:cs="Arial"/>
                <w:lang w:val="en-GB"/>
              </w:rPr>
              <w:t>Thanks</w:t>
            </w:r>
          </w:p>
        </w:tc>
        <w:tc>
          <w:tcPr>
            <w:tcW w:w="4606" w:type="dxa"/>
            <w:shd w:val="clear" w:color="auto" w:fill="auto"/>
          </w:tcPr>
          <w:p w14:paraId="552DD60E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  <w:p w14:paraId="5A79AEE7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</w:tc>
      </w:tr>
      <w:tr w:rsidR="000353E7" w:rsidRPr="00AB5AE6" w14:paraId="493FBDF1" w14:textId="77777777" w:rsidTr="004C255B">
        <w:tc>
          <w:tcPr>
            <w:tcW w:w="4606" w:type="dxa"/>
            <w:shd w:val="clear" w:color="auto" w:fill="auto"/>
          </w:tcPr>
          <w:p w14:paraId="376544E9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B5AE6">
              <w:rPr>
                <w:rFonts w:ascii="Arial" w:hAnsi="Arial" w:cs="Arial"/>
                <w:lang w:val="en-GB"/>
              </w:rPr>
              <w:t>Sorry for…</w:t>
            </w:r>
          </w:p>
        </w:tc>
        <w:tc>
          <w:tcPr>
            <w:tcW w:w="4606" w:type="dxa"/>
            <w:shd w:val="clear" w:color="auto" w:fill="auto"/>
          </w:tcPr>
          <w:p w14:paraId="431162C1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  <w:p w14:paraId="0D06643A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</w:tc>
      </w:tr>
      <w:tr w:rsidR="000353E7" w:rsidRPr="00AB5AE6" w14:paraId="6556DF8F" w14:textId="77777777" w:rsidTr="004C255B">
        <w:tc>
          <w:tcPr>
            <w:tcW w:w="4606" w:type="dxa"/>
            <w:shd w:val="clear" w:color="auto" w:fill="auto"/>
          </w:tcPr>
          <w:p w14:paraId="2D669B39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B5AE6">
              <w:rPr>
                <w:rFonts w:ascii="Arial" w:hAnsi="Arial" w:cs="Arial"/>
                <w:lang w:val="en-GB"/>
              </w:rPr>
              <w:t>Can you…</w:t>
            </w:r>
          </w:p>
        </w:tc>
        <w:tc>
          <w:tcPr>
            <w:tcW w:w="4606" w:type="dxa"/>
            <w:shd w:val="clear" w:color="auto" w:fill="auto"/>
          </w:tcPr>
          <w:p w14:paraId="545D96EC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  <w:p w14:paraId="2573C4F0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</w:tc>
      </w:tr>
      <w:tr w:rsidR="000353E7" w:rsidRPr="00AB5AE6" w14:paraId="39A095EA" w14:textId="77777777" w:rsidTr="004C255B">
        <w:tc>
          <w:tcPr>
            <w:tcW w:w="4606" w:type="dxa"/>
            <w:shd w:val="clear" w:color="auto" w:fill="auto"/>
          </w:tcPr>
          <w:p w14:paraId="50CB6FE1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B5AE6">
              <w:rPr>
                <w:rFonts w:ascii="Arial" w:hAnsi="Arial" w:cs="Arial"/>
                <w:lang w:val="en-GB"/>
              </w:rPr>
              <w:t>Do you know…</w:t>
            </w:r>
          </w:p>
        </w:tc>
        <w:tc>
          <w:tcPr>
            <w:tcW w:w="4606" w:type="dxa"/>
            <w:shd w:val="clear" w:color="auto" w:fill="auto"/>
          </w:tcPr>
          <w:p w14:paraId="278FD90A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  <w:p w14:paraId="5486275A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</w:tc>
      </w:tr>
      <w:tr w:rsidR="000353E7" w:rsidRPr="00AB5AE6" w14:paraId="190102EA" w14:textId="77777777" w:rsidTr="004C255B">
        <w:tc>
          <w:tcPr>
            <w:tcW w:w="4606" w:type="dxa"/>
            <w:shd w:val="clear" w:color="auto" w:fill="auto"/>
          </w:tcPr>
          <w:p w14:paraId="60A41343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B5AE6">
              <w:rPr>
                <w:rFonts w:ascii="Arial" w:hAnsi="Arial" w:cs="Arial"/>
                <w:lang w:val="en-GB"/>
              </w:rPr>
              <w:t>I can’t…</w:t>
            </w:r>
          </w:p>
        </w:tc>
        <w:tc>
          <w:tcPr>
            <w:tcW w:w="4606" w:type="dxa"/>
            <w:shd w:val="clear" w:color="auto" w:fill="auto"/>
          </w:tcPr>
          <w:p w14:paraId="1183E8B4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  <w:p w14:paraId="0C83026F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</w:tc>
      </w:tr>
      <w:tr w:rsidR="000353E7" w:rsidRPr="00AB5AE6" w14:paraId="1B9CFC99" w14:textId="77777777" w:rsidTr="004C255B">
        <w:tc>
          <w:tcPr>
            <w:tcW w:w="4606" w:type="dxa"/>
            <w:shd w:val="clear" w:color="auto" w:fill="auto"/>
          </w:tcPr>
          <w:p w14:paraId="56D99363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B5AE6">
              <w:rPr>
                <w:rFonts w:ascii="Arial" w:hAnsi="Arial" w:cs="Arial"/>
                <w:lang w:val="en-GB"/>
              </w:rPr>
              <w:t>I don’t want to…</w:t>
            </w:r>
          </w:p>
        </w:tc>
        <w:tc>
          <w:tcPr>
            <w:tcW w:w="4606" w:type="dxa"/>
            <w:shd w:val="clear" w:color="auto" w:fill="auto"/>
          </w:tcPr>
          <w:p w14:paraId="73F828A2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  <w:p w14:paraId="123BCFBB" w14:textId="77777777" w:rsidR="000353E7" w:rsidRPr="00AB5AE6" w:rsidRDefault="000353E7" w:rsidP="00BC7E47">
            <w:pPr>
              <w:spacing w:after="0" w:line="240" w:lineRule="auto"/>
              <w:rPr>
                <w:rFonts w:ascii="Arial" w:hAnsi="Arial" w:cs="Arial"/>
                <w:color w:val="FF6600"/>
                <w:lang w:val="en-GB"/>
              </w:rPr>
            </w:pPr>
          </w:p>
        </w:tc>
      </w:tr>
    </w:tbl>
    <w:p w14:paraId="70932DE1" w14:textId="77777777" w:rsidR="000353E7" w:rsidRPr="00AB5AE6" w:rsidRDefault="000353E7" w:rsidP="00BC7E47">
      <w:pPr>
        <w:spacing w:after="0"/>
        <w:rPr>
          <w:lang w:val="en-GB"/>
        </w:rPr>
      </w:pPr>
    </w:p>
    <w:p w14:paraId="0DC1276D" w14:textId="77777777" w:rsidR="00BC7E47" w:rsidRDefault="00BC7E47" w:rsidP="00BC7E47">
      <w:pPr>
        <w:spacing w:after="0"/>
        <w:rPr>
          <w:rFonts w:ascii="Arial" w:hAnsi="Arial" w:cs="Arial"/>
          <w:b/>
          <w:bCs/>
          <w:lang w:val="en-US"/>
        </w:rPr>
      </w:pPr>
    </w:p>
    <w:p w14:paraId="33FEC918" w14:textId="3A83C4EF" w:rsidR="00494556" w:rsidRDefault="00494556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14:paraId="6C26D4C5" w14:textId="77777777" w:rsidR="00F275E3" w:rsidRDefault="00F275E3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14:paraId="00FA5730" w14:textId="77777777" w:rsidR="00494556" w:rsidRDefault="00494556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14:paraId="27D46A00" w14:textId="438FDC11" w:rsidR="00BC7E47" w:rsidRPr="00F275E3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en-US"/>
        </w:rPr>
      </w:pPr>
      <w:r w:rsidRPr="00F275E3"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en-US"/>
        </w:rPr>
        <w:lastRenderedPageBreak/>
        <w:t>ACADEMIC AND PROFESSIONAL EMAILS</w:t>
      </w:r>
    </w:p>
    <w:p w14:paraId="1AF34361" w14:textId="77777777" w:rsidR="00BC7E47" w:rsidRPr="00F275E3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sz w:val="16"/>
          <w:szCs w:val="16"/>
          <w:lang w:val="en-US"/>
        </w:rPr>
      </w:pPr>
      <w:r w:rsidRPr="00F275E3">
        <w:rPr>
          <w:rFonts w:ascii="Arial" w:hAnsi="Arial" w:cs="Arial"/>
          <w:b/>
          <w:bCs/>
          <w:color w:val="17365D" w:themeColor="text2" w:themeShade="BF"/>
          <w:sz w:val="16"/>
          <w:szCs w:val="16"/>
          <w:lang w:val="en-US"/>
        </w:rPr>
        <w:tab/>
      </w:r>
      <w:r w:rsidRPr="00F275E3">
        <w:rPr>
          <w:rFonts w:ascii="Arial" w:hAnsi="Arial" w:cs="Arial"/>
          <w:b/>
          <w:bCs/>
          <w:color w:val="17365D" w:themeColor="text2" w:themeShade="BF"/>
          <w:sz w:val="16"/>
          <w:szCs w:val="16"/>
          <w:lang w:val="en-US"/>
        </w:rPr>
        <w:tab/>
      </w:r>
      <w:r w:rsidRPr="00F275E3">
        <w:rPr>
          <w:rFonts w:ascii="Arial" w:hAnsi="Arial" w:cs="Arial"/>
          <w:b/>
          <w:bCs/>
          <w:color w:val="17365D" w:themeColor="text2" w:themeShade="BF"/>
          <w:sz w:val="16"/>
          <w:szCs w:val="16"/>
          <w:lang w:val="en-US"/>
        </w:rPr>
        <w:tab/>
      </w:r>
    </w:p>
    <w:p w14:paraId="016C9302" w14:textId="77777777" w:rsidR="00BC7E47" w:rsidRPr="00BC7E47" w:rsidRDefault="00BC7E47" w:rsidP="00BC7E47">
      <w:pPr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>Email messages are generally less formal than letters, but there are still certain expectations for appropriate and successful email communication with faculty, colleagues and other professionals.</w:t>
      </w:r>
    </w:p>
    <w:p w14:paraId="3D505662" w14:textId="77777777" w:rsidR="00BC7E47" w:rsidRPr="00BC7E47" w:rsidRDefault="00BC7E47" w:rsidP="00BC7E47">
      <w:pPr>
        <w:spacing w:after="0"/>
        <w:rPr>
          <w:rFonts w:ascii="Arial" w:hAnsi="Arial" w:cs="Arial"/>
          <w:i/>
          <w:iCs/>
          <w:color w:val="17365D" w:themeColor="text2" w:themeShade="BF"/>
          <w:lang w:val="en-US"/>
        </w:rPr>
      </w:pPr>
    </w:p>
    <w:p w14:paraId="4E0EB499" w14:textId="6C4D4C9D" w:rsidR="00BC7E47" w:rsidRPr="00BC7E47" w:rsidRDefault="00A96B73" w:rsidP="00BC7E47">
      <w:pPr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A96B73">
        <w:rPr>
          <w:rFonts w:ascii="Arial" w:hAnsi="Arial" w:cs="Arial"/>
          <w:b/>
          <w:bCs/>
          <w:i/>
          <w:iCs/>
          <w:color w:val="17365D" w:themeColor="text2" w:themeShade="BF"/>
          <w:lang w:val="en-US"/>
        </w:rPr>
        <w:t>Task 3:</w:t>
      </w:r>
      <w:r>
        <w:rPr>
          <w:rFonts w:ascii="Arial" w:hAnsi="Arial" w:cs="Arial"/>
          <w:i/>
          <w:iCs/>
          <w:color w:val="17365D" w:themeColor="text2" w:themeShade="BF"/>
          <w:lang w:val="en-US"/>
        </w:rPr>
        <w:t xml:space="preserve"> </w:t>
      </w:r>
      <w:r w:rsidR="00BC7E47" w:rsidRPr="00BC7E47">
        <w:rPr>
          <w:rFonts w:ascii="Arial" w:hAnsi="Arial" w:cs="Arial"/>
          <w:i/>
          <w:iCs/>
          <w:color w:val="17365D" w:themeColor="text2" w:themeShade="BF"/>
          <w:lang w:val="en-US"/>
        </w:rPr>
        <w:t xml:space="preserve">Complete the text below with adjectives from the list:                                                        </w:t>
      </w:r>
      <w:r w:rsidR="00BC7E47" w:rsidRPr="00BC7E47">
        <w:rPr>
          <w:rFonts w:ascii="Arial" w:hAnsi="Arial" w:cs="Arial"/>
          <w:b/>
          <w:bCs/>
          <w:i/>
          <w:iCs/>
          <w:color w:val="17365D" w:themeColor="text2" w:themeShade="BF"/>
          <w:lang w:val="en-US"/>
        </w:rPr>
        <w:t>personal, descriptive, full, kind, convenient, concise, academic, large, formal, conversational, exaggerated, grateful, lazy, willing</w:t>
      </w:r>
    </w:p>
    <w:p w14:paraId="253327C0" w14:textId="77777777" w:rsidR="00BC7E47" w:rsidRPr="00BC7E47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14:paraId="3688C63E" w14:textId="77777777" w:rsidR="00BC7E47" w:rsidRPr="00BC7E47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Critical points to remember</w:t>
      </w:r>
    </w:p>
    <w:p w14:paraId="382A1C07" w14:textId="77777777" w:rsidR="00BC7E47" w:rsidRPr="00BC7E47" w:rsidRDefault="00BC7E47" w:rsidP="00BC7E47">
      <w:pPr>
        <w:numPr>
          <w:ilvl w:val="0"/>
          <w:numId w:val="28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In academic emails, de-emphasize the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1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______________ aspect.</w:t>
      </w:r>
    </w:p>
    <w:p w14:paraId="42821AC6" w14:textId="77777777" w:rsidR="00BC7E47" w:rsidRPr="00BC7E47" w:rsidRDefault="00BC7E47" w:rsidP="00BC7E47">
      <w:pPr>
        <w:numPr>
          <w:ilvl w:val="0"/>
          <w:numId w:val="28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>Use of polite terms and apologies does not guarantee a polite tone. Be careful not to sound arrogant or bossy.</w:t>
      </w:r>
    </w:p>
    <w:p w14:paraId="1449FCCB" w14:textId="77777777" w:rsidR="00BC7E47" w:rsidRPr="00BC7E47" w:rsidRDefault="00BC7E47" w:rsidP="00BC7E47">
      <w:pPr>
        <w:numPr>
          <w:ilvl w:val="0"/>
          <w:numId w:val="28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Keep messages as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2</w:t>
      </w:r>
      <w:r w:rsidRPr="00BC7E47">
        <w:rPr>
          <w:rFonts w:ascii="Arial" w:hAnsi="Arial" w:cs="Arial"/>
          <w:color w:val="17365D" w:themeColor="text2" w:themeShade="BF"/>
          <w:lang w:val="en-US"/>
        </w:rPr>
        <w:t xml:space="preserve">____________ as possible: leave out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3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____________ details.</w:t>
      </w:r>
    </w:p>
    <w:p w14:paraId="7573A992" w14:textId="77777777" w:rsidR="00BC7E47" w:rsidRPr="00BC7E47" w:rsidRDefault="00BC7E47" w:rsidP="00BC7E47">
      <w:pPr>
        <w:numPr>
          <w:ilvl w:val="0"/>
          <w:numId w:val="28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Do not send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4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_____________ attachments unless asked.</w:t>
      </w:r>
    </w:p>
    <w:p w14:paraId="713D3E39" w14:textId="77777777" w:rsidR="00BC7E47" w:rsidRPr="00BC7E47" w:rsidRDefault="00BC7E47" w:rsidP="00BC7E47">
      <w:pPr>
        <w:numPr>
          <w:ilvl w:val="0"/>
          <w:numId w:val="28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Use your university email account for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5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______________ and professional correspondence.</w:t>
      </w:r>
    </w:p>
    <w:p w14:paraId="5588F808" w14:textId="77777777" w:rsidR="00BC7E47" w:rsidRPr="00BC7E47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14:paraId="02A03755" w14:textId="77777777" w:rsidR="00BC7E47" w:rsidRPr="00BC7E47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Names</w:t>
      </w:r>
    </w:p>
    <w:p w14:paraId="577764FC" w14:textId="634A391B" w:rsidR="00BC7E47" w:rsidRPr="00BC7E47" w:rsidRDefault="00BC7E47" w:rsidP="00BC7E47">
      <w:pPr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If you don’t know a professor – Professor Jane Doe, for example – address her as “Professor Doe” (title + last name) until she writes back with a signature that gives you a clue to how you can address her. If she signs her response to you with “Jane Doe”, you probably need to stay with a more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6</w:t>
      </w:r>
      <w:r w:rsidRPr="00BC7E47">
        <w:rPr>
          <w:rFonts w:ascii="Arial" w:hAnsi="Arial" w:cs="Arial"/>
          <w:color w:val="17365D" w:themeColor="text2" w:themeShade="BF"/>
          <w:lang w:val="en-US"/>
        </w:rPr>
        <w:t xml:space="preserve">_____________ approach and use “Professor Doe.” If she writes back using </w:t>
      </w:r>
      <w:r w:rsidR="00A96B73">
        <w:rPr>
          <w:rFonts w:ascii="Arial" w:hAnsi="Arial" w:cs="Arial"/>
          <w:color w:val="17365D" w:themeColor="text2" w:themeShade="BF"/>
          <w:lang w:val="en-US"/>
        </w:rPr>
        <w:t>“</w:t>
      </w:r>
      <w:r w:rsidRPr="00BC7E47">
        <w:rPr>
          <w:rFonts w:ascii="Arial" w:hAnsi="Arial" w:cs="Arial"/>
          <w:color w:val="17365D" w:themeColor="text2" w:themeShade="BF"/>
          <w:lang w:val="en-US"/>
        </w:rPr>
        <w:t>Jane,” she can (and should) be addressed in the future as “Jane”.</w:t>
      </w:r>
    </w:p>
    <w:p w14:paraId="1A69FEBA" w14:textId="77777777" w:rsidR="00BC7E47" w:rsidRPr="00BC7E47" w:rsidRDefault="00BC7E47" w:rsidP="00BC7E47">
      <w:pPr>
        <w:spacing w:after="0"/>
        <w:rPr>
          <w:rFonts w:ascii="Arial" w:hAnsi="Arial" w:cs="Arial"/>
          <w:color w:val="17365D" w:themeColor="text2" w:themeShade="BF"/>
          <w:lang w:val="en-US"/>
        </w:rPr>
      </w:pPr>
    </w:p>
    <w:p w14:paraId="6F5DF49E" w14:textId="77777777" w:rsidR="00BC7E47" w:rsidRPr="00BC7E47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Formality</w:t>
      </w:r>
    </w:p>
    <w:p w14:paraId="027E4372" w14:textId="437344CC" w:rsidR="00BC7E47" w:rsidRPr="00BC7E47" w:rsidRDefault="00BC7E47" w:rsidP="00BC7E47">
      <w:pPr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We may speak using the words </w:t>
      </w:r>
      <w:r w:rsidRPr="00BC7E47">
        <w:rPr>
          <w:rFonts w:ascii="Arial" w:hAnsi="Arial" w:cs="Arial"/>
          <w:i/>
          <w:iCs/>
          <w:color w:val="17365D" w:themeColor="text2" w:themeShade="BF"/>
          <w:lang w:val="en-US"/>
        </w:rPr>
        <w:t xml:space="preserve">wanna </w:t>
      </w:r>
      <w:r w:rsidRPr="00BC7E47">
        <w:rPr>
          <w:rFonts w:ascii="Arial" w:hAnsi="Arial" w:cs="Arial"/>
          <w:color w:val="17365D" w:themeColor="text2" w:themeShade="BF"/>
          <w:lang w:val="en-US"/>
        </w:rPr>
        <w:t xml:space="preserve">and </w:t>
      </w:r>
      <w:r w:rsidRPr="00BC7E47">
        <w:rPr>
          <w:rFonts w:ascii="Arial" w:hAnsi="Arial" w:cs="Arial"/>
          <w:i/>
          <w:iCs/>
          <w:color w:val="17365D" w:themeColor="text2" w:themeShade="BF"/>
          <w:lang w:val="en-US"/>
        </w:rPr>
        <w:t xml:space="preserve">gonna, </w:t>
      </w:r>
      <w:r w:rsidRPr="00BC7E47">
        <w:rPr>
          <w:rFonts w:ascii="Arial" w:hAnsi="Arial" w:cs="Arial"/>
          <w:color w:val="17365D" w:themeColor="text2" w:themeShade="BF"/>
          <w:lang w:val="en-US"/>
        </w:rPr>
        <w:t xml:space="preserve">but we don’t write them unless we are reporting speech or dialect. We also avoid most abbreviations, emoticons,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7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_____________ punctuation, and text</w:t>
      </w:r>
      <w:r>
        <w:rPr>
          <w:rFonts w:ascii="Arial" w:hAnsi="Arial" w:cs="Arial"/>
          <w:color w:val="17365D" w:themeColor="text2" w:themeShade="BF"/>
          <w:lang w:val="en-US"/>
        </w:rPr>
        <w:t>-</w:t>
      </w:r>
      <w:r w:rsidRPr="00BC7E47">
        <w:rPr>
          <w:rFonts w:ascii="Arial" w:hAnsi="Arial" w:cs="Arial"/>
          <w:color w:val="17365D" w:themeColor="text2" w:themeShade="BF"/>
          <w:lang w:val="en-US"/>
        </w:rPr>
        <w:t>messaging short</w:t>
      </w:r>
      <w:r>
        <w:rPr>
          <w:rFonts w:ascii="Arial" w:hAnsi="Arial" w:cs="Arial"/>
          <w:color w:val="17365D" w:themeColor="text2" w:themeShade="BF"/>
          <w:lang w:val="en-US"/>
        </w:rPr>
        <w:t xml:space="preserve"> forms</w:t>
      </w:r>
      <w:r w:rsidRPr="00BC7E47">
        <w:rPr>
          <w:rFonts w:ascii="Arial" w:hAnsi="Arial" w:cs="Arial"/>
          <w:color w:val="17365D" w:themeColor="text2" w:themeShade="BF"/>
          <w:lang w:val="en-US"/>
        </w:rPr>
        <w:t>.</w:t>
      </w:r>
    </w:p>
    <w:p w14:paraId="40EE0B36" w14:textId="77777777" w:rsidR="00BC7E47" w:rsidRPr="00BC7E47" w:rsidRDefault="00BC7E47" w:rsidP="00BC7E47">
      <w:pPr>
        <w:spacing w:after="0"/>
        <w:rPr>
          <w:rFonts w:ascii="Arial" w:hAnsi="Arial" w:cs="Arial"/>
          <w:color w:val="17365D" w:themeColor="text2" w:themeShade="BF"/>
          <w:lang w:val="en-US"/>
        </w:rPr>
      </w:pPr>
    </w:p>
    <w:p w14:paraId="0730E333" w14:textId="77777777" w:rsidR="00BC7E47" w:rsidRPr="00BC7E47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Requests</w:t>
      </w:r>
    </w:p>
    <w:p w14:paraId="7988D811" w14:textId="77777777" w:rsidR="00BC7E47" w:rsidRPr="00BC7E47" w:rsidRDefault="00BC7E47" w:rsidP="00BC7E47">
      <w:pPr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>It is important to be polite when you are asking someone to help you. Some suggested phrases:</w:t>
      </w:r>
    </w:p>
    <w:p w14:paraId="11D5FB64" w14:textId="77777777" w:rsidR="00BC7E47" w:rsidRPr="00BC7E47" w:rsidRDefault="00BC7E47" w:rsidP="00BC7E4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>Would you be</w:t>
      </w:r>
      <w:r w:rsidRPr="00BC7E47">
        <w:rPr>
          <w:rFonts w:ascii="Arial" w:hAnsi="Arial" w:cs="Arial"/>
          <w:i/>
          <w:iCs/>
          <w:color w:val="17365D" w:themeColor="text2" w:themeShade="BF"/>
          <w:lang w:val="en-US"/>
        </w:rPr>
        <w:t xml:space="preserve"> </w:t>
      </w:r>
      <w:r w:rsidRPr="00BC7E47">
        <w:rPr>
          <w:rFonts w:ascii="Arial" w:hAnsi="Arial" w:cs="Arial"/>
          <w:color w:val="17365D" w:themeColor="text2" w:themeShade="BF"/>
          <w:lang w:val="en-US"/>
        </w:rPr>
        <w:t xml:space="preserve">so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8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____________ as to…</w:t>
      </w:r>
    </w:p>
    <w:p w14:paraId="5919DE81" w14:textId="77777777" w:rsidR="00BC7E47" w:rsidRPr="00BC7E47" w:rsidRDefault="00BC7E47" w:rsidP="00BC7E4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I hope you might be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9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_____________ to…</w:t>
      </w:r>
    </w:p>
    <w:p w14:paraId="5079D706" w14:textId="77777777" w:rsidR="00BC7E47" w:rsidRPr="00BC7E47" w:rsidRDefault="00BC7E47" w:rsidP="00BC7E4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When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10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 for you, could you please…</w:t>
      </w:r>
    </w:p>
    <w:p w14:paraId="6D3AEB0D" w14:textId="77777777" w:rsidR="00BC7E47" w:rsidRPr="00BC7E47" w:rsidRDefault="00BC7E47" w:rsidP="00BC7E4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I would be most 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11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______________ if you…</w:t>
      </w:r>
    </w:p>
    <w:p w14:paraId="09A414E5" w14:textId="77777777" w:rsidR="00BC7E47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14:paraId="085844D1" w14:textId="5662069A" w:rsidR="00BC7E47" w:rsidRPr="00BC7E47" w:rsidRDefault="00BC7E47" w:rsidP="00BC7E47">
      <w:pPr>
        <w:spacing w:after="0"/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Format</w:t>
      </w:r>
    </w:p>
    <w:p w14:paraId="3D54B967" w14:textId="66533D37" w:rsidR="00BC7E47" w:rsidRPr="00BC7E47" w:rsidRDefault="00BC7E47" w:rsidP="00BC7E47">
      <w:pPr>
        <w:numPr>
          <w:ilvl w:val="0"/>
          <w:numId w:val="30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SUBJECT line: concise but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12</w:t>
      </w:r>
      <w:r w:rsidRPr="00BC7E47">
        <w:rPr>
          <w:rFonts w:ascii="Arial" w:hAnsi="Arial" w:cs="Arial"/>
          <w:color w:val="17365D" w:themeColor="text2" w:themeShade="BF"/>
          <w:lang w:val="en-US"/>
        </w:rPr>
        <w:t>___________</w:t>
      </w:r>
      <w:r w:rsidR="00F275E3">
        <w:rPr>
          <w:rFonts w:ascii="Arial" w:hAnsi="Arial" w:cs="Arial"/>
          <w:color w:val="17365D" w:themeColor="text2" w:themeShade="BF"/>
          <w:lang w:val="en-US"/>
        </w:rPr>
        <w:t xml:space="preserve"> e.g. Apology for absence (</w:t>
      </w:r>
      <w:r w:rsidR="00F275E3" w:rsidRPr="00F275E3">
        <w:rPr>
          <w:rFonts w:ascii="Arial" w:hAnsi="Arial" w:cs="Arial"/>
          <w:color w:val="C00000"/>
          <w:lang w:val="en-US"/>
        </w:rPr>
        <w:t>not Excuse</w:t>
      </w:r>
      <w:r w:rsidR="00F275E3">
        <w:rPr>
          <w:rFonts w:ascii="Arial" w:hAnsi="Arial" w:cs="Arial"/>
          <w:color w:val="17365D" w:themeColor="text2" w:themeShade="BF"/>
          <w:lang w:val="en-US"/>
        </w:rPr>
        <w:t>)</w:t>
      </w:r>
    </w:p>
    <w:p w14:paraId="76597616" w14:textId="77777777" w:rsidR="00BC7E47" w:rsidRPr="00BC7E47" w:rsidRDefault="00BC7E47" w:rsidP="00BC7E47">
      <w:pPr>
        <w:numPr>
          <w:ilvl w:val="0"/>
          <w:numId w:val="30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>Start with [Dear] Prof./Dr./Ms. Doe,</w:t>
      </w:r>
    </w:p>
    <w:p w14:paraId="611429BE" w14:textId="77777777" w:rsidR="00BC7E47" w:rsidRPr="00BC7E47" w:rsidRDefault="00BC7E47" w:rsidP="00BC7E47">
      <w:pPr>
        <w:numPr>
          <w:ilvl w:val="0"/>
          <w:numId w:val="30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>End with Best regards, Regards, Sincerely, Best, Thank you</w:t>
      </w:r>
    </w:p>
    <w:p w14:paraId="5D9252AF" w14:textId="77777777" w:rsidR="00BC7E47" w:rsidRPr="00BC7E47" w:rsidRDefault="00BC7E47" w:rsidP="00BC7E47">
      <w:pPr>
        <w:numPr>
          <w:ilvl w:val="0"/>
          <w:numId w:val="30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Use your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13</w:t>
      </w:r>
      <w:r w:rsidRPr="00BC7E47">
        <w:rPr>
          <w:rFonts w:ascii="Arial" w:hAnsi="Arial" w:cs="Arial"/>
          <w:color w:val="17365D" w:themeColor="text2" w:themeShade="BF"/>
          <w:lang w:val="en-US"/>
        </w:rPr>
        <w:t xml:space="preserve">____________ name in the closing of your first message </w:t>
      </w:r>
    </w:p>
    <w:p w14:paraId="517AFCA8" w14:textId="0E0E701F" w:rsidR="00BC7E47" w:rsidRDefault="00BC7E47" w:rsidP="00BC7E47">
      <w:pPr>
        <w:numPr>
          <w:ilvl w:val="0"/>
          <w:numId w:val="30"/>
        </w:numPr>
        <w:tabs>
          <w:tab w:val="left" w:pos="360"/>
          <w:tab w:val="left" w:pos="720"/>
        </w:tabs>
        <w:spacing w:after="0"/>
        <w:rPr>
          <w:rFonts w:ascii="Arial" w:hAnsi="Arial" w:cs="Arial"/>
          <w:color w:val="17365D" w:themeColor="text2" w:themeShade="BF"/>
          <w:lang w:val="en-US"/>
        </w:rPr>
      </w:pPr>
      <w:r w:rsidRPr="00BC7E47">
        <w:rPr>
          <w:rFonts w:ascii="Arial" w:hAnsi="Arial" w:cs="Arial"/>
          <w:color w:val="17365D" w:themeColor="text2" w:themeShade="BF"/>
          <w:lang w:val="en-US"/>
        </w:rPr>
        <w:t xml:space="preserve">Proofread and spell-check (spelling errors are considered </w:t>
      </w:r>
      <w:r w:rsidRPr="00BC7E47">
        <w:rPr>
          <w:rFonts w:ascii="Arial" w:hAnsi="Arial" w:cs="Arial"/>
          <w:b/>
          <w:bCs/>
          <w:color w:val="17365D" w:themeColor="text2" w:themeShade="BF"/>
          <w:lang w:val="en-US"/>
        </w:rPr>
        <w:t>14</w:t>
      </w:r>
      <w:r w:rsidRPr="00BC7E47">
        <w:rPr>
          <w:rFonts w:ascii="Arial" w:hAnsi="Arial" w:cs="Arial"/>
          <w:color w:val="17365D" w:themeColor="text2" w:themeShade="BF"/>
          <w:lang w:val="en-US"/>
        </w:rPr>
        <w:t xml:space="preserve">____________ and unprofessional) before you hit </w:t>
      </w:r>
      <w:r w:rsidRPr="00F275E3">
        <w:rPr>
          <w:rFonts w:ascii="Arial" w:hAnsi="Arial" w:cs="Arial"/>
          <w:b/>
          <w:bCs/>
          <w:color w:val="C00000"/>
          <w:lang w:val="en-US"/>
        </w:rPr>
        <w:t>SEND</w:t>
      </w:r>
    </w:p>
    <w:p w14:paraId="609FF2C4" w14:textId="77C0B8FE" w:rsidR="00F210AA" w:rsidRPr="00F210AA" w:rsidRDefault="00BC7E47" w:rsidP="00F275E3">
      <w:pPr>
        <w:spacing w:after="200"/>
        <w:ind w:left="360"/>
        <w:rPr>
          <w:lang w:val="en-GB"/>
        </w:rPr>
      </w:pPr>
      <w:r w:rsidRPr="00F275E3">
        <w:rPr>
          <w:rFonts w:ascii="Arial" w:hAnsi="Arial" w:cs="Arial"/>
          <w:color w:val="17365D" w:themeColor="text2" w:themeShade="BF"/>
          <w:sz w:val="12"/>
          <w:szCs w:val="12"/>
          <w:lang w:val="en-US"/>
        </w:rPr>
        <w:t xml:space="preserve">          </w:t>
      </w:r>
      <w:r w:rsidR="00F275E3">
        <w:rPr>
          <w:rFonts w:ascii="Arial" w:hAnsi="Arial" w:cs="Arial"/>
          <w:color w:val="17365D" w:themeColor="text2" w:themeShade="BF"/>
          <w:sz w:val="12"/>
          <w:szCs w:val="12"/>
          <w:lang w:val="en-US"/>
        </w:rPr>
        <w:t xml:space="preserve">                                                                             </w:t>
      </w:r>
      <w:r w:rsidRPr="00F275E3">
        <w:rPr>
          <w:rFonts w:ascii="Arial" w:hAnsi="Arial" w:cs="Arial"/>
          <w:color w:val="17365D" w:themeColor="text2" w:themeShade="BF"/>
          <w:sz w:val="12"/>
          <w:szCs w:val="12"/>
          <w:lang w:val="en-US"/>
        </w:rPr>
        <w:t xml:space="preserve"> Adapted from: </w:t>
      </w:r>
      <w:hyperlink r:id="rId10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http</w:t>
        </w:r>
      </w:hyperlink>
      <w:hyperlink r:id="rId11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://</w:t>
        </w:r>
      </w:hyperlink>
      <w:hyperlink r:id="rId12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www</w:t>
        </w:r>
      </w:hyperlink>
      <w:hyperlink r:id="rId13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4.</w:t>
        </w:r>
      </w:hyperlink>
      <w:hyperlink r:id="rId14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ncsu</w:t>
        </w:r>
      </w:hyperlink>
      <w:hyperlink r:id="rId15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.</w:t>
        </w:r>
      </w:hyperlink>
      <w:hyperlink r:id="rId16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edu</w:t>
        </w:r>
      </w:hyperlink>
      <w:hyperlink r:id="rId17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/~</w:t>
        </w:r>
      </w:hyperlink>
      <w:hyperlink r:id="rId18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nmswishe</w:t>
        </w:r>
      </w:hyperlink>
      <w:hyperlink r:id="rId19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/</w:t>
        </w:r>
      </w:hyperlink>
      <w:hyperlink r:id="rId20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academic</w:t>
        </w:r>
      </w:hyperlink>
      <w:hyperlink r:id="rId21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_</w:t>
        </w:r>
      </w:hyperlink>
      <w:hyperlink r:id="rId22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email</w:t>
        </w:r>
      </w:hyperlink>
      <w:hyperlink r:id="rId23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.</w:t>
        </w:r>
      </w:hyperlink>
      <w:hyperlink r:id="rId24" w:history="1">
        <w:r w:rsidRPr="00F275E3">
          <w:rPr>
            <w:rFonts w:ascii="Arial" w:hAnsi="Arial" w:cs="Arial"/>
            <w:color w:val="17365D" w:themeColor="text2" w:themeShade="BF"/>
            <w:sz w:val="12"/>
            <w:szCs w:val="12"/>
            <w:u w:val="single"/>
            <w:lang w:val="en-US"/>
          </w:rPr>
          <w:t>pdf</w:t>
        </w:r>
      </w:hyperlink>
      <w:r w:rsidRPr="00F275E3">
        <w:rPr>
          <w:rFonts w:ascii="Arial" w:hAnsi="Arial" w:cs="Arial"/>
          <w:color w:val="17365D" w:themeColor="text2" w:themeShade="BF"/>
          <w:sz w:val="12"/>
          <w:szCs w:val="12"/>
          <w:lang w:val="en-US"/>
        </w:rPr>
        <w:t xml:space="preserve"> ( visited on February 10, 2015)</w:t>
      </w:r>
    </w:p>
    <w:sectPr w:rsidR="00F210AA" w:rsidRPr="00F210AA" w:rsidSect="001A5D0C">
      <w:footerReference w:type="default" r:id="rId25"/>
      <w:headerReference w:type="first" r:id="rId26"/>
      <w:footerReference w:type="first" r:id="rId27"/>
      <w:pgSz w:w="11906" w:h="16838" w:code="9"/>
      <w:pgMar w:top="1276" w:right="1274" w:bottom="2127" w:left="1134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011C" w14:textId="77777777" w:rsidR="00484593" w:rsidRDefault="00484593">
      <w:pPr>
        <w:spacing w:after="0" w:line="240" w:lineRule="auto"/>
      </w:pPr>
      <w:r>
        <w:separator/>
      </w:r>
    </w:p>
  </w:endnote>
  <w:endnote w:type="continuationSeparator" w:id="0">
    <w:p w14:paraId="60B1B01D" w14:textId="77777777" w:rsidR="00484593" w:rsidRDefault="0048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UI 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EE"/>
    <w:family w:val="swiss"/>
    <w:pitch w:val="variable"/>
    <w:sig w:usb0="00000003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5919" w14:textId="5FB6446D" w:rsidR="004C255B" w:rsidRPr="00A96B73" w:rsidRDefault="004C255B" w:rsidP="00E07360">
    <w:pPr>
      <w:pStyle w:val="Zpat-univerzita4dkyadresy"/>
      <w:rPr>
        <w:lang w:val="en-CA"/>
      </w:rPr>
    </w:pPr>
    <w:r w:rsidRPr="00A96B73">
      <w:rPr>
        <w:lang w:val="en-CA" w:eastAsia="cs-CZ"/>
      </w:rPr>
      <w:drawing>
        <wp:anchor distT="0" distB="0" distL="114300" distR="114300" simplePos="0" relativeHeight="251665408" behindDoc="1" locked="1" layoutInCell="1" allowOverlap="1" wp14:anchorId="46D1FE2E" wp14:editId="41D4C6FF">
          <wp:simplePos x="0" y="0"/>
          <wp:positionH relativeFrom="margin">
            <wp:posOffset>5013960</wp:posOffset>
          </wp:positionH>
          <wp:positionV relativeFrom="topMargin">
            <wp:posOffset>9588500</wp:posOffset>
          </wp:positionV>
          <wp:extent cx="685800" cy="676910"/>
          <wp:effectExtent l="0" t="0" r="0" b="0"/>
          <wp:wrapNone/>
          <wp:docPr id="78" name="Obráze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B73">
      <w:rPr>
        <w:lang w:val="en-CA"/>
      </w:rPr>
      <w:t xml:space="preserve">Masaryk University </w:t>
    </w:r>
    <w:r w:rsidR="00BC7E47" w:rsidRPr="00A96B73">
      <w:rPr>
        <w:lang w:val="en-CA"/>
      </w:rPr>
      <w:t>La</w:t>
    </w:r>
    <w:r w:rsidRPr="00A96B73">
      <w:rPr>
        <w:lang w:val="en-CA"/>
      </w:rPr>
      <w:t>nguage Centre</w:t>
    </w:r>
  </w:p>
  <w:p w14:paraId="1F9FF737" w14:textId="77777777" w:rsidR="004C255B" w:rsidRPr="00BC7E47" w:rsidRDefault="004C255B" w:rsidP="00E07360">
    <w:pPr>
      <w:pStyle w:val="Zpat"/>
      <w:rPr>
        <w:rFonts w:cs="Arial"/>
        <w:sz w:val="12"/>
        <w:szCs w:val="12"/>
      </w:rPr>
    </w:pPr>
  </w:p>
  <w:p w14:paraId="28A81A5B" w14:textId="38EADC48" w:rsidR="004C255B" w:rsidRPr="00F20CF7" w:rsidRDefault="004C255B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8D4DBC">
      <w:rPr>
        <w:noProof/>
      </w:rPr>
      <w:t>2</w:t>
    </w:r>
    <w:r>
      <w:fldChar w:fldCharType="end"/>
    </w:r>
    <w:r>
      <w:t>/</w:t>
    </w:r>
    <w:r w:rsidR="00484593">
      <w:fldChar w:fldCharType="begin"/>
    </w:r>
    <w:r w:rsidR="00484593">
      <w:instrText xml:space="preserve"> SECTIONPAGES   \* MERGEFORMAT </w:instrText>
    </w:r>
    <w:r w:rsidR="00484593">
      <w:fldChar w:fldCharType="separate"/>
    </w:r>
    <w:r w:rsidR="00A96B73">
      <w:rPr>
        <w:noProof/>
      </w:rPr>
      <w:t>5</w:t>
    </w:r>
    <w:r w:rsidR="00484593"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5DCD" w14:textId="4567CE1B" w:rsidR="004C255B" w:rsidRPr="0049292A" w:rsidRDefault="004C255B" w:rsidP="00F87559">
    <w:pPr>
      <w:pStyle w:val="Zpat-univerzita4dkyadresy"/>
      <w:rPr>
        <w:lang w:val="en-CA"/>
      </w:rPr>
    </w:pPr>
    <w:r w:rsidRPr="0049292A">
      <w:rPr>
        <w:lang w:val="en-CA" w:eastAsia="cs-CZ"/>
      </w:rPr>
      <w:drawing>
        <wp:anchor distT="0" distB="0" distL="114300" distR="114300" simplePos="0" relativeHeight="251663360" behindDoc="1" locked="1" layoutInCell="1" allowOverlap="1" wp14:anchorId="49F5C296" wp14:editId="5E5BD602">
          <wp:simplePos x="0" y="0"/>
          <wp:positionH relativeFrom="margin">
            <wp:posOffset>5480685</wp:posOffset>
          </wp:positionH>
          <wp:positionV relativeFrom="topMargin">
            <wp:posOffset>9801225</wp:posOffset>
          </wp:positionV>
          <wp:extent cx="647700" cy="638810"/>
          <wp:effectExtent l="0" t="0" r="0" b="0"/>
          <wp:wrapNone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92A">
      <w:rPr>
        <w:lang w:val="en-CA"/>
      </w:rPr>
      <w:t xml:space="preserve"> Masaryk University</w:t>
    </w:r>
    <w:r w:rsidR="0049292A">
      <w:rPr>
        <w:lang w:val="en-CA"/>
      </w:rPr>
      <w:t xml:space="preserve"> </w:t>
    </w:r>
    <w:r w:rsidR="0049292A" w:rsidRPr="0049292A">
      <w:rPr>
        <w:lang w:val="en-CA"/>
      </w:rPr>
      <w:t>Language Centre</w:t>
    </w:r>
  </w:p>
  <w:p w14:paraId="553760B5" w14:textId="77777777" w:rsidR="004C255B" w:rsidRPr="00CC2597" w:rsidRDefault="004C255B" w:rsidP="00994A04">
    <w:pPr>
      <w:pStyle w:val="Zpat"/>
      <w:rPr>
        <w:rFonts w:cs="Arial"/>
        <w:sz w:val="16"/>
        <w:szCs w:val="16"/>
      </w:rPr>
    </w:pPr>
  </w:p>
  <w:p w14:paraId="2FFF12C3" w14:textId="787D966F" w:rsidR="004C255B" w:rsidRDefault="004C255B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60102">
      <w:rPr>
        <w:noProof/>
      </w:rPr>
      <w:t>1</w:t>
    </w:r>
    <w:r>
      <w:fldChar w:fldCharType="end"/>
    </w:r>
    <w:r w:rsidR="00484593">
      <w:fldChar w:fldCharType="begin"/>
    </w:r>
    <w:r w:rsidR="00484593">
      <w:instrText xml:space="preserve"> SECTIONPAGES   \* MERGEFORMAT </w:instrText>
    </w:r>
    <w:r w:rsidR="00484593">
      <w:fldChar w:fldCharType="separate"/>
    </w:r>
    <w:r w:rsidR="00A96B73">
      <w:rPr>
        <w:noProof/>
      </w:rPr>
      <w:t>5</w:t>
    </w:r>
    <w:r w:rsidR="00484593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6D6D" w14:textId="77777777" w:rsidR="00484593" w:rsidRDefault="00484593">
      <w:pPr>
        <w:spacing w:after="0" w:line="240" w:lineRule="auto"/>
      </w:pPr>
      <w:r>
        <w:separator/>
      </w:r>
    </w:p>
  </w:footnote>
  <w:footnote w:type="continuationSeparator" w:id="0">
    <w:p w14:paraId="097530C6" w14:textId="77777777" w:rsidR="00484593" w:rsidRDefault="0048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F0E3" w14:textId="77777777" w:rsidR="004C255B" w:rsidRDefault="004C255B">
    <w:pPr>
      <w:pStyle w:val="Zhlav"/>
    </w:pPr>
  </w:p>
  <w:p w14:paraId="7D6A1771" w14:textId="77777777" w:rsidR="004C255B" w:rsidRDefault="004C255B">
    <w:pPr>
      <w:pStyle w:val="Zhlav"/>
    </w:pPr>
  </w:p>
  <w:p w14:paraId="6A12483A" w14:textId="77777777" w:rsidR="004C255B" w:rsidRDefault="004C255B">
    <w:pPr>
      <w:pStyle w:val="Zhlav"/>
    </w:pPr>
  </w:p>
  <w:p w14:paraId="5A69D4C7" w14:textId="77777777" w:rsidR="004C255B" w:rsidRDefault="004C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0000005"/>
    <w:multiLevelType w:val="multilevel"/>
    <w:tmpl w:val="FFFFFFFF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0000006"/>
    <w:multiLevelType w:val="multilevel"/>
    <w:tmpl w:val="FFFFFFFF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3" w15:restartNumberingAfterBreak="0">
    <w:nsid w:val="083511A2"/>
    <w:multiLevelType w:val="multilevel"/>
    <w:tmpl w:val="4656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86834"/>
    <w:multiLevelType w:val="hybridMultilevel"/>
    <w:tmpl w:val="DD50F7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6DB4"/>
    <w:multiLevelType w:val="hybridMultilevel"/>
    <w:tmpl w:val="CF7ED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5D1B"/>
    <w:multiLevelType w:val="hybridMultilevel"/>
    <w:tmpl w:val="379EF9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72D79"/>
    <w:multiLevelType w:val="multilevel"/>
    <w:tmpl w:val="6458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1225F"/>
    <w:multiLevelType w:val="hybridMultilevel"/>
    <w:tmpl w:val="AC5241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A7422"/>
    <w:multiLevelType w:val="hybridMultilevel"/>
    <w:tmpl w:val="01AEE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09D3"/>
    <w:multiLevelType w:val="hybridMultilevel"/>
    <w:tmpl w:val="2D301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F6D44"/>
    <w:multiLevelType w:val="multilevel"/>
    <w:tmpl w:val="4AD6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E1B49"/>
    <w:multiLevelType w:val="multilevel"/>
    <w:tmpl w:val="D3F0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055FA"/>
    <w:multiLevelType w:val="hybridMultilevel"/>
    <w:tmpl w:val="71065B18"/>
    <w:lvl w:ilvl="0" w:tplc="011E2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D5B74"/>
    <w:multiLevelType w:val="multilevel"/>
    <w:tmpl w:val="8EFE08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D4DF1"/>
    <w:multiLevelType w:val="multilevel"/>
    <w:tmpl w:val="988A84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976B5"/>
    <w:multiLevelType w:val="hybridMultilevel"/>
    <w:tmpl w:val="30A0C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177BC"/>
    <w:multiLevelType w:val="hybridMultilevel"/>
    <w:tmpl w:val="51D25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049A1"/>
    <w:multiLevelType w:val="multilevel"/>
    <w:tmpl w:val="D540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F638E"/>
    <w:multiLevelType w:val="hybridMultilevel"/>
    <w:tmpl w:val="3A72A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B7848"/>
    <w:multiLevelType w:val="hybridMultilevel"/>
    <w:tmpl w:val="D97E32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65F3A"/>
    <w:multiLevelType w:val="hybridMultilevel"/>
    <w:tmpl w:val="02AE08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55D78"/>
    <w:multiLevelType w:val="hybridMultilevel"/>
    <w:tmpl w:val="1C06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A3926"/>
    <w:multiLevelType w:val="hybridMultilevel"/>
    <w:tmpl w:val="6734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36B12"/>
    <w:multiLevelType w:val="multilevel"/>
    <w:tmpl w:val="C23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DC3A0F"/>
    <w:multiLevelType w:val="multilevel"/>
    <w:tmpl w:val="0CF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017A2B"/>
    <w:multiLevelType w:val="multilevel"/>
    <w:tmpl w:val="2296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83F25"/>
    <w:multiLevelType w:val="hybridMultilevel"/>
    <w:tmpl w:val="68A85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E7EFD"/>
    <w:multiLevelType w:val="multilevel"/>
    <w:tmpl w:val="255C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15"/>
  </w:num>
  <w:num w:numId="7">
    <w:abstractNumId w:val="21"/>
  </w:num>
  <w:num w:numId="8">
    <w:abstractNumId w:val="10"/>
  </w:num>
  <w:num w:numId="9">
    <w:abstractNumId w:val="19"/>
  </w:num>
  <w:num w:numId="10">
    <w:abstractNumId w:val="22"/>
  </w:num>
  <w:num w:numId="11">
    <w:abstractNumId w:val="5"/>
  </w:num>
  <w:num w:numId="12">
    <w:abstractNumId w:val="9"/>
  </w:num>
  <w:num w:numId="13">
    <w:abstractNumId w:val="26"/>
  </w:num>
  <w:num w:numId="14">
    <w:abstractNumId w:val="7"/>
  </w:num>
  <w:num w:numId="15">
    <w:abstractNumId w:val="11"/>
  </w:num>
  <w:num w:numId="16">
    <w:abstractNumId w:val="27"/>
  </w:num>
  <w:num w:numId="17">
    <w:abstractNumId w:val="29"/>
  </w:num>
  <w:num w:numId="18">
    <w:abstractNumId w:val="8"/>
  </w:num>
  <w:num w:numId="19">
    <w:abstractNumId w:val="20"/>
  </w:num>
  <w:num w:numId="20">
    <w:abstractNumId w:val="28"/>
  </w:num>
  <w:num w:numId="21">
    <w:abstractNumId w:val="13"/>
  </w:num>
  <w:num w:numId="22">
    <w:abstractNumId w:val="25"/>
  </w:num>
  <w:num w:numId="23">
    <w:abstractNumId w:val="24"/>
  </w:num>
  <w:num w:numId="24">
    <w:abstractNumId w:val="23"/>
  </w:num>
  <w:num w:numId="25">
    <w:abstractNumId w:val="18"/>
  </w:num>
  <w:num w:numId="26">
    <w:abstractNumId w:val="16"/>
  </w:num>
  <w:num w:numId="27">
    <w:abstractNumId w:val="6"/>
  </w:num>
  <w:num w:numId="28">
    <w:abstractNumId w:val="0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activeWritingStyle w:appName="MSWord" w:lang="en-CA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1024D"/>
    <w:rsid w:val="000306AF"/>
    <w:rsid w:val="000353E7"/>
    <w:rsid w:val="00042835"/>
    <w:rsid w:val="00056F2D"/>
    <w:rsid w:val="00060102"/>
    <w:rsid w:val="00065CE0"/>
    <w:rsid w:val="000A3F4D"/>
    <w:rsid w:val="000A5AD7"/>
    <w:rsid w:val="000B23FD"/>
    <w:rsid w:val="000C6547"/>
    <w:rsid w:val="001174F8"/>
    <w:rsid w:val="001300AC"/>
    <w:rsid w:val="0013097A"/>
    <w:rsid w:val="00147340"/>
    <w:rsid w:val="00150B9D"/>
    <w:rsid w:val="00152F82"/>
    <w:rsid w:val="00166677"/>
    <w:rsid w:val="00167727"/>
    <w:rsid w:val="001831F7"/>
    <w:rsid w:val="0018357B"/>
    <w:rsid w:val="00184787"/>
    <w:rsid w:val="00184C05"/>
    <w:rsid w:val="001A5D0C"/>
    <w:rsid w:val="001A792E"/>
    <w:rsid w:val="001A7E64"/>
    <w:rsid w:val="001A7FA2"/>
    <w:rsid w:val="001E565C"/>
    <w:rsid w:val="001F2AEF"/>
    <w:rsid w:val="00211F80"/>
    <w:rsid w:val="00221B36"/>
    <w:rsid w:val="00223771"/>
    <w:rsid w:val="00227BC5"/>
    <w:rsid w:val="00241644"/>
    <w:rsid w:val="00247E5F"/>
    <w:rsid w:val="00261295"/>
    <w:rsid w:val="00287932"/>
    <w:rsid w:val="002928BC"/>
    <w:rsid w:val="002B3243"/>
    <w:rsid w:val="002B6D09"/>
    <w:rsid w:val="002C33A9"/>
    <w:rsid w:val="002E4FC9"/>
    <w:rsid w:val="00304F72"/>
    <w:rsid w:val="00310D63"/>
    <w:rsid w:val="00323952"/>
    <w:rsid w:val="00323C65"/>
    <w:rsid w:val="00332338"/>
    <w:rsid w:val="003364AD"/>
    <w:rsid w:val="0035645C"/>
    <w:rsid w:val="0036682E"/>
    <w:rsid w:val="00380A0F"/>
    <w:rsid w:val="00383AB4"/>
    <w:rsid w:val="00394B2D"/>
    <w:rsid w:val="003A7F4F"/>
    <w:rsid w:val="003C2B73"/>
    <w:rsid w:val="003E1C4B"/>
    <w:rsid w:val="003F2066"/>
    <w:rsid w:val="00400225"/>
    <w:rsid w:val="004067DE"/>
    <w:rsid w:val="0042387A"/>
    <w:rsid w:val="00430E65"/>
    <w:rsid w:val="00455D78"/>
    <w:rsid w:val="00461FF7"/>
    <w:rsid w:val="00466430"/>
    <w:rsid w:val="00484593"/>
    <w:rsid w:val="0048535D"/>
    <w:rsid w:val="0049292A"/>
    <w:rsid w:val="00494556"/>
    <w:rsid w:val="004A5E84"/>
    <w:rsid w:val="004B5E58"/>
    <w:rsid w:val="004B7545"/>
    <w:rsid w:val="004C1645"/>
    <w:rsid w:val="004C255B"/>
    <w:rsid w:val="004F3B9D"/>
    <w:rsid w:val="004F3D2E"/>
    <w:rsid w:val="00501C6D"/>
    <w:rsid w:val="005108C3"/>
    <w:rsid w:val="00524BDB"/>
    <w:rsid w:val="00530EA7"/>
    <w:rsid w:val="005638C9"/>
    <w:rsid w:val="00582DFC"/>
    <w:rsid w:val="005B357E"/>
    <w:rsid w:val="005C0042"/>
    <w:rsid w:val="005C1BC3"/>
    <w:rsid w:val="005C5950"/>
    <w:rsid w:val="005D1F84"/>
    <w:rsid w:val="005E4C69"/>
    <w:rsid w:val="005F4627"/>
    <w:rsid w:val="005F4CB2"/>
    <w:rsid w:val="00611EAC"/>
    <w:rsid w:val="00613FEB"/>
    <w:rsid w:val="00616507"/>
    <w:rsid w:val="0067390A"/>
    <w:rsid w:val="00697A4D"/>
    <w:rsid w:val="006A39DF"/>
    <w:rsid w:val="00700BDD"/>
    <w:rsid w:val="00706860"/>
    <w:rsid w:val="00721AA4"/>
    <w:rsid w:val="007328D4"/>
    <w:rsid w:val="007333F3"/>
    <w:rsid w:val="0073428B"/>
    <w:rsid w:val="00756259"/>
    <w:rsid w:val="00767E6F"/>
    <w:rsid w:val="007814A2"/>
    <w:rsid w:val="00787849"/>
    <w:rsid w:val="00790002"/>
    <w:rsid w:val="0079758E"/>
    <w:rsid w:val="00797AF7"/>
    <w:rsid w:val="007A6291"/>
    <w:rsid w:val="007B31BA"/>
    <w:rsid w:val="007C738C"/>
    <w:rsid w:val="007D77E7"/>
    <w:rsid w:val="007E0F28"/>
    <w:rsid w:val="007E2D61"/>
    <w:rsid w:val="007F51AC"/>
    <w:rsid w:val="008061BC"/>
    <w:rsid w:val="00815580"/>
    <w:rsid w:val="00824279"/>
    <w:rsid w:val="008300B3"/>
    <w:rsid w:val="008617AE"/>
    <w:rsid w:val="008629BB"/>
    <w:rsid w:val="008758CC"/>
    <w:rsid w:val="00877814"/>
    <w:rsid w:val="008821FA"/>
    <w:rsid w:val="00885649"/>
    <w:rsid w:val="00897488"/>
    <w:rsid w:val="008A044D"/>
    <w:rsid w:val="008D4DBC"/>
    <w:rsid w:val="008D5E8B"/>
    <w:rsid w:val="009028F7"/>
    <w:rsid w:val="00907D13"/>
    <w:rsid w:val="00914F38"/>
    <w:rsid w:val="00916715"/>
    <w:rsid w:val="0093108E"/>
    <w:rsid w:val="00932F0B"/>
    <w:rsid w:val="00952348"/>
    <w:rsid w:val="00956953"/>
    <w:rsid w:val="00987AA9"/>
    <w:rsid w:val="009929DF"/>
    <w:rsid w:val="00993F65"/>
    <w:rsid w:val="00994A04"/>
    <w:rsid w:val="009D01C1"/>
    <w:rsid w:val="009F59CD"/>
    <w:rsid w:val="00A01CE2"/>
    <w:rsid w:val="00A128C2"/>
    <w:rsid w:val="00A223ED"/>
    <w:rsid w:val="00A27490"/>
    <w:rsid w:val="00A63644"/>
    <w:rsid w:val="00A72503"/>
    <w:rsid w:val="00A96B73"/>
    <w:rsid w:val="00AB4091"/>
    <w:rsid w:val="00AB5AE6"/>
    <w:rsid w:val="00AC2D36"/>
    <w:rsid w:val="00AC6B6B"/>
    <w:rsid w:val="00B42601"/>
    <w:rsid w:val="00B43F1E"/>
    <w:rsid w:val="00B53B68"/>
    <w:rsid w:val="00B53EA0"/>
    <w:rsid w:val="00B55209"/>
    <w:rsid w:val="00B70A96"/>
    <w:rsid w:val="00B71A91"/>
    <w:rsid w:val="00B75320"/>
    <w:rsid w:val="00BA7A37"/>
    <w:rsid w:val="00BC7E47"/>
    <w:rsid w:val="00BD03D9"/>
    <w:rsid w:val="00BD3FEC"/>
    <w:rsid w:val="00BE31AA"/>
    <w:rsid w:val="00C06373"/>
    <w:rsid w:val="00C1580B"/>
    <w:rsid w:val="00C20847"/>
    <w:rsid w:val="00C44C72"/>
    <w:rsid w:val="00C83A94"/>
    <w:rsid w:val="00C87AD0"/>
    <w:rsid w:val="00CA1CF2"/>
    <w:rsid w:val="00CA7746"/>
    <w:rsid w:val="00CB7078"/>
    <w:rsid w:val="00CC0AEB"/>
    <w:rsid w:val="00CC2597"/>
    <w:rsid w:val="00CE5D2D"/>
    <w:rsid w:val="00CF42E5"/>
    <w:rsid w:val="00D14CBF"/>
    <w:rsid w:val="00D42F06"/>
    <w:rsid w:val="00D4417E"/>
    <w:rsid w:val="00D45579"/>
    <w:rsid w:val="00D47639"/>
    <w:rsid w:val="00D503CA"/>
    <w:rsid w:val="00D56CDA"/>
    <w:rsid w:val="00D65140"/>
    <w:rsid w:val="00D90E5D"/>
    <w:rsid w:val="00DA1ACF"/>
    <w:rsid w:val="00DB0117"/>
    <w:rsid w:val="00DE590E"/>
    <w:rsid w:val="00E02F97"/>
    <w:rsid w:val="00E05F2B"/>
    <w:rsid w:val="00E07360"/>
    <w:rsid w:val="00E1004B"/>
    <w:rsid w:val="00E4219C"/>
    <w:rsid w:val="00E55CBA"/>
    <w:rsid w:val="00E62ADC"/>
    <w:rsid w:val="00E818A1"/>
    <w:rsid w:val="00E81E1D"/>
    <w:rsid w:val="00E90070"/>
    <w:rsid w:val="00E907DD"/>
    <w:rsid w:val="00EA5505"/>
    <w:rsid w:val="00EA7E0A"/>
    <w:rsid w:val="00EB0CFF"/>
    <w:rsid w:val="00EC0BFB"/>
    <w:rsid w:val="00EC70A0"/>
    <w:rsid w:val="00ED2740"/>
    <w:rsid w:val="00EF1356"/>
    <w:rsid w:val="00F1232B"/>
    <w:rsid w:val="00F20CF7"/>
    <w:rsid w:val="00F210AA"/>
    <w:rsid w:val="00F21C0A"/>
    <w:rsid w:val="00F23AE8"/>
    <w:rsid w:val="00F275E3"/>
    <w:rsid w:val="00F32999"/>
    <w:rsid w:val="00F53C44"/>
    <w:rsid w:val="00F65574"/>
    <w:rsid w:val="00F70429"/>
    <w:rsid w:val="00F870DB"/>
    <w:rsid w:val="00F87559"/>
    <w:rsid w:val="00F9366F"/>
    <w:rsid w:val="00FB2B04"/>
    <w:rsid w:val="00FC2768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97AF"/>
  <w15:docId w15:val="{AFDEFF13-D545-4539-91C1-6112EE70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994A0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A792E"/>
    <w:rPr>
      <w:b/>
      <w:bCs/>
    </w:rPr>
  </w:style>
  <w:style w:type="character" w:styleId="Zdraznn">
    <w:name w:val="Emphasis"/>
    <w:basedOn w:val="Standardnpsmoodstavce"/>
    <w:uiPriority w:val="20"/>
    <w:qFormat/>
    <w:rsid w:val="001A792E"/>
    <w:rPr>
      <w:i/>
      <w:iCs/>
    </w:rPr>
  </w:style>
  <w:style w:type="paragraph" w:customStyle="1" w:styleId="mceheading">
    <w:name w:val="mce_heading"/>
    <w:basedOn w:val="Normln"/>
    <w:rsid w:val="00B71A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mcenormal">
    <w:name w:val="mce_normal"/>
    <w:basedOn w:val="Standardnpsmoodstavce"/>
    <w:rsid w:val="00B71A91"/>
  </w:style>
  <w:style w:type="character" w:customStyle="1" w:styleId="mw-headline">
    <w:name w:val="mw-headline"/>
    <w:basedOn w:val="Standardnpsmoodstavce"/>
    <w:rsid w:val="00B71A91"/>
  </w:style>
  <w:style w:type="character" w:customStyle="1" w:styleId="st">
    <w:name w:val="st"/>
    <w:basedOn w:val="Standardnpsmoodstavce"/>
    <w:rsid w:val="007E0F28"/>
  </w:style>
  <w:style w:type="character" w:customStyle="1" w:styleId="style58">
    <w:name w:val="style58"/>
    <w:basedOn w:val="Standardnpsmoodstavce"/>
    <w:rsid w:val="00BD03D9"/>
  </w:style>
  <w:style w:type="character" w:styleId="Sledovanodkaz">
    <w:name w:val="FollowedHyperlink"/>
    <w:basedOn w:val="Standardnpsmoodstavce"/>
    <w:uiPriority w:val="99"/>
    <w:semiHidden/>
    <w:unhideWhenUsed/>
    <w:rsid w:val="00FF322C"/>
    <w:rPr>
      <w:color w:val="800080" w:themeColor="followedHyperlink"/>
      <w:u w:val="single"/>
    </w:rPr>
  </w:style>
  <w:style w:type="character" w:customStyle="1" w:styleId="acopre">
    <w:name w:val="acopre"/>
    <w:basedOn w:val="Standardnpsmoodstavce"/>
    <w:rsid w:val="00897488"/>
  </w:style>
  <w:style w:type="table" w:styleId="Mkatabulky">
    <w:name w:val="Table Grid"/>
    <w:basedOn w:val="Normlntabulka"/>
    <w:uiPriority w:val="59"/>
    <w:rsid w:val="008155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9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2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9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1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toria.ac.nz/lals/resources/academicwordlist" TargetMode="External"/><Relationship Id="rId13" Type="http://schemas.openxmlformats.org/officeDocument/2006/relationships/hyperlink" Target="http://www4.ncsu.edu/~nmswishe/academic_email.pdf" TargetMode="External"/><Relationship Id="rId18" Type="http://schemas.openxmlformats.org/officeDocument/2006/relationships/hyperlink" Target="http://www4.ncsu.edu/~nmswishe/academic_email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4.ncsu.edu/~nmswishe/academic_emai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4.ncsu.edu/~nmswishe/academic_email.pdf" TargetMode="External"/><Relationship Id="rId17" Type="http://schemas.openxmlformats.org/officeDocument/2006/relationships/hyperlink" Target="http://www4.ncsu.edu/~nmswishe/academic_email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4.ncsu.edu/~nmswishe/academic_email.pdf" TargetMode="External"/><Relationship Id="rId20" Type="http://schemas.openxmlformats.org/officeDocument/2006/relationships/hyperlink" Target="http://www4.ncsu.edu/~nmswishe/academic_email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4.ncsu.edu/~nmswishe/academic_email.pdf" TargetMode="External"/><Relationship Id="rId24" Type="http://schemas.openxmlformats.org/officeDocument/2006/relationships/hyperlink" Target="http://www4.ncsu.edu/~nmswishe/academic_emai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4.ncsu.edu/~nmswishe/academic_email.pdf" TargetMode="External"/><Relationship Id="rId23" Type="http://schemas.openxmlformats.org/officeDocument/2006/relationships/hyperlink" Target="http://www4.ncsu.edu/~nmswishe/academic_email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4.ncsu.edu/~nmswishe/academic_email.pdf" TargetMode="External"/><Relationship Id="rId19" Type="http://schemas.openxmlformats.org/officeDocument/2006/relationships/hyperlink" Target="http://www4.ncsu.edu/~nmswishe/academic_emai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pfoundation.com/vocab/academic/highlighter/" TargetMode="External"/><Relationship Id="rId14" Type="http://schemas.openxmlformats.org/officeDocument/2006/relationships/hyperlink" Target="http://www4.ncsu.edu/~nmswishe/academic_email.pdf" TargetMode="External"/><Relationship Id="rId22" Type="http://schemas.openxmlformats.org/officeDocument/2006/relationships/hyperlink" Target="http://www4.ncsu.edu/~nmswishe/academic_email.pdf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6FF2-80D2-4DD0-A096-098599C9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1495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Šárka Roušavá</cp:lastModifiedBy>
  <cp:revision>2</cp:revision>
  <cp:lastPrinted>2023-02-13T07:00:00Z</cp:lastPrinted>
  <dcterms:created xsi:type="dcterms:W3CDTF">2023-03-09T15:14:00Z</dcterms:created>
  <dcterms:modified xsi:type="dcterms:W3CDTF">2023-03-09T15:14:00Z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