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A4" w:rsidRPr="009633B8" w:rsidRDefault="009633B8">
      <w:pPr>
        <w:rPr>
          <w:b/>
          <w:color w:val="C00000"/>
          <w:sz w:val="28"/>
          <w:szCs w:val="28"/>
        </w:rPr>
      </w:pPr>
      <w:r w:rsidRPr="009633B8">
        <w:rPr>
          <w:b/>
          <w:color w:val="C00000"/>
          <w:sz w:val="28"/>
          <w:szCs w:val="28"/>
        </w:rPr>
        <w:t>Legislativní normy pro studium předmětu sociální zabezpečení</w:t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65155711"/>
      <w:r w:rsidRPr="009633B8">
        <w:rPr>
          <w:rFonts w:eastAsia="Times New Roman" w:cstheme="minorHAnsi"/>
          <w:bCs/>
          <w:sz w:val="24"/>
          <w:szCs w:val="24"/>
          <w:lang w:eastAsia="cs-CZ"/>
        </w:rPr>
        <w:t xml:space="preserve">Zákon č. 582/1991 Sb., o organizaci a provádění sociálního zabezpečení </w:t>
      </w:r>
    </w:p>
    <w:bookmarkEnd w:id="0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"https://www.zakonyprolidi.cz/cs/1991-582"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</w:t>
      </w:r>
      <w:r w:rsidRPr="009633B8">
        <w:rPr>
          <w:rStyle w:val="Hypertextovodkaz"/>
          <w:rFonts w:cstheme="minorHAnsi"/>
          <w:sz w:val="24"/>
          <w:szCs w:val="24"/>
        </w:rPr>
        <w:t>n</w:t>
      </w:r>
      <w:r w:rsidRPr="009633B8">
        <w:rPr>
          <w:rStyle w:val="Hypertextovodkaz"/>
          <w:rFonts w:cstheme="minorHAnsi"/>
          <w:sz w:val="24"/>
          <w:szCs w:val="24"/>
        </w:rPr>
        <w:t>yprolidi.cz/cs/1991-582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1" w:name="_Hlk65154766"/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187/2006 Sb., o nemocenském pojištění</w:t>
      </w:r>
    </w:p>
    <w:bookmarkEnd w:id="1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"https://www.zakonyprolidi.cz/cs/2006-187"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</w:t>
      </w:r>
      <w:r w:rsidRPr="009633B8">
        <w:rPr>
          <w:rStyle w:val="Hypertextovodkaz"/>
          <w:rFonts w:cstheme="minorHAnsi"/>
          <w:sz w:val="24"/>
          <w:szCs w:val="24"/>
        </w:rPr>
        <w:t>y</w:t>
      </w:r>
      <w:r w:rsidRPr="009633B8">
        <w:rPr>
          <w:rStyle w:val="Hypertextovodkaz"/>
          <w:rFonts w:cstheme="minorHAnsi"/>
          <w:sz w:val="24"/>
          <w:szCs w:val="24"/>
        </w:rPr>
        <w:t>prolidi.cz/cs/2006-187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2" w:name="_Hlk65154883"/>
      <w:r w:rsidRPr="009633B8">
        <w:rPr>
          <w:rFonts w:eastAsia="Times New Roman" w:cstheme="minorHAnsi"/>
          <w:bCs/>
          <w:sz w:val="24"/>
          <w:szCs w:val="24"/>
          <w:lang w:eastAsia="cs-CZ"/>
        </w:rPr>
        <w:t xml:space="preserve">Zákon č. 155/1995 Sb., o důchodovém pojištění </w:t>
      </w:r>
    </w:p>
    <w:bookmarkEnd w:id="2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"https://www.zakonyprolidi.cz/cs/1995-155"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https://www.zakonyprolid</w:t>
      </w:r>
      <w:r w:rsidRPr="009633B8">
        <w:rPr>
          <w:rStyle w:val="Hypertextovodkaz"/>
          <w:rFonts w:cstheme="minorHAnsi"/>
          <w:sz w:val="24"/>
          <w:szCs w:val="24"/>
        </w:rPr>
        <w:t>i</w:t>
      </w:r>
      <w:r w:rsidRPr="009633B8">
        <w:rPr>
          <w:rStyle w:val="Hypertextovodkaz"/>
          <w:rFonts w:cstheme="minorHAnsi"/>
          <w:sz w:val="24"/>
          <w:szCs w:val="24"/>
        </w:rPr>
        <w:t>.cz/cs/1995-155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3" w:name="_Hlk65154594"/>
      <w:r w:rsidRPr="009633B8">
        <w:rPr>
          <w:rFonts w:eastAsia="Times New Roman" w:cstheme="minorHAnsi"/>
          <w:bCs/>
          <w:sz w:val="24"/>
          <w:szCs w:val="24"/>
          <w:lang w:eastAsia="cs-CZ"/>
        </w:rPr>
        <w:t xml:space="preserve">Zákon č. 589/1992 Sb., o pojistném na sociální zabezpečení a příspěvku na státní politiku zaměstnanosti </w:t>
      </w:r>
    </w:p>
    <w:bookmarkEnd w:id="3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"https://www.zakonyprolidi.cz/cs/1992-589"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https://www.zakonyprolidi.</w:t>
      </w:r>
      <w:r w:rsidRPr="009633B8">
        <w:rPr>
          <w:rStyle w:val="Hypertextovodkaz"/>
          <w:rFonts w:cstheme="minorHAnsi"/>
          <w:sz w:val="24"/>
          <w:szCs w:val="24"/>
        </w:rPr>
        <w:t>c</w:t>
      </w:r>
      <w:r w:rsidRPr="009633B8">
        <w:rPr>
          <w:rStyle w:val="Hypertextovodkaz"/>
          <w:rFonts w:cstheme="minorHAnsi"/>
          <w:sz w:val="24"/>
          <w:szCs w:val="24"/>
        </w:rPr>
        <w:t>z/cs/1992-589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4" w:name="_Hlk65154625"/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110/2006 Sb., o životním a existenčním minimu</w:t>
      </w:r>
    </w:p>
    <w:bookmarkEnd w:id="4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"https://www.zakonyprolidi.cz/cs/2006-110"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</w:t>
      </w:r>
      <w:r w:rsidRPr="009633B8">
        <w:rPr>
          <w:rStyle w:val="Hypertextovodkaz"/>
          <w:rFonts w:cstheme="minorHAnsi"/>
          <w:sz w:val="24"/>
          <w:szCs w:val="24"/>
        </w:rPr>
        <w:t>o</w:t>
      </w:r>
      <w:r w:rsidRPr="009633B8">
        <w:rPr>
          <w:rStyle w:val="Hypertextovodkaz"/>
          <w:rFonts w:cstheme="minorHAnsi"/>
          <w:sz w:val="24"/>
          <w:szCs w:val="24"/>
        </w:rPr>
        <w:t>nyprolidi.cz/cs/2006-110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5" w:name="_Hlk65155559"/>
      <w:r w:rsidRPr="009633B8">
        <w:rPr>
          <w:rFonts w:eastAsia="Times New Roman" w:cstheme="minorHAnsi"/>
          <w:bCs/>
          <w:sz w:val="24"/>
          <w:szCs w:val="24"/>
          <w:lang w:eastAsia="cs-CZ"/>
        </w:rPr>
        <w:t xml:space="preserve">Zákon č. 117/1995 Sb., o státní sociální podpoře </w:t>
      </w:r>
    </w:p>
    <w:bookmarkEnd w:id="5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"https://www.zakonyprolidi.cz/cs/1995-117"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https://www.zakonyprolidi.cz/c</w:t>
      </w:r>
      <w:r w:rsidRPr="009633B8">
        <w:rPr>
          <w:rStyle w:val="Hypertextovodkaz"/>
          <w:rFonts w:cstheme="minorHAnsi"/>
          <w:sz w:val="24"/>
          <w:szCs w:val="24"/>
        </w:rPr>
        <w:t>s</w:t>
      </w:r>
      <w:r w:rsidRPr="009633B8">
        <w:rPr>
          <w:rStyle w:val="Hypertextovodkaz"/>
          <w:rFonts w:cstheme="minorHAnsi"/>
          <w:sz w:val="24"/>
          <w:szCs w:val="24"/>
        </w:rPr>
        <w:t>/1995-117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111/2006 Sb., o pomoci v hmotné nouzi</w:t>
      </w:r>
    </w:p>
    <w:p w:rsidR="00927C5C" w:rsidRPr="009633B8" w:rsidRDefault="00927C5C">
      <w:pPr>
        <w:rPr>
          <w:rFonts w:cstheme="minorHAnsi"/>
          <w:sz w:val="24"/>
          <w:szCs w:val="24"/>
        </w:rPr>
      </w:pPr>
      <w:hyperlink r:id="rId5" w:history="1">
        <w:r w:rsidRPr="009633B8">
          <w:rPr>
            <w:rStyle w:val="Hypertextovodkaz"/>
            <w:rFonts w:cstheme="minorHAnsi"/>
            <w:sz w:val="24"/>
            <w:szCs w:val="24"/>
          </w:rPr>
          <w:t>https://www.zakonyprolidi.c</w:t>
        </w:r>
        <w:r w:rsidRPr="009633B8">
          <w:rPr>
            <w:rStyle w:val="Hypertextovodkaz"/>
            <w:rFonts w:cstheme="minorHAnsi"/>
            <w:sz w:val="24"/>
            <w:szCs w:val="24"/>
          </w:rPr>
          <w:t>z</w:t>
        </w:r>
        <w:r w:rsidRPr="009633B8">
          <w:rPr>
            <w:rStyle w:val="Hypertextovodkaz"/>
            <w:rFonts w:cstheme="minorHAnsi"/>
            <w:sz w:val="24"/>
            <w:szCs w:val="24"/>
          </w:rPr>
          <w:t>/cs/2006-111</w:t>
        </w:r>
      </w:hyperlink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6" w:name="_Hlk65156365"/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329/2011 Sb., o poskytování dávek osobám se zdravotním postižením</w:t>
      </w:r>
    </w:p>
    <w:bookmarkEnd w:id="6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"https://www.zakonyprolidi.cz/cs/2011-329"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https://www.zakony</w:t>
      </w:r>
      <w:r w:rsidRPr="009633B8">
        <w:rPr>
          <w:rStyle w:val="Hypertextovodkaz"/>
          <w:rFonts w:cstheme="minorHAnsi"/>
          <w:sz w:val="24"/>
          <w:szCs w:val="24"/>
        </w:rPr>
        <w:t>p</w:t>
      </w:r>
      <w:r w:rsidRPr="009633B8">
        <w:rPr>
          <w:rStyle w:val="Hypertextovodkaz"/>
          <w:rFonts w:cstheme="minorHAnsi"/>
          <w:sz w:val="24"/>
          <w:szCs w:val="24"/>
        </w:rPr>
        <w:t>rolidi.cz/cs/2011-329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7" w:name="_Hlk65155768"/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108/2006 Sb., o sociálních službách</w:t>
      </w:r>
    </w:p>
    <w:bookmarkEnd w:id="7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"https://www.zakonyprolidi.cz/cs/2006-108"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</w:t>
      </w:r>
      <w:r w:rsidRPr="009633B8">
        <w:rPr>
          <w:rStyle w:val="Hypertextovodkaz"/>
          <w:rFonts w:cstheme="minorHAnsi"/>
          <w:sz w:val="24"/>
          <w:szCs w:val="24"/>
        </w:rPr>
        <w:t>y</w:t>
      </w:r>
      <w:r w:rsidRPr="009633B8">
        <w:rPr>
          <w:rStyle w:val="Hypertextovodkaz"/>
          <w:rFonts w:cstheme="minorHAnsi"/>
          <w:sz w:val="24"/>
          <w:szCs w:val="24"/>
        </w:rPr>
        <w:t>prolidi.cz/cs/2006-108</w:t>
      </w:r>
      <w:r w:rsidRPr="009633B8">
        <w:rPr>
          <w:rFonts w:cstheme="minorHAnsi"/>
          <w:sz w:val="24"/>
          <w:szCs w:val="24"/>
        </w:rPr>
        <w:fldChar w:fldCharType="end"/>
      </w:r>
    </w:p>
    <w:p w:rsidR="00927C5C" w:rsidRPr="009633B8" w:rsidRDefault="00927C5C" w:rsidP="00963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bookmarkStart w:id="8" w:name="_Hlk65156466"/>
      <w:r w:rsidRPr="009633B8">
        <w:rPr>
          <w:rFonts w:eastAsia="Times New Roman" w:cstheme="minorHAnsi"/>
          <w:bCs/>
          <w:sz w:val="24"/>
          <w:szCs w:val="24"/>
          <w:lang w:eastAsia="cs-CZ"/>
        </w:rPr>
        <w:t>Zákon č. 359/1999, o sociálně-právní ochraně dětí</w:t>
      </w:r>
    </w:p>
    <w:bookmarkEnd w:id="8"/>
    <w:p w:rsidR="00927C5C" w:rsidRPr="009633B8" w:rsidRDefault="00927C5C">
      <w:pPr>
        <w:rPr>
          <w:rFonts w:cstheme="minorHAnsi"/>
          <w:sz w:val="24"/>
          <w:szCs w:val="24"/>
        </w:rPr>
      </w:pPr>
      <w:r w:rsidRPr="009633B8">
        <w:rPr>
          <w:rFonts w:cstheme="minorHAnsi"/>
          <w:sz w:val="24"/>
          <w:szCs w:val="24"/>
        </w:rPr>
        <w:fldChar w:fldCharType="begin"/>
      </w:r>
      <w:r w:rsidRPr="009633B8">
        <w:rPr>
          <w:rFonts w:cstheme="minorHAnsi"/>
          <w:sz w:val="24"/>
          <w:szCs w:val="24"/>
        </w:rPr>
        <w:instrText xml:space="preserve"> HYPERLINK "https://www.zakonyprolidi.cz/cs/1999-359" </w:instrText>
      </w:r>
      <w:r w:rsidRPr="009633B8">
        <w:rPr>
          <w:rFonts w:cstheme="minorHAnsi"/>
          <w:sz w:val="24"/>
          <w:szCs w:val="24"/>
        </w:rPr>
        <w:fldChar w:fldCharType="separate"/>
      </w:r>
      <w:r w:rsidRPr="009633B8">
        <w:rPr>
          <w:rStyle w:val="Hypertextovodkaz"/>
          <w:rFonts w:cstheme="minorHAnsi"/>
          <w:sz w:val="24"/>
          <w:szCs w:val="24"/>
        </w:rPr>
        <w:t>https://www.zakonyprolidi</w:t>
      </w:r>
      <w:r w:rsidRPr="009633B8">
        <w:rPr>
          <w:rStyle w:val="Hypertextovodkaz"/>
          <w:rFonts w:cstheme="minorHAnsi"/>
          <w:sz w:val="24"/>
          <w:szCs w:val="24"/>
        </w:rPr>
        <w:t>.</w:t>
      </w:r>
      <w:r w:rsidRPr="009633B8">
        <w:rPr>
          <w:rStyle w:val="Hypertextovodkaz"/>
          <w:rFonts w:cstheme="minorHAnsi"/>
          <w:sz w:val="24"/>
          <w:szCs w:val="24"/>
        </w:rPr>
        <w:t>cz/cs/1999-359</w:t>
      </w:r>
      <w:r w:rsidRPr="009633B8">
        <w:rPr>
          <w:rFonts w:cstheme="minorHAnsi"/>
          <w:sz w:val="24"/>
          <w:szCs w:val="24"/>
        </w:rPr>
        <w:fldChar w:fldCharType="end"/>
      </w:r>
      <w:bookmarkStart w:id="9" w:name="_GoBack"/>
      <w:bookmarkEnd w:id="9"/>
    </w:p>
    <w:p w:rsidR="00927C5C" w:rsidRDefault="00927C5C"/>
    <w:p w:rsidR="00927C5C" w:rsidRDefault="00927C5C"/>
    <w:sectPr w:rsidR="0092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5DFF"/>
    <w:multiLevelType w:val="multilevel"/>
    <w:tmpl w:val="878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5C"/>
    <w:rsid w:val="005F31A4"/>
    <w:rsid w:val="00927C5C"/>
    <w:rsid w:val="009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61EF"/>
  <w15:chartTrackingRefBased/>
  <w15:docId w15:val="{7D540F3D-0EAC-4965-AFA6-113636C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7C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7C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3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6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Trbola Robert</cp:lastModifiedBy>
  <cp:revision>1</cp:revision>
  <dcterms:created xsi:type="dcterms:W3CDTF">2021-03-05T13:37:00Z</dcterms:created>
  <dcterms:modified xsi:type="dcterms:W3CDTF">2021-03-05T13:53:00Z</dcterms:modified>
</cp:coreProperties>
</file>