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9" w:rsidRPr="0088602E" w:rsidRDefault="00AD0A79" w:rsidP="00AD0A79">
      <w:pPr>
        <w:rPr>
          <w:snapToGrid w:val="0"/>
          <w:color w:val="000000"/>
          <w:w w:val="0"/>
          <w:sz w:val="24"/>
          <w:szCs w:val="24"/>
        </w:rPr>
      </w:pPr>
      <w:r w:rsidRPr="007248A4">
        <w:rPr>
          <w:snapToGrid w:val="0"/>
          <w:color w:val="000000"/>
          <w:w w:val="0"/>
          <w:sz w:val="24"/>
          <w:szCs w:val="24"/>
        </w:rPr>
        <w:t xml:space="preserve"> </w:t>
      </w:r>
      <w:r>
        <w:rPr>
          <w:snapToGrid w:val="0"/>
          <w:color w:val="000000"/>
          <w:w w:val="0"/>
          <w:sz w:val="24"/>
          <w:szCs w:val="24"/>
        </w:rPr>
        <w:t xml:space="preserve"> </w:t>
      </w:r>
      <w:r w:rsidR="00BC5E92">
        <w:rPr>
          <w:rFonts w:ascii="Constantia" w:hAnsi="Constantia"/>
          <w:b/>
          <w:noProof/>
        </w:rPr>
        <w:drawing>
          <wp:inline distT="0" distB="0" distL="0" distR="0">
            <wp:extent cx="1190625" cy="466725"/>
            <wp:effectExtent l="0" t="0" r="9525" b="9525"/>
            <wp:docPr id="1" name="obrázek 1" descr="S:\@MKC - aktualni\GRAFIKA\Loga MKC a MOL\bar_logo_mkc_cz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:\@MKC - aktualni\GRAFIKA\Loga MKC a MOL\bar_logo_mkc_cz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0"/>
          <w:sz w:val="24"/>
          <w:szCs w:val="24"/>
        </w:rPr>
        <w:t xml:space="preserve">                 </w:t>
      </w:r>
      <w:r w:rsidR="00BC5E92">
        <w:rPr>
          <w:rFonts w:ascii="Constantia" w:hAnsi="Constantia"/>
          <w:b/>
          <w:noProof/>
        </w:rPr>
        <w:drawing>
          <wp:inline distT="0" distB="0" distL="0" distR="0">
            <wp:extent cx="1857375" cy="447675"/>
            <wp:effectExtent l="0" t="0" r="9525" b="9525"/>
            <wp:docPr id="2" name="obrázek 2" descr="S:\@MKC - aktualni\GRAFIKA\Loga MKC a MOL\mig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@MKC - aktualni\GRAFIKA\Loga MKC a MOL\migra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0"/>
          <w:sz w:val="24"/>
          <w:szCs w:val="24"/>
        </w:rPr>
        <w:t xml:space="preserve">            </w:t>
      </w:r>
      <w:r w:rsidR="00BC5E92">
        <w:rPr>
          <w:noProof/>
        </w:rPr>
        <w:drawing>
          <wp:inline distT="0" distB="0" distL="0" distR="0">
            <wp:extent cx="695325" cy="685800"/>
            <wp:effectExtent l="0" t="0" r="9525" b="0"/>
            <wp:docPr id="3" name="obrázek 3" descr="Logo CV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VH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0"/>
          <w:sz w:val="24"/>
          <w:szCs w:val="24"/>
        </w:rPr>
        <w:t xml:space="preserve">                     </w:t>
      </w:r>
    </w:p>
    <w:p w:rsidR="00AD0A79" w:rsidRDefault="00AD0A79" w:rsidP="00AD0A79">
      <w:pPr>
        <w:jc w:val="center"/>
        <w:outlineLvl w:val="0"/>
        <w:rPr>
          <w:rFonts w:ascii="Constantia" w:hAnsi="Constantia"/>
          <w:b/>
        </w:rPr>
      </w:pPr>
    </w:p>
    <w:p w:rsidR="00AD0A79" w:rsidRDefault="00AD0A79" w:rsidP="00AD0A79">
      <w:pPr>
        <w:jc w:val="center"/>
        <w:outlineLvl w:val="0"/>
        <w:rPr>
          <w:rFonts w:ascii="Constantia" w:hAnsi="Constantia"/>
        </w:rPr>
      </w:pPr>
    </w:p>
    <w:p w:rsidR="00AD0A79" w:rsidRDefault="00AD0A79" w:rsidP="00AD0A79">
      <w:pPr>
        <w:spacing w:before="480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40"/>
          <w:szCs w:val="40"/>
        </w:rPr>
        <w:t>Etnické vztahy a městský prostor</w:t>
      </w:r>
      <w:r w:rsidRPr="005549CF">
        <w:rPr>
          <w:rFonts w:ascii="Constantia" w:hAnsi="Constantia"/>
          <w:b/>
          <w:sz w:val="32"/>
          <w:szCs w:val="32"/>
        </w:rPr>
        <w:t xml:space="preserve"> </w:t>
      </w:r>
    </w:p>
    <w:p w:rsidR="00AD0A79" w:rsidRDefault="00AD0A79" w:rsidP="00AD0A79">
      <w:pPr>
        <w:spacing w:before="480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program pro studenty a studentky katedry sociologie Masarykovy univerzity</w:t>
      </w:r>
    </w:p>
    <w:p w:rsidR="00AD0A79" w:rsidRPr="000F15BA" w:rsidRDefault="00AD0A79" w:rsidP="00AD0A79">
      <w:pPr>
        <w:spacing w:before="12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3</w:t>
      </w:r>
      <w:r w:rsidRPr="000F15BA">
        <w:rPr>
          <w:rFonts w:ascii="Constantia" w:hAnsi="Constantia"/>
          <w:sz w:val="28"/>
          <w:szCs w:val="28"/>
        </w:rPr>
        <w:t xml:space="preserve">. </w:t>
      </w:r>
      <w:r>
        <w:rPr>
          <w:rFonts w:ascii="Constantia" w:hAnsi="Constantia"/>
          <w:sz w:val="28"/>
          <w:szCs w:val="28"/>
        </w:rPr>
        <w:t>prosince</w:t>
      </w:r>
      <w:r w:rsidRPr="000F15BA">
        <w:rPr>
          <w:rFonts w:ascii="Constantia" w:hAnsi="Constantia"/>
          <w:sz w:val="28"/>
          <w:szCs w:val="28"/>
        </w:rPr>
        <w:t xml:space="preserve"> 2013, </w:t>
      </w:r>
      <w:r>
        <w:rPr>
          <w:rFonts w:ascii="Constantia" w:hAnsi="Constantia"/>
          <w:sz w:val="28"/>
          <w:szCs w:val="28"/>
        </w:rPr>
        <w:t>10</w:t>
      </w:r>
      <w:r w:rsidRPr="000F15BA">
        <w:rPr>
          <w:rFonts w:ascii="Constantia" w:hAnsi="Constantia"/>
          <w:sz w:val="28"/>
          <w:szCs w:val="28"/>
        </w:rPr>
        <w:t>:00-</w:t>
      </w:r>
      <w:r w:rsidRPr="000D613A">
        <w:rPr>
          <w:rFonts w:ascii="Constantia" w:hAnsi="Constantia"/>
          <w:sz w:val="28"/>
          <w:szCs w:val="28"/>
        </w:rPr>
        <w:t>1</w:t>
      </w:r>
      <w:r w:rsidR="000D613A" w:rsidRPr="000D613A">
        <w:rPr>
          <w:rFonts w:ascii="Constantia" w:hAnsi="Constantia"/>
          <w:sz w:val="28"/>
          <w:szCs w:val="28"/>
        </w:rPr>
        <w:t>7</w:t>
      </w:r>
      <w:r w:rsidRPr="000D613A">
        <w:rPr>
          <w:rFonts w:ascii="Constantia" w:hAnsi="Constantia"/>
          <w:sz w:val="28"/>
          <w:szCs w:val="28"/>
        </w:rPr>
        <w:t>:30</w:t>
      </w:r>
    </w:p>
    <w:p w:rsidR="00AD0A79" w:rsidRDefault="00AD0A79" w:rsidP="00AD0A79">
      <w:pPr>
        <w:spacing w:before="120"/>
        <w:jc w:val="center"/>
        <w:rPr>
          <w:rFonts w:ascii="Constantia" w:hAnsi="Constantia"/>
        </w:rPr>
      </w:pPr>
    </w:p>
    <w:p w:rsidR="00AD0A79" w:rsidRDefault="00AD0A79" w:rsidP="00AD0A79">
      <w:pPr>
        <w:spacing w:before="120"/>
        <w:jc w:val="center"/>
        <w:rPr>
          <w:rFonts w:ascii="Constantia" w:hAnsi="Constantia"/>
        </w:rPr>
      </w:pPr>
    </w:p>
    <w:p w:rsidR="000D613A" w:rsidRDefault="00AD0A79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10.00-</w:t>
      </w:r>
      <w:r w:rsidR="000D613A">
        <w:rPr>
          <w:rFonts w:ascii="Constantia" w:hAnsi="Constantia"/>
          <w:sz w:val="24"/>
          <w:szCs w:val="24"/>
        </w:rPr>
        <w:t>10.10</w:t>
      </w:r>
      <w:r w:rsidR="000D613A">
        <w:rPr>
          <w:rFonts w:ascii="Constantia" w:hAnsi="Constantia"/>
          <w:sz w:val="24"/>
          <w:szCs w:val="24"/>
        </w:rPr>
        <w:tab/>
        <w:t xml:space="preserve">Uvedení do </w:t>
      </w:r>
      <w:proofErr w:type="spellStart"/>
      <w:r w:rsidR="000D613A">
        <w:rPr>
          <w:rFonts w:ascii="Constantia" w:hAnsi="Constantia"/>
          <w:sz w:val="24"/>
          <w:szCs w:val="24"/>
        </w:rPr>
        <w:t>t</w:t>
      </w:r>
      <w:r w:rsidR="009008C9">
        <w:rPr>
          <w:rFonts w:ascii="Constantia" w:hAnsi="Constantia"/>
          <w:sz w:val="24"/>
          <w:szCs w:val="24"/>
        </w:rPr>
        <w:t>é</w:t>
      </w:r>
      <w:r w:rsidR="000D613A">
        <w:rPr>
          <w:rFonts w:ascii="Constantia" w:hAnsi="Constantia"/>
          <w:sz w:val="24"/>
          <w:szCs w:val="24"/>
        </w:rPr>
        <w:t>matického</w:t>
      </w:r>
      <w:proofErr w:type="spellEnd"/>
      <w:r w:rsidR="000D613A">
        <w:rPr>
          <w:rFonts w:ascii="Constantia" w:hAnsi="Constantia"/>
          <w:sz w:val="24"/>
          <w:szCs w:val="24"/>
        </w:rPr>
        <w:t xml:space="preserve"> dne </w:t>
      </w:r>
    </w:p>
    <w:p w:rsidR="000D613A" w:rsidRDefault="000D613A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Marek Čaněk (Multikulturní centrum Praha)</w:t>
      </w:r>
    </w:p>
    <w:p w:rsidR="00AD0A79" w:rsidRDefault="000D613A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10.10-</w:t>
      </w:r>
      <w:r w:rsidR="00AD0A79">
        <w:rPr>
          <w:rFonts w:ascii="Constantia" w:hAnsi="Constantia"/>
          <w:sz w:val="24"/>
          <w:szCs w:val="24"/>
        </w:rPr>
        <w:t>11.30</w:t>
      </w:r>
      <w:r w:rsidR="00AD0A79">
        <w:rPr>
          <w:rFonts w:ascii="Constantia" w:hAnsi="Constantia"/>
          <w:sz w:val="24"/>
          <w:szCs w:val="24"/>
        </w:rPr>
        <w:tab/>
        <w:t xml:space="preserve">Etnicita a chudoba: situace Romů ve </w:t>
      </w:r>
      <w:r>
        <w:rPr>
          <w:rFonts w:ascii="Constantia" w:hAnsi="Constantia"/>
          <w:sz w:val="24"/>
          <w:szCs w:val="24"/>
        </w:rPr>
        <w:t>vybraných</w:t>
      </w:r>
      <w:r w:rsidR="00AD0A79">
        <w:rPr>
          <w:rFonts w:ascii="Constantia" w:hAnsi="Constantia"/>
          <w:sz w:val="24"/>
          <w:szCs w:val="24"/>
        </w:rPr>
        <w:t xml:space="preserve"> </w:t>
      </w:r>
      <w:r w:rsidR="00983C48">
        <w:rPr>
          <w:rFonts w:ascii="Constantia" w:hAnsi="Constantia"/>
          <w:sz w:val="24"/>
          <w:szCs w:val="24"/>
        </w:rPr>
        <w:t>regionech</w:t>
      </w:r>
      <w:r w:rsidR="00AD0A79">
        <w:rPr>
          <w:rFonts w:ascii="Constantia" w:hAnsi="Constantia"/>
          <w:sz w:val="24"/>
          <w:szCs w:val="24"/>
        </w:rPr>
        <w:t xml:space="preserve"> v ČR</w:t>
      </w:r>
    </w:p>
    <w:p w:rsidR="00AD0A79" w:rsidRDefault="00AD0A79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 xml:space="preserve">Jakob </w:t>
      </w:r>
      <w:proofErr w:type="spellStart"/>
      <w:r>
        <w:rPr>
          <w:rFonts w:ascii="Constantia" w:hAnsi="Constantia"/>
          <w:sz w:val="24"/>
          <w:szCs w:val="24"/>
        </w:rPr>
        <w:t>Hurrle</w:t>
      </w:r>
      <w:proofErr w:type="spellEnd"/>
      <w:r>
        <w:rPr>
          <w:rFonts w:ascii="Constantia" w:hAnsi="Constantia"/>
          <w:sz w:val="24"/>
          <w:szCs w:val="24"/>
        </w:rPr>
        <w:t xml:space="preserve"> (Multikulturní centrum Praha)</w:t>
      </w:r>
    </w:p>
    <w:p w:rsidR="00AD0A79" w:rsidRPr="00AD0A79" w:rsidRDefault="00AD0A79" w:rsidP="00AD0A79">
      <w:pPr>
        <w:tabs>
          <w:tab w:val="left" w:pos="1418"/>
        </w:tabs>
        <w:spacing w:before="120"/>
        <w:ind w:left="1416"/>
        <w:rPr>
          <w:rFonts w:ascii="Constantia" w:hAnsi="Constantia"/>
        </w:rPr>
      </w:pPr>
      <w:r w:rsidRPr="00AD0A79">
        <w:rPr>
          <w:rFonts w:ascii="Constantia" w:hAnsi="Constantia"/>
        </w:rPr>
        <w:tab/>
        <w:t>Místo: Multikulturní centrum Praha, Vodičkova 36 (pasáž Paláce Lucerna, 3. patro)</w:t>
      </w:r>
    </w:p>
    <w:p w:rsidR="00AD0A79" w:rsidRDefault="00AD0A79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</w:p>
    <w:p w:rsidR="00AD0A79" w:rsidRDefault="00AD0A79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12.00-13.00 </w:t>
      </w:r>
      <w:r>
        <w:rPr>
          <w:rFonts w:ascii="Constantia" w:hAnsi="Constantia"/>
          <w:sz w:val="24"/>
          <w:szCs w:val="24"/>
        </w:rPr>
        <w:tab/>
        <w:t xml:space="preserve">Oběd v Karlíně – </w:t>
      </w:r>
      <w:hyperlink r:id="rId11" w:history="1">
        <w:proofErr w:type="spellStart"/>
        <w:r w:rsidRPr="000D613A">
          <w:rPr>
            <w:rStyle w:val="Hypertextovodkaz"/>
            <w:rFonts w:ascii="Constantia" w:hAnsi="Constantia"/>
            <w:sz w:val="24"/>
            <w:szCs w:val="24"/>
          </w:rPr>
          <w:t>Pizzeria</w:t>
        </w:r>
        <w:proofErr w:type="spellEnd"/>
        <w:r w:rsidRPr="000D613A">
          <w:rPr>
            <w:rStyle w:val="Hypertextovodkaz"/>
            <w:rFonts w:ascii="Constantia" w:hAnsi="Constantia"/>
            <w:sz w:val="24"/>
            <w:szCs w:val="24"/>
          </w:rPr>
          <w:t xml:space="preserve"> </w:t>
        </w:r>
        <w:proofErr w:type="spellStart"/>
        <w:r w:rsidRPr="000D613A">
          <w:rPr>
            <w:rStyle w:val="Hypertextovodkaz"/>
            <w:rFonts w:ascii="Constantia" w:hAnsi="Constantia"/>
            <w:sz w:val="24"/>
            <w:szCs w:val="24"/>
          </w:rPr>
          <w:t>Carlino</w:t>
        </w:r>
        <w:proofErr w:type="spellEnd"/>
      </w:hyperlink>
    </w:p>
    <w:p w:rsidR="00AD0A79" w:rsidRDefault="00AD0A79" w:rsidP="00AD0A79">
      <w:pPr>
        <w:tabs>
          <w:tab w:val="left" w:pos="1418"/>
        </w:tabs>
        <w:spacing w:before="120"/>
        <w:rPr>
          <w:rFonts w:ascii="Constantia" w:hAnsi="Constantia"/>
          <w:sz w:val="24"/>
          <w:szCs w:val="24"/>
        </w:rPr>
      </w:pPr>
    </w:p>
    <w:p w:rsidR="00AD0A79" w:rsidRDefault="00AD0A79" w:rsidP="00AD0A79">
      <w:pPr>
        <w:tabs>
          <w:tab w:val="left" w:pos="1418"/>
        </w:tabs>
        <w:spacing w:before="120"/>
        <w:ind w:left="1416" w:hanging="1416"/>
      </w:pPr>
      <w:r>
        <w:rPr>
          <w:rFonts w:ascii="Constantia" w:hAnsi="Constantia"/>
          <w:sz w:val="24"/>
          <w:szCs w:val="24"/>
        </w:rPr>
        <w:t>13.00-15.00</w:t>
      </w:r>
      <w:r>
        <w:rPr>
          <w:rFonts w:ascii="Constantia" w:hAnsi="Constantia"/>
          <w:sz w:val="24"/>
          <w:szCs w:val="24"/>
        </w:rPr>
        <w:tab/>
        <w:t>Procházka po česko-německo-židovské Praze – z Karlína do historického centra</w:t>
      </w:r>
      <w:r>
        <w:rPr>
          <w:rFonts w:ascii="Constantia" w:hAnsi="Constantia"/>
          <w:sz w:val="24"/>
          <w:szCs w:val="24"/>
        </w:rPr>
        <w:tab/>
      </w:r>
      <w:r w:rsidRPr="00AD0A79">
        <w:rPr>
          <w:rFonts w:ascii="Constantia" w:hAnsi="Constantia"/>
        </w:rPr>
        <w:t>(</w:t>
      </w:r>
      <w:r w:rsidRPr="00AD0A79">
        <w:t>uprchlí</w:t>
      </w:r>
      <w:r>
        <w:t>ci</w:t>
      </w:r>
      <w:r w:rsidRPr="00AD0A79">
        <w:t xml:space="preserve"> z Haliče v Praze mezi lety 1914-1918</w:t>
      </w:r>
      <w:r>
        <w:t xml:space="preserve"> a vliv na diskusi o „židovství“</w:t>
      </w:r>
      <w:r w:rsidRPr="00AD0A79">
        <w:t>; protižidovské a protiněmecké výtržnosti po roce 1918 kolem vzniku Československa; kulturní instituce a prostory</w:t>
      </w:r>
      <w:r>
        <w:t>)</w:t>
      </w:r>
    </w:p>
    <w:p w:rsidR="00AD0A79" w:rsidRDefault="00AD0A79" w:rsidP="00AD0A79">
      <w:pPr>
        <w:tabs>
          <w:tab w:val="left" w:pos="1418"/>
        </w:tabs>
        <w:spacing w:before="120"/>
        <w:ind w:left="1416" w:hanging="1416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Tereza Rejšková, Andrea Plačková (Multikulturn</w:t>
      </w:r>
      <w:r w:rsidR="000D613A">
        <w:rPr>
          <w:rFonts w:ascii="Constantia" w:hAnsi="Constantia"/>
          <w:sz w:val="24"/>
          <w:szCs w:val="24"/>
        </w:rPr>
        <w:t>í centrum Praha), Václav Trojan</w:t>
      </w:r>
    </w:p>
    <w:p w:rsidR="009008C9" w:rsidRPr="009008C9" w:rsidRDefault="009008C9" w:rsidP="00AD0A79">
      <w:pPr>
        <w:tabs>
          <w:tab w:val="left" w:pos="1418"/>
        </w:tabs>
        <w:spacing w:before="120"/>
        <w:ind w:left="1416" w:hanging="1416"/>
        <w:rPr>
          <w:rFonts w:ascii="Constantia" w:hAnsi="Constantia"/>
        </w:rPr>
      </w:pPr>
      <w:r w:rsidRPr="009008C9">
        <w:rPr>
          <w:rFonts w:ascii="Constantia" w:hAnsi="Constantia"/>
        </w:rPr>
        <w:tab/>
        <w:t>Přesun do Centra vizuální historie Malach, Malostranské nám. 25</w:t>
      </w:r>
    </w:p>
    <w:p w:rsidR="000D613A" w:rsidRDefault="00AD0A79" w:rsidP="00AD0A79">
      <w:pPr>
        <w:tabs>
          <w:tab w:val="left" w:pos="1418"/>
        </w:tabs>
        <w:spacing w:before="120"/>
        <w:ind w:left="1416" w:hanging="1416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15.00-</w:t>
      </w:r>
      <w:r w:rsidR="000D613A">
        <w:rPr>
          <w:rFonts w:ascii="Constantia" w:hAnsi="Constantia"/>
          <w:sz w:val="24"/>
          <w:szCs w:val="24"/>
        </w:rPr>
        <w:t>16.00</w:t>
      </w:r>
      <w:r w:rsidR="000D613A">
        <w:rPr>
          <w:rFonts w:ascii="Constantia" w:hAnsi="Constantia"/>
          <w:sz w:val="24"/>
          <w:szCs w:val="24"/>
        </w:rPr>
        <w:tab/>
        <w:t>Holocaust a pražští Židé za využití digitálních archivů</w:t>
      </w:r>
    </w:p>
    <w:p w:rsidR="00AD0A79" w:rsidRDefault="000D613A" w:rsidP="00AD0A79">
      <w:pPr>
        <w:tabs>
          <w:tab w:val="left" w:pos="1418"/>
        </w:tabs>
        <w:spacing w:before="120"/>
        <w:ind w:left="1416" w:hanging="1416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Jakub Mlynář</w:t>
      </w:r>
      <w:r>
        <w:rPr>
          <w:rFonts w:ascii="Constantia" w:hAnsi="Constantia"/>
          <w:sz w:val="24"/>
          <w:szCs w:val="24"/>
        </w:rPr>
        <w:tab/>
        <w:t xml:space="preserve"> (Centrum vizuální historie Malach)</w:t>
      </w:r>
    </w:p>
    <w:p w:rsidR="006C5233" w:rsidRDefault="000D613A" w:rsidP="00AD0A79">
      <w:pPr>
        <w:tabs>
          <w:tab w:val="left" w:pos="1418"/>
        </w:tabs>
        <w:spacing w:before="120"/>
        <w:ind w:left="1416" w:hanging="1416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16.00-17.30</w:t>
      </w:r>
      <w:r>
        <w:rPr>
          <w:rFonts w:ascii="Constantia" w:hAnsi="Constantia"/>
          <w:sz w:val="24"/>
          <w:szCs w:val="24"/>
        </w:rPr>
        <w:tab/>
      </w:r>
      <w:r w:rsidR="00E6676C">
        <w:rPr>
          <w:rFonts w:ascii="Constantia" w:hAnsi="Constantia"/>
          <w:sz w:val="24"/>
          <w:szCs w:val="24"/>
        </w:rPr>
        <w:t>Židé a sociální hnutí v meziválečném Československu</w:t>
      </w:r>
    </w:p>
    <w:p w:rsidR="000D613A" w:rsidRPr="00AD0A79" w:rsidRDefault="000D613A" w:rsidP="00AD0A79">
      <w:pPr>
        <w:tabs>
          <w:tab w:val="left" w:pos="1418"/>
        </w:tabs>
        <w:spacing w:before="120"/>
        <w:ind w:left="1416" w:hanging="1416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 xml:space="preserve">Vít </w:t>
      </w:r>
      <w:proofErr w:type="spellStart"/>
      <w:r>
        <w:rPr>
          <w:rFonts w:ascii="Constantia" w:hAnsi="Constantia"/>
          <w:sz w:val="24"/>
          <w:szCs w:val="24"/>
        </w:rPr>
        <w:t>Strobach</w:t>
      </w:r>
      <w:proofErr w:type="spellEnd"/>
      <w:r>
        <w:rPr>
          <w:rFonts w:ascii="Constantia" w:hAnsi="Constantia"/>
          <w:sz w:val="24"/>
          <w:szCs w:val="24"/>
        </w:rPr>
        <w:t xml:space="preserve"> (Masarykův ústav AV ČR)</w:t>
      </w:r>
    </w:p>
    <w:p w:rsidR="00AD0A79" w:rsidRDefault="00AD0A79" w:rsidP="00AD0A79">
      <w:pPr>
        <w:tabs>
          <w:tab w:val="left" w:pos="1418"/>
        </w:tabs>
        <w:spacing w:before="120"/>
        <w:jc w:val="center"/>
        <w:rPr>
          <w:rFonts w:ascii="Constantia" w:hAnsi="Constantia"/>
        </w:rPr>
      </w:pPr>
      <w:bookmarkStart w:id="0" w:name="_GoBack"/>
      <w:bookmarkEnd w:id="0"/>
    </w:p>
    <w:p w:rsidR="00AD0A79" w:rsidRPr="000F15BA" w:rsidRDefault="00AD0A79" w:rsidP="00AD0A79">
      <w:pPr>
        <w:jc w:val="center"/>
        <w:rPr>
          <w:rFonts w:ascii="Constantia" w:hAnsi="Constantia"/>
          <w:i/>
        </w:rPr>
      </w:pPr>
    </w:p>
    <w:sectPr w:rsidR="00AD0A79" w:rsidRPr="000F15BA">
      <w:type w:val="continuous"/>
      <w:pgSz w:w="12240" w:h="15840"/>
      <w:pgMar w:top="1418" w:right="1418" w:bottom="1418" w:left="1418" w:header="709" w:footer="567" w:gutter="0"/>
      <w:cols w:sep="1" w:space="709" w:equalWidth="0">
        <w:col w:w="94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A3" w:rsidRDefault="003A3AA3">
      <w:r>
        <w:separator/>
      </w:r>
    </w:p>
  </w:endnote>
  <w:endnote w:type="continuationSeparator" w:id="0">
    <w:p w:rsidR="003A3AA3" w:rsidRDefault="003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A3" w:rsidRDefault="003A3AA3">
      <w:r>
        <w:separator/>
      </w:r>
    </w:p>
  </w:footnote>
  <w:footnote w:type="continuationSeparator" w:id="0">
    <w:p w:rsidR="003A3AA3" w:rsidRDefault="003A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C28064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89"/>
    <w:multiLevelType w:val="singleLevel"/>
    <w:tmpl w:val="AC3273AE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253B4B"/>
    <w:multiLevelType w:val="hybridMultilevel"/>
    <w:tmpl w:val="D278014E"/>
    <w:lvl w:ilvl="0" w:tplc="4DFC43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E0A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B12701"/>
    <w:multiLevelType w:val="multilevel"/>
    <w:tmpl w:val="A2726D6C"/>
    <w:lvl w:ilvl="0">
      <w:start w:val="1"/>
      <w:numFmt w:val="decimal"/>
      <w:pStyle w:val="berschrift1b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b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7EE49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7FA00A1"/>
    <w:multiLevelType w:val="singleLevel"/>
    <w:tmpl w:val="EE8AB8D8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2"/>
    <w:rsid w:val="00042B12"/>
    <w:rsid w:val="000802B7"/>
    <w:rsid w:val="00080F83"/>
    <w:rsid w:val="000D613A"/>
    <w:rsid w:val="00124CEB"/>
    <w:rsid w:val="001572EE"/>
    <w:rsid w:val="00213B03"/>
    <w:rsid w:val="002353C9"/>
    <w:rsid w:val="00303BC6"/>
    <w:rsid w:val="003A3AA3"/>
    <w:rsid w:val="003D3642"/>
    <w:rsid w:val="00413216"/>
    <w:rsid w:val="00464066"/>
    <w:rsid w:val="00467582"/>
    <w:rsid w:val="004F4312"/>
    <w:rsid w:val="00513823"/>
    <w:rsid w:val="00564B42"/>
    <w:rsid w:val="00583159"/>
    <w:rsid w:val="005C657D"/>
    <w:rsid w:val="00670C33"/>
    <w:rsid w:val="006C5233"/>
    <w:rsid w:val="00720E78"/>
    <w:rsid w:val="00740F31"/>
    <w:rsid w:val="007B5FED"/>
    <w:rsid w:val="008310E1"/>
    <w:rsid w:val="00865F88"/>
    <w:rsid w:val="008747A6"/>
    <w:rsid w:val="009008C9"/>
    <w:rsid w:val="00922E73"/>
    <w:rsid w:val="00962848"/>
    <w:rsid w:val="00983C48"/>
    <w:rsid w:val="009D2DB8"/>
    <w:rsid w:val="00A33674"/>
    <w:rsid w:val="00A96F5A"/>
    <w:rsid w:val="00AB5471"/>
    <w:rsid w:val="00AD0A79"/>
    <w:rsid w:val="00B668A8"/>
    <w:rsid w:val="00B727AE"/>
    <w:rsid w:val="00BB4E84"/>
    <w:rsid w:val="00BC5E92"/>
    <w:rsid w:val="00C52268"/>
    <w:rsid w:val="00C765DA"/>
    <w:rsid w:val="00CA1EDD"/>
    <w:rsid w:val="00D803D9"/>
    <w:rsid w:val="00DA5501"/>
    <w:rsid w:val="00DC49BA"/>
    <w:rsid w:val="00DD7C53"/>
    <w:rsid w:val="00E03478"/>
    <w:rsid w:val="00E6676C"/>
    <w:rsid w:val="00F61018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7582"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</w:pBdr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</w:pBdr>
      <w:jc w:val="right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</w:pBdr>
      <w:outlineLvl w:val="3"/>
    </w:pPr>
    <w:rPr>
      <w:sz w:val="27"/>
      <w:szCs w:val="27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pBdr>
        <w:top w:val="single" w:sz="4" w:space="1" w:color="auto"/>
      </w:pBdr>
      <w:ind w:firstLine="708"/>
      <w:jc w:val="both"/>
    </w:pPr>
    <w:rPr>
      <w:sz w:val="24"/>
    </w:rPr>
  </w:style>
  <w:style w:type="paragraph" w:customStyle="1" w:styleId="Styl1">
    <w:name w:val="Styl1"/>
    <w:basedOn w:val="Normln"/>
    <w:pPr>
      <w:spacing w:line="360" w:lineRule="auto"/>
    </w:pPr>
    <w:rPr>
      <w:sz w:val="24"/>
      <w:szCs w:val="24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2">
    <w:name w:val="Body Text 2"/>
    <w:basedOn w:val="Normln"/>
    <w:rPr>
      <w:b/>
      <w:bCs/>
      <w:sz w:val="32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Zkladntext">
    <w:name w:val="Body Text"/>
    <w:basedOn w:val="Normln"/>
    <w:pPr>
      <w:autoSpaceDE w:val="0"/>
      <w:autoSpaceDN w:val="0"/>
    </w:pPr>
    <w:rPr>
      <w:sz w:val="28"/>
      <w:szCs w:val="28"/>
    </w:rPr>
  </w:style>
  <w:style w:type="paragraph" w:styleId="Textbubliny">
    <w:name w:val="Balloon Text"/>
    <w:basedOn w:val="Normln"/>
    <w:semiHidden/>
    <w:rsid w:val="00720E7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57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rsid w:val="00564B42"/>
    <w:pPr>
      <w:numPr>
        <w:numId w:val="8"/>
      </w:numPr>
      <w:spacing w:after="120"/>
      <w:jc w:val="both"/>
    </w:pPr>
    <w:rPr>
      <w:rFonts w:ascii="Arial" w:hAnsi="Arial"/>
      <w:sz w:val="24"/>
    </w:rPr>
  </w:style>
  <w:style w:type="paragraph" w:styleId="Seznamsodrkami">
    <w:name w:val="List Bullet"/>
    <w:basedOn w:val="Normln"/>
    <w:rsid w:val="00564B42"/>
    <w:pPr>
      <w:numPr>
        <w:numId w:val="9"/>
      </w:numPr>
      <w:spacing w:after="120"/>
      <w:jc w:val="both"/>
    </w:pPr>
    <w:rPr>
      <w:rFonts w:ascii="Arial" w:hAnsi="Arial"/>
      <w:sz w:val="24"/>
    </w:rPr>
  </w:style>
  <w:style w:type="character" w:styleId="Siln">
    <w:name w:val="Strong"/>
    <w:qFormat/>
    <w:rsid w:val="00564B42"/>
    <w:rPr>
      <w:b/>
      <w:bCs/>
    </w:rPr>
  </w:style>
  <w:style w:type="paragraph" w:customStyle="1" w:styleId="berschrift2b">
    <w:name w:val="Überschrift 2b"/>
    <w:basedOn w:val="Nadpis1"/>
    <w:rsid w:val="00564B42"/>
    <w:pPr>
      <w:numPr>
        <w:ilvl w:val="1"/>
        <w:numId w:val="10"/>
      </w:numPr>
      <w:spacing w:before="120" w:after="120"/>
      <w:jc w:val="both"/>
    </w:pPr>
    <w:rPr>
      <w:sz w:val="28"/>
    </w:rPr>
  </w:style>
  <w:style w:type="paragraph" w:customStyle="1" w:styleId="berschrift1b">
    <w:name w:val="Überschrift 1b"/>
    <w:basedOn w:val="Nadpis1"/>
    <w:rsid w:val="00564B42"/>
    <w:pPr>
      <w:numPr>
        <w:numId w:val="10"/>
      </w:numPr>
    </w:pPr>
    <w:rPr>
      <w:sz w:val="32"/>
    </w:rPr>
  </w:style>
  <w:style w:type="paragraph" w:styleId="FormtovanvHTML">
    <w:name w:val="HTML Preformatted"/>
    <w:basedOn w:val="Normln"/>
    <w:link w:val="FormtovanvHTMLChar"/>
    <w:rsid w:val="00564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rsid w:val="00564B42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7582"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</w:pBdr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</w:pBdr>
      <w:jc w:val="right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</w:pBdr>
      <w:outlineLvl w:val="3"/>
    </w:pPr>
    <w:rPr>
      <w:sz w:val="27"/>
      <w:szCs w:val="27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pBdr>
        <w:top w:val="single" w:sz="4" w:space="1" w:color="auto"/>
      </w:pBdr>
      <w:ind w:firstLine="708"/>
      <w:jc w:val="both"/>
    </w:pPr>
    <w:rPr>
      <w:sz w:val="24"/>
    </w:rPr>
  </w:style>
  <w:style w:type="paragraph" w:customStyle="1" w:styleId="Styl1">
    <w:name w:val="Styl1"/>
    <w:basedOn w:val="Normln"/>
    <w:pPr>
      <w:spacing w:line="360" w:lineRule="auto"/>
    </w:pPr>
    <w:rPr>
      <w:sz w:val="24"/>
      <w:szCs w:val="24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2">
    <w:name w:val="Body Text 2"/>
    <w:basedOn w:val="Normln"/>
    <w:rPr>
      <w:b/>
      <w:bCs/>
      <w:sz w:val="32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Zkladntext">
    <w:name w:val="Body Text"/>
    <w:basedOn w:val="Normln"/>
    <w:pPr>
      <w:autoSpaceDE w:val="0"/>
      <w:autoSpaceDN w:val="0"/>
    </w:pPr>
    <w:rPr>
      <w:sz w:val="28"/>
      <w:szCs w:val="28"/>
    </w:rPr>
  </w:style>
  <w:style w:type="paragraph" w:styleId="Textbubliny">
    <w:name w:val="Balloon Text"/>
    <w:basedOn w:val="Normln"/>
    <w:semiHidden/>
    <w:rsid w:val="00720E7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57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rsid w:val="00564B42"/>
    <w:pPr>
      <w:numPr>
        <w:numId w:val="8"/>
      </w:numPr>
      <w:spacing w:after="120"/>
      <w:jc w:val="both"/>
    </w:pPr>
    <w:rPr>
      <w:rFonts w:ascii="Arial" w:hAnsi="Arial"/>
      <w:sz w:val="24"/>
    </w:rPr>
  </w:style>
  <w:style w:type="paragraph" w:styleId="Seznamsodrkami">
    <w:name w:val="List Bullet"/>
    <w:basedOn w:val="Normln"/>
    <w:rsid w:val="00564B42"/>
    <w:pPr>
      <w:numPr>
        <w:numId w:val="9"/>
      </w:numPr>
      <w:spacing w:after="120"/>
      <w:jc w:val="both"/>
    </w:pPr>
    <w:rPr>
      <w:rFonts w:ascii="Arial" w:hAnsi="Arial"/>
      <w:sz w:val="24"/>
    </w:rPr>
  </w:style>
  <w:style w:type="character" w:styleId="Siln">
    <w:name w:val="Strong"/>
    <w:qFormat/>
    <w:rsid w:val="00564B42"/>
    <w:rPr>
      <w:b/>
      <w:bCs/>
    </w:rPr>
  </w:style>
  <w:style w:type="paragraph" w:customStyle="1" w:styleId="berschrift2b">
    <w:name w:val="Überschrift 2b"/>
    <w:basedOn w:val="Nadpis1"/>
    <w:rsid w:val="00564B42"/>
    <w:pPr>
      <w:numPr>
        <w:ilvl w:val="1"/>
        <w:numId w:val="10"/>
      </w:numPr>
      <w:spacing w:before="120" w:after="120"/>
      <w:jc w:val="both"/>
    </w:pPr>
    <w:rPr>
      <w:sz w:val="28"/>
    </w:rPr>
  </w:style>
  <w:style w:type="paragraph" w:customStyle="1" w:styleId="berschrift1b">
    <w:name w:val="Überschrift 1b"/>
    <w:basedOn w:val="Nadpis1"/>
    <w:rsid w:val="00564B42"/>
    <w:pPr>
      <w:numPr>
        <w:numId w:val="10"/>
      </w:numPr>
    </w:pPr>
    <w:rPr>
      <w:sz w:val="32"/>
    </w:rPr>
  </w:style>
  <w:style w:type="paragraph" w:styleId="FormtovanvHTML">
    <w:name w:val="HTML Preformatted"/>
    <w:basedOn w:val="Normln"/>
    <w:link w:val="FormtovanvHTMLChar"/>
    <w:rsid w:val="00564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rsid w:val="00564B42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rllino.cz/pizzeria-carllin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3838\AppData\Local\Temp\Pozvanka%20Masarykova%20univerzit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 Masarykova univerzita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Multikulturní centrum Praha</vt:lpstr>
    </vt:vector>
  </TitlesOfParts>
  <Company>Multikulturni centrum Praha o.s.</Company>
  <LinksUpToDate>false</LinksUpToDate>
  <CharactersWithSpaces>1234</CharactersWithSpaces>
  <SharedDoc>false</SharedDoc>
  <HLinks>
    <vt:vector size="6" baseType="variant">
      <vt:variant>
        <vt:i4>4980740</vt:i4>
      </vt:variant>
      <vt:variant>
        <vt:i4>3</vt:i4>
      </vt:variant>
      <vt:variant>
        <vt:i4>0</vt:i4>
      </vt:variant>
      <vt:variant>
        <vt:i4>5</vt:i4>
      </vt:variant>
      <vt:variant>
        <vt:lpwstr>http://www.carllino.cz/pizzeria-carllino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Multikulturní centrum Praha</dc:title>
  <dc:creator>Hana Czajkowska</dc:creator>
  <cp:lastModifiedBy>Hana Czajkowska</cp:lastModifiedBy>
  <cp:revision>2</cp:revision>
  <cp:lastPrinted>2005-03-03T16:27:00Z</cp:lastPrinted>
  <dcterms:created xsi:type="dcterms:W3CDTF">2013-11-15T13:00:00Z</dcterms:created>
  <dcterms:modified xsi:type="dcterms:W3CDTF">2013-11-19T12:44:00Z</dcterms:modified>
</cp:coreProperties>
</file>