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D6" w:rsidRDefault="00C35AD6"/>
    <w:p w:rsidR="00463659" w:rsidRDefault="00463659" w:rsidP="00463659">
      <w:pPr>
        <w:pStyle w:val="LO-normal"/>
        <w:spacing w:after="120"/>
      </w:pPr>
      <w:r>
        <w:rPr>
          <w:noProof/>
          <w:lang w:eastAsia="cs-CZ"/>
        </w:rPr>
        <w:drawing>
          <wp:inline distT="0" distB="0" distL="0" distR="0">
            <wp:extent cx="1426210" cy="1426210"/>
            <wp:effectExtent l="0" t="0" r="254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59" w:rsidRDefault="00463659" w:rsidP="00463659">
      <w:pPr>
        <w:pStyle w:val="LO-normal"/>
        <w:spacing w:after="120"/>
      </w:pPr>
    </w:p>
    <w:p w:rsidR="002C45DA" w:rsidRPr="002C45DA" w:rsidRDefault="002C45DA" w:rsidP="00463659">
      <w:pPr>
        <w:pStyle w:val="LO-normal"/>
        <w:spacing w:after="20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C45DA">
        <w:rPr>
          <w:rFonts w:ascii="Calibri" w:eastAsia="Times New Roman" w:hAnsi="Calibri" w:cs="Times New Roman"/>
          <w:b/>
          <w:sz w:val="28"/>
          <w:szCs w:val="28"/>
        </w:rPr>
        <w:t xml:space="preserve">Závislost jako moderátor vlivu transformačního leadershipu na pracovní spokojenost a pracovní výkon </w:t>
      </w:r>
    </w:p>
    <w:p w:rsidR="00463659" w:rsidRDefault="00463659" w:rsidP="00463659">
      <w:pPr>
        <w:pStyle w:val="LO-normal"/>
        <w:spacing w:after="200"/>
        <w:jc w:val="center"/>
        <w:rPr>
          <w:rFonts w:ascii="Calibri" w:eastAsia="Times New Roman" w:hAnsi="Calibri" w:cs="Times New Roman"/>
          <w:color w:val="595959"/>
          <w:sz w:val="24"/>
        </w:rPr>
      </w:pPr>
      <w:r>
        <w:rPr>
          <w:rFonts w:ascii="Calibri" w:eastAsia="Times New Roman" w:hAnsi="Calibri" w:cs="Times New Roman"/>
          <w:b/>
          <w:sz w:val="24"/>
        </w:rPr>
        <w:t>(úkol č. 1</w:t>
      </w:r>
      <w:r w:rsidR="00922C8B">
        <w:rPr>
          <w:rFonts w:ascii="Calibri" w:eastAsia="Times New Roman" w:hAnsi="Calibri" w:cs="Times New Roman"/>
          <w:b/>
          <w:sz w:val="24"/>
        </w:rPr>
        <w:t xml:space="preserve"> a 2</w:t>
      </w:r>
      <w:r>
        <w:rPr>
          <w:rFonts w:ascii="Calibri" w:eastAsia="Times New Roman" w:hAnsi="Calibri" w:cs="Times New Roman"/>
          <w:b/>
          <w:sz w:val="24"/>
        </w:rPr>
        <w:t>)</w:t>
      </w:r>
    </w:p>
    <w:p w:rsidR="00463659" w:rsidRDefault="00463659" w:rsidP="00463659">
      <w:pPr>
        <w:pStyle w:val="LO-normal"/>
        <w:spacing w:after="200"/>
        <w:jc w:val="center"/>
        <w:rPr>
          <w:rFonts w:ascii="Calibri" w:hAnsi="Calibri" w:cs="Calibri"/>
        </w:rPr>
      </w:pPr>
      <w:r>
        <w:rPr>
          <w:rFonts w:ascii="Calibri" w:eastAsia="Times New Roman" w:hAnsi="Calibri" w:cs="Times New Roman"/>
          <w:color w:val="595959"/>
          <w:sz w:val="24"/>
        </w:rPr>
        <w:t>METODOLOGIE PSYCHOLOGICKÉHO VÝZKUMU, PSY704</w:t>
      </w: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7004C8" w:rsidRDefault="007004C8" w:rsidP="007004C8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Ludmila Hamplová</w:t>
      </w:r>
    </w:p>
    <w:p w:rsidR="007004C8" w:rsidRDefault="007004C8" w:rsidP="007004C8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Dagmar Herold</w:t>
      </w:r>
    </w:p>
    <w:p w:rsidR="007004C8" w:rsidRDefault="007004C8" w:rsidP="007004C8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Josef Kutil</w:t>
      </w:r>
    </w:p>
    <w:p w:rsidR="007004C8" w:rsidRDefault="007004C8" w:rsidP="007004C8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Alžběta Ševelová</w:t>
      </w:r>
    </w:p>
    <w:p w:rsidR="007004C8" w:rsidRDefault="007004C8" w:rsidP="007004C8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Adam Weiss</w:t>
      </w: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  <w:r>
        <w:rPr>
          <w:rFonts w:ascii="Calibri" w:eastAsia="Times New Roman" w:hAnsi="Calibri" w:cs="Times New Roman"/>
          <w:sz w:val="24"/>
        </w:rPr>
        <w:br/>
      </w: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463659" w:rsidRDefault="00463659" w:rsidP="00463659">
      <w:pPr>
        <w:pStyle w:val="LO-normal"/>
        <w:spacing w:after="200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Vyučující: </w:t>
      </w:r>
    </w:p>
    <w:p w:rsidR="00463659" w:rsidRDefault="00463659" w:rsidP="00463659">
      <w:pPr>
        <w:pStyle w:val="LO-normal"/>
        <w:spacing w:after="200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Mgr. Ing. Jakub Procházka, Ph.D.                                 </w:t>
      </w:r>
    </w:p>
    <w:p w:rsidR="00463659" w:rsidRDefault="00463659" w:rsidP="00463659">
      <w:pPr>
        <w:pStyle w:val="LO-normal"/>
        <w:spacing w:after="200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Mgr. Stanislav Ježek, Ph.D.</w:t>
      </w:r>
    </w:p>
    <w:p w:rsidR="00463659" w:rsidRDefault="00463659" w:rsidP="00463659">
      <w:pPr>
        <w:pStyle w:val="LO-normal"/>
        <w:spacing w:after="200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doc. PhDr. Martin Vaculík, Ph.D.                                             </w:t>
      </w:r>
      <w:r w:rsidR="00D47F71">
        <w:rPr>
          <w:rFonts w:ascii="Calibri" w:eastAsia="Times New Roman" w:hAnsi="Calibri" w:cs="Times New Roman"/>
          <w:sz w:val="24"/>
        </w:rPr>
        <w:t xml:space="preserve">Datum odevzdání: </w:t>
      </w:r>
      <w:r w:rsidR="00042E95">
        <w:rPr>
          <w:rFonts w:ascii="Calibri" w:eastAsia="Times New Roman" w:hAnsi="Calibri" w:cs="Times New Roman"/>
          <w:sz w:val="24"/>
        </w:rPr>
        <w:t>2</w:t>
      </w:r>
      <w:r w:rsidR="00D47F71">
        <w:rPr>
          <w:rFonts w:ascii="Calibri" w:eastAsia="Times New Roman" w:hAnsi="Calibri" w:cs="Times New Roman"/>
          <w:sz w:val="24"/>
        </w:rPr>
        <w:t>4. 11. 2015</w:t>
      </w:r>
    </w:p>
    <w:p w:rsidR="00463659" w:rsidRDefault="00463659" w:rsidP="00463659">
      <w:pPr>
        <w:pStyle w:val="LO-normal"/>
        <w:spacing w:after="120"/>
        <w:jc w:val="center"/>
        <w:rPr>
          <w:rFonts w:ascii="Calibri" w:eastAsia="Times New Roman" w:hAnsi="Calibri" w:cs="Times New Roman"/>
          <w:b/>
          <w:color w:val="A6A6A6"/>
          <w:sz w:val="24"/>
        </w:rPr>
      </w:pPr>
      <w:r>
        <w:rPr>
          <w:rFonts w:ascii="Calibri" w:eastAsia="Times New Roman" w:hAnsi="Calibri" w:cs="Times New Roman"/>
          <w:b/>
          <w:color w:val="A6A6A6"/>
          <w:sz w:val="24"/>
        </w:rPr>
        <w:lastRenderedPageBreak/>
        <w:t>Fakulta sociálníc</w:t>
      </w:r>
      <w:r w:rsidR="007004C8">
        <w:rPr>
          <w:rFonts w:ascii="Calibri" w:eastAsia="Times New Roman" w:hAnsi="Calibri" w:cs="Times New Roman"/>
          <w:b/>
          <w:color w:val="A6A6A6"/>
          <w:sz w:val="24"/>
        </w:rPr>
        <w:t>h studií MU, 2015/2016</w:t>
      </w:r>
    </w:p>
    <w:p w:rsidR="007004C8" w:rsidRDefault="007004C8" w:rsidP="00463659">
      <w:pPr>
        <w:pStyle w:val="LO-normal"/>
        <w:spacing w:after="120"/>
        <w:jc w:val="center"/>
        <w:rPr>
          <w:rFonts w:ascii="Calibri" w:eastAsia="Times New Roman" w:hAnsi="Calibri" w:cs="Times New Roman"/>
          <w:b/>
          <w:color w:val="A6A6A6"/>
          <w:sz w:val="24"/>
        </w:rPr>
      </w:pPr>
    </w:p>
    <w:p w:rsidR="007004C8" w:rsidRDefault="007004C8" w:rsidP="00463659">
      <w:pPr>
        <w:pStyle w:val="LO-normal"/>
        <w:spacing w:after="120"/>
        <w:jc w:val="center"/>
        <w:rPr>
          <w:rFonts w:ascii="Calibri" w:eastAsia="Times New Roman" w:hAnsi="Calibri" w:cs="Times New Roman"/>
          <w:b/>
          <w:color w:val="A6A6A6"/>
          <w:sz w:val="24"/>
        </w:rPr>
      </w:pPr>
    </w:p>
    <w:p w:rsidR="007004C8" w:rsidRDefault="007004C8" w:rsidP="00463659">
      <w:pPr>
        <w:pStyle w:val="LO-normal"/>
        <w:spacing w:after="120"/>
        <w:jc w:val="center"/>
        <w:rPr>
          <w:rFonts w:ascii="Calibri" w:hAnsi="Calibri" w:cs="Calibri"/>
        </w:rPr>
      </w:pPr>
    </w:p>
    <w:p w:rsidR="00C35AD6" w:rsidRPr="002C4C23" w:rsidRDefault="00C35AD6" w:rsidP="00D61037">
      <w:pPr>
        <w:pStyle w:val="Odstavecseseznamem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2C4C23">
        <w:rPr>
          <w:rFonts w:cs="Arial"/>
          <w:b/>
          <w:color w:val="000000"/>
          <w:sz w:val="24"/>
          <w:szCs w:val="24"/>
        </w:rPr>
        <w:t>Nalezení teoretické podpory pro vztahy popsané v modelu.</w:t>
      </w:r>
    </w:p>
    <w:p w:rsidR="009C6584" w:rsidRPr="005F7E2B" w:rsidRDefault="009C6584" w:rsidP="00252E5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color w:val="000000"/>
          <w:sz w:val="24"/>
          <w:szCs w:val="24"/>
        </w:rPr>
      </w:pPr>
      <w:r w:rsidRPr="005F7E2B">
        <w:rPr>
          <w:rFonts w:cs="Arial"/>
          <w:b/>
          <w:color w:val="000000"/>
          <w:sz w:val="24"/>
          <w:szCs w:val="24"/>
        </w:rPr>
        <w:t>Úvod</w:t>
      </w:r>
    </w:p>
    <w:p w:rsidR="001B1258" w:rsidRPr="00425EC7" w:rsidRDefault="009C6584" w:rsidP="00ED36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Transformační leadership</w:t>
      </w:r>
      <w:r w:rsidR="00ED36E2" w:rsidRPr="009A2564">
        <w:rPr>
          <w:rFonts w:cs="Arial"/>
          <w:color w:val="000000"/>
          <w:sz w:val="24"/>
          <w:szCs w:val="24"/>
        </w:rPr>
        <w:t xml:space="preserve"> (TL)</w:t>
      </w:r>
      <w:r w:rsidRPr="009A2564">
        <w:rPr>
          <w:rFonts w:cs="Arial"/>
          <w:color w:val="000000"/>
          <w:sz w:val="24"/>
          <w:szCs w:val="24"/>
        </w:rPr>
        <w:t xml:space="preserve"> je často skloňovaným paradigmatem v oblasti psychologie</w:t>
      </w:r>
      <w:r w:rsidR="00537B53" w:rsidRPr="009A2564">
        <w:rPr>
          <w:rFonts w:cs="Arial"/>
          <w:color w:val="000000"/>
          <w:sz w:val="24"/>
          <w:szCs w:val="24"/>
        </w:rPr>
        <w:t xml:space="preserve"> práce. Výzkumy </w:t>
      </w:r>
      <w:r w:rsidR="00D311C2" w:rsidRPr="009A2564">
        <w:rPr>
          <w:rFonts w:cs="Arial"/>
          <w:color w:val="000000"/>
          <w:sz w:val="24"/>
          <w:szCs w:val="24"/>
        </w:rPr>
        <w:t>se soustředí</w:t>
      </w:r>
      <w:r w:rsidR="003857E5" w:rsidRPr="009A2564">
        <w:rPr>
          <w:rFonts w:cs="Arial"/>
          <w:color w:val="000000"/>
          <w:sz w:val="24"/>
          <w:szCs w:val="24"/>
        </w:rPr>
        <w:t xml:space="preserve"> </w:t>
      </w:r>
      <w:r w:rsidR="00384E34" w:rsidRPr="009A2564">
        <w:rPr>
          <w:rFonts w:cs="Arial"/>
          <w:color w:val="000000"/>
          <w:sz w:val="24"/>
          <w:szCs w:val="24"/>
        </w:rPr>
        <w:t xml:space="preserve">zejména </w:t>
      </w:r>
      <w:r w:rsidR="003857E5" w:rsidRPr="009A2564">
        <w:rPr>
          <w:rFonts w:cs="Arial"/>
          <w:color w:val="000000"/>
          <w:sz w:val="24"/>
          <w:szCs w:val="24"/>
        </w:rPr>
        <w:t xml:space="preserve">na vliv </w:t>
      </w:r>
      <w:r w:rsidR="00ED36E2" w:rsidRPr="009A2564">
        <w:rPr>
          <w:rFonts w:cs="Arial"/>
          <w:color w:val="000000"/>
          <w:sz w:val="24"/>
          <w:szCs w:val="24"/>
        </w:rPr>
        <w:t>TL</w:t>
      </w:r>
      <w:r w:rsidR="003857E5" w:rsidRPr="009A2564">
        <w:rPr>
          <w:rFonts w:cs="Arial"/>
          <w:color w:val="000000"/>
          <w:sz w:val="24"/>
          <w:szCs w:val="24"/>
        </w:rPr>
        <w:t xml:space="preserve"> </w:t>
      </w:r>
      <w:r w:rsidRPr="009A2564">
        <w:rPr>
          <w:rFonts w:cs="Arial"/>
          <w:color w:val="000000"/>
          <w:sz w:val="24"/>
          <w:szCs w:val="24"/>
        </w:rPr>
        <w:t>na následovníky</w:t>
      </w:r>
      <w:r w:rsidR="00384E34" w:rsidRPr="009A2564">
        <w:rPr>
          <w:rFonts w:cs="Arial"/>
          <w:color w:val="000000"/>
          <w:sz w:val="24"/>
          <w:szCs w:val="24"/>
        </w:rPr>
        <w:t xml:space="preserve">, </w:t>
      </w:r>
      <w:r w:rsidR="003857E5" w:rsidRPr="009A2564">
        <w:rPr>
          <w:rFonts w:cs="Arial"/>
          <w:color w:val="000000"/>
          <w:sz w:val="24"/>
          <w:szCs w:val="24"/>
        </w:rPr>
        <w:t>zkoumají osobnost l</w:t>
      </w:r>
      <w:r w:rsidR="00A70B2D" w:rsidRPr="009A2564">
        <w:rPr>
          <w:rFonts w:cs="Arial"/>
          <w:color w:val="000000"/>
          <w:sz w:val="24"/>
          <w:szCs w:val="24"/>
        </w:rPr>
        <w:t>eader</w:t>
      </w:r>
      <w:r w:rsidR="003857E5" w:rsidRPr="009A2564">
        <w:rPr>
          <w:rFonts w:cs="Arial"/>
          <w:color w:val="000000"/>
          <w:sz w:val="24"/>
          <w:szCs w:val="24"/>
        </w:rPr>
        <w:t>a a jeho schopnost být charismatickým vůdcem</w:t>
      </w:r>
      <w:r w:rsidR="00537B53" w:rsidRPr="00463659">
        <w:rPr>
          <w:rFonts w:cs="Arial"/>
          <w:color w:val="000000"/>
          <w:sz w:val="24"/>
          <w:szCs w:val="24"/>
        </w:rPr>
        <w:t xml:space="preserve"> </w:t>
      </w:r>
      <w:r w:rsidR="006112AC">
        <w:rPr>
          <w:rFonts w:cs="Arial"/>
          <w:color w:val="000000"/>
          <w:sz w:val="24"/>
          <w:szCs w:val="24"/>
        </w:rPr>
        <w:t>(</w:t>
      </w:r>
      <w:proofErr w:type="spellStart"/>
      <w:r w:rsidR="006112AC">
        <w:rPr>
          <w:rFonts w:cs="Arial"/>
          <w:color w:val="000000"/>
          <w:sz w:val="24"/>
          <w:szCs w:val="24"/>
        </w:rPr>
        <w:t>Gardner</w:t>
      </w:r>
      <w:proofErr w:type="spellEnd"/>
      <w:r w:rsidR="006112AC">
        <w:rPr>
          <w:rFonts w:cs="Arial"/>
          <w:color w:val="000000"/>
          <w:sz w:val="24"/>
          <w:szCs w:val="24"/>
        </w:rPr>
        <w:t xml:space="preserve"> &amp;</w:t>
      </w:r>
      <w:r w:rsidR="00D311C2" w:rsidRPr="00463659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D311C2" w:rsidRPr="00463659">
        <w:rPr>
          <w:rFonts w:cs="Arial"/>
          <w:color w:val="000000"/>
          <w:sz w:val="24"/>
          <w:szCs w:val="24"/>
        </w:rPr>
        <w:t>Avolio</w:t>
      </w:r>
      <w:proofErr w:type="spellEnd"/>
      <w:r w:rsidR="00D311C2" w:rsidRPr="00463659">
        <w:rPr>
          <w:rFonts w:cs="Arial"/>
          <w:color w:val="000000"/>
          <w:sz w:val="24"/>
          <w:szCs w:val="24"/>
        </w:rPr>
        <w:t>, 1998)</w:t>
      </w:r>
      <w:r w:rsidR="00537B53">
        <w:rPr>
          <w:rFonts w:cs="Arial"/>
          <w:color w:val="000000"/>
          <w:sz w:val="24"/>
          <w:szCs w:val="24"/>
        </w:rPr>
        <w:t>, méně se jich zaměřuje na osobnost následovníka</w:t>
      </w:r>
      <w:r w:rsidR="00D311C2" w:rsidRPr="00463659">
        <w:rPr>
          <w:rFonts w:cs="Arial"/>
          <w:color w:val="000000"/>
          <w:sz w:val="24"/>
          <w:szCs w:val="24"/>
        </w:rPr>
        <w:t>.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r w:rsidR="00384E34" w:rsidRPr="00463659">
        <w:rPr>
          <w:rFonts w:cs="Arial"/>
          <w:color w:val="000000"/>
          <w:sz w:val="24"/>
          <w:szCs w:val="24"/>
        </w:rPr>
        <w:t xml:space="preserve">I když jde mezi leaderem a jeho následovníkem o </w:t>
      </w:r>
      <w:r w:rsidR="004D753B">
        <w:rPr>
          <w:rFonts w:cs="Arial"/>
          <w:color w:val="000000"/>
          <w:sz w:val="24"/>
          <w:szCs w:val="24"/>
        </w:rPr>
        <w:t>nerovnocenný</w:t>
      </w:r>
      <w:r w:rsidR="00384E34" w:rsidRPr="00463659">
        <w:rPr>
          <w:rFonts w:cs="Arial"/>
          <w:color w:val="000000"/>
          <w:sz w:val="24"/>
          <w:szCs w:val="24"/>
        </w:rPr>
        <w:t xml:space="preserve"> vztah, stále </w:t>
      </w:r>
      <w:r w:rsidR="004D753B">
        <w:rPr>
          <w:rFonts w:cs="Arial"/>
          <w:color w:val="000000"/>
          <w:sz w:val="24"/>
          <w:szCs w:val="24"/>
        </w:rPr>
        <w:t xml:space="preserve">se jedná o </w:t>
      </w:r>
      <w:r w:rsidR="00384E34" w:rsidRPr="00463659">
        <w:rPr>
          <w:rFonts w:cs="Arial"/>
          <w:color w:val="000000"/>
          <w:sz w:val="24"/>
          <w:szCs w:val="24"/>
        </w:rPr>
        <w:t xml:space="preserve">oboustranný </w:t>
      </w:r>
      <w:r w:rsidR="00537B53">
        <w:rPr>
          <w:rFonts w:cs="Arial"/>
          <w:color w:val="000000"/>
          <w:sz w:val="24"/>
          <w:szCs w:val="24"/>
        </w:rPr>
        <w:t xml:space="preserve">komunikační </w:t>
      </w:r>
      <w:r w:rsidR="00384E34" w:rsidRPr="00463659">
        <w:rPr>
          <w:rFonts w:cs="Arial"/>
          <w:color w:val="000000"/>
          <w:sz w:val="24"/>
          <w:szCs w:val="24"/>
        </w:rPr>
        <w:t>proces vzájemného ovlivňování</w:t>
      </w:r>
      <w:r w:rsidR="00537B53">
        <w:rPr>
          <w:rFonts w:cs="Arial"/>
          <w:color w:val="000000"/>
          <w:sz w:val="24"/>
          <w:szCs w:val="24"/>
        </w:rPr>
        <w:t xml:space="preserve"> dvou osobností</w:t>
      </w:r>
      <w:r w:rsidR="00384E34" w:rsidRPr="00463659">
        <w:rPr>
          <w:rFonts w:cs="Arial"/>
          <w:color w:val="000000"/>
          <w:sz w:val="24"/>
          <w:szCs w:val="24"/>
        </w:rPr>
        <w:t xml:space="preserve">. </w:t>
      </w:r>
      <w:r w:rsidR="0075246B">
        <w:rPr>
          <w:rFonts w:cs="Arial"/>
          <w:color w:val="000000"/>
          <w:sz w:val="24"/>
          <w:szCs w:val="24"/>
        </w:rPr>
        <w:t>Klein a House (1995;</w:t>
      </w:r>
      <w:r w:rsidRPr="00463659">
        <w:rPr>
          <w:rFonts w:cs="Arial"/>
          <w:color w:val="000000"/>
          <w:sz w:val="24"/>
          <w:szCs w:val="24"/>
        </w:rPr>
        <w:t xml:space="preserve"> 1998) přirovnávaj</w:t>
      </w:r>
      <w:r w:rsidR="00A70B2D">
        <w:rPr>
          <w:rFonts w:cs="Arial"/>
          <w:color w:val="000000"/>
          <w:sz w:val="24"/>
          <w:szCs w:val="24"/>
        </w:rPr>
        <w:t>í proces řízení k hoření, kdy leader</w:t>
      </w:r>
      <w:r w:rsidRPr="00463659">
        <w:rPr>
          <w:rFonts w:cs="Arial"/>
          <w:color w:val="000000"/>
          <w:sz w:val="24"/>
          <w:szCs w:val="24"/>
        </w:rPr>
        <w:t xml:space="preserve"> slouží jako jiskra, následovník je hořlavý</w:t>
      </w:r>
      <w:r w:rsidR="00175DBA">
        <w:rPr>
          <w:rFonts w:cs="Arial"/>
          <w:color w:val="000000"/>
          <w:sz w:val="24"/>
          <w:szCs w:val="24"/>
        </w:rPr>
        <w:t>m</w:t>
      </w:r>
      <w:r w:rsidRPr="00463659">
        <w:rPr>
          <w:rFonts w:cs="Arial"/>
          <w:color w:val="000000"/>
          <w:sz w:val="24"/>
          <w:szCs w:val="24"/>
        </w:rPr>
        <w:t xml:space="preserve"> materiál</w:t>
      </w:r>
      <w:r w:rsidR="00175DBA">
        <w:rPr>
          <w:rFonts w:cs="Arial"/>
          <w:color w:val="000000"/>
          <w:sz w:val="24"/>
          <w:szCs w:val="24"/>
        </w:rPr>
        <w:t>em</w:t>
      </w:r>
      <w:r w:rsidRPr="00463659">
        <w:rPr>
          <w:rFonts w:cs="Arial"/>
          <w:color w:val="000000"/>
          <w:sz w:val="24"/>
          <w:szCs w:val="24"/>
        </w:rPr>
        <w:t xml:space="preserve"> a kyslík potřebný k hoření tvoří prostředí. </w:t>
      </w:r>
      <w:r w:rsidR="00384E34" w:rsidRPr="00463659">
        <w:rPr>
          <w:rFonts w:cs="Arial"/>
          <w:color w:val="000000"/>
          <w:sz w:val="24"/>
          <w:szCs w:val="24"/>
        </w:rPr>
        <w:t xml:space="preserve">Pro hoření tak nestačí </w:t>
      </w:r>
      <w:r w:rsidR="00A70B2D">
        <w:rPr>
          <w:rFonts w:cs="Arial"/>
          <w:color w:val="000000"/>
          <w:sz w:val="24"/>
          <w:szCs w:val="24"/>
        </w:rPr>
        <w:t>jen schopnost leade</w:t>
      </w:r>
      <w:r w:rsidRPr="00463659">
        <w:rPr>
          <w:rFonts w:cs="Arial"/>
          <w:color w:val="000000"/>
          <w:sz w:val="24"/>
          <w:szCs w:val="24"/>
        </w:rPr>
        <w:t>ra své podřízené</w:t>
      </w:r>
      <w:r w:rsidR="003857E5" w:rsidRPr="00463659">
        <w:rPr>
          <w:rFonts w:cs="Arial"/>
          <w:color w:val="000000"/>
          <w:sz w:val="24"/>
          <w:szCs w:val="24"/>
        </w:rPr>
        <w:t xml:space="preserve"> „zapálit“</w:t>
      </w:r>
      <w:r w:rsidR="00384E34" w:rsidRPr="00463659">
        <w:rPr>
          <w:rFonts w:cs="Arial"/>
          <w:color w:val="000000"/>
          <w:sz w:val="24"/>
          <w:szCs w:val="24"/>
        </w:rPr>
        <w:t>, ale v následovníkovi musí spočívat možnost být zapálen</w:t>
      </w:r>
      <w:r w:rsidR="003857E5" w:rsidRPr="00463659">
        <w:rPr>
          <w:rFonts w:cs="Arial"/>
          <w:color w:val="000000"/>
          <w:sz w:val="24"/>
          <w:szCs w:val="24"/>
        </w:rPr>
        <w:t xml:space="preserve">. </w:t>
      </w:r>
      <w:r w:rsidR="000C1B5B" w:rsidRPr="00463659">
        <w:rPr>
          <w:rFonts w:cs="Arial"/>
          <w:color w:val="000000"/>
          <w:sz w:val="24"/>
          <w:szCs w:val="24"/>
        </w:rPr>
        <w:t xml:space="preserve">Pokud </w:t>
      </w:r>
      <w:r w:rsidR="00384E34" w:rsidRPr="00463659">
        <w:rPr>
          <w:rFonts w:cs="Arial"/>
          <w:color w:val="000000"/>
          <w:sz w:val="24"/>
          <w:szCs w:val="24"/>
        </w:rPr>
        <w:t>tedy zkoumáme chování následovníka na základě</w:t>
      </w:r>
      <w:r w:rsidR="000C1B5B" w:rsidRPr="00463659">
        <w:rPr>
          <w:rFonts w:cs="Arial"/>
          <w:color w:val="000000"/>
          <w:sz w:val="24"/>
          <w:szCs w:val="24"/>
        </w:rPr>
        <w:t xml:space="preserve"> stimulu</w:t>
      </w:r>
      <w:r w:rsidR="00A70B2D">
        <w:rPr>
          <w:rFonts w:cs="Arial"/>
          <w:color w:val="000000"/>
          <w:sz w:val="24"/>
          <w:szCs w:val="24"/>
        </w:rPr>
        <w:t xml:space="preserve"> transformačního leade</w:t>
      </w:r>
      <w:r w:rsidR="00384E34" w:rsidRPr="00463659">
        <w:rPr>
          <w:rFonts w:cs="Arial"/>
          <w:color w:val="000000"/>
          <w:sz w:val="24"/>
          <w:szCs w:val="24"/>
        </w:rPr>
        <w:t>ra</w:t>
      </w:r>
      <w:r w:rsidR="000C1B5B" w:rsidRPr="00463659">
        <w:rPr>
          <w:rFonts w:cs="Arial"/>
          <w:color w:val="000000"/>
          <w:sz w:val="24"/>
          <w:szCs w:val="24"/>
        </w:rPr>
        <w:t xml:space="preserve">, nemůžeme opomenout vliv </w:t>
      </w:r>
      <w:r w:rsidR="00384E34" w:rsidRPr="00463659">
        <w:rPr>
          <w:rFonts w:cs="Arial"/>
          <w:color w:val="000000"/>
          <w:sz w:val="24"/>
          <w:szCs w:val="24"/>
        </w:rPr>
        <w:t xml:space="preserve">samotné </w:t>
      </w:r>
      <w:r w:rsidR="001B1258">
        <w:rPr>
          <w:rFonts w:cs="Arial"/>
          <w:color w:val="000000"/>
          <w:sz w:val="24"/>
          <w:szCs w:val="24"/>
        </w:rPr>
        <w:t xml:space="preserve">osobnosti zkoumaného. V této práci se budeme věnovat konkrétně vlivu (ne)závislosti jako osobnostní charakteristiky následovníka. </w:t>
      </w:r>
    </w:p>
    <w:p w:rsidR="00463659" w:rsidRPr="00252E53" w:rsidRDefault="00425EC7" w:rsidP="00850A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commentRangeStart w:id="0"/>
      <w:r>
        <w:rPr>
          <w:rFonts w:cs="Arial"/>
          <w:color w:val="000000"/>
          <w:sz w:val="24"/>
          <w:szCs w:val="24"/>
        </w:rPr>
        <w:t xml:space="preserve">Bližší </w:t>
      </w:r>
      <w:r w:rsidR="00384E34" w:rsidRPr="00463659">
        <w:rPr>
          <w:rFonts w:cs="Arial"/>
          <w:color w:val="000000"/>
          <w:sz w:val="24"/>
          <w:szCs w:val="24"/>
        </w:rPr>
        <w:t xml:space="preserve">osvětlení </w:t>
      </w:r>
      <w:r>
        <w:rPr>
          <w:rFonts w:cs="Arial"/>
          <w:color w:val="000000"/>
          <w:sz w:val="24"/>
          <w:szCs w:val="24"/>
        </w:rPr>
        <w:t>mechanismu role</w:t>
      </w:r>
      <w:r w:rsidR="00463659" w:rsidRPr="00463659">
        <w:rPr>
          <w:rFonts w:cs="Arial"/>
          <w:color w:val="000000"/>
          <w:sz w:val="24"/>
          <w:szCs w:val="24"/>
        </w:rPr>
        <w:t xml:space="preserve"> </w:t>
      </w:r>
      <w:r w:rsidR="00384E34" w:rsidRPr="00463659">
        <w:rPr>
          <w:rFonts w:cs="Arial"/>
          <w:color w:val="000000"/>
          <w:sz w:val="24"/>
          <w:szCs w:val="24"/>
        </w:rPr>
        <w:t xml:space="preserve">(ne)závislosti </w:t>
      </w:r>
      <w:r w:rsidR="00463659" w:rsidRPr="009A2564">
        <w:rPr>
          <w:rFonts w:cs="Arial"/>
          <w:color w:val="000000"/>
          <w:sz w:val="24"/>
          <w:szCs w:val="24"/>
        </w:rPr>
        <w:t xml:space="preserve">v působení </w:t>
      </w:r>
      <w:r w:rsidR="00544E2E" w:rsidRPr="009A2564">
        <w:rPr>
          <w:rFonts w:cs="Arial"/>
          <w:color w:val="000000"/>
          <w:sz w:val="24"/>
          <w:szCs w:val="24"/>
        </w:rPr>
        <w:t>TL</w:t>
      </w:r>
      <w:r w:rsidR="00447348" w:rsidRPr="009A2564">
        <w:rPr>
          <w:rFonts w:cs="Arial"/>
          <w:color w:val="000000"/>
          <w:sz w:val="24"/>
          <w:szCs w:val="24"/>
        </w:rPr>
        <w:t xml:space="preserve"> na pracovní spokojenost a pracovní výkon</w:t>
      </w:r>
      <w:r w:rsidR="005F7E2B" w:rsidRPr="009A2564">
        <w:rPr>
          <w:rFonts w:cs="Arial"/>
          <w:color w:val="000000"/>
          <w:sz w:val="24"/>
          <w:szCs w:val="24"/>
        </w:rPr>
        <w:t xml:space="preserve"> pomůže</w:t>
      </w:r>
      <w:r w:rsidR="004D753B">
        <w:rPr>
          <w:rFonts w:cs="Arial"/>
          <w:color w:val="000000"/>
          <w:sz w:val="24"/>
          <w:szCs w:val="24"/>
        </w:rPr>
        <w:t xml:space="preserve"> nastavit principy fungování TL na pracovišt</w:t>
      </w:r>
      <w:r w:rsidR="006611A2">
        <w:rPr>
          <w:rFonts w:cs="Arial"/>
          <w:color w:val="000000"/>
          <w:sz w:val="24"/>
          <w:szCs w:val="24"/>
        </w:rPr>
        <w:t>i tak, aby jeho využití bylo stejně efektivní i u odlišných osobností následovníků</w:t>
      </w:r>
      <w:r w:rsidR="005F7E2B" w:rsidRPr="009A2564">
        <w:rPr>
          <w:rFonts w:cs="Arial"/>
          <w:color w:val="000000"/>
          <w:sz w:val="24"/>
          <w:szCs w:val="24"/>
        </w:rPr>
        <w:t>.</w:t>
      </w:r>
      <w:commentRangeEnd w:id="0"/>
      <w:r w:rsidR="00BC2579">
        <w:rPr>
          <w:rStyle w:val="Odkaznakoment"/>
        </w:rPr>
        <w:commentReference w:id="0"/>
      </w:r>
      <w:r w:rsidR="005F7E2B" w:rsidRPr="009A2564">
        <w:rPr>
          <w:rFonts w:cs="Arial"/>
          <w:color w:val="000000"/>
          <w:sz w:val="24"/>
          <w:szCs w:val="24"/>
        </w:rPr>
        <w:t xml:space="preserve"> </w:t>
      </w:r>
      <w:r w:rsidR="00463659" w:rsidRPr="00463659">
        <w:rPr>
          <w:rFonts w:cs="Arial"/>
          <w:color w:val="000000"/>
          <w:sz w:val="24"/>
          <w:szCs w:val="24"/>
        </w:rPr>
        <w:t>Cílem naší práce je ověřit, do jaké míry závislost následovníků na</w:t>
      </w:r>
      <w:r w:rsidR="00544E2E">
        <w:rPr>
          <w:rFonts w:cs="Arial"/>
          <w:color w:val="000000"/>
          <w:sz w:val="24"/>
          <w:szCs w:val="24"/>
        </w:rPr>
        <w:t xml:space="preserve"> leaderovi moderuje vztah mezi TL</w:t>
      </w:r>
      <w:r w:rsidR="00463659" w:rsidRPr="00463659">
        <w:rPr>
          <w:rFonts w:cs="Arial"/>
          <w:color w:val="000000"/>
          <w:sz w:val="24"/>
          <w:szCs w:val="24"/>
        </w:rPr>
        <w:t xml:space="preserve"> a pracovním výkonem a mezi </w:t>
      </w:r>
      <w:r w:rsidR="00544E2E">
        <w:rPr>
          <w:rFonts w:cs="Arial"/>
          <w:color w:val="000000"/>
          <w:sz w:val="24"/>
          <w:szCs w:val="24"/>
        </w:rPr>
        <w:t>TL</w:t>
      </w:r>
      <w:r w:rsidR="00463659" w:rsidRPr="00463659">
        <w:rPr>
          <w:rFonts w:cs="Arial"/>
          <w:color w:val="000000"/>
          <w:sz w:val="24"/>
          <w:szCs w:val="24"/>
        </w:rPr>
        <w:t xml:space="preserve"> a pracovní spokojeností.</w:t>
      </w:r>
    </w:p>
    <w:p w:rsidR="006611A2" w:rsidRPr="00252E53" w:rsidRDefault="006611A2" w:rsidP="00252E5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bookmarkStart w:id="1" w:name="_GoBack"/>
      <w:bookmarkEnd w:id="1"/>
    </w:p>
    <w:p w:rsidR="00D61037" w:rsidRPr="00D61037" w:rsidRDefault="00D61037" w:rsidP="00D61037">
      <w:pPr>
        <w:spacing w:line="360" w:lineRule="auto"/>
        <w:jc w:val="both"/>
        <w:rPr>
          <w:b/>
          <w:sz w:val="24"/>
          <w:szCs w:val="24"/>
        </w:rPr>
      </w:pPr>
      <w:r w:rsidRPr="00D61037">
        <w:rPr>
          <w:b/>
          <w:sz w:val="24"/>
          <w:szCs w:val="24"/>
        </w:rPr>
        <w:t>Transformační leadership</w:t>
      </w:r>
    </w:p>
    <w:p w:rsidR="00D61037" w:rsidRPr="009A2564" w:rsidRDefault="00C35AD6" w:rsidP="00850A99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Transformační leadership</w:t>
      </w:r>
      <w:r w:rsidR="008A4734" w:rsidRPr="009A2564">
        <w:rPr>
          <w:rFonts w:cs="Arial"/>
          <w:color w:val="000000"/>
          <w:sz w:val="24"/>
          <w:szCs w:val="24"/>
        </w:rPr>
        <w:t xml:space="preserve"> </w:t>
      </w:r>
      <w:r w:rsidRPr="009A2564">
        <w:rPr>
          <w:rFonts w:cs="Arial"/>
          <w:color w:val="000000"/>
          <w:sz w:val="24"/>
          <w:szCs w:val="24"/>
        </w:rPr>
        <w:t>je zařazován mezi behaviorální teorie vedení (</w:t>
      </w:r>
      <w:proofErr w:type="spellStart"/>
      <w:r w:rsidR="000079BA" w:rsidRPr="009A2564">
        <w:rPr>
          <w:rFonts w:cs="Arial"/>
          <w:color w:val="000000"/>
          <w:sz w:val="24"/>
          <w:szCs w:val="24"/>
        </w:rPr>
        <w:t>Sashkin</w:t>
      </w:r>
      <w:proofErr w:type="spellEnd"/>
      <w:r w:rsidR="000079BA" w:rsidRPr="009A2564">
        <w:rPr>
          <w:rFonts w:cs="Arial"/>
          <w:color w:val="000000"/>
          <w:sz w:val="24"/>
          <w:szCs w:val="24"/>
        </w:rPr>
        <w:t>, 2004). Důvodem pro uvedenou</w:t>
      </w:r>
      <w:r w:rsidRPr="009A2564">
        <w:rPr>
          <w:rFonts w:cs="Arial"/>
          <w:color w:val="000000"/>
          <w:sz w:val="24"/>
          <w:szCs w:val="24"/>
        </w:rPr>
        <w:t xml:space="preserve"> kategorizaci je, že zákla</w:t>
      </w:r>
      <w:r w:rsidR="004D3B43" w:rsidRPr="009A2564">
        <w:rPr>
          <w:rFonts w:cs="Arial"/>
          <w:color w:val="000000"/>
          <w:sz w:val="24"/>
          <w:szCs w:val="24"/>
        </w:rPr>
        <w:t xml:space="preserve">dem tohoto konceptu je chování </w:t>
      </w:r>
      <w:r w:rsidR="004D3B43" w:rsidRPr="009A2564">
        <w:rPr>
          <w:rFonts w:cs="Arial"/>
          <w:color w:val="000000"/>
          <w:sz w:val="24"/>
          <w:szCs w:val="24"/>
        </w:rPr>
        <w:lastRenderedPageBreak/>
        <w:t>leadera</w:t>
      </w:r>
      <w:r w:rsidRPr="009A2564">
        <w:rPr>
          <w:rFonts w:cs="Arial"/>
          <w:color w:val="000000"/>
          <w:sz w:val="24"/>
          <w:szCs w:val="24"/>
        </w:rPr>
        <w:t xml:space="preserve">, které má za cíl vyvolat žádoucí reakci u následovníků. Transformační </w:t>
      </w:r>
      <w:r w:rsidR="004D3B43" w:rsidRPr="009A2564">
        <w:rPr>
          <w:rFonts w:cs="Arial"/>
          <w:color w:val="000000"/>
          <w:sz w:val="24"/>
          <w:szCs w:val="24"/>
        </w:rPr>
        <w:t>leader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r w:rsidR="008A4734" w:rsidRPr="009A2564">
        <w:rPr>
          <w:rFonts w:cs="Arial"/>
          <w:color w:val="000000"/>
          <w:sz w:val="24"/>
          <w:szCs w:val="24"/>
        </w:rPr>
        <w:t xml:space="preserve">pomáhá </w:t>
      </w:r>
      <w:r w:rsidRPr="009A2564">
        <w:rPr>
          <w:rFonts w:cs="Arial"/>
          <w:color w:val="000000"/>
          <w:sz w:val="24"/>
          <w:szCs w:val="24"/>
        </w:rPr>
        <w:t xml:space="preserve">podle Basse a </w:t>
      </w:r>
      <w:proofErr w:type="spellStart"/>
      <w:r w:rsidRPr="009A2564">
        <w:rPr>
          <w:rFonts w:cs="Arial"/>
          <w:color w:val="000000"/>
          <w:sz w:val="24"/>
          <w:szCs w:val="24"/>
        </w:rPr>
        <w:t>Riggia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(2006) svým následovníkům dále se rozvíjet a vede je k naplňování sp</w:t>
      </w:r>
      <w:r w:rsidR="00CB3591">
        <w:rPr>
          <w:rFonts w:cs="Arial"/>
          <w:color w:val="000000"/>
          <w:sz w:val="24"/>
          <w:szCs w:val="24"/>
        </w:rPr>
        <w:t xml:space="preserve">olečných skupinových cílů. </w:t>
      </w:r>
      <w:r w:rsidR="00D61037" w:rsidRPr="009A2564">
        <w:rPr>
          <w:rFonts w:cs="Arial"/>
          <w:color w:val="000000"/>
          <w:sz w:val="24"/>
          <w:szCs w:val="24"/>
        </w:rPr>
        <w:t>Transformační leader tedy transformuje normy a hodnoty zaměstnanců a tímto způsobem vytváří prostor pro rozvoj zaměstnanců, kteří v důsledku tohoto počínání zlepšují</w:t>
      </w:r>
      <w:r w:rsidR="008A4734" w:rsidRPr="009A2564">
        <w:rPr>
          <w:rFonts w:cs="Arial"/>
          <w:color w:val="000000"/>
          <w:sz w:val="24"/>
          <w:szCs w:val="24"/>
        </w:rPr>
        <w:t xml:space="preserve"> </w:t>
      </w:r>
      <w:r w:rsidR="00D61037" w:rsidRPr="009A2564">
        <w:rPr>
          <w:rFonts w:cs="Arial"/>
          <w:color w:val="000000"/>
          <w:sz w:val="24"/>
          <w:szCs w:val="24"/>
        </w:rPr>
        <w:t>své pracovní výkony, často až za hranice jejich počátečního očekávání (</w:t>
      </w:r>
      <w:proofErr w:type="spellStart"/>
      <w:r w:rsidR="00D61037" w:rsidRPr="009A2564">
        <w:rPr>
          <w:rFonts w:cs="Arial"/>
          <w:color w:val="000000"/>
          <w:sz w:val="24"/>
          <w:szCs w:val="24"/>
        </w:rPr>
        <w:t>Yukl</w:t>
      </w:r>
      <w:proofErr w:type="spellEnd"/>
      <w:r w:rsidR="00D61037" w:rsidRPr="009A2564">
        <w:rPr>
          <w:rFonts w:cs="Arial"/>
          <w:color w:val="000000"/>
          <w:sz w:val="24"/>
          <w:szCs w:val="24"/>
        </w:rPr>
        <w:t>, 1989).</w:t>
      </w:r>
    </w:p>
    <w:p w:rsidR="008A4734" w:rsidRPr="009A2564" w:rsidRDefault="00D61037" w:rsidP="00D61037">
      <w:pPr>
        <w:spacing w:after="12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Tento přístup vedení vychází z jiných než pouze z ekonomických zdrojů autority. </w:t>
      </w:r>
      <w:r w:rsidR="00C35AD6" w:rsidRPr="009A2564">
        <w:rPr>
          <w:rFonts w:cs="Arial"/>
          <w:color w:val="000000"/>
          <w:sz w:val="24"/>
          <w:szCs w:val="24"/>
        </w:rPr>
        <w:t xml:space="preserve">Podle Basse a </w:t>
      </w:r>
      <w:proofErr w:type="spellStart"/>
      <w:r w:rsidR="00C35AD6" w:rsidRPr="009A2564">
        <w:rPr>
          <w:rFonts w:cs="Arial"/>
          <w:color w:val="000000"/>
          <w:sz w:val="24"/>
          <w:szCs w:val="24"/>
        </w:rPr>
        <w:t>Riggia</w:t>
      </w:r>
      <w:proofErr w:type="spellEnd"/>
      <w:r w:rsidR="00C35AD6" w:rsidRPr="009A2564">
        <w:rPr>
          <w:rFonts w:cs="Arial"/>
          <w:color w:val="000000"/>
          <w:sz w:val="24"/>
          <w:szCs w:val="24"/>
        </w:rPr>
        <w:t xml:space="preserve"> (2006) se </w:t>
      </w:r>
      <w:r w:rsidR="00C741FA" w:rsidRPr="009A2564">
        <w:rPr>
          <w:rFonts w:cs="Arial"/>
          <w:color w:val="000000"/>
          <w:sz w:val="24"/>
          <w:szCs w:val="24"/>
        </w:rPr>
        <w:t xml:space="preserve">TL </w:t>
      </w:r>
      <w:r w:rsidR="001F7466" w:rsidRPr="009A2564">
        <w:rPr>
          <w:rFonts w:cs="Arial"/>
          <w:color w:val="000000"/>
          <w:sz w:val="24"/>
          <w:szCs w:val="24"/>
        </w:rPr>
        <w:t>skládá ze 4 složek</w:t>
      </w:r>
      <w:r w:rsidR="008A4734" w:rsidRPr="009A2564">
        <w:rPr>
          <w:rFonts w:cs="Arial"/>
          <w:color w:val="000000"/>
          <w:sz w:val="24"/>
          <w:szCs w:val="24"/>
        </w:rPr>
        <w:t>:</w:t>
      </w:r>
      <w:r w:rsidR="001F7466" w:rsidRPr="009A2564">
        <w:rPr>
          <w:rFonts w:cs="Arial"/>
          <w:color w:val="000000"/>
          <w:sz w:val="24"/>
          <w:szCs w:val="24"/>
        </w:rPr>
        <w:t xml:space="preserve"> </w:t>
      </w:r>
      <w:r w:rsidR="00C35AD6" w:rsidRPr="009A2564">
        <w:rPr>
          <w:rFonts w:cs="Arial"/>
          <w:color w:val="000000"/>
          <w:sz w:val="24"/>
          <w:szCs w:val="24"/>
        </w:rPr>
        <w:t>idealizovaný vliv, inspirující motivování, intelektuální stimulace a individuální přístup. Idealizovaný vliv je představován ochotou riskovat, etickým a morál</w:t>
      </w:r>
      <w:r w:rsidR="00C741FA" w:rsidRPr="009A2564">
        <w:rPr>
          <w:rFonts w:cs="Arial"/>
          <w:color w:val="000000"/>
          <w:sz w:val="24"/>
          <w:szCs w:val="24"/>
        </w:rPr>
        <w:t>ním jednáním, to vše na straně leadera</w:t>
      </w:r>
      <w:r w:rsidR="00C35AD6" w:rsidRPr="009A2564">
        <w:rPr>
          <w:rFonts w:cs="Arial"/>
          <w:color w:val="000000"/>
          <w:sz w:val="24"/>
          <w:szCs w:val="24"/>
        </w:rPr>
        <w:t xml:space="preserve">. V důsledku tohoto jsou </w:t>
      </w:r>
      <w:r w:rsidR="00C741FA" w:rsidRPr="009A2564">
        <w:rPr>
          <w:rFonts w:cs="Arial"/>
          <w:color w:val="000000"/>
          <w:sz w:val="24"/>
          <w:szCs w:val="24"/>
        </w:rPr>
        <w:t>leadeři</w:t>
      </w:r>
      <w:r w:rsidR="00C35AD6" w:rsidRPr="009A2564">
        <w:rPr>
          <w:rFonts w:cs="Arial"/>
          <w:color w:val="000000"/>
          <w:sz w:val="24"/>
          <w:szCs w:val="24"/>
        </w:rPr>
        <w:t xml:space="preserve"> vnímáni jako charismatičtí. Další složkou je inspirující motivování. </w:t>
      </w:r>
      <w:r w:rsidR="0057420D" w:rsidRPr="009A2564">
        <w:rPr>
          <w:rFonts w:cs="Arial"/>
          <w:color w:val="000000"/>
          <w:sz w:val="24"/>
          <w:szCs w:val="24"/>
        </w:rPr>
        <w:t xml:space="preserve">Leader </w:t>
      </w:r>
      <w:r w:rsidR="00C35AD6" w:rsidRPr="009A2564">
        <w:rPr>
          <w:rFonts w:cs="Arial"/>
          <w:color w:val="000000"/>
          <w:sz w:val="24"/>
          <w:szCs w:val="24"/>
        </w:rPr>
        <w:t>pak své podřízené motivuje tím, že stanovuje pro následovníky zajímavé cíle a pokouší se v následovnících vyvolat co nejsilnější pocit zá</w:t>
      </w:r>
      <w:r w:rsidR="00CB3591">
        <w:rPr>
          <w:rFonts w:cs="Arial"/>
          <w:color w:val="000000"/>
          <w:sz w:val="24"/>
          <w:szCs w:val="24"/>
        </w:rPr>
        <w:t>vazku vůči naplnění těchto cílů</w:t>
      </w:r>
      <w:r w:rsidR="00C35AD6" w:rsidRPr="009A2564">
        <w:rPr>
          <w:rFonts w:cs="Arial"/>
          <w:color w:val="000000"/>
          <w:sz w:val="24"/>
          <w:szCs w:val="24"/>
        </w:rPr>
        <w:t xml:space="preserve"> (Bass</w:t>
      </w:r>
      <w:r w:rsidR="0057420D" w:rsidRPr="009A2564">
        <w:rPr>
          <w:rFonts w:cs="Arial"/>
          <w:color w:val="000000"/>
          <w:sz w:val="24"/>
          <w:szCs w:val="24"/>
        </w:rPr>
        <w:t xml:space="preserve"> &amp;</w:t>
      </w:r>
      <w:r w:rsidR="00C35AD6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C35AD6" w:rsidRPr="009A2564">
        <w:rPr>
          <w:rFonts w:cs="Arial"/>
          <w:color w:val="000000"/>
          <w:sz w:val="24"/>
          <w:szCs w:val="24"/>
        </w:rPr>
        <w:t>Riggio</w:t>
      </w:r>
      <w:proofErr w:type="spellEnd"/>
      <w:r w:rsidR="00C35AD6" w:rsidRPr="009A2564">
        <w:rPr>
          <w:rFonts w:cs="Arial"/>
          <w:color w:val="000000"/>
          <w:sz w:val="24"/>
          <w:szCs w:val="24"/>
        </w:rPr>
        <w:t xml:space="preserve">, 2006). </w:t>
      </w:r>
    </w:p>
    <w:p w:rsidR="00C35AD6" w:rsidRPr="009A2564" w:rsidRDefault="00C35AD6" w:rsidP="00D61037">
      <w:pPr>
        <w:spacing w:after="12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Třetí složkou je intelektuální stimulace</w:t>
      </w:r>
      <w:r w:rsidR="00D61037" w:rsidRPr="009A2564">
        <w:rPr>
          <w:rFonts w:cs="Arial"/>
          <w:color w:val="000000"/>
          <w:sz w:val="24"/>
          <w:szCs w:val="24"/>
        </w:rPr>
        <w:t>,</w:t>
      </w:r>
      <w:r w:rsidRPr="009A2564">
        <w:rPr>
          <w:rFonts w:cs="Arial"/>
          <w:color w:val="000000"/>
          <w:sz w:val="24"/>
          <w:szCs w:val="24"/>
        </w:rPr>
        <w:t xml:space="preserve"> jejímž hlavním cílem je podpora kreativity následovníků. Tu </w:t>
      </w:r>
      <w:r w:rsidR="00161A00" w:rsidRPr="009A2564">
        <w:rPr>
          <w:rFonts w:cs="Arial"/>
          <w:color w:val="000000"/>
          <w:sz w:val="24"/>
          <w:szCs w:val="24"/>
        </w:rPr>
        <w:t>leader</w:t>
      </w:r>
      <w:r w:rsidRPr="009A2564">
        <w:rPr>
          <w:rFonts w:cs="Arial"/>
          <w:color w:val="000000"/>
          <w:sz w:val="24"/>
          <w:szCs w:val="24"/>
        </w:rPr>
        <w:t xml:space="preserve"> realizuje tak, že dává následovníkům prostor k hledání nových řešení, k diskuzi nad nabízenými řešeními. Poslední, nikoliv však neméně důležitou složkou </w:t>
      </w:r>
      <w:r w:rsidR="00161A00" w:rsidRPr="009A2564">
        <w:rPr>
          <w:rFonts w:cs="Arial"/>
          <w:color w:val="000000"/>
          <w:sz w:val="24"/>
          <w:szCs w:val="24"/>
        </w:rPr>
        <w:t>TL</w:t>
      </w:r>
      <w:r w:rsidRPr="009A2564">
        <w:rPr>
          <w:rFonts w:cs="Arial"/>
          <w:color w:val="000000"/>
          <w:sz w:val="24"/>
          <w:szCs w:val="24"/>
        </w:rPr>
        <w:t xml:space="preserve"> dle Basse</w:t>
      </w:r>
      <w:r w:rsidR="00161A00" w:rsidRPr="009A2564">
        <w:rPr>
          <w:rFonts w:cs="Arial"/>
          <w:color w:val="000000"/>
          <w:sz w:val="24"/>
          <w:szCs w:val="24"/>
        </w:rPr>
        <w:t xml:space="preserve"> a </w:t>
      </w:r>
      <w:proofErr w:type="spellStart"/>
      <w:r w:rsidR="00161A00" w:rsidRPr="009A2564">
        <w:rPr>
          <w:rFonts w:cs="Arial"/>
          <w:color w:val="000000"/>
          <w:sz w:val="24"/>
          <w:szCs w:val="24"/>
        </w:rPr>
        <w:t>Riggia</w:t>
      </w:r>
      <w:proofErr w:type="spellEnd"/>
      <w:r w:rsidR="00CB3591">
        <w:rPr>
          <w:rFonts w:cs="Arial"/>
          <w:color w:val="000000"/>
          <w:sz w:val="24"/>
          <w:szCs w:val="24"/>
        </w:rPr>
        <w:t xml:space="preserve"> (2006)</w:t>
      </w:r>
      <w:r w:rsidR="002B07B9" w:rsidRPr="009A2564">
        <w:rPr>
          <w:rFonts w:cs="Arial"/>
          <w:color w:val="000000"/>
          <w:sz w:val="24"/>
          <w:szCs w:val="24"/>
        </w:rPr>
        <w:t>,</w:t>
      </w:r>
      <w:r w:rsidRPr="009A2564">
        <w:rPr>
          <w:rFonts w:cs="Arial"/>
          <w:color w:val="000000"/>
          <w:sz w:val="24"/>
          <w:szCs w:val="24"/>
        </w:rPr>
        <w:t xml:space="preserve"> j</w:t>
      </w:r>
      <w:r w:rsidR="008A4734" w:rsidRPr="009A2564">
        <w:rPr>
          <w:rFonts w:cs="Arial"/>
          <w:color w:val="000000"/>
          <w:sz w:val="24"/>
          <w:szCs w:val="24"/>
        </w:rPr>
        <w:t xml:space="preserve">e individuální přístup. </w:t>
      </w:r>
      <w:r w:rsidR="006611A2">
        <w:rPr>
          <w:rFonts w:cs="Arial"/>
          <w:color w:val="000000"/>
          <w:sz w:val="24"/>
          <w:szCs w:val="24"/>
        </w:rPr>
        <w:t>L</w:t>
      </w:r>
      <w:r w:rsidR="00313519">
        <w:rPr>
          <w:rFonts w:cs="Arial"/>
          <w:color w:val="000000"/>
          <w:sz w:val="24"/>
          <w:szCs w:val="24"/>
        </w:rPr>
        <w:t>e</w:t>
      </w:r>
      <w:r w:rsidR="0044330F" w:rsidRPr="009A2564">
        <w:rPr>
          <w:rFonts w:cs="Arial"/>
          <w:color w:val="000000"/>
          <w:sz w:val="24"/>
          <w:szCs w:val="24"/>
        </w:rPr>
        <w:t>ader</w:t>
      </w:r>
      <w:r w:rsidRPr="009A2564">
        <w:rPr>
          <w:rFonts w:cs="Arial"/>
          <w:color w:val="000000"/>
          <w:sz w:val="24"/>
          <w:szCs w:val="24"/>
        </w:rPr>
        <w:t xml:space="preserve"> zná své </w:t>
      </w:r>
      <w:r w:rsidR="001F7466" w:rsidRPr="009A2564">
        <w:rPr>
          <w:rFonts w:cs="Arial"/>
          <w:color w:val="000000"/>
          <w:sz w:val="24"/>
          <w:szCs w:val="24"/>
        </w:rPr>
        <w:t>ná</w:t>
      </w:r>
      <w:r w:rsidR="006611A2">
        <w:rPr>
          <w:rFonts w:cs="Arial"/>
          <w:color w:val="000000"/>
          <w:sz w:val="24"/>
          <w:szCs w:val="24"/>
        </w:rPr>
        <w:t>sledovníky, rozdíly</w:t>
      </w:r>
      <w:r w:rsidRPr="009A2564">
        <w:rPr>
          <w:rFonts w:cs="Arial"/>
          <w:color w:val="000000"/>
          <w:sz w:val="24"/>
          <w:szCs w:val="24"/>
        </w:rPr>
        <w:t xml:space="preserve"> mezi jednotlivými podřízenými respektuje, rozvíjí silné stránky následovníků</w:t>
      </w:r>
      <w:r w:rsidR="008A4734" w:rsidRPr="009A2564">
        <w:rPr>
          <w:rFonts w:cs="Arial"/>
          <w:color w:val="000000"/>
          <w:sz w:val="24"/>
          <w:szCs w:val="24"/>
        </w:rPr>
        <w:t xml:space="preserve"> a</w:t>
      </w:r>
      <w:r w:rsidRPr="009A2564">
        <w:rPr>
          <w:rFonts w:cs="Arial"/>
          <w:color w:val="000000"/>
          <w:sz w:val="24"/>
          <w:szCs w:val="24"/>
        </w:rPr>
        <w:t xml:space="preserve"> pracuje </w:t>
      </w:r>
      <w:r w:rsidR="008A4734" w:rsidRPr="009A2564">
        <w:rPr>
          <w:rFonts w:cs="Arial"/>
          <w:color w:val="000000"/>
          <w:sz w:val="24"/>
          <w:szCs w:val="24"/>
        </w:rPr>
        <w:t xml:space="preserve">i </w:t>
      </w:r>
      <w:r w:rsidRPr="009A2564">
        <w:rPr>
          <w:rFonts w:cs="Arial"/>
          <w:color w:val="000000"/>
          <w:sz w:val="24"/>
          <w:szCs w:val="24"/>
        </w:rPr>
        <w:t xml:space="preserve">s jejich slabými stránkami, kdy vytváří prostředí pro </w:t>
      </w:r>
      <w:r w:rsidR="001F7466" w:rsidRPr="009A2564">
        <w:rPr>
          <w:rFonts w:cs="Arial"/>
          <w:color w:val="000000"/>
          <w:sz w:val="24"/>
          <w:szCs w:val="24"/>
        </w:rPr>
        <w:t>jejich eliminaci</w:t>
      </w:r>
      <w:r w:rsidRPr="009A2564">
        <w:rPr>
          <w:rFonts w:cs="Arial"/>
          <w:color w:val="000000"/>
          <w:sz w:val="24"/>
          <w:szCs w:val="24"/>
        </w:rPr>
        <w:t>, čímž dává následovníkům pr</w:t>
      </w:r>
      <w:r w:rsidR="00AC6B54" w:rsidRPr="009A2564">
        <w:rPr>
          <w:rFonts w:cs="Arial"/>
          <w:color w:val="000000"/>
          <w:sz w:val="24"/>
          <w:szCs w:val="24"/>
        </w:rPr>
        <w:t>ostor ke zdokonalování se (Bass &amp;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Riggio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2006). </w:t>
      </w:r>
    </w:p>
    <w:p w:rsidR="00C22382" w:rsidRPr="009A2564" w:rsidRDefault="000F1E10" w:rsidP="00850A99">
      <w:pPr>
        <w:spacing w:after="12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commentRangeStart w:id="2"/>
      <w:r w:rsidRPr="009A2564">
        <w:rPr>
          <w:rFonts w:cs="Arial"/>
          <w:color w:val="000000"/>
          <w:sz w:val="24"/>
          <w:szCs w:val="24"/>
        </w:rPr>
        <w:t xml:space="preserve">K měření </w:t>
      </w:r>
      <w:r w:rsidR="002D3387" w:rsidRPr="009A2564">
        <w:rPr>
          <w:rFonts w:cs="Arial"/>
          <w:color w:val="000000"/>
          <w:sz w:val="24"/>
          <w:szCs w:val="24"/>
        </w:rPr>
        <w:t>TL</w:t>
      </w:r>
      <w:r w:rsidRPr="009A2564">
        <w:rPr>
          <w:rFonts w:cs="Arial"/>
          <w:color w:val="000000"/>
          <w:sz w:val="24"/>
          <w:szCs w:val="24"/>
        </w:rPr>
        <w:t xml:space="preserve"> se nejčastěji používá </w:t>
      </w:r>
      <w:proofErr w:type="spellStart"/>
      <w:r w:rsidRPr="009A2564">
        <w:rPr>
          <w:rFonts w:cs="Arial"/>
          <w:color w:val="000000"/>
          <w:sz w:val="24"/>
          <w:szCs w:val="24"/>
        </w:rPr>
        <w:t>Multifactor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9A2564">
        <w:rPr>
          <w:rFonts w:cs="Arial"/>
          <w:color w:val="000000"/>
          <w:sz w:val="24"/>
          <w:szCs w:val="24"/>
        </w:rPr>
        <w:t>Questionarie</w:t>
      </w:r>
      <w:proofErr w:type="spellEnd"/>
      <w:r w:rsidRPr="009A2564">
        <w:rPr>
          <w:rFonts w:cs="Arial"/>
          <w:color w:val="000000"/>
          <w:sz w:val="24"/>
          <w:szCs w:val="24"/>
        </w:rPr>
        <w:t>, neboli MLQ, jehož první verze byla vytvořena Ba</w:t>
      </w:r>
      <w:r w:rsidR="002D3387" w:rsidRPr="009A2564">
        <w:rPr>
          <w:rFonts w:cs="Arial"/>
          <w:color w:val="000000"/>
          <w:sz w:val="24"/>
          <w:szCs w:val="24"/>
        </w:rPr>
        <w:t>ssem již v roce 1985 (Procházka &amp;</w:t>
      </w:r>
      <w:r w:rsidRPr="009A2564">
        <w:rPr>
          <w:rFonts w:cs="Arial"/>
          <w:color w:val="000000"/>
          <w:sz w:val="24"/>
          <w:szCs w:val="24"/>
        </w:rPr>
        <w:t xml:space="preserve"> Vaculík, 2015). Problematickým se ovšem jeví užití tohoto dotazníku v českém prostředí, neboť neexistuje žádný oficiální překlad. Dalším úskalím užití původního MLQ dotazníku, avšak přeloženého do češtiny</w:t>
      </w:r>
      <w:r w:rsidR="001F7466" w:rsidRPr="009A2564">
        <w:rPr>
          <w:rFonts w:cs="Arial"/>
          <w:color w:val="000000"/>
          <w:sz w:val="24"/>
          <w:szCs w:val="24"/>
        </w:rPr>
        <w:t>,</w:t>
      </w:r>
      <w:r w:rsidRPr="009A2564">
        <w:rPr>
          <w:rFonts w:cs="Arial"/>
          <w:color w:val="000000"/>
          <w:sz w:val="24"/>
          <w:szCs w:val="24"/>
        </w:rPr>
        <w:t xml:space="preserve"> je skutečnost, že originální dotazník není vytvořen pro česk</w:t>
      </w:r>
      <w:r w:rsidR="00133B79" w:rsidRPr="009A2564">
        <w:rPr>
          <w:rFonts w:cs="Arial"/>
          <w:color w:val="000000"/>
          <w:sz w:val="24"/>
          <w:szCs w:val="24"/>
        </w:rPr>
        <w:t>é sociální prostředí (Procházka &amp;</w:t>
      </w:r>
      <w:r w:rsidRPr="009A2564">
        <w:rPr>
          <w:rFonts w:cs="Arial"/>
          <w:color w:val="000000"/>
          <w:sz w:val="24"/>
          <w:szCs w:val="24"/>
        </w:rPr>
        <w:t xml:space="preserve"> Vaculík, 2015).</w:t>
      </w:r>
      <w:commentRangeEnd w:id="2"/>
      <w:r w:rsidR="00BC2579">
        <w:rPr>
          <w:rStyle w:val="Odkaznakoment"/>
        </w:rPr>
        <w:commentReference w:id="2"/>
      </w:r>
    </w:p>
    <w:p w:rsidR="00850A99" w:rsidRDefault="00850A99" w:rsidP="00850A99">
      <w:pPr>
        <w:spacing w:after="120" w:line="360" w:lineRule="auto"/>
        <w:ind w:firstLine="708"/>
        <w:jc w:val="both"/>
        <w:rPr>
          <w:b/>
          <w:sz w:val="24"/>
          <w:szCs w:val="24"/>
        </w:rPr>
      </w:pPr>
    </w:p>
    <w:p w:rsidR="000F1E10" w:rsidRPr="00D61037" w:rsidRDefault="00C354D6" w:rsidP="00D61037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Vliv </w:t>
      </w:r>
      <w:r w:rsidR="004212EA">
        <w:rPr>
          <w:b/>
          <w:sz w:val="24"/>
          <w:szCs w:val="24"/>
        </w:rPr>
        <w:t>TL</w:t>
      </w:r>
      <w:r>
        <w:rPr>
          <w:b/>
          <w:sz w:val="24"/>
          <w:szCs w:val="24"/>
        </w:rPr>
        <w:t xml:space="preserve"> na pracovní výkon</w:t>
      </w:r>
    </w:p>
    <w:p w:rsidR="00A01398" w:rsidRPr="009A2564" w:rsidRDefault="00A01398" w:rsidP="00D610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Borman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a </w:t>
      </w:r>
      <w:proofErr w:type="spellStart"/>
      <w:r w:rsidRPr="009A2564">
        <w:rPr>
          <w:rFonts w:cs="Arial"/>
          <w:color w:val="000000"/>
          <w:sz w:val="24"/>
          <w:szCs w:val="24"/>
        </w:rPr>
        <w:t>Motowidlo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(1997) definují pracovní výkon jako efektivitu, se kterou pracovník vykonává činnosti, které jsou součástí jeho pracovní náplně. Jde o konkrétní pracovní výsledky, které souvisejí s cíli organizace.</w:t>
      </w:r>
    </w:p>
    <w:p w:rsidR="001C6A5D" w:rsidRPr="009A2564" w:rsidRDefault="001C6A5D" w:rsidP="009A2564">
      <w:pPr>
        <w:spacing w:after="0" w:line="360" w:lineRule="auto"/>
        <w:ind w:firstLine="705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Důkazy o pozitivní korelaci </w:t>
      </w:r>
      <w:r w:rsidR="009A3794" w:rsidRPr="009A2564">
        <w:rPr>
          <w:rFonts w:cs="Arial"/>
          <w:color w:val="000000"/>
          <w:sz w:val="24"/>
          <w:szCs w:val="24"/>
        </w:rPr>
        <w:t>TL</w:t>
      </w:r>
      <w:r w:rsidRPr="009A2564">
        <w:rPr>
          <w:rFonts w:cs="Arial"/>
          <w:color w:val="000000"/>
          <w:sz w:val="24"/>
          <w:szCs w:val="24"/>
        </w:rPr>
        <w:t xml:space="preserve"> a pracovního výkon</w:t>
      </w:r>
      <w:r w:rsidR="009A3794" w:rsidRPr="009A2564">
        <w:rPr>
          <w:rFonts w:cs="Arial"/>
          <w:color w:val="000000"/>
          <w:sz w:val="24"/>
          <w:szCs w:val="24"/>
        </w:rPr>
        <w:t>u</w:t>
      </w:r>
      <w:r w:rsidR="003D5B9E">
        <w:rPr>
          <w:rFonts w:cs="Arial"/>
          <w:color w:val="000000"/>
          <w:sz w:val="24"/>
          <w:szCs w:val="24"/>
        </w:rPr>
        <w:t xml:space="preserve"> se objevují v různých studiích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r w:rsidR="003D5B9E">
        <w:rPr>
          <w:rFonts w:cs="Arial"/>
          <w:color w:val="000000"/>
          <w:sz w:val="24"/>
          <w:szCs w:val="24"/>
        </w:rPr>
        <w:t>(</w:t>
      </w:r>
      <w:r w:rsidRPr="009A2564">
        <w:rPr>
          <w:rFonts w:cs="Arial"/>
          <w:color w:val="000000"/>
          <w:sz w:val="24"/>
          <w:szCs w:val="24"/>
        </w:rPr>
        <w:t xml:space="preserve">např. </w:t>
      </w:r>
      <w:proofErr w:type="spellStart"/>
      <w:r w:rsidRPr="009A2564">
        <w:rPr>
          <w:rFonts w:cs="Arial"/>
          <w:color w:val="000000"/>
          <w:sz w:val="24"/>
          <w:szCs w:val="24"/>
        </w:rPr>
        <w:t>C</w:t>
      </w:r>
      <w:r w:rsidR="003D5B9E">
        <w:rPr>
          <w:rFonts w:cs="Arial"/>
          <w:color w:val="000000"/>
          <w:sz w:val="24"/>
          <w:szCs w:val="24"/>
        </w:rPr>
        <w:t>harbonneau</w:t>
      </w:r>
      <w:proofErr w:type="spellEnd"/>
      <w:r w:rsidR="003D5B9E">
        <w:rPr>
          <w:rFonts w:cs="Arial"/>
          <w:color w:val="000000"/>
          <w:sz w:val="24"/>
          <w:szCs w:val="24"/>
        </w:rPr>
        <w:t xml:space="preserve"> et al., 2001; </w:t>
      </w:r>
      <w:proofErr w:type="spellStart"/>
      <w:r w:rsidR="003D5B9E">
        <w:rPr>
          <w:rFonts w:cs="Arial"/>
          <w:color w:val="000000"/>
          <w:sz w:val="24"/>
          <w:szCs w:val="24"/>
        </w:rPr>
        <w:t>Sivanathan</w:t>
      </w:r>
      <w:proofErr w:type="spellEnd"/>
      <w:r w:rsidR="003D5B9E">
        <w:rPr>
          <w:rFonts w:cs="Arial"/>
          <w:color w:val="000000"/>
          <w:sz w:val="24"/>
          <w:szCs w:val="24"/>
        </w:rPr>
        <w:t xml:space="preserve"> et al., 2003; </w:t>
      </w:r>
      <w:proofErr w:type="spellStart"/>
      <w:r w:rsidR="003D5B9E">
        <w:rPr>
          <w:rFonts w:cs="Arial"/>
          <w:color w:val="000000"/>
          <w:sz w:val="24"/>
          <w:szCs w:val="24"/>
        </w:rPr>
        <w:t>Zcharatos</w:t>
      </w:r>
      <w:proofErr w:type="spellEnd"/>
      <w:r w:rsidR="003D5B9E">
        <w:rPr>
          <w:rFonts w:cs="Arial"/>
          <w:color w:val="000000"/>
          <w:sz w:val="24"/>
          <w:szCs w:val="24"/>
        </w:rPr>
        <w:t xml:space="preserve"> et al., </w:t>
      </w:r>
      <w:r w:rsidRPr="009A2564">
        <w:rPr>
          <w:rFonts w:cs="Arial"/>
          <w:color w:val="000000"/>
          <w:sz w:val="24"/>
          <w:szCs w:val="24"/>
        </w:rPr>
        <w:t>2000</w:t>
      </w:r>
      <w:r w:rsidR="003D5B9E">
        <w:rPr>
          <w:rFonts w:cs="Arial"/>
          <w:color w:val="000000"/>
          <w:sz w:val="24"/>
          <w:szCs w:val="24"/>
        </w:rPr>
        <w:t xml:space="preserve">; </w:t>
      </w:r>
      <w:r w:rsidRPr="009A2564">
        <w:rPr>
          <w:rFonts w:cs="Arial"/>
          <w:color w:val="000000"/>
          <w:sz w:val="24"/>
          <w:szCs w:val="24"/>
        </w:rPr>
        <w:t>cit</w:t>
      </w:r>
      <w:r w:rsidR="003D5B9E">
        <w:rPr>
          <w:rFonts w:cs="Arial"/>
          <w:color w:val="000000"/>
          <w:sz w:val="24"/>
          <w:szCs w:val="24"/>
        </w:rPr>
        <w:t xml:space="preserve">. dle </w:t>
      </w:r>
      <w:proofErr w:type="spellStart"/>
      <w:r w:rsidR="003D5B9E">
        <w:rPr>
          <w:rFonts w:cs="Arial"/>
          <w:color w:val="000000"/>
          <w:sz w:val="24"/>
          <w:szCs w:val="24"/>
        </w:rPr>
        <w:t>McColl</w:t>
      </w:r>
      <w:proofErr w:type="spellEnd"/>
      <w:r w:rsidR="003D5B9E">
        <w:rPr>
          <w:rFonts w:cs="Arial"/>
          <w:color w:val="000000"/>
          <w:sz w:val="24"/>
          <w:szCs w:val="24"/>
        </w:rPr>
        <w:t>-</w:t>
      </w:r>
      <w:proofErr w:type="spellStart"/>
      <w:r w:rsidR="003D5B9E">
        <w:rPr>
          <w:rFonts w:cs="Arial"/>
          <w:color w:val="000000"/>
          <w:sz w:val="24"/>
          <w:szCs w:val="24"/>
        </w:rPr>
        <w:t>Kennedy</w:t>
      </w:r>
      <w:proofErr w:type="spellEnd"/>
      <w:r w:rsidR="003D5B9E">
        <w:rPr>
          <w:rFonts w:cs="Arial"/>
          <w:color w:val="000000"/>
          <w:sz w:val="24"/>
          <w:szCs w:val="24"/>
        </w:rPr>
        <w:t xml:space="preserve"> &amp; Anderson, </w:t>
      </w:r>
      <w:r w:rsidRPr="009A2564">
        <w:rPr>
          <w:rFonts w:cs="Arial"/>
          <w:color w:val="000000"/>
          <w:sz w:val="24"/>
          <w:szCs w:val="24"/>
        </w:rPr>
        <w:t xml:space="preserve">2002). </w:t>
      </w:r>
      <w:r w:rsidR="00C34061">
        <w:rPr>
          <w:rFonts w:cs="Arial"/>
          <w:color w:val="000000"/>
          <w:sz w:val="24"/>
          <w:szCs w:val="24"/>
        </w:rPr>
        <w:t>V</w:t>
      </w:r>
      <w:r w:rsidRPr="009A2564">
        <w:rPr>
          <w:rFonts w:cs="Arial"/>
          <w:color w:val="000000"/>
          <w:sz w:val="24"/>
          <w:szCs w:val="24"/>
        </w:rPr>
        <w:t xml:space="preserve"> pěti nezávislých </w:t>
      </w:r>
      <w:proofErr w:type="spellStart"/>
      <w:r w:rsidRPr="009A2564">
        <w:rPr>
          <w:rFonts w:cs="Arial"/>
          <w:color w:val="000000"/>
          <w:sz w:val="24"/>
          <w:szCs w:val="24"/>
        </w:rPr>
        <w:t>metaanalýzách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r w:rsidR="00C34061" w:rsidRPr="009A2564">
        <w:rPr>
          <w:rFonts w:cs="Arial"/>
          <w:color w:val="000000"/>
          <w:sz w:val="24"/>
          <w:szCs w:val="24"/>
        </w:rPr>
        <w:t xml:space="preserve">byly </w:t>
      </w:r>
      <w:r w:rsidR="00C34061">
        <w:rPr>
          <w:rFonts w:cs="Arial"/>
          <w:color w:val="000000"/>
          <w:sz w:val="24"/>
          <w:szCs w:val="24"/>
        </w:rPr>
        <w:t>t</w:t>
      </w:r>
      <w:r w:rsidR="00C34061" w:rsidRPr="009A2564">
        <w:rPr>
          <w:rFonts w:cs="Arial"/>
          <w:color w:val="000000"/>
          <w:sz w:val="24"/>
          <w:szCs w:val="24"/>
        </w:rPr>
        <w:t xml:space="preserve">aké </w:t>
      </w:r>
      <w:r w:rsidRPr="009A2564">
        <w:rPr>
          <w:rFonts w:cs="Arial"/>
          <w:color w:val="000000"/>
          <w:sz w:val="24"/>
          <w:szCs w:val="24"/>
        </w:rPr>
        <w:t xml:space="preserve">objeveny pozitivní korelace mezi všemi dimenzemi </w:t>
      </w:r>
      <w:r w:rsidR="000A428D" w:rsidRPr="009A2564">
        <w:rPr>
          <w:rFonts w:cs="Arial"/>
          <w:color w:val="000000"/>
          <w:sz w:val="24"/>
          <w:szCs w:val="24"/>
        </w:rPr>
        <w:t>TL</w:t>
      </w:r>
      <w:r w:rsidRPr="009A2564">
        <w:rPr>
          <w:rFonts w:cs="Arial"/>
          <w:color w:val="000000"/>
          <w:sz w:val="24"/>
          <w:szCs w:val="24"/>
        </w:rPr>
        <w:t xml:space="preserve"> a subjektivně i objektivně měřeným výkonem (</w:t>
      </w:r>
      <w:proofErr w:type="spellStart"/>
      <w:r w:rsidRPr="009A2564">
        <w:rPr>
          <w:rFonts w:cs="Arial"/>
          <w:color w:val="000000"/>
          <w:sz w:val="24"/>
          <w:szCs w:val="24"/>
        </w:rPr>
        <w:t>Judge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Pr="009A2564">
        <w:rPr>
          <w:rFonts w:cs="Arial"/>
          <w:color w:val="000000"/>
          <w:sz w:val="24"/>
          <w:szCs w:val="24"/>
        </w:rPr>
        <w:t>Piccolo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</w:t>
      </w:r>
      <w:commentRangeStart w:id="3"/>
      <w:r w:rsidRPr="009A2564">
        <w:rPr>
          <w:rFonts w:cs="Arial"/>
          <w:color w:val="000000"/>
          <w:sz w:val="24"/>
          <w:szCs w:val="24"/>
        </w:rPr>
        <w:t>2004</w:t>
      </w:r>
      <w:commentRangeEnd w:id="3"/>
      <w:r w:rsidR="00BC2579">
        <w:rPr>
          <w:rStyle w:val="Odkaznakoment"/>
        </w:rPr>
        <w:commentReference w:id="3"/>
      </w:r>
      <w:r w:rsidRPr="009A2564">
        <w:rPr>
          <w:rFonts w:cs="Arial"/>
          <w:color w:val="000000"/>
          <w:sz w:val="24"/>
          <w:szCs w:val="24"/>
        </w:rPr>
        <w:t xml:space="preserve">). </w:t>
      </w:r>
    </w:p>
    <w:p w:rsidR="00A01398" w:rsidRPr="009A2564" w:rsidRDefault="00A01398" w:rsidP="00D61037">
      <w:pPr>
        <w:spacing w:after="0" w:line="360" w:lineRule="auto"/>
        <w:ind w:firstLine="705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Bass et al. (2003) uvádějí, že transformační leadeři zvyšují efektivitu svých podřízených tím, že podporují vnitřní motivaci a probouzejí v nich vyšší očekávání ohledně vlastních výkonů.</w:t>
      </w:r>
    </w:p>
    <w:p w:rsidR="00850A99" w:rsidRDefault="00850A99" w:rsidP="00D61037">
      <w:pPr>
        <w:spacing w:after="0" w:line="360" w:lineRule="auto"/>
        <w:ind w:firstLine="705"/>
        <w:jc w:val="both"/>
        <w:rPr>
          <w:sz w:val="24"/>
          <w:szCs w:val="24"/>
        </w:rPr>
      </w:pPr>
    </w:p>
    <w:p w:rsidR="001C6A5D" w:rsidRDefault="001C6A5D" w:rsidP="001C6A5D">
      <w:pPr>
        <w:spacing w:after="0" w:line="360" w:lineRule="auto"/>
        <w:jc w:val="both"/>
        <w:rPr>
          <w:b/>
          <w:sz w:val="24"/>
          <w:szCs w:val="24"/>
        </w:rPr>
      </w:pPr>
      <w:r w:rsidRPr="001C6A5D">
        <w:rPr>
          <w:b/>
          <w:sz w:val="24"/>
          <w:szCs w:val="24"/>
        </w:rPr>
        <w:t>Způsob měření pracovního výkonu</w:t>
      </w:r>
    </w:p>
    <w:p w:rsidR="00A4568F" w:rsidRPr="009A2564" w:rsidRDefault="00A4568F" w:rsidP="001E086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ab/>
        <w:t>Hodnocení výkonu je proces posouzení efektivity pracovníka v organizaci v závislosti na jeho výkonnosti, tzn. např. množství odvedené práce (</w:t>
      </w:r>
      <w:proofErr w:type="spellStart"/>
      <w:r w:rsidRPr="009A2564">
        <w:rPr>
          <w:rFonts w:cs="Arial"/>
          <w:color w:val="000000"/>
          <w:sz w:val="24"/>
          <w:szCs w:val="24"/>
        </w:rPr>
        <w:t>Durai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2010). </w:t>
      </w:r>
      <w:r w:rsidR="001E086B" w:rsidRPr="009A2564">
        <w:rPr>
          <w:rFonts w:cs="Arial"/>
          <w:color w:val="000000"/>
          <w:sz w:val="24"/>
          <w:szCs w:val="24"/>
        </w:rPr>
        <w:t xml:space="preserve">Výkon pracovníka lze hodnotit objektivním nebo subjektivním hodnocením výkonu, popřípadě jejich kombinací. </w:t>
      </w:r>
      <w:r w:rsidRPr="009A2564">
        <w:rPr>
          <w:rFonts w:cs="Arial"/>
          <w:color w:val="000000"/>
          <w:sz w:val="24"/>
          <w:szCs w:val="24"/>
        </w:rPr>
        <w:t>Objektivní hodnocení výkonu je založeno na přímém hodnocení, tzn. na posuzování měřitelných kritérií, přičemž je možné měřit z hlediska kvality (chyby při práci), či kvantity (např. počet vyrobených kusů) (</w:t>
      </w:r>
      <w:proofErr w:type="spellStart"/>
      <w:r w:rsidRPr="009A2564">
        <w:rPr>
          <w:rFonts w:cs="Arial"/>
          <w:color w:val="000000"/>
          <w:sz w:val="24"/>
          <w:szCs w:val="24"/>
        </w:rPr>
        <w:t>B</w:t>
      </w:r>
      <w:r w:rsidR="00A071CC" w:rsidRPr="009A2564">
        <w:rPr>
          <w:rFonts w:cs="Arial"/>
          <w:color w:val="000000"/>
          <w:sz w:val="24"/>
          <w:szCs w:val="24"/>
        </w:rPr>
        <w:t>ommer</w:t>
      </w:r>
      <w:proofErr w:type="spellEnd"/>
      <w:r w:rsidR="003D5B9E">
        <w:rPr>
          <w:rFonts w:cs="Arial"/>
          <w:color w:val="000000"/>
          <w:sz w:val="24"/>
          <w:szCs w:val="24"/>
        </w:rPr>
        <w:t xml:space="preserve"> </w:t>
      </w:r>
      <w:r w:rsidR="003D5B9E" w:rsidRPr="009A2564">
        <w:rPr>
          <w:rFonts w:cs="Arial"/>
          <w:color w:val="000000"/>
          <w:sz w:val="24"/>
          <w:szCs w:val="24"/>
        </w:rPr>
        <w:t xml:space="preserve">et al., </w:t>
      </w:r>
      <w:r w:rsidRPr="009A2564">
        <w:rPr>
          <w:rFonts w:cs="Arial"/>
          <w:color w:val="000000"/>
          <w:sz w:val="24"/>
          <w:szCs w:val="24"/>
        </w:rPr>
        <w:t>1995). Výhodou objektivního měření je odolnost vůči zkreslením a různým druhům chyb, vyplývajících z hodnocení člověka druhými lidmi (</w:t>
      </w:r>
      <w:proofErr w:type="spellStart"/>
      <w:r w:rsidRPr="009A2564">
        <w:rPr>
          <w:rFonts w:cs="Arial"/>
          <w:color w:val="000000"/>
          <w:sz w:val="24"/>
          <w:szCs w:val="24"/>
        </w:rPr>
        <w:t>Bommer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et al., 1995).</w:t>
      </w:r>
      <w:r w:rsidR="001E086B" w:rsidRPr="009A2564">
        <w:rPr>
          <w:rFonts w:cs="Arial"/>
          <w:color w:val="000000"/>
          <w:sz w:val="24"/>
          <w:szCs w:val="24"/>
        </w:rPr>
        <w:t xml:space="preserve"> </w:t>
      </w:r>
      <w:r w:rsidRPr="009A2564">
        <w:rPr>
          <w:rFonts w:cs="Arial"/>
          <w:color w:val="000000"/>
          <w:sz w:val="24"/>
          <w:szCs w:val="24"/>
        </w:rPr>
        <w:t>U určitých pracovních pozic však nelze objektivní kritéria formulovat, je tedy vhodné kombinovat objektivní kritéria se subjektivními a využít různé hodnotitele (Murphy, 2008).</w:t>
      </w:r>
    </w:p>
    <w:p w:rsidR="00C22382" w:rsidRPr="009A2564" w:rsidRDefault="001E086B" w:rsidP="00C02D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Při subjektivním hodnocení</w:t>
      </w:r>
      <w:r w:rsidR="00A01398" w:rsidRPr="009A2564">
        <w:rPr>
          <w:rFonts w:cs="Arial"/>
          <w:color w:val="000000"/>
          <w:sz w:val="24"/>
          <w:szCs w:val="24"/>
        </w:rPr>
        <w:t xml:space="preserve"> hodnotitel subjektivně a retrospektivně posuzuje výkon pracovníka (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t>Murphy</w:t>
      </w:r>
      <w:proofErr w:type="spellEnd"/>
      <w:r w:rsidR="002105D8" w:rsidRPr="009A2564">
        <w:rPr>
          <w:rFonts w:cs="Arial"/>
          <w:color w:val="000000"/>
          <w:sz w:val="24"/>
          <w:szCs w:val="24"/>
        </w:rPr>
        <w:t xml:space="preserve"> </w:t>
      </w:r>
      <w:r w:rsidR="00A01398" w:rsidRPr="009A2564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t>Oyer</w:t>
      </w:r>
      <w:proofErr w:type="spellEnd"/>
      <w:r w:rsidR="00A01398" w:rsidRPr="009A2564">
        <w:rPr>
          <w:rFonts w:cs="Arial"/>
          <w:color w:val="000000"/>
          <w:sz w:val="24"/>
          <w:szCs w:val="24"/>
        </w:rPr>
        <w:t>, 2003). Tento způsob hodnocení je vhodný pro komplexní pozice a pro pozice, na kterých se individuální produktivita práce obtížně měří (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t>Engellandt</w:t>
      </w:r>
      <w:proofErr w:type="spellEnd"/>
      <w:r w:rsidR="00574B33" w:rsidRPr="009A2564">
        <w:rPr>
          <w:rFonts w:cs="Arial"/>
          <w:color w:val="000000"/>
          <w:sz w:val="24"/>
          <w:szCs w:val="24"/>
        </w:rPr>
        <w:t xml:space="preserve"> </w:t>
      </w:r>
      <w:r w:rsidR="00A01398" w:rsidRPr="009A2564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lastRenderedPageBreak/>
        <w:t>Riphahn</w:t>
      </w:r>
      <w:proofErr w:type="spellEnd"/>
      <w:r w:rsidR="00A01398" w:rsidRPr="009A2564">
        <w:rPr>
          <w:rFonts w:cs="Arial"/>
          <w:color w:val="000000"/>
          <w:sz w:val="24"/>
          <w:szCs w:val="24"/>
        </w:rPr>
        <w:t xml:space="preserve">, </w:t>
      </w:r>
      <w:commentRangeStart w:id="4"/>
      <w:r w:rsidR="00A01398" w:rsidRPr="009A2564">
        <w:rPr>
          <w:rFonts w:cs="Arial"/>
          <w:color w:val="000000"/>
          <w:sz w:val="24"/>
          <w:szCs w:val="24"/>
        </w:rPr>
        <w:t>2010</w:t>
      </w:r>
      <w:commentRangeEnd w:id="4"/>
      <w:r w:rsidR="00BC2579">
        <w:rPr>
          <w:rStyle w:val="Odkaznakoment"/>
        </w:rPr>
        <w:commentReference w:id="4"/>
      </w:r>
      <w:r w:rsidR="00A01398" w:rsidRPr="009A2564">
        <w:rPr>
          <w:rFonts w:cs="Arial"/>
          <w:color w:val="000000"/>
          <w:sz w:val="24"/>
          <w:szCs w:val="24"/>
        </w:rPr>
        <w:t>). Riziko však spočívá v samotné povaze subjektivního procesu hodnocení, a to v podobě nevědomého používání př</w:t>
      </w:r>
      <w:r w:rsidR="003D5B9E">
        <w:rPr>
          <w:rFonts w:cs="Arial"/>
          <w:color w:val="000000"/>
          <w:sz w:val="24"/>
          <w:szCs w:val="24"/>
        </w:rPr>
        <w:t>edsudků (</w:t>
      </w:r>
      <w:proofErr w:type="spellStart"/>
      <w:r w:rsidR="003D5B9E">
        <w:rPr>
          <w:rFonts w:cs="Arial"/>
          <w:color w:val="000000"/>
          <w:sz w:val="24"/>
          <w:szCs w:val="24"/>
        </w:rPr>
        <w:t>Gibbs</w:t>
      </w:r>
      <w:proofErr w:type="spellEnd"/>
      <w:r w:rsidR="003D5B9E">
        <w:rPr>
          <w:rFonts w:cs="Arial"/>
          <w:color w:val="000000"/>
          <w:sz w:val="24"/>
          <w:szCs w:val="24"/>
        </w:rPr>
        <w:t xml:space="preserve">, Merchant, </w:t>
      </w:r>
      <w:proofErr w:type="spellStart"/>
      <w:r w:rsidR="003D5B9E">
        <w:rPr>
          <w:rFonts w:cs="Arial"/>
          <w:color w:val="000000"/>
          <w:sz w:val="24"/>
          <w:szCs w:val="24"/>
        </w:rPr>
        <w:t>Stede</w:t>
      </w:r>
      <w:proofErr w:type="spellEnd"/>
      <w:r w:rsidR="00C02D01" w:rsidRPr="009A2564">
        <w:rPr>
          <w:rFonts w:cs="Arial"/>
          <w:color w:val="000000"/>
          <w:sz w:val="24"/>
          <w:szCs w:val="24"/>
        </w:rPr>
        <w:t xml:space="preserve"> </w:t>
      </w:r>
      <w:r w:rsidR="00A01398" w:rsidRPr="009A2564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t>Vargus</w:t>
      </w:r>
      <w:proofErr w:type="spellEnd"/>
      <w:r w:rsidR="00A01398" w:rsidRPr="009A2564">
        <w:rPr>
          <w:rFonts w:cs="Arial"/>
          <w:color w:val="000000"/>
          <w:sz w:val="24"/>
          <w:szCs w:val="24"/>
        </w:rPr>
        <w:t>, 2005).</w:t>
      </w:r>
    </w:p>
    <w:p w:rsidR="00C02D01" w:rsidRDefault="00C02D01" w:rsidP="00C02D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sz w:val="24"/>
          <w:szCs w:val="24"/>
        </w:rPr>
      </w:pPr>
    </w:p>
    <w:p w:rsidR="00A01398" w:rsidRPr="00554CE3" w:rsidRDefault="00A01398" w:rsidP="00D61037">
      <w:pPr>
        <w:spacing w:after="120" w:line="360" w:lineRule="auto"/>
        <w:jc w:val="both"/>
        <w:rPr>
          <w:b/>
          <w:sz w:val="24"/>
          <w:szCs w:val="24"/>
        </w:rPr>
      </w:pPr>
      <w:r w:rsidRPr="00554CE3">
        <w:rPr>
          <w:b/>
          <w:sz w:val="24"/>
          <w:szCs w:val="24"/>
        </w:rPr>
        <w:t>Definice pracovní spokojenosti</w:t>
      </w:r>
    </w:p>
    <w:p w:rsidR="00554CE3" w:rsidRPr="00554CE3" w:rsidRDefault="00CB3591" w:rsidP="00CB3591">
      <w:pPr>
        <w:tabs>
          <w:tab w:val="left" w:pos="709"/>
        </w:tabs>
        <w:spacing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 w:rsidR="00554CE3" w:rsidRPr="00554CE3">
        <w:rPr>
          <w:rFonts w:cs="Arial"/>
          <w:color w:val="000000"/>
          <w:sz w:val="24"/>
          <w:szCs w:val="24"/>
        </w:rPr>
        <w:t>Pracovní spokojenost je možno chápat jako kognitivní a emocionální hodnocení zaměstnání jako víceméně pozitivní, či nega</w:t>
      </w:r>
      <w:r w:rsidR="003D5B9E">
        <w:rPr>
          <w:rFonts w:cs="Arial"/>
          <w:color w:val="000000"/>
          <w:sz w:val="24"/>
          <w:szCs w:val="24"/>
        </w:rPr>
        <w:t>tivní (</w:t>
      </w:r>
      <w:proofErr w:type="spellStart"/>
      <w:r w:rsidR="003D5B9E">
        <w:rPr>
          <w:rFonts w:cs="Arial"/>
          <w:color w:val="000000"/>
          <w:sz w:val="24"/>
          <w:szCs w:val="24"/>
        </w:rPr>
        <w:t>Brief</w:t>
      </w:r>
      <w:proofErr w:type="spellEnd"/>
      <w:r w:rsidR="003D5B9E">
        <w:rPr>
          <w:rFonts w:cs="Arial"/>
          <w:color w:val="000000"/>
          <w:sz w:val="24"/>
          <w:szCs w:val="24"/>
        </w:rPr>
        <w:t xml:space="preserve"> &amp; Weiss, 2002, cit</w:t>
      </w:r>
      <w:r w:rsidR="00554CE3" w:rsidRPr="00554CE3">
        <w:rPr>
          <w:rFonts w:cs="Arial"/>
          <w:color w:val="000000"/>
          <w:sz w:val="24"/>
          <w:szCs w:val="24"/>
        </w:rPr>
        <w:t xml:space="preserve">. dle </w:t>
      </w:r>
      <w:proofErr w:type="spellStart"/>
      <w:r w:rsidR="00554CE3" w:rsidRPr="00554CE3">
        <w:rPr>
          <w:rFonts w:cs="Arial"/>
          <w:color w:val="000000"/>
          <w:sz w:val="24"/>
          <w:szCs w:val="24"/>
        </w:rPr>
        <w:t>Riketta</w:t>
      </w:r>
      <w:proofErr w:type="spellEnd"/>
      <w:r w:rsidR="00554CE3" w:rsidRPr="00554CE3">
        <w:rPr>
          <w:rFonts w:cs="Arial"/>
          <w:color w:val="000000"/>
          <w:sz w:val="24"/>
          <w:szCs w:val="24"/>
        </w:rPr>
        <w:t xml:space="preserve"> 2008). Širší pojem postoje vůči (konkrétnímu) zaměstnání zahrnuje oddanost k organizaci, definovanou jako </w:t>
      </w:r>
      <w:r w:rsidR="00485F07">
        <w:rPr>
          <w:rFonts w:cs="Arial"/>
          <w:color w:val="000000"/>
          <w:sz w:val="24"/>
          <w:szCs w:val="24"/>
        </w:rPr>
        <w:t>„</w:t>
      </w:r>
      <w:r w:rsidR="00554CE3" w:rsidRPr="00554CE3">
        <w:rPr>
          <w:rFonts w:cs="Arial"/>
          <w:color w:val="000000"/>
          <w:sz w:val="24"/>
          <w:szCs w:val="24"/>
        </w:rPr>
        <w:t>relativní sílu individuální identifikace s konkrétní organizací</w:t>
      </w:r>
      <w:r w:rsidR="00485F07">
        <w:rPr>
          <w:rFonts w:cs="Arial"/>
          <w:color w:val="000000"/>
          <w:sz w:val="24"/>
          <w:szCs w:val="24"/>
        </w:rPr>
        <w:t>“</w:t>
      </w:r>
      <w:r w:rsidR="00554CE3" w:rsidRPr="00554CE3">
        <w:rPr>
          <w:rFonts w:cs="Arial"/>
          <w:color w:val="000000"/>
          <w:sz w:val="24"/>
          <w:szCs w:val="24"/>
        </w:rPr>
        <w:t xml:space="preserve"> (</w:t>
      </w:r>
      <w:proofErr w:type="spellStart"/>
      <w:r w:rsidR="00554CE3" w:rsidRPr="00554CE3">
        <w:rPr>
          <w:rFonts w:cs="Arial"/>
          <w:color w:val="000000"/>
          <w:sz w:val="24"/>
          <w:szCs w:val="24"/>
        </w:rPr>
        <w:t>Mowday</w:t>
      </w:r>
      <w:proofErr w:type="spellEnd"/>
      <w:r w:rsidR="00554CE3" w:rsidRPr="00554CE3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3D5B9E">
        <w:rPr>
          <w:rFonts w:cs="Arial"/>
          <w:color w:val="000000"/>
          <w:sz w:val="24"/>
          <w:szCs w:val="24"/>
        </w:rPr>
        <w:t>Steers</w:t>
      </w:r>
      <w:proofErr w:type="spellEnd"/>
      <w:r w:rsidR="003D5B9E">
        <w:rPr>
          <w:rFonts w:cs="Arial"/>
          <w:color w:val="000000"/>
          <w:sz w:val="24"/>
          <w:szCs w:val="24"/>
        </w:rPr>
        <w:t xml:space="preserve"> &amp; Porter, 1979, p. 226;</w:t>
      </w:r>
      <w:r w:rsidR="00554CE3" w:rsidRPr="00554CE3">
        <w:rPr>
          <w:rFonts w:cs="Arial"/>
          <w:color w:val="000000"/>
          <w:sz w:val="24"/>
          <w:szCs w:val="24"/>
        </w:rPr>
        <w:t xml:space="preserve"> Allen &amp; </w:t>
      </w:r>
      <w:proofErr w:type="spellStart"/>
      <w:r w:rsidR="00554CE3" w:rsidRPr="00554CE3">
        <w:rPr>
          <w:rFonts w:cs="Arial"/>
          <w:color w:val="000000"/>
          <w:sz w:val="24"/>
          <w:szCs w:val="24"/>
        </w:rPr>
        <w:t>Meyer</w:t>
      </w:r>
      <w:proofErr w:type="spellEnd"/>
      <w:r w:rsidR="00554CE3" w:rsidRPr="00554CE3">
        <w:rPr>
          <w:rFonts w:cs="Arial"/>
          <w:color w:val="000000"/>
          <w:sz w:val="24"/>
          <w:szCs w:val="24"/>
        </w:rPr>
        <w:t>, 1990</w:t>
      </w:r>
      <w:r w:rsidR="003D5B9E">
        <w:rPr>
          <w:rFonts w:cs="Arial"/>
          <w:color w:val="000000"/>
          <w:sz w:val="24"/>
          <w:szCs w:val="24"/>
        </w:rPr>
        <w:t>;</w:t>
      </w:r>
      <w:r w:rsidR="00554CE3" w:rsidRPr="00554CE3">
        <w:rPr>
          <w:rFonts w:cs="Arial"/>
          <w:color w:val="000000"/>
          <w:sz w:val="24"/>
          <w:szCs w:val="24"/>
        </w:rPr>
        <w:t xml:space="preserve"> cit. dle </w:t>
      </w:r>
      <w:proofErr w:type="spellStart"/>
      <w:r w:rsidR="00554CE3" w:rsidRPr="00554CE3">
        <w:rPr>
          <w:rFonts w:cs="Arial"/>
          <w:color w:val="000000"/>
          <w:sz w:val="24"/>
          <w:szCs w:val="24"/>
        </w:rPr>
        <w:t>Riketta</w:t>
      </w:r>
      <w:proofErr w:type="spellEnd"/>
      <w:r w:rsidR="00554CE3" w:rsidRPr="00554CE3">
        <w:rPr>
          <w:rFonts w:cs="Arial"/>
          <w:color w:val="000000"/>
          <w:sz w:val="24"/>
          <w:szCs w:val="24"/>
        </w:rPr>
        <w:t>, 2008).</w:t>
      </w:r>
    </w:p>
    <w:p w:rsidR="00554CE3" w:rsidRPr="00554CE3" w:rsidRDefault="00554CE3" w:rsidP="00CB3591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554CE3">
        <w:rPr>
          <w:rFonts w:cs="Arial"/>
          <w:color w:val="000000"/>
          <w:sz w:val="24"/>
          <w:szCs w:val="24"/>
        </w:rPr>
        <w:t>Pracovní spokojenost může být tedy chápana v globálním ohledu jako celkový pocit vůči vlastnímu zaměstnání, nebo je možné ji rozumět jako souhrnu jednotlivých aspek</w:t>
      </w:r>
      <w:r w:rsidR="003D5B9E">
        <w:rPr>
          <w:rFonts w:cs="Arial"/>
          <w:color w:val="000000"/>
          <w:sz w:val="24"/>
          <w:szCs w:val="24"/>
        </w:rPr>
        <w:t>t</w:t>
      </w:r>
      <w:r w:rsidRPr="00554CE3">
        <w:rPr>
          <w:rFonts w:cs="Arial"/>
          <w:color w:val="000000"/>
          <w:sz w:val="24"/>
          <w:szCs w:val="24"/>
        </w:rPr>
        <w:t>ů, například spokojenost s pracovními úkoly, supervizí, spolupracovníky, platem či vyhlídkou na povýšení (</w:t>
      </w:r>
      <w:proofErr w:type="spellStart"/>
      <w:r w:rsidRPr="00554CE3">
        <w:rPr>
          <w:rFonts w:cs="Arial"/>
          <w:color w:val="000000"/>
          <w:sz w:val="24"/>
          <w:szCs w:val="24"/>
        </w:rPr>
        <w:t>Alarcon</w:t>
      </w:r>
      <w:proofErr w:type="spellEnd"/>
      <w:r w:rsidRPr="00554CE3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Pr="00554CE3">
        <w:rPr>
          <w:rFonts w:cs="Arial"/>
          <w:color w:val="000000"/>
          <w:sz w:val="24"/>
          <w:szCs w:val="24"/>
        </w:rPr>
        <w:t>Lyons</w:t>
      </w:r>
      <w:proofErr w:type="spellEnd"/>
      <w:r w:rsidRPr="00554CE3">
        <w:rPr>
          <w:rFonts w:cs="Arial"/>
          <w:color w:val="000000"/>
          <w:sz w:val="24"/>
          <w:szCs w:val="24"/>
        </w:rPr>
        <w:t>, 2011).</w:t>
      </w:r>
    </w:p>
    <w:p w:rsidR="00DC5213" w:rsidRPr="00554CE3" w:rsidRDefault="009754C1" w:rsidP="00D61037">
      <w:pPr>
        <w:spacing w:after="120" w:line="360" w:lineRule="auto"/>
        <w:jc w:val="both"/>
        <w:rPr>
          <w:b/>
          <w:sz w:val="24"/>
          <w:szCs w:val="24"/>
        </w:rPr>
      </w:pPr>
      <w:r w:rsidRPr="00554CE3">
        <w:rPr>
          <w:b/>
          <w:sz w:val="24"/>
          <w:szCs w:val="24"/>
        </w:rPr>
        <w:t xml:space="preserve">Vliv </w:t>
      </w:r>
      <w:r w:rsidR="00275F2D" w:rsidRPr="00554CE3">
        <w:rPr>
          <w:b/>
          <w:sz w:val="24"/>
          <w:szCs w:val="24"/>
        </w:rPr>
        <w:t>TL</w:t>
      </w:r>
      <w:r w:rsidR="00DC5213" w:rsidRPr="00554CE3">
        <w:rPr>
          <w:b/>
          <w:sz w:val="24"/>
          <w:szCs w:val="24"/>
        </w:rPr>
        <w:t xml:space="preserve"> na pracovní spokojenost</w:t>
      </w:r>
    </w:p>
    <w:p w:rsidR="00554CE3" w:rsidRPr="00554CE3" w:rsidRDefault="00554CE3" w:rsidP="00554CE3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554CE3">
        <w:rPr>
          <w:rFonts w:cs="Arial"/>
          <w:color w:val="000000"/>
          <w:sz w:val="24"/>
          <w:szCs w:val="24"/>
        </w:rPr>
        <w:t>Výzkumy zabývající se vztahem mezi stylem vedení a pracovní spokojeností následovníků (podřízených) vykazují pozitivní korelaci mezi mírou TL a pracovní spokojeností i pracovním</w:t>
      </w:r>
      <w:commentRangeStart w:id="5"/>
      <w:r w:rsidRPr="00554CE3">
        <w:rPr>
          <w:rFonts w:cs="Arial"/>
          <w:color w:val="000000"/>
          <w:sz w:val="24"/>
          <w:szCs w:val="24"/>
        </w:rPr>
        <w:t xml:space="preserve"> výkonem </w:t>
      </w:r>
      <w:commentRangeEnd w:id="5"/>
      <w:r w:rsidR="00BC2579">
        <w:rPr>
          <w:rStyle w:val="Odkaznakoment"/>
        </w:rPr>
        <w:commentReference w:id="5"/>
      </w:r>
      <w:r w:rsidRPr="00554CE3">
        <w:rPr>
          <w:rFonts w:cs="Arial"/>
          <w:color w:val="000000"/>
          <w:sz w:val="24"/>
          <w:szCs w:val="24"/>
        </w:rPr>
        <w:t>(</w:t>
      </w:r>
      <w:proofErr w:type="spellStart"/>
      <w:r w:rsidRPr="00554CE3">
        <w:rPr>
          <w:rFonts w:cs="Arial"/>
          <w:color w:val="000000"/>
          <w:sz w:val="24"/>
          <w:szCs w:val="24"/>
        </w:rPr>
        <w:t>Amwaleh</w:t>
      </w:r>
      <w:proofErr w:type="spellEnd"/>
      <w:r w:rsidRPr="00554CE3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554CE3">
        <w:rPr>
          <w:rFonts w:cs="Arial"/>
          <w:color w:val="000000"/>
          <w:sz w:val="24"/>
          <w:szCs w:val="24"/>
        </w:rPr>
        <w:t>Evans</w:t>
      </w:r>
      <w:proofErr w:type="spellEnd"/>
      <w:r w:rsidRPr="00554CE3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Pr="00554CE3">
        <w:rPr>
          <w:rFonts w:cs="Arial"/>
          <w:color w:val="000000"/>
          <w:sz w:val="24"/>
          <w:szCs w:val="24"/>
        </w:rPr>
        <w:t>Mahate</w:t>
      </w:r>
      <w:proofErr w:type="spellEnd"/>
      <w:r w:rsidRPr="00554CE3">
        <w:rPr>
          <w:rFonts w:cs="Arial"/>
          <w:color w:val="000000"/>
          <w:sz w:val="24"/>
          <w:szCs w:val="24"/>
        </w:rPr>
        <w:t xml:space="preserve">, 2005). </w:t>
      </w:r>
    </w:p>
    <w:p w:rsidR="00554CE3" w:rsidRPr="00554CE3" w:rsidRDefault="00554CE3" w:rsidP="00554CE3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554CE3">
        <w:rPr>
          <w:rFonts w:cs="Arial"/>
          <w:color w:val="000000"/>
          <w:sz w:val="24"/>
          <w:szCs w:val="24"/>
        </w:rPr>
        <w:t>Bass (1985, cit</w:t>
      </w:r>
      <w:r w:rsidR="003D5B9E">
        <w:rPr>
          <w:rFonts w:cs="Arial"/>
          <w:color w:val="000000"/>
          <w:sz w:val="24"/>
          <w:szCs w:val="24"/>
        </w:rPr>
        <w:t>.</w:t>
      </w:r>
      <w:r w:rsidRPr="00554CE3">
        <w:rPr>
          <w:rFonts w:cs="Arial"/>
          <w:color w:val="000000"/>
          <w:sz w:val="24"/>
          <w:szCs w:val="24"/>
        </w:rPr>
        <w:t xml:space="preserve"> dle </w:t>
      </w:r>
      <w:proofErr w:type="spellStart"/>
      <w:r w:rsidRPr="00554CE3">
        <w:rPr>
          <w:rFonts w:cs="Arial"/>
          <w:color w:val="000000"/>
          <w:sz w:val="24"/>
          <w:szCs w:val="24"/>
        </w:rPr>
        <w:t>Yang</w:t>
      </w:r>
      <w:proofErr w:type="spellEnd"/>
      <w:r w:rsidRPr="00554CE3">
        <w:rPr>
          <w:rFonts w:cs="Arial"/>
          <w:color w:val="000000"/>
          <w:sz w:val="24"/>
          <w:szCs w:val="24"/>
        </w:rPr>
        <w:t xml:space="preserve">, 2012) poukázal na to, že TL zvyšuje pracovní spokojenost skrze aspekt individuálního ohledu tím, že dodává následovníkům pocit výlučnosti, a skrze aspekt idealizovaného vlivu tím, že dodává následovníkům pocit, že jsou povoláni k vyšším cílům. </w:t>
      </w:r>
      <w:proofErr w:type="spellStart"/>
      <w:r w:rsidRPr="00554CE3">
        <w:rPr>
          <w:rFonts w:cs="Arial"/>
          <w:color w:val="000000"/>
          <w:sz w:val="24"/>
          <w:szCs w:val="24"/>
        </w:rPr>
        <w:t>Maeroff</w:t>
      </w:r>
      <w:proofErr w:type="spellEnd"/>
      <w:r w:rsidRPr="00554CE3">
        <w:rPr>
          <w:rFonts w:cs="Arial"/>
          <w:color w:val="000000"/>
          <w:sz w:val="24"/>
          <w:szCs w:val="24"/>
        </w:rPr>
        <w:t xml:space="preserve"> (1988, cit</w:t>
      </w:r>
      <w:r w:rsidR="003D5B9E">
        <w:rPr>
          <w:rFonts w:cs="Arial"/>
          <w:color w:val="000000"/>
          <w:sz w:val="24"/>
          <w:szCs w:val="24"/>
        </w:rPr>
        <w:t>.</w:t>
      </w:r>
      <w:r w:rsidRPr="00554CE3">
        <w:rPr>
          <w:rFonts w:cs="Arial"/>
          <w:color w:val="000000"/>
          <w:sz w:val="24"/>
          <w:szCs w:val="24"/>
        </w:rPr>
        <w:t xml:space="preserve"> dle </w:t>
      </w:r>
      <w:proofErr w:type="spellStart"/>
      <w:r w:rsidRPr="00554CE3">
        <w:rPr>
          <w:rFonts w:cs="Arial"/>
          <w:color w:val="000000"/>
          <w:sz w:val="24"/>
          <w:szCs w:val="24"/>
        </w:rPr>
        <w:t>Yang</w:t>
      </w:r>
      <w:proofErr w:type="spellEnd"/>
      <w:r w:rsidRPr="00554CE3">
        <w:rPr>
          <w:rFonts w:cs="Arial"/>
          <w:color w:val="000000"/>
          <w:sz w:val="24"/>
          <w:szCs w:val="24"/>
        </w:rPr>
        <w:t xml:space="preserve">, 2012) poukázal na vyšší míru pracovní spokojenosti mezi učiteli ve školách, jejichž ředitelé vykazovali prvky TL (viz také </w:t>
      </w:r>
      <w:proofErr w:type="spellStart"/>
      <w:r w:rsidRPr="00554CE3">
        <w:rPr>
          <w:rFonts w:cs="Arial"/>
          <w:color w:val="000000"/>
          <w:sz w:val="24"/>
          <w:szCs w:val="24"/>
        </w:rPr>
        <w:t>Leithwood</w:t>
      </w:r>
      <w:proofErr w:type="spellEnd"/>
      <w:r w:rsidRPr="00554CE3">
        <w:rPr>
          <w:rFonts w:cs="Arial"/>
          <w:color w:val="000000"/>
          <w:sz w:val="24"/>
          <w:szCs w:val="24"/>
        </w:rPr>
        <w:t>, 1996).</w:t>
      </w:r>
    </w:p>
    <w:p w:rsidR="00554CE3" w:rsidRPr="00554CE3" w:rsidRDefault="00554CE3" w:rsidP="00554CE3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554CE3">
        <w:rPr>
          <w:rFonts w:cs="Arial"/>
          <w:color w:val="000000"/>
          <w:sz w:val="24"/>
          <w:szCs w:val="24"/>
        </w:rPr>
        <w:t>V některých výzkumech vykazuje intelektuální stimulace, jako jedna ze škál TL, negativní korelaci s pracovní spokojeností. Vysvětlením může být nejednoznačnost rolí a stres (</w:t>
      </w:r>
      <w:proofErr w:type="spellStart"/>
      <w:r w:rsidRPr="00554CE3">
        <w:rPr>
          <w:rFonts w:cs="Arial"/>
          <w:color w:val="000000"/>
          <w:sz w:val="24"/>
          <w:szCs w:val="24"/>
        </w:rPr>
        <w:t>Podsakoff</w:t>
      </w:r>
      <w:proofErr w:type="spellEnd"/>
      <w:r w:rsidRPr="00554CE3">
        <w:rPr>
          <w:rFonts w:cs="Arial"/>
          <w:color w:val="000000"/>
          <w:sz w:val="24"/>
          <w:szCs w:val="24"/>
        </w:rPr>
        <w:t xml:space="preserve"> et al, 1990, cit. dle </w:t>
      </w:r>
      <w:proofErr w:type="spellStart"/>
      <w:r w:rsidRPr="00554CE3">
        <w:rPr>
          <w:rFonts w:cs="Arial"/>
          <w:color w:val="000000"/>
          <w:sz w:val="24"/>
          <w:szCs w:val="24"/>
        </w:rPr>
        <w:t>Yang</w:t>
      </w:r>
      <w:proofErr w:type="spellEnd"/>
      <w:r w:rsidRPr="00554CE3">
        <w:rPr>
          <w:rFonts w:cs="Arial"/>
          <w:color w:val="000000"/>
          <w:sz w:val="24"/>
          <w:szCs w:val="24"/>
        </w:rPr>
        <w:t>, 2012).</w:t>
      </w:r>
    </w:p>
    <w:p w:rsidR="006B271A" w:rsidRPr="002C4C23" w:rsidRDefault="006B271A" w:rsidP="006B271A">
      <w:pPr>
        <w:spacing w:after="0" w:line="360" w:lineRule="auto"/>
        <w:jc w:val="both"/>
        <w:rPr>
          <w:b/>
          <w:sz w:val="24"/>
          <w:szCs w:val="24"/>
        </w:rPr>
      </w:pPr>
      <w:r w:rsidRPr="002C4C23">
        <w:rPr>
          <w:b/>
          <w:sz w:val="24"/>
          <w:szCs w:val="24"/>
        </w:rPr>
        <w:lastRenderedPageBreak/>
        <w:t>Definice závislé osobnosti</w:t>
      </w:r>
    </w:p>
    <w:p w:rsidR="006B271A" w:rsidRPr="009A2564" w:rsidRDefault="006B271A" w:rsidP="006B2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Závislá osobnost je silně orientovaná na ostatní a jejich postoje, je ochotna podřídit svá přání ostatním až do krajnosti. Lze předpokládat, že bude dobře plnit pokyny nadřízeného, respektovat jeho autoritu, ale potřebuje vedení, a proto se cítí nekomfortně v případě, kdy má vyvíjet vlastní aktivitu (</w:t>
      </w:r>
      <w:proofErr w:type="spellStart"/>
      <w:r w:rsidRPr="009A2564">
        <w:rPr>
          <w:rFonts w:cs="Arial"/>
          <w:color w:val="000000"/>
          <w:sz w:val="24"/>
          <w:szCs w:val="24"/>
        </w:rPr>
        <w:t>Millon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9A2564">
        <w:rPr>
          <w:rFonts w:cs="Arial"/>
          <w:color w:val="000000"/>
          <w:sz w:val="24"/>
          <w:szCs w:val="24"/>
        </w:rPr>
        <w:t>Lerner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Pr="009A2564">
        <w:rPr>
          <w:rFonts w:cs="Arial"/>
          <w:color w:val="000000"/>
          <w:sz w:val="24"/>
          <w:szCs w:val="24"/>
        </w:rPr>
        <w:t>Weiner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2003; </w:t>
      </w:r>
      <w:proofErr w:type="spellStart"/>
      <w:r w:rsidRPr="009A2564">
        <w:rPr>
          <w:rFonts w:cs="Arial"/>
          <w:color w:val="000000"/>
          <w:sz w:val="24"/>
          <w:szCs w:val="24"/>
        </w:rPr>
        <w:t>Waldinger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1997). </w:t>
      </w:r>
      <w:r w:rsidRPr="00FE4214">
        <w:rPr>
          <w:rFonts w:cs="Arial"/>
          <w:color w:val="000000"/>
          <w:sz w:val="24"/>
          <w:szCs w:val="24"/>
        </w:rPr>
        <w:t>Závislé osobnosti vyhledávají autoritu kvůli potřebě vedení, častěji žádají o pomoc než nezávislé osobnosti, častěji také jednají pasivně během sociálních interakcí. (</w:t>
      </w:r>
      <w:proofErr w:type="spellStart"/>
      <w:r w:rsidRPr="00FE4214">
        <w:rPr>
          <w:rFonts w:cs="Arial"/>
          <w:color w:val="000000"/>
          <w:sz w:val="24"/>
          <w:szCs w:val="24"/>
        </w:rPr>
        <w:t>Bornstein</w:t>
      </w:r>
      <w:proofErr w:type="spellEnd"/>
      <w:r w:rsidRPr="00FE4214">
        <w:rPr>
          <w:rFonts w:cs="Arial"/>
          <w:color w:val="000000"/>
          <w:sz w:val="24"/>
          <w:szCs w:val="24"/>
        </w:rPr>
        <w:t>, 1993).</w:t>
      </w:r>
      <w:r w:rsidRPr="009A2564">
        <w:rPr>
          <w:rFonts w:cs="Arial"/>
          <w:color w:val="000000"/>
          <w:sz w:val="24"/>
          <w:szCs w:val="24"/>
        </w:rPr>
        <w:t xml:space="preserve"> </w:t>
      </w:r>
    </w:p>
    <w:p w:rsidR="006B271A" w:rsidRDefault="006B271A" w:rsidP="003C68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Pro účely našeho výzkumu se zabýváme závislostí jako jedním z rysů osobnosti, nikoliv jako závislou poruchu uvedenou </w:t>
      </w:r>
      <w:r w:rsidRPr="000165CB">
        <w:rPr>
          <w:rFonts w:cs="Arial"/>
          <w:color w:val="000000"/>
          <w:sz w:val="24"/>
          <w:szCs w:val="24"/>
        </w:rPr>
        <w:t>jako psychiatrická diagnóza pod poruchami osobnosti v Mezinárodní klasifikaci nemocí (MKN-10) vydanou Světovou zdravotnickou organizací</w:t>
      </w:r>
      <w:r w:rsidR="00E00BB2">
        <w:rPr>
          <w:rFonts w:cs="Arial"/>
          <w:color w:val="000000"/>
          <w:sz w:val="24"/>
          <w:szCs w:val="24"/>
        </w:rPr>
        <w:t xml:space="preserve"> (WHO, 2008)</w:t>
      </w:r>
      <w:r>
        <w:rPr>
          <w:rFonts w:cs="Arial"/>
          <w:color w:val="000000"/>
          <w:sz w:val="24"/>
          <w:szCs w:val="24"/>
        </w:rPr>
        <w:t xml:space="preserve">. </w:t>
      </w:r>
      <w:r w:rsidRPr="009A2564">
        <w:rPr>
          <w:rFonts w:cs="Arial"/>
          <w:color w:val="000000"/>
          <w:sz w:val="24"/>
          <w:szCs w:val="24"/>
        </w:rPr>
        <w:t xml:space="preserve">Závislost </w:t>
      </w:r>
      <w:r>
        <w:rPr>
          <w:rFonts w:cs="Arial"/>
          <w:color w:val="000000"/>
          <w:sz w:val="24"/>
          <w:szCs w:val="24"/>
        </w:rPr>
        <w:t>jako osobností rys lze testovat</w:t>
      </w:r>
      <w:r w:rsidRPr="00397683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pomocí jednoduchého sebehodnotícího dotazníku</w:t>
      </w:r>
      <w:r w:rsidRPr="0039768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397683">
        <w:rPr>
          <w:rFonts w:cs="Arial"/>
          <w:color w:val="000000"/>
          <w:sz w:val="24"/>
          <w:szCs w:val="24"/>
        </w:rPr>
        <w:t>Dependent</w:t>
      </w:r>
      <w:proofErr w:type="spellEnd"/>
      <w:r w:rsidRPr="00397683">
        <w:rPr>
          <w:rFonts w:cs="Arial"/>
          <w:color w:val="000000"/>
          <w:sz w:val="24"/>
          <w:szCs w:val="24"/>
        </w:rPr>
        <w:t xml:space="preserve"> Personality </w:t>
      </w:r>
      <w:proofErr w:type="spellStart"/>
      <w:r w:rsidRPr="00397683">
        <w:rPr>
          <w:rFonts w:cs="Arial"/>
          <w:color w:val="000000"/>
          <w:sz w:val="24"/>
          <w:szCs w:val="24"/>
        </w:rPr>
        <w:t>Questionare</w:t>
      </w:r>
      <w:proofErr w:type="spellEnd"/>
      <w:r w:rsidRPr="00397683">
        <w:rPr>
          <w:rFonts w:cs="Arial"/>
          <w:color w:val="000000"/>
          <w:sz w:val="24"/>
          <w:szCs w:val="24"/>
        </w:rPr>
        <w:t xml:space="preserve"> (DPQ)</w:t>
      </w:r>
      <w:r>
        <w:rPr>
          <w:rFonts w:cs="Arial"/>
          <w:color w:val="000000"/>
          <w:sz w:val="24"/>
          <w:szCs w:val="24"/>
        </w:rPr>
        <w:t xml:space="preserve"> </w:t>
      </w:r>
      <w:r w:rsidRPr="00AB2AF2">
        <w:rPr>
          <w:sz w:val="28"/>
        </w:rPr>
        <w:t>(</w:t>
      </w:r>
      <w:proofErr w:type="spellStart"/>
      <w:r>
        <w:rPr>
          <w:sz w:val="24"/>
        </w:rPr>
        <w:t>Tyrer</w:t>
      </w:r>
      <w:proofErr w:type="spellEnd"/>
      <w:r>
        <w:rPr>
          <w:sz w:val="24"/>
        </w:rPr>
        <w:t xml:space="preserve">, Morgan &amp; </w:t>
      </w:r>
      <w:proofErr w:type="spellStart"/>
      <w:r>
        <w:rPr>
          <w:sz w:val="24"/>
        </w:rPr>
        <w:t>Cicchetti</w:t>
      </w:r>
      <w:proofErr w:type="spellEnd"/>
      <w:r>
        <w:rPr>
          <w:sz w:val="24"/>
        </w:rPr>
        <w:t xml:space="preserve"> 2004)</w:t>
      </w:r>
      <w:r w:rsidRPr="00397683">
        <w:rPr>
          <w:rFonts w:cs="Arial"/>
          <w:color w:val="000000"/>
          <w:sz w:val="24"/>
          <w:szCs w:val="24"/>
        </w:rPr>
        <w:t xml:space="preserve">, </w:t>
      </w:r>
      <w:r>
        <w:rPr>
          <w:rFonts w:cs="Arial"/>
          <w:color w:val="000000"/>
          <w:sz w:val="24"/>
          <w:szCs w:val="24"/>
        </w:rPr>
        <w:t xml:space="preserve">který se zaměřuje mimo jiné na schopnost rozhodovat se samostatně a míru závislosti v mezilidských vztazích. Tento dotazník byl vytvořen jako screeningový nástroj k identifikaci osob s možnou závislou poruchou osobnosti, ale může mít ještě širší využití při měření závislosti jako takové </w:t>
      </w:r>
      <w:r w:rsidRPr="00AB2AF2">
        <w:rPr>
          <w:sz w:val="28"/>
        </w:rPr>
        <w:t>(</w:t>
      </w:r>
      <w:proofErr w:type="spellStart"/>
      <w:r w:rsidR="004F7D59">
        <w:rPr>
          <w:sz w:val="24"/>
        </w:rPr>
        <w:t>Tyrer</w:t>
      </w:r>
      <w:proofErr w:type="spellEnd"/>
      <w:r w:rsidR="004F7D59">
        <w:rPr>
          <w:sz w:val="24"/>
        </w:rPr>
        <w:t xml:space="preserve"> et al., </w:t>
      </w:r>
      <w:r>
        <w:rPr>
          <w:sz w:val="24"/>
        </w:rPr>
        <w:t>2004)</w:t>
      </w:r>
      <w:r>
        <w:rPr>
          <w:rFonts w:cs="Arial"/>
          <w:color w:val="000000"/>
          <w:sz w:val="24"/>
          <w:szCs w:val="24"/>
        </w:rPr>
        <w:t xml:space="preserve">. </w:t>
      </w:r>
    </w:p>
    <w:p w:rsidR="00DC5213" w:rsidRDefault="00DC5213" w:rsidP="002C4C23">
      <w:pPr>
        <w:autoSpaceDE w:val="0"/>
        <w:autoSpaceDN w:val="0"/>
        <w:adjustRightInd w:val="0"/>
        <w:spacing w:after="0" w:line="360" w:lineRule="auto"/>
        <w:jc w:val="both"/>
        <w:rPr>
          <w:b/>
          <w:color w:val="00B050"/>
          <w:sz w:val="24"/>
          <w:szCs w:val="24"/>
        </w:rPr>
      </w:pPr>
    </w:p>
    <w:p w:rsidR="00B766D9" w:rsidRPr="00B766D9" w:rsidRDefault="00B766D9" w:rsidP="00B766D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766D9">
        <w:rPr>
          <w:rFonts w:cs="Arial"/>
          <w:b/>
          <w:color w:val="000000"/>
          <w:sz w:val="24"/>
          <w:szCs w:val="24"/>
        </w:rPr>
        <w:t>Formulování hypotéz k výše uvedeným vztahům</w:t>
      </w:r>
    </w:p>
    <w:p w:rsidR="00B766D9" w:rsidRDefault="00B766D9" w:rsidP="00B766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B2920" w:rsidRDefault="00930BB9" w:rsidP="000C2F7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 výše uv</w:t>
      </w:r>
      <w:r w:rsidR="00AB2920">
        <w:rPr>
          <w:rFonts w:cs="Arial"/>
          <w:color w:val="000000"/>
          <w:sz w:val="24"/>
          <w:szCs w:val="24"/>
        </w:rPr>
        <w:t xml:space="preserve">edených poznatků vyplývá, že </w:t>
      </w:r>
      <w:r w:rsidR="00C11C2A">
        <w:rPr>
          <w:rFonts w:cs="Arial"/>
          <w:color w:val="000000"/>
          <w:sz w:val="24"/>
          <w:szCs w:val="24"/>
        </w:rPr>
        <w:t>TL</w:t>
      </w:r>
      <w:r w:rsidR="00AB2920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má pozitivní vliv na pracovní spokojenost a pracovní výkon.</w:t>
      </w:r>
      <w:r w:rsidR="004665DD">
        <w:rPr>
          <w:rFonts w:cs="Arial"/>
          <w:color w:val="000000"/>
          <w:sz w:val="24"/>
          <w:szCs w:val="24"/>
        </w:rPr>
        <w:t xml:space="preserve"> Působení transformačního leadera na své podřízené však </w:t>
      </w:r>
      <w:r w:rsidR="00901774">
        <w:rPr>
          <w:rFonts w:cs="Arial"/>
          <w:color w:val="000000"/>
          <w:sz w:val="24"/>
          <w:szCs w:val="24"/>
        </w:rPr>
        <w:t xml:space="preserve">nelze očistit od vlivu </w:t>
      </w:r>
      <w:r w:rsidR="004665DD">
        <w:rPr>
          <w:rFonts w:cs="Arial"/>
          <w:color w:val="000000"/>
          <w:sz w:val="24"/>
          <w:szCs w:val="24"/>
        </w:rPr>
        <w:t>osobn</w:t>
      </w:r>
      <w:r w:rsidR="00901774">
        <w:rPr>
          <w:rFonts w:cs="Arial"/>
          <w:color w:val="000000"/>
          <w:sz w:val="24"/>
          <w:szCs w:val="24"/>
        </w:rPr>
        <w:t>osti následovníků</w:t>
      </w:r>
      <w:r w:rsidR="004665DD">
        <w:rPr>
          <w:rFonts w:cs="Arial"/>
          <w:color w:val="000000"/>
          <w:sz w:val="24"/>
          <w:szCs w:val="24"/>
        </w:rPr>
        <w:t xml:space="preserve">, </w:t>
      </w:r>
      <w:r w:rsidR="00901774">
        <w:rPr>
          <w:rFonts w:cs="Arial"/>
          <w:color w:val="000000"/>
          <w:sz w:val="24"/>
          <w:szCs w:val="24"/>
        </w:rPr>
        <w:t xml:space="preserve">protože následovníci nejsou jen pasivními vykonavateli vůle leadera, ale aktivně vystupují </w:t>
      </w:r>
      <w:r w:rsidR="00A91874">
        <w:rPr>
          <w:rFonts w:cs="Arial"/>
          <w:color w:val="000000"/>
          <w:sz w:val="24"/>
          <w:szCs w:val="24"/>
        </w:rPr>
        <w:t>ať už v komunikaci v roli</w:t>
      </w:r>
      <w:r w:rsidR="004665DD">
        <w:rPr>
          <w:rFonts w:cs="Arial"/>
          <w:color w:val="000000"/>
          <w:sz w:val="24"/>
          <w:szCs w:val="24"/>
        </w:rPr>
        <w:t xml:space="preserve"> příjemců </w:t>
      </w:r>
      <w:r w:rsidR="00A91874">
        <w:rPr>
          <w:rFonts w:cs="Arial"/>
          <w:color w:val="000000"/>
          <w:sz w:val="24"/>
          <w:szCs w:val="24"/>
        </w:rPr>
        <w:t xml:space="preserve">jeho </w:t>
      </w:r>
      <w:r w:rsidR="004665DD">
        <w:rPr>
          <w:rFonts w:cs="Arial"/>
          <w:color w:val="000000"/>
          <w:sz w:val="24"/>
          <w:szCs w:val="24"/>
        </w:rPr>
        <w:t>sdělení</w:t>
      </w:r>
      <w:r w:rsidR="00A91874">
        <w:rPr>
          <w:rFonts w:cs="Arial"/>
          <w:color w:val="000000"/>
          <w:sz w:val="24"/>
          <w:szCs w:val="24"/>
        </w:rPr>
        <w:t xml:space="preserve">, nebo v roli </w:t>
      </w:r>
      <w:r w:rsidR="004665DD">
        <w:rPr>
          <w:rFonts w:cs="Arial"/>
          <w:color w:val="000000"/>
          <w:sz w:val="24"/>
          <w:szCs w:val="24"/>
        </w:rPr>
        <w:t>re</w:t>
      </w:r>
      <w:r w:rsidR="00A91874">
        <w:rPr>
          <w:rFonts w:cs="Arial"/>
          <w:color w:val="000000"/>
          <w:sz w:val="24"/>
          <w:szCs w:val="24"/>
        </w:rPr>
        <w:t>alizátorů a řešitelů očekávaných pracovních výstupů</w:t>
      </w:r>
      <w:r w:rsidR="004665DD">
        <w:rPr>
          <w:rFonts w:cs="Arial"/>
          <w:color w:val="000000"/>
          <w:sz w:val="24"/>
          <w:szCs w:val="24"/>
        </w:rPr>
        <w:t xml:space="preserve">. </w:t>
      </w:r>
      <w:r w:rsidR="00A91874">
        <w:rPr>
          <w:rFonts w:cs="Arial"/>
          <w:color w:val="000000"/>
          <w:sz w:val="24"/>
          <w:szCs w:val="24"/>
        </w:rPr>
        <w:t>Zatímco transformační leader u svých následovníků stimuluje proaktivní a kreativní přístup k práci, závislý následovník se lépe cítí v pasivnější roli, kdy se nechává svým vedoucím vést.</w:t>
      </w:r>
      <w:r w:rsidR="00357CDE">
        <w:rPr>
          <w:rFonts w:cs="Arial"/>
          <w:color w:val="000000"/>
          <w:sz w:val="24"/>
          <w:szCs w:val="24"/>
        </w:rPr>
        <w:t xml:space="preserve"> Domníváme se tedy, že </w:t>
      </w:r>
      <w:r w:rsidR="008D4D9B">
        <w:rPr>
          <w:rFonts w:cs="Arial"/>
          <w:color w:val="000000"/>
          <w:sz w:val="24"/>
          <w:szCs w:val="24"/>
        </w:rPr>
        <w:t xml:space="preserve">následovníkova </w:t>
      </w:r>
      <w:r w:rsidR="00357CDE">
        <w:rPr>
          <w:rFonts w:cs="Arial"/>
          <w:color w:val="000000"/>
          <w:sz w:val="24"/>
          <w:szCs w:val="24"/>
        </w:rPr>
        <w:lastRenderedPageBreak/>
        <w:t xml:space="preserve">závislost bude </w:t>
      </w:r>
      <w:r w:rsidR="008D4D9B">
        <w:rPr>
          <w:rFonts w:cs="Arial"/>
          <w:color w:val="000000"/>
          <w:sz w:val="24"/>
          <w:szCs w:val="24"/>
        </w:rPr>
        <w:t>omezovat</w:t>
      </w:r>
      <w:r w:rsidR="00357CDE">
        <w:rPr>
          <w:rFonts w:cs="Arial"/>
          <w:color w:val="000000"/>
          <w:sz w:val="24"/>
          <w:szCs w:val="24"/>
        </w:rPr>
        <w:t xml:space="preserve"> vliv transformačního leadershipu na pracovní spokojenost a pracovní </w:t>
      </w:r>
      <w:commentRangeStart w:id="6"/>
      <w:r w:rsidR="00357CDE">
        <w:rPr>
          <w:rFonts w:cs="Arial"/>
          <w:color w:val="000000"/>
          <w:sz w:val="24"/>
          <w:szCs w:val="24"/>
        </w:rPr>
        <w:t>výkon</w:t>
      </w:r>
      <w:commentRangeEnd w:id="6"/>
      <w:r w:rsidR="00BC2579">
        <w:rPr>
          <w:rStyle w:val="Odkaznakoment"/>
        </w:rPr>
        <w:commentReference w:id="6"/>
      </w:r>
      <w:r w:rsidR="00357CDE">
        <w:rPr>
          <w:rFonts w:cs="Arial"/>
          <w:color w:val="000000"/>
          <w:sz w:val="24"/>
          <w:szCs w:val="24"/>
        </w:rPr>
        <w:t>.</w:t>
      </w:r>
    </w:p>
    <w:p w:rsidR="00652631" w:rsidRPr="009A2564" w:rsidRDefault="00652631" w:rsidP="00652631">
      <w:pPr>
        <w:spacing w:after="0" w:line="360" w:lineRule="auto"/>
        <w:ind w:firstLine="705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Výsledek metaanalýzy 16 studií zabývajících se vztahem mezi pracovní spokojeností a výkonem naznačuje, že pracovní spokojenost je prediktorem výkonu, spíše než naopak (</w:t>
      </w:r>
      <w:proofErr w:type="spellStart"/>
      <w:r w:rsidRPr="009A2564">
        <w:rPr>
          <w:rFonts w:cs="Arial"/>
          <w:color w:val="000000"/>
          <w:sz w:val="24"/>
          <w:szCs w:val="24"/>
        </w:rPr>
        <w:t>Riketta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2008). Na základě těchto dat usuzujeme, že závislí následovníci budou dosahovat také horších pracovních výsledků pod vedením transformačního leadera. Navíc transformační leadeři probouzejí u pracovníků vyšší očekávání ohledně jejich výkonů v oblasti intelektuální stimulace (Bass et al., 2003). Osoby s akcentovaným rysem závislosti mají však tendenci vzdávat se kontroly situace a přenechávat ji nadřízené osobě, proto předpokládáme, že mají nižší pracovní self-efficacy v dosahování náročnějších cílů a nových úkolů (česky obecná vlastní efektivita, zdatnost). Protože se lidé snaží vyhýbat profesním situacím, ve kterých se necítí zdatní (Bandura, 1997), u pracovníků s osobnostním rysem závislosti tedy předpokládáme, že se budou vyhýbat situacím vyžadujícím aktivní přístup a svobodné rozhodování. Jejich schopnost adaptace na prostředí řízené transformačním leaderem vyžadujícím nové přístupy a nápady, tak bude zhoršená a nebudou schopni efektivně dosahovat cílů spojených s kreativitou a inovacemi. Z tohoto důvodu usuzujeme, že budou méně výkonní než jejich </w:t>
      </w:r>
      <w:commentRangeStart w:id="7"/>
      <w:r w:rsidRPr="009A2564">
        <w:rPr>
          <w:rFonts w:cs="Arial"/>
          <w:color w:val="000000"/>
          <w:sz w:val="24"/>
          <w:szCs w:val="24"/>
        </w:rPr>
        <w:t>kolegové</w:t>
      </w:r>
      <w:commentRangeEnd w:id="7"/>
      <w:r w:rsidR="002B4A5A">
        <w:rPr>
          <w:rStyle w:val="Odkaznakoment"/>
        </w:rPr>
        <w:commentReference w:id="7"/>
      </w:r>
      <w:r w:rsidRPr="009A2564">
        <w:rPr>
          <w:rFonts w:cs="Arial"/>
          <w:color w:val="000000"/>
          <w:sz w:val="24"/>
          <w:szCs w:val="24"/>
        </w:rPr>
        <w:t xml:space="preserve">. </w:t>
      </w:r>
    </w:p>
    <w:p w:rsidR="00652631" w:rsidRDefault="00652631" w:rsidP="00652631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B766D9" w:rsidRPr="00B766D9" w:rsidRDefault="00B766D9" w:rsidP="00B766D9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B766D9">
        <w:rPr>
          <w:rFonts w:cs="Arial"/>
          <w:color w:val="000000"/>
          <w:sz w:val="24"/>
          <w:szCs w:val="24"/>
        </w:rPr>
        <w:t>VO</w:t>
      </w:r>
      <w:r w:rsidR="00AB2920">
        <w:rPr>
          <w:rFonts w:cs="Arial"/>
          <w:color w:val="000000"/>
          <w:sz w:val="24"/>
          <w:szCs w:val="24"/>
        </w:rPr>
        <w:t>(1)</w:t>
      </w:r>
      <w:r w:rsidRPr="00B766D9">
        <w:rPr>
          <w:rFonts w:cs="Arial"/>
          <w:color w:val="000000"/>
          <w:sz w:val="24"/>
          <w:szCs w:val="24"/>
        </w:rPr>
        <w:t>: Je vztah me</w:t>
      </w:r>
      <w:r w:rsidR="000C2F75">
        <w:rPr>
          <w:rFonts w:cs="Arial"/>
          <w:color w:val="000000"/>
          <w:sz w:val="24"/>
          <w:szCs w:val="24"/>
        </w:rPr>
        <w:t xml:space="preserve">zi transformačním leadershipem </w:t>
      </w:r>
      <w:r w:rsidRPr="00B766D9">
        <w:rPr>
          <w:rFonts w:cs="Arial"/>
          <w:color w:val="000000"/>
          <w:sz w:val="24"/>
          <w:szCs w:val="24"/>
        </w:rPr>
        <w:t>a pracovním výkone</w:t>
      </w:r>
      <w:r w:rsidR="00652631">
        <w:rPr>
          <w:rFonts w:cs="Arial"/>
          <w:color w:val="000000"/>
          <w:sz w:val="24"/>
          <w:szCs w:val="24"/>
        </w:rPr>
        <w:t xml:space="preserve">m oslabován </w:t>
      </w:r>
      <w:r w:rsidRPr="00B766D9">
        <w:rPr>
          <w:rFonts w:cs="Arial"/>
          <w:color w:val="000000"/>
          <w:sz w:val="24"/>
          <w:szCs w:val="24"/>
        </w:rPr>
        <w:t>z</w:t>
      </w:r>
      <w:r w:rsidR="00357CDE">
        <w:rPr>
          <w:rFonts w:cs="Arial"/>
          <w:color w:val="000000"/>
          <w:sz w:val="24"/>
          <w:szCs w:val="24"/>
        </w:rPr>
        <w:t>ávislostí následovníka</w:t>
      </w:r>
      <w:r w:rsidRPr="00B766D9">
        <w:rPr>
          <w:rFonts w:cs="Arial"/>
          <w:color w:val="000000"/>
          <w:sz w:val="24"/>
          <w:szCs w:val="24"/>
        </w:rPr>
        <w:t>?</w:t>
      </w:r>
    </w:p>
    <w:p w:rsidR="004C21A1" w:rsidRDefault="00652631" w:rsidP="00652631">
      <w:pPr>
        <w:autoSpaceDE w:val="0"/>
        <w:autoSpaceDN w:val="0"/>
        <w:adjustRightInd w:val="0"/>
        <w:spacing w:after="0" w:line="360" w:lineRule="auto"/>
        <w:rPr>
          <w:rFonts w:cs="Arial"/>
          <w:i/>
          <w:color w:val="000000"/>
          <w:sz w:val="24"/>
          <w:szCs w:val="24"/>
        </w:rPr>
      </w:pPr>
      <w:r w:rsidRPr="00B766D9">
        <w:rPr>
          <w:rFonts w:cs="Arial"/>
          <w:color w:val="000000"/>
          <w:sz w:val="24"/>
          <w:szCs w:val="24"/>
        </w:rPr>
        <w:t>H</w:t>
      </w:r>
      <w:r w:rsidR="00313519">
        <w:rPr>
          <w:rFonts w:cs="Arial"/>
          <w:color w:val="000000"/>
          <w:sz w:val="24"/>
          <w:szCs w:val="24"/>
        </w:rPr>
        <w:t xml:space="preserve"> (1): </w:t>
      </w:r>
      <w:r w:rsidR="004C21A1" w:rsidRPr="001307B9">
        <w:rPr>
          <w:rFonts w:cs="Arial"/>
          <w:color w:val="000000"/>
          <w:sz w:val="24"/>
          <w:szCs w:val="24"/>
        </w:rPr>
        <w:t xml:space="preserve">Závislost u následovníků snižuje sílu vztahu mezi transformačním leadershipem a pracovní výkonností (v oblasti </w:t>
      </w:r>
      <w:proofErr w:type="spellStart"/>
      <w:r w:rsidR="004C21A1" w:rsidRPr="001307B9">
        <w:rPr>
          <w:rFonts w:cs="Arial"/>
          <w:color w:val="000000"/>
          <w:sz w:val="24"/>
          <w:szCs w:val="24"/>
        </w:rPr>
        <w:t>adaptive</w:t>
      </w:r>
      <w:proofErr w:type="spellEnd"/>
      <w:r w:rsidR="004C21A1" w:rsidRPr="001307B9">
        <w:rPr>
          <w:rFonts w:cs="Arial"/>
          <w:color w:val="000000"/>
          <w:sz w:val="24"/>
          <w:szCs w:val="24"/>
        </w:rPr>
        <w:t xml:space="preserve"> performance).</w:t>
      </w:r>
      <w:r w:rsidR="004C21A1" w:rsidRPr="004C21A1">
        <w:rPr>
          <w:rFonts w:cs="Arial"/>
          <w:i/>
          <w:color w:val="000000"/>
          <w:sz w:val="24"/>
          <w:szCs w:val="24"/>
        </w:rPr>
        <w:t xml:space="preserve"> </w:t>
      </w:r>
    </w:p>
    <w:p w:rsidR="001307B9" w:rsidRPr="004C21A1" w:rsidRDefault="001307B9" w:rsidP="00652631">
      <w:pPr>
        <w:autoSpaceDE w:val="0"/>
        <w:autoSpaceDN w:val="0"/>
        <w:adjustRightInd w:val="0"/>
        <w:spacing w:after="0" w:line="360" w:lineRule="auto"/>
        <w:rPr>
          <w:rFonts w:cs="Arial"/>
          <w:i/>
          <w:color w:val="000000"/>
          <w:sz w:val="24"/>
          <w:szCs w:val="24"/>
        </w:rPr>
      </w:pPr>
    </w:p>
    <w:p w:rsidR="00652631" w:rsidRPr="009A2564" w:rsidRDefault="00652631" w:rsidP="00652631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Pracovníci s vyšší emoční stabilitou a nižší mírou neurotismu lépe přijímají transformační vedení</w:t>
      </w:r>
      <w:r w:rsidR="001307B9">
        <w:rPr>
          <w:rFonts w:cs="Arial"/>
          <w:color w:val="000000"/>
          <w:sz w:val="24"/>
          <w:szCs w:val="24"/>
        </w:rPr>
        <w:t>, n</w:t>
      </w:r>
      <w:r w:rsidRPr="009A2564">
        <w:rPr>
          <w:rFonts w:cs="Arial"/>
          <w:color w:val="000000"/>
          <w:sz w:val="24"/>
          <w:szCs w:val="24"/>
        </w:rPr>
        <w:t>aopak osoby s vyšší mírou neurotismu, která souvisí s nižší sebeúctou i vyšší úzkostností, reagují na transformační vedení hůře (</w:t>
      </w:r>
      <w:proofErr w:type="spellStart"/>
      <w:r w:rsidRPr="009A2564">
        <w:rPr>
          <w:rFonts w:cs="Arial"/>
          <w:color w:val="000000"/>
          <w:sz w:val="24"/>
          <w:szCs w:val="24"/>
        </w:rPr>
        <w:t>Felfe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Pr="009A2564">
        <w:rPr>
          <w:rFonts w:cs="Arial"/>
          <w:color w:val="000000"/>
          <w:sz w:val="24"/>
          <w:szCs w:val="24"/>
        </w:rPr>
        <w:t>Schyns</w:t>
      </w:r>
      <w:proofErr w:type="spellEnd"/>
      <w:r w:rsidRPr="009A2564">
        <w:rPr>
          <w:rFonts w:cs="Arial"/>
          <w:color w:val="000000"/>
          <w:sz w:val="24"/>
          <w:szCs w:val="24"/>
        </w:rPr>
        <w:t>, 2010). Pracovníci s vyšší mírou neurotismu vykazují v zaměstnání obdobné projevy jako závislé osobnosti, neurotismus je jeden z rysů závislé osobnosti (</w:t>
      </w:r>
      <w:proofErr w:type="spellStart"/>
      <w:r w:rsidRPr="000165CB">
        <w:rPr>
          <w:rFonts w:cs="Arial"/>
          <w:color w:val="000000"/>
          <w:sz w:val="24"/>
          <w:szCs w:val="24"/>
        </w:rPr>
        <w:t>Bornstein</w:t>
      </w:r>
      <w:proofErr w:type="spellEnd"/>
      <w:r w:rsidRPr="000165CB">
        <w:rPr>
          <w:rFonts w:cs="Arial"/>
          <w:color w:val="000000"/>
          <w:sz w:val="24"/>
          <w:szCs w:val="24"/>
        </w:rPr>
        <w:t>, 2012)</w:t>
      </w:r>
      <w:r>
        <w:rPr>
          <w:rFonts w:cs="Arial"/>
          <w:color w:val="000000"/>
          <w:sz w:val="24"/>
          <w:szCs w:val="24"/>
        </w:rPr>
        <w:t>.</w:t>
      </w:r>
      <w:r w:rsidRPr="009A2564">
        <w:rPr>
          <w:rFonts w:cs="Arial"/>
          <w:color w:val="000000"/>
          <w:sz w:val="24"/>
          <w:szCs w:val="24"/>
        </w:rPr>
        <w:t xml:space="preserve"> Osoby s vyšší mírou </w:t>
      </w:r>
      <w:r w:rsidRPr="009A2564">
        <w:rPr>
          <w:rFonts w:cs="Arial"/>
          <w:color w:val="000000"/>
          <w:sz w:val="24"/>
          <w:szCs w:val="24"/>
        </w:rPr>
        <w:lastRenderedPageBreak/>
        <w:t>neuroticismu jsou velmi vnímavé vůči kritice své osoby a práce, častěji také události kolem sebe interpretují negativně (</w:t>
      </w:r>
      <w:proofErr w:type="spellStart"/>
      <w:r w:rsidRPr="009A2564">
        <w:rPr>
          <w:rFonts w:cs="Arial"/>
          <w:color w:val="000000"/>
          <w:sz w:val="24"/>
          <w:szCs w:val="24"/>
        </w:rPr>
        <w:t>Smillie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9A2564">
        <w:rPr>
          <w:rFonts w:cs="Arial"/>
          <w:color w:val="000000"/>
          <w:sz w:val="24"/>
          <w:szCs w:val="24"/>
        </w:rPr>
        <w:t>Yeo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9A2564">
        <w:rPr>
          <w:rFonts w:cs="Arial"/>
          <w:color w:val="000000"/>
          <w:sz w:val="24"/>
          <w:szCs w:val="24"/>
        </w:rPr>
        <w:t>Furnham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&amp; Jackson, 2006). Nejistota takového pracovníka může zhoršovat výsledek TL, protože závislí následovníci mají vyšší sklon vnímat události kolem sebe pesimističtěji a úzkostněji. </w:t>
      </w:r>
      <w:r>
        <w:rPr>
          <w:rFonts w:cs="Arial"/>
          <w:color w:val="000000"/>
          <w:sz w:val="24"/>
          <w:szCs w:val="24"/>
        </w:rPr>
        <w:t xml:space="preserve">Předpokládáme tedy, že důraz transformačního leadera na </w:t>
      </w:r>
      <w:commentRangeStart w:id="8"/>
      <w:r>
        <w:rPr>
          <w:rFonts w:cs="Arial"/>
          <w:color w:val="000000"/>
          <w:sz w:val="24"/>
          <w:szCs w:val="24"/>
        </w:rPr>
        <w:t>proaktivitu a autonomii</w:t>
      </w:r>
      <w:commentRangeEnd w:id="8"/>
      <w:r w:rsidR="002B4A5A">
        <w:rPr>
          <w:rStyle w:val="Odkaznakoment"/>
        </w:rPr>
        <w:commentReference w:id="8"/>
      </w:r>
      <w:r>
        <w:rPr>
          <w:rFonts w:cs="Arial"/>
          <w:color w:val="000000"/>
          <w:sz w:val="24"/>
          <w:szCs w:val="24"/>
        </w:rPr>
        <w:t xml:space="preserve"> podřízených bude pro závislé následovníky dlouhodobě stresující, což může zhoršovat jejich pracovní spokojenost. Stresem vysvětluje </w:t>
      </w:r>
      <w:proofErr w:type="spellStart"/>
      <w:r>
        <w:rPr>
          <w:rFonts w:cs="Arial"/>
          <w:color w:val="000000"/>
          <w:sz w:val="24"/>
          <w:szCs w:val="24"/>
        </w:rPr>
        <w:t>Podsakoff</w:t>
      </w:r>
      <w:proofErr w:type="spellEnd"/>
      <w:r>
        <w:rPr>
          <w:rFonts w:cs="Arial"/>
          <w:color w:val="000000"/>
          <w:sz w:val="24"/>
          <w:szCs w:val="24"/>
        </w:rPr>
        <w:t xml:space="preserve"> (</w:t>
      </w:r>
      <w:r w:rsidRPr="009A2564">
        <w:rPr>
          <w:rFonts w:cs="Arial"/>
          <w:color w:val="000000"/>
          <w:sz w:val="24"/>
          <w:szCs w:val="24"/>
        </w:rPr>
        <w:t xml:space="preserve">1990, cit. dle </w:t>
      </w:r>
      <w:proofErr w:type="spellStart"/>
      <w:r w:rsidRPr="009A2564">
        <w:rPr>
          <w:rFonts w:cs="Arial"/>
          <w:color w:val="000000"/>
          <w:sz w:val="24"/>
          <w:szCs w:val="24"/>
        </w:rPr>
        <w:t>Yang</w:t>
      </w:r>
      <w:proofErr w:type="spellEnd"/>
      <w:r w:rsidRPr="009A2564">
        <w:rPr>
          <w:rFonts w:cs="Arial"/>
          <w:color w:val="000000"/>
          <w:sz w:val="24"/>
          <w:szCs w:val="24"/>
        </w:rPr>
        <w:t>, 2012)</w:t>
      </w:r>
      <w:r>
        <w:rPr>
          <w:rFonts w:cs="Arial"/>
          <w:color w:val="000000"/>
          <w:sz w:val="24"/>
          <w:szCs w:val="24"/>
        </w:rPr>
        <w:t xml:space="preserve"> negativní korelaci intelektuální stimulace a pracovní spokojeností</w:t>
      </w:r>
      <w:r w:rsidRPr="009A2564">
        <w:rPr>
          <w:rFonts w:cs="Arial"/>
          <w:color w:val="000000"/>
          <w:sz w:val="24"/>
          <w:szCs w:val="24"/>
        </w:rPr>
        <w:t xml:space="preserve">. </w:t>
      </w:r>
    </w:p>
    <w:p w:rsidR="00652631" w:rsidRDefault="00652631" w:rsidP="00901774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</w:p>
    <w:p w:rsidR="00901774" w:rsidRPr="00B766D9" w:rsidRDefault="00901774" w:rsidP="00901774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B766D9">
        <w:rPr>
          <w:rFonts w:cs="Arial"/>
          <w:color w:val="000000"/>
          <w:sz w:val="24"/>
          <w:szCs w:val="24"/>
        </w:rPr>
        <w:t>VO</w:t>
      </w:r>
      <w:r>
        <w:rPr>
          <w:rFonts w:cs="Arial"/>
          <w:color w:val="000000"/>
          <w:sz w:val="24"/>
          <w:szCs w:val="24"/>
        </w:rPr>
        <w:t>(</w:t>
      </w:r>
      <w:r w:rsidR="00537B53">
        <w:rPr>
          <w:rFonts w:cs="Arial"/>
          <w:color w:val="000000"/>
          <w:sz w:val="24"/>
          <w:szCs w:val="24"/>
        </w:rPr>
        <w:t>2</w:t>
      </w:r>
      <w:r>
        <w:rPr>
          <w:rFonts w:cs="Arial"/>
          <w:color w:val="000000"/>
          <w:sz w:val="24"/>
          <w:szCs w:val="24"/>
        </w:rPr>
        <w:t>)</w:t>
      </w:r>
      <w:r w:rsidRPr="00B766D9">
        <w:rPr>
          <w:rFonts w:cs="Arial"/>
          <w:color w:val="000000"/>
          <w:sz w:val="24"/>
          <w:szCs w:val="24"/>
        </w:rPr>
        <w:t xml:space="preserve">: Je vztah mezi transformačním leadershipem a </w:t>
      </w:r>
      <w:r>
        <w:rPr>
          <w:rFonts w:cs="Arial"/>
          <w:color w:val="000000"/>
          <w:sz w:val="24"/>
          <w:szCs w:val="24"/>
        </w:rPr>
        <w:t xml:space="preserve">pracovní spokojeností </w:t>
      </w:r>
      <w:r w:rsidR="00652631">
        <w:rPr>
          <w:rFonts w:cs="Arial"/>
          <w:color w:val="000000"/>
          <w:sz w:val="24"/>
          <w:szCs w:val="24"/>
        </w:rPr>
        <w:t xml:space="preserve">oslabován </w:t>
      </w:r>
      <w:r w:rsidRPr="00B766D9">
        <w:rPr>
          <w:rFonts w:cs="Arial"/>
          <w:color w:val="000000"/>
          <w:sz w:val="24"/>
          <w:szCs w:val="24"/>
        </w:rPr>
        <w:t>z</w:t>
      </w:r>
      <w:r>
        <w:rPr>
          <w:rFonts w:cs="Arial"/>
          <w:color w:val="000000"/>
          <w:sz w:val="24"/>
          <w:szCs w:val="24"/>
        </w:rPr>
        <w:t>ávislostí následovníka</w:t>
      </w:r>
      <w:r w:rsidRPr="00B766D9">
        <w:rPr>
          <w:rFonts w:cs="Arial"/>
          <w:color w:val="000000"/>
          <w:sz w:val="24"/>
          <w:szCs w:val="24"/>
        </w:rPr>
        <w:t>?</w:t>
      </w:r>
    </w:p>
    <w:p w:rsidR="004C21A1" w:rsidRPr="001307B9" w:rsidRDefault="001D57F7" w:rsidP="004C21A1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1307B9">
        <w:rPr>
          <w:rFonts w:cs="Arial"/>
          <w:color w:val="000000"/>
          <w:sz w:val="24"/>
          <w:szCs w:val="24"/>
        </w:rPr>
        <w:t>H</w:t>
      </w:r>
      <w:r w:rsidR="00652631" w:rsidRPr="001307B9">
        <w:rPr>
          <w:rFonts w:cs="Arial"/>
          <w:color w:val="000000"/>
          <w:sz w:val="24"/>
          <w:szCs w:val="24"/>
        </w:rPr>
        <w:t>(2</w:t>
      </w:r>
      <w:r w:rsidRPr="001307B9">
        <w:rPr>
          <w:rFonts w:cs="Arial"/>
          <w:color w:val="000000"/>
          <w:sz w:val="24"/>
          <w:szCs w:val="24"/>
        </w:rPr>
        <w:t xml:space="preserve">): </w:t>
      </w:r>
      <w:r w:rsidR="004C21A1" w:rsidRPr="001307B9">
        <w:rPr>
          <w:rFonts w:cs="Arial"/>
          <w:color w:val="000000"/>
          <w:sz w:val="24"/>
          <w:szCs w:val="24"/>
        </w:rPr>
        <w:t>Závislost u následovníků snižuje sílu vztahu mezi transformačním leadershipem a pracovní spokojeností.</w:t>
      </w:r>
    </w:p>
    <w:p w:rsidR="000A25B6" w:rsidRDefault="000A25B6" w:rsidP="00B766D9">
      <w:pPr>
        <w:autoSpaceDE w:val="0"/>
        <w:autoSpaceDN w:val="0"/>
        <w:adjustRightInd w:val="0"/>
        <w:spacing w:after="0" w:line="360" w:lineRule="auto"/>
        <w:rPr>
          <w:rFonts w:cs="Arial"/>
          <w:i/>
          <w:color w:val="000000"/>
          <w:sz w:val="24"/>
          <w:szCs w:val="24"/>
        </w:rPr>
      </w:pPr>
    </w:p>
    <w:p w:rsidR="00901774" w:rsidRDefault="00901774" w:rsidP="00B766D9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537B53" w:rsidRPr="005F7E2B" w:rsidRDefault="00537B53" w:rsidP="005F7E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5F7E2B">
        <w:rPr>
          <w:b/>
          <w:sz w:val="24"/>
          <w:szCs w:val="24"/>
        </w:rPr>
        <w:t>Výzkumný postup</w:t>
      </w:r>
      <w:r w:rsidR="007B618D">
        <w:rPr>
          <w:b/>
          <w:sz w:val="24"/>
          <w:szCs w:val="24"/>
        </w:rPr>
        <w:t xml:space="preserve"> a metoda sběru dat</w:t>
      </w:r>
    </w:p>
    <w:p w:rsidR="00E10936" w:rsidRPr="009A2564" w:rsidRDefault="00537B53" w:rsidP="007B292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Arial"/>
          <w:color w:val="000000"/>
          <w:sz w:val="24"/>
          <w:szCs w:val="24"/>
        </w:rPr>
      </w:pPr>
      <w:r w:rsidRPr="004018EF">
        <w:rPr>
          <w:rFonts w:cs="Arial"/>
          <w:color w:val="000000"/>
          <w:sz w:val="24"/>
          <w:szCs w:val="24"/>
        </w:rPr>
        <w:t xml:space="preserve">Cílem </w:t>
      </w:r>
      <w:r w:rsidR="00BB4B1C" w:rsidRPr="004018EF">
        <w:rPr>
          <w:rFonts w:cs="Arial"/>
          <w:color w:val="000000"/>
          <w:sz w:val="24"/>
          <w:szCs w:val="24"/>
        </w:rPr>
        <w:t>výzkumu</w:t>
      </w:r>
      <w:r w:rsidRPr="004018EF">
        <w:rPr>
          <w:rFonts w:cs="Arial"/>
          <w:color w:val="000000"/>
          <w:sz w:val="24"/>
          <w:szCs w:val="24"/>
        </w:rPr>
        <w:t xml:space="preserve"> je ověřit, do jaké míry závislost ná</w:t>
      </w:r>
      <w:r w:rsidR="00652631">
        <w:rPr>
          <w:rFonts w:cs="Arial"/>
          <w:color w:val="000000"/>
          <w:sz w:val="24"/>
          <w:szCs w:val="24"/>
        </w:rPr>
        <w:t>sledovníků na leaderovi oslabuje</w:t>
      </w:r>
      <w:r w:rsidRPr="004018EF">
        <w:rPr>
          <w:rFonts w:cs="Arial"/>
          <w:color w:val="000000"/>
          <w:sz w:val="24"/>
          <w:szCs w:val="24"/>
        </w:rPr>
        <w:t xml:space="preserve"> vztah mezi </w:t>
      </w:r>
      <w:r w:rsidR="004776D5">
        <w:rPr>
          <w:rFonts w:cs="Arial"/>
          <w:color w:val="000000"/>
          <w:sz w:val="24"/>
          <w:szCs w:val="24"/>
        </w:rPr>
        <w:t>TL</w:t>
      </w:r>
      <w:r w:rsidRPr="004018EF">
        <w:rPr>
          <w:rFonts w:cs="Arial"/>
          <w:color w:val="000000"/>
          <w:sz w:val="24"/>
          <w:szCs w:val="24"/>
        </w:rPr>
        <w:t xml:space="preserve"> a pracovním výkonem a mezi </w:t>
      </w:r>
      <w:r w:rsidR="004776D5">
        <w:rPr>
          <w:rFonts w:cs="Arial"/>
          <w:color w:val="000000"/>
          <w:sz w:val="24"/>
          <w:szCs w:val="24"/>
        </w:rPr>
        <w:t>TL</w:t>
      </w:r>
      <w:r w:rsidRPr="004018EF">
        <w:rPr>
          <w:rFonts w:cs="Arial"/>
          <w:color w:val="000000"/>
          <w:sz w:val="24"/>
          <w:szCs w:val="24"/>
        </w:rPr>
        <w:t xml:space="preserve"> a pracovní spokojeností.</w:t>
      </w:r>
      <w:r w:rsidR="00BB4B1C" w:rsidRPr="004018EF">
        <w:rPr>
          <w:rFonts w:cs="Arial"/>
          <w:color w:val="000000"/>
          <w:sz w:val="24"/>
          <w:szCs w:val="24"/>
        </w:rPr>
        <w:t xml:space="preserve"> </w:t>
      </w:r>
      <w:r w:rsidR="004018EF" w:rsidRPr="009A2564">
        <w:rPr>
          <w:rFonts w:cs="Arial"/>
          <w:color w:val="000000"/>
          <w:sz w:val="24"/>
          <w:szCs w:val="24"/>
        </w:rPr>
        <w:t xml:space="preserve">V našem výzkumu jsme zvolili </w:t>
      </w:r>
      <w:r w:rsidR="00D47F71" w:rsidRPr="009A2564">
        <w:rPr>
          <w:rFonts w:cs="Arial"/>
          <w:color w:val="000000"/>
          <w:sz w:val="24"/>
          <w:szCs w:val="24"/>
        </w:rPr>
        <w:t xml:space="preserve">kvantitativní </w:t>
      </w:r>
      <w:r w:rsidR="004018EF" w:rsidRPr="009A2564">
        <w:rPr>
          <w:rFonts w:cs="Arial"/>
          <w:color w:val="000000"/>
          <w:sz w:val="24"/>
          <w:szCs w:val="24"/>
        </w:rPr>
        <w:t xml:space="preserve">design korelační studie. </w:t>
      </w:r>
      <w:r w:rsidR="00E10936" w:rsidRPr="004018EF">
        <w:rPr>
          <w:rFonts w:cs="Arial"/>
          <w:color w:val="000000"/>
          <w:sz w:val="24"/>
          <w:szCs w:val="24"/>
        </w:rPr>
        <w:t>B</w:t>
      </w:r>
      <w:r w:rsidR="00C33C63" w:rsidRPr="004018EF">
        <w:rPr>
          <w:rFonts w:cs="Arial"/>
          <w:color w:val="000000"/>
          <w:sz w:val="24"/>
          <w:szCs w:val="24"/>
        </w:rPr>
        <w:t>udeme</w:t>
      </w:r>
      <w:r w:rsidR="00C22382" w:rsidRPr="004018EF">
        <w:rPr>
          <w:rFonts w:cs="Arial"/>
          <w:color w:val="000000"/>
          <w:sz w:val="24"/>
          <w:szCs w:val="24"/>
        </w:rPr>
        <w:t xml:space="preserve"> tedy</w:t>
      </w:r>
      <w:r w:rsidR="00C33C63" w:rsidRPr="004018EF">
        <w:rPr>
          <w:rFonts w:cs="Arial"/>
          <w:color w:val="000000"/>
          <w:sz w:val="24"/>
          <w:szCs w:val="24"/>
        </w:rPr>
        <w:t xml:space="preserve"> měřit 4 proměnné</w:t>
      </w:r>
      <w:r w:rsidR="00DE77F1">
        <w:rPr>
          <w:rFonts w:cs="Arial"/>
          <w:color w:val="000000"/>
          <w:sz w:val="24"/>
          <w:szCs w:val="24"/>
        </w:rPr>
        <w:t xml:space="preserve">, z toho </w:t>
      </w:r>
      <w:r w:rsidR="00E10936" w:rsidRPr="004018EF">
        <w:rPr>
          <w:rFonts w:cs="Arial"/>
          <w:color w:val="000000"/>
          <w:sz w:val="24"/>
          <w:szCs w:val="24"/>
        </w:rPr>
        <w:t>2</w:t>
      </w:r>
      <w:r w:rsidR="00C33C63" w:rsidRPr="004018EF">
        <w:rPr>
          <w:rFonts w:cs="Arial"/>
          <w:color w:val="000000"/>
          <w:sz w:val="24"/>
          <w:szCs w:val="24"/>
        </w:rPr>
        <w:t xml:space="preserve"> nezávislé proměnné</w:t>
      </w:r>
      <w:r w:rsidR="00DE77F1">
        <w:rPr>
          <w:rFonts w:cs="Arial"/>
          <w:color w:val="000000"/>
          <w:sz w:val="24"/>
          <w:szCs w:val="24"/>
        </w:rPr>
        <w:t xml:space="preserve"> -</w:t>
      </w:r>
      <w:r w:rsidR="00DE77F1" w:rsidRPr="004018EF">
        <w:rPr>
          <w:rFonts w:cs="Arial"/>
          <w:color w:val="000000"/>
          <w:sz w:val="24"/>
          <w:szCs w:val="24"/>
        </w:rPr>
        <w:t xml:space="preserve"> </w:t>
      </w:r>
      <w:r w:rsidR="004923B5">
        <w:rPr>
          <w:rFonts w:cs="Arial"/>
          <w:color w:val="000000"/>
          <w:sz w:val="24"/>
          <w:szCs w:val="24"/>
        </w:rPr>
        <w:t>TL</w:t>
      </w:r>
      <w:r w:rsidR="00C33C63" w:rsidRPr="004018EF">
        <w:rPr>
          <w:rFonts w:cs="Arial"/>
          <w:color w:val="000000"/>
          <w:sz w:val="24"/>
          <w:szCs w:val="24"/>
        </w:rPr>
        <w:t xml:space="preserve">, závislost a </w:t>
      </w:r>
      <w:r w:rsidR="00E10936" w:rsidRPr="004018EF">
        <w:rPr>
          <w:rFonts w:cs="Arial"/>
          <w:color w:val="000000"/>
          <w:sz w:val="24"/>
          <w:szCs w:val="24"/>
        </w:rPr>
        <w:t xml:space="preserve">2 </w:t>
      </w:r>
      <w:r w:rsidR="00C33C63" w:rsidRPr="004018EF">
        <w:rPr>
          <w:rFonts w:cs="Arial"/>
          <w:color w:val="000000"/>
          <w:sz w:val="24"/>
          <w:szCs w:val="24"/>
        </w:rPr>
        <w:t>závislé proměnné</w:t>
      </w:r>
      <w:r w:rsidR="00DE77F1">
        <w:rPr>
          <w:rFonts w:cs="Arial"/>
          <w:color w:val="000000"/>
          <w:sz w:val="24"/>
          <w:szCs w:val="24"/>
        </w:rPr>
        <w:t xml:space="preserve"> -</w:t>
      </w:r>
      <w:r w:rsidR="00C33C63" w:rsidRPr="004018EF">
        <w:rPr>
          <w:rFonts w:cs="Arial"/>
          <w:color w:val="000000"/>
          <w:sz w:val="24"/>
          <w:szCs w:val="24"/>
        </w:rPr>
        <w:t xml:space="preserve"> pracovní spokojenost a pracovní výkon</w:t>
      </w:r>
      <w:r w:rsidR="00BB4B1C" w:rsidRPr="004018EF">
        <w:rPr>
          <w:rFonts w:cs="Arial"/>
          <w:color w:val="000000"/>
          <w:sz w:val="24"/>
          <w:szCs w:val="24"/>
        </w:rPr>
        <w:t xml:space="preserve">. </w:t>
      </w:r>
      <w:r w:rsidR="004018EF" w:rsidRPr="004018EF">
        <w:rPr>
          <w:rFonts w:cs="Arial"/>
          <w:color w:val="000000"/>
          <w:sz w:val="24"/>
          <w:szCs w:val="24"/>
        </w:rPr>
        <w:t xml:space="preserve">Předpokládáme, že závislost bude moderátorem mezi </w:t>
      </w:r>
      <w:r w:rsidR="004923B5">
        <w:rPr>
          <w:rFonts w:cs="Arial"/>
          <w:color w:val="000000"/>
          <w:sz w:val="24"/>
          <w:szCs w:val="24"/>
        </w:rPr>
        <w:t>TL</w:t>
      </w:r>
      <w:r w:rsidR="004018EF" w:rsidRPr="004018EF">
        <w:rPr>
          <w:rFonts w:cs="Arial"/>
          <w:color w:val="000000"/>
          <w:sz w:val="24"/>
          <w:szCs w:val="24"/>
        </w:rPr>
        <w:t xml:space="preserve"> a závislými proměnnými: pracovní spokojeností a výkonem. Pro zjištění mí</w:t>
      </w:r>
      <w:r w:rsidR="007B618D">
        <w:rPr>
          <w:rFonts w:cs="Arial"/>
          <w:color w:val="000000"/>
          <w:sz w:val="24"/>
          <w:szCs w:val="24"/>
        </w:rPr>
        <w:t>ry moderace a následné ověření 2</w:t>
      </w:r>
      <w:r w:rsidR="004018EF" w:rsidRPr="004018EF">
        <w:rPr>
          <w:rFonts w:cs="Arial"/>
          <w:color w:val="000000"/>
          <w:sz w:val="24"/>
          <w:szCs w:val="24"/>
        </w:rPr>
        <w:t xml:space="preserve"> hypotéz použijeme statisticky zpracovaná data získaná </w:t>
      </w:r>
      <w:r w:rsidR="00AA390C">
        <w:rPr>
          <w:rFonts w:cs="Arial"/>
          <w:color w:val="000000"/>
          <w:sz w:val="24"/>
          <w:szCs w:val="24"/>
        </w:rPr>
        <w:t xml:space="preserve">online </w:t>
      </w:r>
      <w:r w:rsidR="004018EF" w:rsidRPr="004018EF">
        <w:rPr>
          <w:rFonts w:cs="Arial"/>
          <w:color w:val="000000"/>
          <w:sz w:val="24"/>
          <w:szCs w:val="24"/>
        </w:rPr>
        <w:t xml:space="preserve">dotazníkovým šetřením. </w:t>
      </w:r>
      <w:r w:rsidR="00AA390C" w:rsidRPr="009A2564">
        <w:rPr>
          <w:rFonts w:cs="Arial"/>
          <w:color w:val="000000"/>
          <w:sz w:val="24"/>
          <w:szCs w:val="24"/>
        </w:rPr>
        <w:t xml:space="preserve">Dotazník bude rozšířen mezi osoby zaměstnané na pozicích </w:t>
      </w:r>
      <w:commentRangeStart w:id="9"/>
      <w:r w:rsidR="00AA390C" w:rsidRPr="009A2564">
        <w:rPr>
          <w:rFonts w:cs="Arial"/>
          <w:color w:val="000000"/>
          <w:sz w:val="24"/>
          <w:szCs w:val="24"/>
        </w:rPr>
        <w:t>THP pracovníků, tedy tzv. „kancelářských“ pracovníků</w:t>
      </w:r>
      <w:commentRangeEnd w:id="9"/>
      <w:r w:rsidR="002B4A5A">
        <w:rPr>
          <w:rStyle w:val="Odkaznakoment"/>
        </w:rPr>
        <w:commentReference w:id="9"/>
      </w:r>
      <w:r w:rsidR="00AA390C" w:rsidRPr="009A2564">
        <w:rPr>
          <w:rFonts w:cs="Arial"/>
          <w:color w:val="000000"/>
          <w:sz w:val="24"/>
          <w:szCs w:val="24"/>
        </w:rPr>
        <w:t>, u kterých předpo</w:t>
      </w:r>
      <w:r w:rsidR="00AA390C">
        <w:rPr>
          <w:rFonts w:cs="Arial"/>
          <w:color w:val="000000"/>
          <w:sz w:val="24"/>
          <w:szCs w:val="24"/>
        </w:rPr>
        <w:t>kládáme, že jsou častěji vedeni transformačními leadery, než je tomu u dělníků a pomocných pracovníků vykonávajících především manuální práci</w:t>
      </w:r>
      <w:r w:rsidR="00AA390C" w:rsidRPr="009A2564">
        <w:rPr>
          <w:rFonts w:cs="Arial"/>
          <w:color w:val="000000"/>
          <w:sz w:val="24"/>
          <w:szCs w:val="24"/>
        </w:rPr>
        <w:t>.</w:t>
      </w:r>
      <w:r w:rsidR="007B2926">
        <w:rPr>
          <w:rFonts w:cs="Arial"/>
          <w:color w:val="000000"/>
          <w:sz w:val="24"/>
          <w:szCs w:val="24"/>
        </w:rPr>
        <w:t xml:space="preserve"> T</w:t>
      </w:r>
      <w:r w:rsidR="00AA390C">
        <w:rPr>
          <w:rFonts w:cs="Arial"/>
          <w:color w:val="000000"/>
          <w:sz w:val="24"/>
          <w:szCs w:val="24"/>
        </w:rPr>
        <w:t xml:space="preserve">ito THP pracovníci mají obvykle </w:t>
      </w:r>
      <w:r w:rsidR="007B2926">
        <w:rPr>
          <w:rFonts w:cs="Arial"/>
          <w:color w:val="000000"/>
          <w:sz w:val="24"/>
          <w:szCs w:val="24"/>
        </w:rPr>
        <w:t xml:space="preserve">snadný </w:t>
      </w:r>
      <w:r w:rsidR="00AA390C">
        <w:rPr>
          <w:rFonts w:cs="Arial"/>
          <w:color w:val="000000"/>
          <w:sz w:val="24"/>
          <w:szCs w:val="24"/>
        </w:rPr>
        <w:t xml:space="preserve">přístup k internetu </w:t>
      </w:r>
      <w:r w:rsidR="007B2926">
        <w:rPr>
          <w:rFonts w:cs="Arial"/>
          <w:color w:val="000000"/>
          <w:sz w:val="24"/>
          <w:szCs w:val="24"/>
        </w:rPr>
        <w:t xml:space="preserve">a jsou zvyklí </w:t>
      </w:r>
      <w:r w:rsidR="00AA390C">
        <w:rPr>
          <w:rFonts w:cs="Arial"/>
          <w:color w:val="000000"/>
          <w:sz w:val="24"/>
          <w:szCs w:val="24"/>
        </w:rPr>
        <w:t xml:space="preserve">pracovat s počítačem, </w:t>
      </w:r>
      <w:r w:rsidR="007B2926">
        <w:rPr>
          <w:rFonts w:cs="Arial"/>
          <w:color w:val="000000"/>
          <w:sz w:val="24"/>
          <w:szCs w:val="24"/>
        </w:rPr>
        <w:t xml:space="preserve">proto jsme zvolili </w:t>
      </w:r>
      <w:r w:rsidR="00AA390C">
        <w:rPr>
          <w:rFonts w:cs="Arial"/>
          <w:color w:val="000000"/>
          <w:sz w:val="24"/>
          <w:szCs w:val="24"/>
        </w:rPr>
        <w:t>online dotazníkové šetření</w:t>
      </w:r>
      <w:r w:rsidR="007B618D">
        <w:rPr>
          <w:rFonts w:cs="Arial"/>
          <w:color w:val="000000"/>
          <w:sz w:val="24"/>
          <w:szCs w:val="24"/>
        </w:rPr>
        <w:t xml:space="preserve">, </w:t>
      </w:r>
      <w:r w:rsidR="00AA390C">
        <w:rPr>
          <w:rFonts w:cs="Arial"/>
          <w:color w:val="000000"/>
          <w:sz w:val="24"/>
          <w:szCs w:val="24"/>
        </w:rPr>
        <w:t xml:space="preserve">jehož </w:t>
      </w:r>
      <w:r w:rsidR="007B618D">
        <w:rPr>
          <w:rFonts w:cs="Arial"/>
          <w:color w:val="000000"/>
          <w:sz w:val="24"/>
          <w:szCs w:val="24"/>
        </w:rPr>
        <w:t xml:space="preserve">výhodou </w:t>
      </w:r>
      <w:r w:rsidR="00AA390C">
        <w:rPr>
          <w:rFonts w:cs="Arial"/>
          <w:color w:val="000000"/>
          <w:sz w:val="24"/>
          <w:szCs w:val="24"/>
        </w:rPr>
        <w:t>je také</w:t>
      </w:r>
      <w:r w:rsidR="007B618D">
        <w:rPr>
          <w:rFonts w:cs="Arial"/>
          <w:color w:val="000000"/>
          <w:sz w:val="24"/>
          <w:szCs w:val="24"/>
        </w:rPr>
        <w:t xml:space="preserve"> </w:t>
      </w:r>
      <w:r w:rsidR="007B2926">
        <w:rPr>
          <w:rFonts w:cs="Arial"/>
          <w:color w:val="000000"/>
          <w:sz w:val="24"/>
          <w:szCs w:val="24"/>
        </w:rPr>
        <w:t xml:space="preserve">snadná administrace, </w:t>
      </w:r>
      <w:r w:rsidR="007B618D">
        <w:rPr>
          <w:rFonts w:cs="Arial"/>
          <w:color w:val="000000"/>
          <w:sz w:val="24"/>
          <w:szCs w:val="24"/>
        </w:rPr>
        <w:t xml:space="preserve">úspora </w:t>
      </w:r>
      <w:r w:rsidR="007B618D">
        <w:rPr>
          <w:rFonts w:cs="Arial"/>
          <w:color w:val="000000"/>
          <w:sz w:val="24"/>
          <w:szCs w:val="24"/>
        </w:rPr>
        <w:lastRenderedPageBreak/>
        <w:t>času a nižší náklady</w:t>
      </w:r>
      <w:r w:rsidR="00E10936" w:rsidRPr="009A2564">
        <w:rPr>
          <w:rFonts w:cs="Arial"/>
          <w:color w:val="000000"/>
          <w:sz w:val="24"/>
          <w:szCs w:val="24"/>
        </w:rPr>
        <w:t xml:space="preserve"> na sběr dat. Protože respondent prochází dotazník sám, je zde riziko, že respondenti informace neúmyslně či záměrně zkreslí vlivem nerespektování pokynů zadání nebo s cílem vylepšit v</w:t>
      </w:r>
      <w:r w:rsidR="00C22382" w:rsidRPr="009A2564">
        <w:rPr>
          <w:rFonts w:cs="Arial"/>
          <w:color w:val="000000"/>
          <w:sz w:val="24"/>
          <w:szCs w:val="24"/>
        </w:rPr>
        <w:t xml:space="preserve">lastní </w:t>
      </w:r>
      <w:proofErr w:type="spellStart"/>
      <w:r w:rsidR="00C22382" w:rsidRPr="009A2564">
        <w:rPr>
          <w:rFonts w:cs="Arial"/>
          <w:color w:val="000000"/>
          <w:sz w:val="24"/>
          <w:szCs w:val="24"/>
        </w:rPr>
        <w:t>seb</w:t>
      </w:r>
      <w:r w:rsidR="00652631">
        <w:rPr>
          <w:rFonts w:cs="Arial"/>
          <w:color w:val="000000"/>
          <w:sz w:val="24"/>
          <w:szCs w:val="24"/>
        </w:rPr>
        <w:t>eobraz</w:t>
      </w:r>
      <w:proofErr w:type="spellEnd"/>
      <w:r w:rsidR="00652631">
        <w:rPr>
          <w:rFonts w:cs="Arial"/>
          <w:color w:val="000000"/>
          <w:sz w:val="24"/>
          <w:szCs w:val="24"/>
        </w:rPr>
        <w:t xml:space="preserve">. Problém zkreslení </w:t>
      </w:r>
      <w:r w:rsidR="00AA390C">
        <w:rPr>
          <w:rFonts w:cs="Arial"/>
          <w:color w:val="000000"/>
          <w:sz w:val="24"/>
          <w:szCs w:val="24"/>
        </w:rPr>
        <w:t>vlivem chybného zadání</w:t>
      </w:r>
      <w:r w:rsidR="00652631">
        <w:rPr>
          <w:rFonts w:cs="Arial"/>
          <w:color w:val="000000"/>
          <w:sz w:val="24"/>
          <w:szCs w:val="24"/>
        </w:rPr>
        <w:t xml:space="preserve"> minimalizujeme </w:t>
      </w:r>
      <w:proofErr w:type="spellStart"/>
      <w:r w:rsidR="00C22382" w:rsidRPr="009A2564">
        <w:rPr>
          <w:rFonts w:cs="Arial"/>
          <w:color w:val="000000"/>
          <w:sz w:val="24"/>
          <w:szCs w:val="24"/>
        </w:rPr>
        <w:t>pretestováním</w:t>
      </w:r>
      <w:proofErr w:type="spellEnd"/>
      <w:r w:rsidR="00C22382" w:rsidRPr="009A2564">
        <w:rPr>
          <w:rFonts w:cs="Arial"/>
          <w:color w:val="000000"/>
          <w:sz w:val="24"/>
          <w:szCs w:val="24"/>
        </w:rPr>
        <w:t xml:space="preserve"> srozumitelnosti a jednoznačnosti </w:t>
      </w:r>
      <w:r w:rsidR="00AA390C">
        <w:rPr>
          <w:rFonts w:cs="Arial"/>
          <w:color w:val="000000"/>
          <w:sz w:val="24"/>
          <w:szCs w:val="24"/>
        </w:rPr>
        <w:t xml:space="preserve">všech položek </w:t>
      </w:r>
      <w:r w:rsidR="00C22382" w:rsidRPr="009A2564">
        <w:rPr>
          <w:rFonts w:cs="Arial"/>
          <w:color w:val="000000"/>
          <w:sz w:val="24"/>
          <w:szCs w:val="24"/>
        </w:rPr>
        <w:t xml:space="preserve">dotazníku na menším vzorku cílové skupiny šetření. </w:t>
      </w:r>
      <w:r w:rsidR="007B2926">
        <w:rPr>
          <w:rFonts w:cs="Arial"/>
          <w:color w:val="000000"/>
          <w:sz w:val="24"/>
          <w:szCs w:val="24"/>
        </w:rPr>
        <w:t xml:space="preserve">Riziko vylepšování vlastního </w:t>
      </w:r>
      <w:proofErr w:type="spellStart"/>
      <w:r w:rsidR="007B2926">
        <w:rPr>
          <w:rFonts w:cs="Arial"/>
          <w:color w:val="000000"/>
          <w:sz w:val="24"/>
          <w:szCs w:val="24"/>
        </w:rPr>
        <w:t>sebeobrazu</w:t>
      </w:r>
      <w:proofErr w:type="spellEnd"/>
      <w:r w:rsidR="007B2926">
        <w:rPr>
          <w:rFonts w:cs="Arial"/>
          <w:color w:val="000000"/>
          <w:sz w:val="24"/>
          <w:szCs w:val="24"/>
        </w:rPr>
        <w:t xml:space="preserve"> zmírníme poukázáním na anonymitu výzkumu.</w:t>
      </w:r>
    </w:p>
    <w:p w:rsidR="00FC4154" w:rsidRPr="009A2564" w:rsidRDefault="00E10936" w:rsidP="00BB4B1C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 </w:t>
      </w:r>
      <w:r w:rsidR="00302121" w:rsidRPr="009A2564">
        <w:rPr>
          <w:rFonts w:cs="Arial"/>
          <w:color w:val="000000"/>
          <w:sz w:val="24"/>
          <w:szCs w:val="24"/>
        </w:rPr>
        <w:tab/>
      </w:r>
      <w:r w:rsidR="00FC4154" w:rsidRPr="009A2564">
        <w:rPr>
          <w:rFonts w:cs="Arial"/>
          <w:color w:val="000000"/>
          <w:sz w:val="24"/>
          <w:szCs w:val="24"/>
        </w:rPr>
        <w:t xml:space="preserve"> </w:t>
      </w:r>
    </w:p>
    <w:p w:rsidR="00FC4154" w:rsidRPr="009A2564" w:rsidRDefault="00FC4154" w:rsidP="00BB4B1C">
      <w:pPr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Dotazník </w:t>
      </w:r>
      <w:r w:rsidR="004A5070">
        <w:rPr>
          <w:rFonts w:cs="Arial"/>
          <w:color w:val="000000"/>
          <w:sz w:val="24"/>
          <w:szCs w:val="24"/>
        </w:rPr>
        <w:t>je</w:t>
      </w:r>
      <w:r w:rsidRPr="009A2564">
        <w:rPr>
          <w:rFonts w:cs="Arial"/>
          <w:color w:val="000000"/>
          <w:sz w:val="24"/>
          <w:szCs w:val="24"/>
        </w:rPr>
        <w:t xml:space="preserve"> rozdělen do pěti částí. V první části budou zjišťovány demografické údaje o dotazovaném – jeho pohlaví, věk, nejvyšší dosažené vzdělání, délka působení </w:t>
      </w:r>
      <w:r w:rsidR="00D81FD2" w:rsidRPr="009A2564">
        <w:rPr>
          <w:rFonts w:cs="Arial"/>
          <w:color w:val="000000"/>
          <w:sz w:val="24"/>
          <w:szCs w:val="24"/>
        </w:rPr>
        <w:t>pod vedením současného leadera</w:t>
      </w:r>
      <w:r w:rsidRPr="009A2564">
        <w:rPr>
          <w:rFonts w:cs="Arial"/>
          <w:color w:val="000000"/>
          <w:sz w:val="24"/>
          <w:szCs w:val="24"/>
        </w:rPr>
        <w:t xml:space="preserve">, </w:t>
      </w:r>
      <w:r w:rsidR="0048052C" w:rsidRPr="009A2564">
        <w:rPr>
          <w:rFonts w:cs="Arial"/>
          <w:color w:val="000000"/>
          <w:sz w:val="24"/>
          <w:szCs w:val="24"/>
        </w:rPr>
        <w:t xml:space="preserve">celková délka </w:t>
      </w:r>
      <w:r w:rsidR="00D81FD2" w:rsidRPr="009A2564">
        <w:rPr>
          <w:rFonts w:cs="Arial"/>
          <w:color w:val="000000"/>
          <w:sz w:val="24"/>
          <w:szCs w:val="24"/>
        </w:rPr>
        <w:t>pracovní praxe</w:t>
      </w:r>
      <w:r w:rsidR="0048052C" w:rsidRPr="009A2564">
        <w:rPr>
          <w:rFonts w:cs="Arial"/>
          <w:color w:val="000000"/>
          <w:sz w:val="24"/>
          <w:szCs w:val="24"/>
        </w:rPr>
        <w:t xml:space="preserve">, </w:t>
      </w:r>
      <w:r w:rsidR="00D81FD2" w:rsidRPr="009A2564">
        <w:rPr>
          <w:rFonts w:cs="Arial"/>
          <w:color w:val="000000"/>
          <w:sz w:val="24"/>
          <w:szCs w:val="24"/>
        </w:rPr>
        <w:t>obor</w:t>
      </w:r>
      <w:r w:rsidR="0048052C" w:rsidRPr="009A2564">
        <w:rPr>
          <w:rFonts w:cs="Arial"/>
          <w:color w:val="000000"/>
          <w:sz w:val="24"/>
          <w:szCs w:val="24"/>
        </w:rPr>
        <w:t>, ve které</w:t>
      </w:r>
      <w:r w:rsidR="00D81FD2" w:rsidRPr="009A2564">
        <w:rPr>
          <w:rFonts w:cs="Arial"/>
          <w:color w:val="000000"/>
          <w:sz w:val="24"/>
          <w:szCs w:val="24"/>
        </w:rPr>
        <w:t>m</w:t>
      </w:r>
      <w:r w:rsidR="0048052C" w:rsidRPr="009A2564">
        <w:rPr>
          <w:rFonts w:cs="Arial"/>
          <w:color w:val="000000"/>
          <w:sz w:val="24"/>
          <w:szCs w:val="24"/>
        </w:rPr>
        <w:t xml:space="preserve"> společnost působí</w:t>
      </w:r>
      <w:r w:rsidR="004A5070">
        <w:rPr>
          <w:rFonts w:cs="Arial"/>
          <w:color w:val="000000"/>
          <w:sz w:val="24"/>
          <w:szCs w:val="24"/>
        </w:rPr>
        <w:t>,</w:t>
      </w:r>
      <w:r w:rsidR="0048052C" w:rsidRPr="009A2564">
        <w:rPr>
          <w:rFonts w:cs="Arial"/>
          <w:color w:val="000000"/>
          <w:sz w:val="24"/>
          <w:szCs w:val="24"/>
        </w:rPr>
        <w:t xml:space="preserve"> a </w:t>
      </w:r>
      <w:r w:rsidRPr="009A2564">
        <w:rPr>
          <w:rFonts w:cs="Arial"/>
          <w:color w:val="000000"/>
          <w:sz w:val="24"/>
          <w:szCs w:val="24"/>
        </w:rPr>
        <w:t xml:space="preserve">to právě proto, abychom eliminovali výskyt respondentů nesplňujících podmínky výše uvedené. </w:t>
      </w:r>
    </w:p>
    <w:p w:rsidR="003C10CA" w:rsidRPr="009A2564" w:rsidRDefault="00FC4154" w:rsidP="00D81FD2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Druhá část bude zaměřena na zjištění, zda je dotazovaný veden </w:t>
      </w:r>
      <w:r w:rsidR="007F05EB" w:rsidRPr="009A2564">
        <w:rPr>
          <w:rFonts w:cs="Arial"/>
          <w:color w:val="000000"/>
          <w:sz w:val="24"/>
          <w:szCs w:val="24"/>
        </w:rPr>
        <w:t>TL</w:t>
      </w:r>
      <w:r w:rsidRPr="009A2564">
        <w:rPr>
          <w:rFonts w:cs="Arial"/>
          <w:color w:val="000000"/>
          <w:sz w:val="24"/>
          <w:szCs w:val="24"/>
        </w:rPr>
        <w:t xml:space="preserve">. </w:t>
      </w:r>
      <w:r w:rsidR="003C10CA" w:rsidRPr="009A2564">
        <w:rPr>
          <w:rFonts w:cs="Arial"/>
          <w:color w:val="000000"/>
          <w:sz w:val="24"/>
          <w:szCs w:val="24"/>
        </w:rPr>
        <w:t>Jsme si vědomi toho, že někteří autoři (</w:t>
      </w:r>
      <w:r w:rsidR="00F5120A" w:rsidRPr="009A2564">
        <w:rPr>
          <w:rFonts w:cs="Arial"/>
          <w:color w:val="000000"/>
          <w:sz w:val="24"/>
          <w:szCs w:val="24"/>
        </w:rPr>
        <w:t>Procházka &amp;</w:t>
      </w:r>
      <w:r w:rsidR="003C10CA" w:rsidRPr="009A2564">
        <w:rPr>
          <w:rFonts w:cs="Arial"/>
          <w:color w:val="000000"/>
          <w:sz w:val="24"/>
          <w:szCs w:val="24"/>
        </w:rPr>
        <w:t xml:space="preserve"> Vaculík, 2015) varují před použitím českých překladů MLQ, </w:t>
      </w:r>
      <w:commentRangeStart w:id="10"/>
      <w:r w:rsidR="003C10CA" w:rsidRPr="009A2564">
        <w:rPr>
          <w:rFonts w:cs="Arial"/>
          <w:color w:val="000000"/>
          <w:sz w:val="24"/>
          <w:szCs w:val="24"/>
        </w:rPr>
        <w:t>jsme vš</w:t>
      </w:r>
      <w:r w:rsidR="00A21598">
        <w:rPr>
          <w:rFonts w:cs="Arial"/>
          <w:color w:val="000000"/>
          <w:sz w:val="24"/>
          <w:szCs w:val="24"/>
        </w:rPr>
        <w:t>ak toho názoru, že nový český dotazník od</w:t>
      </w:r>
      <w:r w:rsidR="003C10CA" w:rsidRPr="009A2564">
        <w:rPr>
          <w:rFonts w:cs="Arial"/>
          <w:color w:val="000000"/>
          <w:sz w:val="24"/>
          <w:szCs w:val="24"/>
        </w:rPr>
        <w:t xml:space="preserve"> Procházky, Smutného a Vaculíka (2012-2014) je pro naše použití zcela dostačující</w:t>
      </w:r>
      <w:commentRangeEnd w:id="10"/>
      <w:r w:rsidR="002B4A5A">
        <w:rPr>
          <w:rStyle w:val="Odkaznakoment"/>
        </w:rPr>
        <w:commentReference w:id="10"/>
      </w:r>
      <w:r w:rsidR="003C10CA" w:rsidRPr="009A2564">
        <w:rPr>
          <w:rFonts w:cs="Arial"/>
          <w:color w:val="000000"/>
          <w:sz w:val="24"/>
          <w:szCs w:val="24"/>
        </w:rPr>
        <w:t>. Tento dotazník je složen z osmi škál, které o</w:t>
      </w:r>
      <w:r w:rsidR="006F4A8A" w:rsidRPr="009A2564">
        <w:rPr>
          <w:rFonts w:cs="Arial"/>
          <w:color w:val="000000"/>
          <w:sz w:val="24"/>
          <w:szCs w:val="24"/>
        </w:rPr>
        <w:t xml:space="preserve">dpovídají složkám </w:t>
      </w:r>
      <w:r w:rsidR="003C10CA" w:rsidRPr="009A2564">
        <w:rPr>
          <w:rFonts w:cs="Arial"/>
          <w:color w:val="000000"/>
          <w:sz w:val="24"/>
          <w:szCs w:val="24"/>
        </w:rPr>
        <w:t xml:space="preserve">leadershipu, a sice čtyřem složkám transformačního leadershipu (charismatické chování, inspirující motivace, intelektuální stimulace, osobní přístup), třem složkám transakčního leadershipu (podmíněné odměňování, aktivní řízení podle výjimek, pasivní řízení podle výjimek) a absenci leadershipu. Dotazník se skládá z 32 tvrzení, hodnocených na sedmibodové škále „nikdy-vždy“. </w:t>
      </w:r>
    </w:p>
    <w:p w:rsidR="00554CE3" w:rsidRDefault="00554CE3" w:rsidP="00CD1382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Pro měření, zda pracovník vykazuje znaky závislé osobnosti, jsme se rozhodli použít dotazník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Dependent</w:t>
      </w:r>
      <w:proofErr w:type="spellEnd"/>
      <w:r>
        <w:rPr>
          <w:sz w:val="24"/>
        </w:rPr>
        <w:t xml:space="preserve"> Personality </w:t>
      </w:r>
      <w:proofErr w:type="spellStart"/>
      <w:r>
        <w:rPr>
          <w:sz w:val="24"/>
        </w:rPr>
        <w:t>Questionnaire</w:t>
      </w:r>
      <w:proofErr w:type="spellEnd"/>
      <w:r>
        <w:rPr>
          <w:sz w:val="24"/>
        </w:rPr>
        <w:t xml:space="preserve"> (DPQ), </w:t>
      </w:r>
      <w:r>
        <w:rPr>
          <w:sz w:val="28"/>
        </w:rPr>
        <w:t>(</w:t>
      </w:r>
      <w:proofErr w:type="spellStart"/>
      <w:r>
        <w:rPr>
          <w:sz w:val="24"/>
        </w:rPr>
        <w:t>Tyrer</w:t>
      </w:r>
      <w:proofErr w:type="spellEnd"/>
      <w:r>
        <w:rPr>
          <w:sz w:val="24"/>
        </w:rPr>
        <w:t xml:space="preserve">, Morgan &amp; </w:t>
      </w:r>
      <w:proofErr w:type="spellStart"/>
      <w:r>
        <w:rPr>
          <w:sz w:val="24"/>
        </w:rPr>
        <w:t>Cicchetti</w:t>
      </w:r>
      <w:proofErr w:type="spellEnd"/>
      <w:r w:rsidR="003D5B9E">
        <w:rPr>
          <w:sz w:val="24"/>
        </w:rPr>
        <w:t xml:space="preserve"> 2004), přesněji jeho český pře</w:t>
      </w:r>
      <w:r>
        <w:rPr>
          <w:sz w:val="24"/>
        </w:rPr>
        <w:t xml:space="preserve">klad vytvořený </w:t>
      </w:r>
      <w:proofErr w:type="spellStart"/>
      <w:r>
        <w:rPr>
          <w:sz w:val="24"/>
        </w:rPr>
        <w:t>Cenkovou</w:t>
      </w:r>
      <w:proofErr w:type="spellEnd"/>
      <w:r>
        <w:rPr>
          <w:sz w:val="24"/>
        </w:rPr>
        <w:t xml:space="preserve">, Sedláčkovou a </w:t>
      </w:r>
      <w:proofErr w:type="spellStart"/>
      <w:r>
        <w:rPr>
          <w:sz w:val="24"/>
        </w:rPr>
        <w:t>Žilinčíkovou</w:t>
      </w:r>
      <w:proofErr w:type="spellEnd"/>
      <w:r>
        <w:rPr>
          <w:sz w:val="24"/>
        </w:rPr>
        <w:t xml:space="preserve"> (2014) a upravený Procházkou</w:t>
      </w:r>
      <w:r w:rsidR="007C4014">
        <w:rPr>
          <w:sz w:val="24"/>
        </w:rPr>
        <w:t xml:space="preserve"> (2014)</w:t>
      </w:r>
      <w:r>
        <w:rPr>
          <w:sz w:val="24"/>
        </w:rPr>
        <w:t>. V tomto dotazníku posuzuje respondent sám sebe na základě osmi tvrzení a na intervalové škále 1 až 4 (vůbec ne-rozhodně ano). Výhodou tohoto dotazníku je jeho stručnost a časová nenáročnost</w:t>
      </w:r>
      <w:r w:rsidR="007C4014">
        <w:rPr>
          <w:sz w:val="24"/>
        </w:rPr>
        <w:t xml:space="preserve"> a současně</w:t>
      </w:r>
      <w:r>
        <w:rPr>
          <w:sz w:val="24"/>
        </w:rPr>
        <w:t xml:space="preserve"> dostatečná validita </w:t>
      </w:r>
      <w:r>
        <w:rPr>
          <w:sz w:val="28"/>
        </w:rPr>
        <w:t>(</w:t>
      </w:r>
      <w:proofErr w:type="spellStart"/>
      <w:r>
        <w:rPr>
          <w:sz w:val="24"/>
        </w:rPr>
        <w:t>Tyrer</w:t>
      </w:r>
      <w:proofErr w:type="spellEnd"/>
      <w:r w:rsidR="007F4851">
        <w:rPr>
          <w:sz w:val="24"/>
        </w:rPr>
        <w:t xml:space="preserve"> et al., </w:t>
      </w:r>
      <w:r>
        <w:rPr>
          <w:sz w:val="24"/>
        </w:rPr>
        <w:t xml:space="preserve">2004), byť jeho překlad do češtiny </w:t>
      </w:r>
      <w:proofErr w:type="spellStart"/>
      <w:r>
        <w:rPr>
          <w:sz w:val="24"/>
        </w:rPr>
        <w:t>validizován</w:t>
      </w:r>
      <w:proofErr w:type="spellEnd"/>
      <w:r>
        <w:rPr>
          <w:sz w:val="24"/>
        </w:rPr>
        <w:t xml:space="preserve"> nebyl</w:t>
      </w:r>
      <w:r w:rsidR="007C4014">
        <w:rPr>
          <w:sz w:val="24"/>
        </w:rPr>
        <w:t xml:space="preserve">. </w:t>
      </w:r>
      <w:r>
        <w:rPr>
          <w:sz w:val="24"/>
        </w:rPr>
        <w:t xml:space="preserve">DPQ měří závislost jako osobnostní rys, tedy plně vyhovuje potřebám našeho výzkumu. </w:t>
      </w:r>
    </w:p>
    <w:p w:rsidR="007004C8" w:rsidRPr="009A2564" w:rsidRDefault="00CD1382" w:rsidP="000A25B6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lastRenderedPageBreak/>
        <w:t>Ve čtvrté části dotazníku budou respondenti dotazováni na subjektivní hodnocení svého pracovního výkonu. Otázky byly vybrány z dotazníku IWPQ, „</w:t>
      </w:r>
      <w:proofErr w:type="spellStart"/>
      <w:r w:rsidRPr="009A2564">
        <w:rPr>
          <w:rFonts w:cs="Arial"/>
          <w:color w:val="000000"/>
          <w:sz w:val="24"/>
          <w:szCs w:val="24"/>
        </w:rPr>
        <w:t>Individual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Work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Pr="009A2564">
        <w:rPr>
          <w:rFonts w:cs="Arial"/>
          <w:color w:val="000000"/>
          <w:sz w:val="24"/>
          <w:szCs w:val="24"/>
        </w:rPr>
        <w:t>Questionnaire</w:t>
      </w:r>
      <w:proofErr w:type="spellEnd"/>
      <w:r w:rsidRPr="009A2564">
        <w:rPr>
          <w:rFonts w:cs="Arial"/>
          <w:color w:val="000000"/>
          <w:sz w:val="24"/>
          <w:szCs w:val="24"/>
        </w:rPr>
        <w:t>“ (</w:t>
      </w:r>
      <w:proofErr w:type="spellStart"/>
      <w:r w:rsidRPr="009A2564">
        <w:rPr>
          <w:rFonts w:cs="Arial"/>
          <w:color w:val="000000"/>
          <w:sz w:val="24"/>
          <w:szCs w:val="24"/>
        </w:rPr>
        <w:t>Koopmans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et al., 2012). Uvedený dotazník měří výkon pomocí 4 dimenzí, námi vybrané otázky se ale týkají pouze dimenze adaptivního výkonu (</w:t>
      </w:r>
      <w:proofErr w:type="spellStart"/>
      <w:r w:rsidRPr="009A2564">
        <w:rPr>
          <w:rFonts w:cs="Arial"/>
          <w:color w:val="000000"/>
          <w:sz w:val="24"/>
          <w:szCs w:val="24"/>
        </w:rPr>
        <w:t>adaptive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performance - AP). AP je definován jako míra, se kterou se jedinec dokáže přizpůsobit změnám v pracovním systému nebo roli (</w:t>
      </w:r>
      <w:proofErr w:type="spellStart"/>
      <w:r w:rsidRPr="009A2564">
        <w:rPr>
          <w:rFonts w:cs="Arial"/>
          <w:color w:val="000000"/>
          <w:sz w:val="24"/>
          <w:szCs w:val="24"/>
        </w:rPr>
        <w:t>Griffin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9A2564">
        <w:rPr>
          <w:rFonts w:cs="Arial"/>
          <w:color w:val="000000"/>
          <w:sz w:val="24"/>
          <w:szCs w:val="24"/>
        </w:rPr>
        <w:t>Neal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Pr="009A2564">
        <w:rPr>
          <w:rFonts w:cs="Arial"/>
          <w:color w:val="000000"/>
          <w:sz w:val="24"/>
          <w:szCs w:val="24"/>
        </w:rPr>
        <w:t>Parker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2007, cit. dle </w:t>
      </w:r>
      <w:proofErr w:type="spellStart"/>
      <w:r w:rsidRPr="009A2564">
        <w:rPr>
          <w:rFonts w:cs="Arial"/>
          <w:color w:val="000000"/>
          <w:sz w:val="24"/>
          <w:szCs w:val="24"/>
        </w:rPr>
        <w:t>Koopmans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et al., 2012). Zahrnuje například řešení problémů, vyrovnávání se s nepředvídatelnými situacemi, učení nových úkolů, či přizpůsobování se prostředí (</w:t>
      </w:r>
      <w:proofErr w:type="spellStart"/>
      <w:r w:rsidRPr="009A2564">
        <w:rPr>
          <w:rFonts w:cs="Arial"/>
          <w:color w:val="000000"/>
          <w:sz w:val="24"/>
          <w:szCs w:val="24"/>
        </w:rPr>
        <w:t>Koopmans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et al., 2012). Pro náš výzkum jej považujeme za nejvhodnější ukazatel výkonu, neboť kreativita, hledání nových řešení, či předkládání nových nápadů je hlavním cílem třetí složky TL - intelektuální stimulace. Každá otázka je měřena na pětibodové škále. Z anglického originálu otázky přeložili nezávisle na sobě dva členové týmu, poté obě verze porovnali, sjednotili a předložili ostatním členům ke kontrole srozumitelnosti a správnosti. Po drobných úpravách byl všemi členy týmu dotazník schválen.</w:t>
      </w:r>
      <w:r w:rsidR="002F287F">
        <w:rPr>
          <w:rFonts w:cs="Arial"/>
          <w:color w:val="000000"/>
          <w:sz w:val="24"/>
          <w:szCs w:val="24"/>
        </w:rPr>
        <w:t xml:space="preserve"> Uvedený způsob překladu vychází z tzv. paralelního slepého překladu, jak jej uvádí </w:t>
      </w:r>
      <w:proofErr w:type="spellStart"/>
      <w:r w:rsidR="002F287F">
        <w:t>Behling</w:t>
      </w:r>
      <w:proofErr w:type="spellEnd"/>
      <w:r w:rsidR="002F287F">
        <w:t xml:space="preserve"> &amp; </w:t>
      </w:r>
      <w:proofErr w:type="spellStart"/>
      <w:r w:rsidR="002F287F">
        <w:t>Law</w:t>
      </w:r>
      <w:proofErr w:type="spellEnd"/>
      <w:r w:rsidR="002F287F">
        <w:t xml:space="preserve"> (2000)</w:t>
      </w:r>
      <w:r w:rsidR="002F287F">
        <w:rPr>
          <w:rFonts w:cs="Arial"/>
          <w:color w:val="000000"/>
          <w:sz w:val="24"/>
          <w:szCs w:val="24"/>
        </w:rPr>
        <w:t xml:space="preserve">, oproti této metodě však překlad nebyl realizován </w:t>
      </w:r>
      <w:commentRangeStart w:id="11"/>
      <w:r w:rsidR="002F287F">
        <w:rPr>
          <w:rFonts w:cs="Arial"/>
          <w:color w:val="000000"/>
          <w:sz w:val="24"/>
          <w:szCs w:val="24"/>
        </w:rPr>
        <w:t>externisty</w:t>
      </w:r>
      <w:commentRangeEnd w:id="11"/>
      <w:r w:rsidR="00534E03">
        <w:rPr>
          <w:rStyle w:val="Odkaznakoment"/>
        </w:rPr>
        <w:commentReference w:id="11"/>
      </w:r>
      <w:r w:rsidR="002F287F">
        <w:rPr>
          <w:rFonts w:cs="Arial"/>
          <w:color w:val="000000"/>
          <w:sz w:val="24"/>
          <w:szCs w:val="24"/>
        </w:rPr>
        <w:t>. Postup by měl do jisté míry zabránit nesrozumitelnosti, či chybné interpretaci originálních otázek.</w:t>
      </w:r>
    </w:p>
    <w:p w:rsidR="008D12EF" w:rsidRDefault="00BB4B1C" w:rsidP="00CB31AE">
      <w:pPr>
        <w:pStyle w:val="Standard"/>
        <w:spacing w:line="360" w:lineRule="auto"/>
        <w:ind w:firstLine="708"/>
        <w:jc w:val="both"/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</w:pPr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Konečně pátá část je</w:t>
      </w:r>
      <w:r w:rsidR="00FC4154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věnována spokojenosti zaměstnanců. 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K měření pracovní spokojenosti jsme se rozhodli použít dotazník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Short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form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of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the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j</w:t>
      </w:r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ob</w:t>
      </w:r>
      <w:proofErr w:type="spellEnd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diagnostic</w:t>
      </w:r>
      <w:proofErr w:type="spellEnd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survey</w:t>
      </w:r>
      <w:proofErr w:type="spellEnd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</w:t>
      </w:r>
      <w:proofErr w:type="spellStart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Scale</w:t>
      </w:r>
      <w:proofErr w:type="spellEnd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of</w:t>
      </w:r>
      <w:proofErr w:type="spellEnd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G</w:t>
      </w:r>
      <w:r w:rsidR="0085242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eneral </w:t>
      </w:r>
      <w:proofErr w:type="spellStart"/>
      <w:r w:rsidR="0085242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satisfaction</w:t>
      </w:r>
      <w:proofErr w:type="spellEnd"/>
      <w:r w:rsidR="0085242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(</w:t>
      </w:r>
      <w:proofErr w:type="spellStart"/>
      <w:r w:rsidR="0085242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r w:rsidR="0085242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&amp;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Oldham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1974) v českém překladu (Procházka, 2014). Tento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třípoložkový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dotazník se jednak vyznačuje dostatečnou reliabilitou (α= 0,76) (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&amp;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</w:t>
      </w:r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am</w:t>
      </w:r>
      <w:proofErr w:type="spellEnd"/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1974) a </w:t>
      </w:r>
      <w:commentRangeStart w:id="12"/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externí validitou</w:t>
      </w:r>
      <w:commentRangeEnd w:id="12"/>
      <w:r w:rsidR="00534E03">
        <w:rPr>
          <w:rStyle w:val="Odkaznakoment"/>
          <w:rFonts w:asciiTheme="minorHAnsi" w:eastAsiaTheme="minorEastAsia" w:hAnsiTheme="minorHAnsi" w:cstheme="minorBidi"/>
          <w:kern w:val="0"/>
          <w:lang w:val="cs-CZ" w:eastAsia="cs-CZ" w:bidi="ar-SA"/>
        </w:rPr>
        <w:commentReference w:id="12"/>
      </w:r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(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&amp;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Oldham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1974;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&amp;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Oldham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 1975) a je k dispozici v ověřené české verzi. Vzhledem k tomu,</w:t>
      </w:r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že v rámci tohoto projektu je nutné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měřit více proměnných, je nezanedbatelnou výhodou také stručnost a srozumitelnost tohoto dotazníku, která může mít pozitivní vliv na návratnost dotazníků (viz např.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Fried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 1991).</w:t>
      </w:r>
      <w:r w:rsidR="00CB31AE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</w:p>
    <w:p w:rsidR="008D12EF" w:rsidRDefault="008D12EF" w:rsidP="00CB31AE">
      <w:pPr>
        <w:pStyle w:val="Standard"/>
        <w:spacing w:line="360" w:lineRule="auto"/>
        <w:ind w:firstLine="708"/>
        <w:jc w:val="both"/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</w:pPr>
    </w:p>
    <w:p w:rsidR="00FC4154" w:rsidRPr="009A2564" w:rsidRDefault="004018EF" w:rsidP="00922C8B">
      <w:pPr>
        <w:pStyle w:val="Standard"/>
        <w:spacing w:line="360" w:lineRule="auto"/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</w:pPr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N</w:t>
      </w:r>
      <w:r w:rsidR="00FC4154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ávrh </w:t>
      </w:r>
      <w:r w:rsid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kompletního </w:t>
      </w:r>
      <w:r w:rsidR="00FC4154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dotazníku tvoří přílohu této dílčí části </w:t>
      </w:r>
      <w:commentRangeStart w:id="13"/>
      <w:r w:rsidR="00FC4154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úkolu</w:t>
      </w:r>
      <w:commentRangeEnd w:id="13"/>
      <w:r w:rsidR="00534E03">
        <w:rPr>
          <w:rStyle w:val="Odkaznakoment"/>
          <w:rFonts w:asciiTheme="minorHAnsi" w:eastAsiaTheme="minorEastAsia" w:hAnsiTheme="minorHAnsi" w:cstheme="minorBidi"/>
          <w:kern w:val="0"/>
          <w:lang w:val="cs-CZ" w:eastAsia="cs-CZ" w:bidi="ar-SA"/>
        </w:rPr>
        <w:commentReference w:id="13"/>
      </w:r>
      <w:r w:rsidR="00FC4154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 </w:t>
      </w:r>
    </w:p>
    <w:p w:rsidR="008D12EF" w:rsidRDefault="008D12EF" w:rsidP="00110216">
      <w:pPr>
        <w:spacing w:after="0" w:line="360" w:lineRule="auto"/>
        <w:jc w:val="both"/>
        <w:rPr>
          <w:sz w:val="24"/>
          <w:szCs w:val="24"/>
        </w:rPr>
      </w:pPr>
    </w:p>
    <w:p w:rsidR="004018EF" w:rsidRDefault="00110216" w:rsidP="00110216">
      <w:pPr>
        <w:spacing w:after="0" w:line="360" w:lineRule="auto"/>
        <w:jc w:val="both"/>
        <w:rPr>
          <w:sz w:val="24"/>
          <w:szCs w:val="24"/>
        </w:rPr>
      </w:pPr>
      <w:r w:rsidRPr="008D12EF">
        <w:rPr>
          <w:b/>
          <w:sz w:val="24"/>
          <w:szCs w:val="24"/>
        </w:rPr>
        <w:lastRenderedPageBreak/>
        <w:t>Pilotáž</w:t>
      </w:r>
    </w:p>
    <w:p w:rsidR="00110216" w:rsidRDefault="00110216" w:rsidP="008D12EF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vytvoření dotazníku jsme provedli pilotáž, které se zúčastnilo 8 respondentů, kteří splňovali kritéria pro respondenty našeho výzkumu, šlo o </w:t>
      </w:r>
      <w:commentRangeStart w:id="14"/>
      <w:r>
        <w:rPr>
          <w:sz w:val="24"/>
          <w:szCs w:val="24"/>
        </w:rPr>
        <w:t>4 muže a 4 ženy</w:t>
      </w:r>
      <w:commentRangeEnd w:id="14"/>
      <w:r w:rsidR="00534E03">
        <w:rPr>
          <w:rStyle w:val="Odkaznakoment"/>
        </w:rPr>
        <w:commentReference w:id="14"/>
      </w:r>
      <w:r>
        <w:rPr>
          <w:sz w:val="24"/>
          <w:szCs w:val="24"/>
        </w:rPr>
        <w:t xml:space="preserve">. Zjistili jsme, že dotazník je srozumitelný a jeho vyplnění zabere respondentům </w:t>
      </w:r>
      <w:r w:rsidR="00B50961">
        <w:rPr>
          <w:sz w:val="24"/>
          <w:szCs w:val="24"/>
        </w:rPr>
        <w:t>10 - 15</w:t>
      </w:r>
      <w:r>
        <w:rPr>
          <w:sz w:val="24"/>
          <w:szCs w:val="24"/>
        </w:rPr>
        <w:t xml:space="preserve"> minut. </w:t>
      </w:r>
    </w:p>
    <w:p w:rsidR="005A2772" w:rsidRDefault="005A2772" w:rsidP="00FC4154">
      <w:pPr>
        <w:spacing w:after="0" w:line="240" w:lineRule="auto"/>
        <w:jc w:val="both"/>
        <w:rPr>
          <w:sz w:val="24"/>
          <w:szCs w:val="24"/>
        </w:rPr>
      </w:pPr>
    </w:p>
    <w:p w:rsidR="007B2926" w:rsidRPr="00A21598" w:rsidRDefault="007B2926" w:rsidP="00A21598">
      <w:pPr>
        <w:pStyle w:val="Odstavecseseznamem"/>
        <w:numPr>
          <w:ilvl w:val="0"/>
          <w:numId w:val="6"/>
        </w:numPr>
        <w:tabs>
          <w:tab w:val="left" w:pos="720"/>
        </w:tabs>
        <w:rPr>
          <w:b/>
          <w:sz w:val="24"/>
          <w:szCs w:val="24"/>
        </w:rPr>
      </w:pPr>
      <w:proofErr w:type="spellStart"/>
      <w:r w:rsidRPr="00A21598">
        <w:rPr>
          <w:b/>
          <w:sz w:val="24"/>
          <w:szCs w:val="24"/>
          <w:lang w:val="en-US"/>
        </w:rPr>
        <w:t>Metoda</w:t>
      </w:r>
      <w:proofErr w:type="spellEnd"/>
      <w:r w:rsidRPr="00A21598">
        <w:rPr>
          <w:b/>
          <w:sz w:val="24"/>
          <w:szCs w:val="24"/>
          <w:lang w:val="en-US"/>
        </w:rPr>
        <w:t xml:space="preserve"> </w:t>
      </w:r>
      <w:proofErr w:type="spellStart"/>
      <w:r w:rsidRPr="00A21598">
        <w:rPr>
          <w:b/>
          <w:sz w:val="24"/>
          <w:szCs w:val="24"/>
          <w:lang w:val="en-US"/>
        </w:rPr>
        <w:t>výběru</w:t>
      </w:r>
      <w:proofErr w:type="spellEnd"/>
      <w:r w:rsidRPr="00A21598">
        <w:rPr>
          <w:b/>
          <w:sz w:val="24"/>
          <w:szCs w:val="24"/>
          <w:lang w:val="en-US"/>
        </w:rPr>
        <w:t xml:space="preserve"> </w:t>
      </w:r>
      <w:proofErr w:type="spellStart"/>
      <w:r w:rsidRPr="00A21598">
        <w:rPr>
          <w:b/>
          <w:sz w:val="24"/>
          <w:szCs w:val="24"/>
          <w:lang w:val="en-US"/>
        </w:rPr>
        <w:t>vzorku</w:t>
      </w:r>
      <w:proofErr w:type="spellEnd"/>
      <w:r w:rsidRPr="00A21598">
        <w:rPr>
          <w:b/>
          <w:sz w:val="24"/>
          <w:szCs w:val="24"/>
          <w:lang w:val="en-US"/>
        </w:rPr>
        <w:t xml:space="preserve"> a </w:t>
      </w:r>
      <w:proofErr w:type="spellStart"/>
      <w:r w:rsidRPr="00A21598">
        <w:rPr>
          <w:b/>
          <w:sz w:val="24"/>
          <w:szCs w:val="24"/>
          <w:lang w:val="en-US"/>
        </w:rPr>
        <w:t>návrh</w:t>
      </w:r>
      <w:proofErr w:type="spellEnd"/>
      <w:r w:rsidRPr="00A21598">
        <w:rPr>
          <w:b/>
          <w:sz w:val="24"/>
          <w:szCs w:val="24"/>
          <w:lang w:val="en-US"/>
        </w:rPr>
        <w:t xml:space="preserve"> </w:t>
      </w:r>
      <w:proofErr w:type="spellStart"/>
      <w:r w:rsidRPr="00A21598">
        <w:rPr>
          <w:b/>
          <w:sz w:val="24"/>
          <w:szCs w:val="24"/>
          <w:lang w:val="en-US"/>
        </w:rPr>
        <w:t>statistických</w:t>
      </w:r>
      <w:proofErr w:type="spellEnd"/>
      <w:r w:rsidRPr="00A21598">
        <w:rPr>
          <w:b/>
          <w:sz w:val="24"/>
          <w:szCs w:val="24"/>
          <w:lang w:val="en-US"/>
        </w:rPr>
        <w:t xml:space="preserve"> </w:t>
      </w:r>
      <w:proofErr w:type="spellStart"/>
      <w:r w:rsidRPr="00A21598">
        <w:rPr>
          <w:b/>
          <w:sz w:val="24"/>
          <w:szCs w:val="24"/>
          <w:lang w:val="en-US"/>
        </w:rPr>
        <w:t>analýz</w:t>
      </w:r>
      <w:proofErr w:type="spellEnd"/>
      <w:r w:rsidRPr="00A21598">
        <w:rPr>
          <w:b/>
          <w:sz w:val="24"/>
          <w:szCs w:val="24"/>
        </w:rPr>
        <w:t xml:space="preserve"> </w:t>
      </w:r>
    </w:p>
    <w:p w:rsidR="00A12D9E" w:rsidRPr="005A2772" w:rsidRDefault="00A12D9E" w:rsidP="008D12EF">
      <w:pPr>
        <w:spacing w:line="360" w:lineRule="auto"/>
        <w:ind w:firstLine="360"/>
        <w:rPr>
          <w:rFonts w:ascii="Calibri" w:hAnsi="Calibri"/>
          <w:sz w:val="24"/>
        </w:rPr>
      </w:pPr>
      <w:r w:rsidRPr="005A2772">
        <w:rPr>
          <w:rFonts w:ascii="Calibri" w:hAnsi="Calibri"/>
          <w:sz w:val="24"/>
        </w:rPr>
        <w:t>P</w:t>
      </w:r>
      <w:r w:rsidRPr="005A2772">
        <w:rPr>
          <w:rFonts w:ascii="Calibri" w:hAnsi="Calibri" w:cs="Arial"/>
          <w:sz w:val="24"/>
        </w:rPr>
        <w:t>ř</w:t>
      </w:r>
      <w:r w:rsidRPr="005A2772">
        <w:rPr>
          <w:rFonts w:ascii="Calibri" w:hAnsi="Calibri"/>
          <w:sz w:val="24"/>
        </w:rPr>
        <w:t xml:space="preserve">i </w:t>
      </w:r>
      <w:r w:rsidR="009F45ED" w:rsidRPr="005A2772">
        <w:rPr>
          <w:rFonts w:ascii="Calibri" w:hAnsi="Calibri"/>
          <w:sz w:val="24"/>
        </w:rPr>
        <w:t xml:space="preserve">mnohonásobné regresní </w:t>
      </w:r>
      <w:r w:rsidRPr="005A2772">
        <w:rPr>
          <w:rFonts w:ascii="Calibri" w:hAnsi="Calibri"/>
          <w:sz w:val="24"/>
        </w:rPr>
        <w:t>analýze a 3 prediktorech je p</w:t>
      </w:r>
      <w:r w:rsidRPr="005A2772">
        <w:rPr>
          <w:rFonts w:ascii="Calibri" w:hAnsi="Calibri" w:cs="Arial"/>
          <w:sz w:val="24"/>
        </w:rPr>
        <w:t>ř</w:t>
      </w:r>
      <w:r w:rsidRPr="005A2772">
        <w:rPr>
          <w:rFonts w:ascii="Calibri" w:hAnsi="Calibri"/>
          <w:sz w:val="24"/>
        </w:rPr>
        <w:t>i hladin</w:t>
      </w:r>
      <w:r w:rsidRPr="005A2772">
        <w:rPr>
          <w:rFonts w:ascii="Calibri" w:hAnsi="Calibri" w:cs="Arial"/>
          <w:sz w:val="24"/>
        </w:rPr>
        <w:t>ě</w:t>
      </w:r>
      <w:r w:rsidRPr="005A2772">
        <w:rPr>
          <w:rFonts w:ascii="Calibri" w:hAnsi="Calibri"/>
          <w:sz w:val="24"/>
        </w:rPr>
        <w:t xml:space="preserve"> v</w:t>
      </w:r>
      <w:r w:rsidRPr="005A2772">
        <w:rPr>
          <w:rFonts w:ascii="Calibri" w:hAnsi="Calibri" w:cs="Britannic Bold"/>
          <w:sz w:val="24"/>
        </w:rPr>
        <w:t>ý</w:t>
      </w:r>
      <w:r w:rsidRPr="005A2772">
        <w:rPr>
          <w:rFonts w:ascii="Calibri" w:hAnsi="Calibri"/>
          <w:sz w:val="24"/>
        </w:rPr>
        <w:t>znamnosti 0,</w:t>
      </w:r>
      <w:r w:rsidR="009F45ED" w:rsidRPr="005A2772">
        <w:rPr>
          <w:rFonts w:ascii="Calibri" w:hAnsi="Calibri"/>
          <w:sz w:val="24"/>
        </w:rPr>
        <w:t>0</w:t>
      </w:r>
      <w:r w:rsidRPr="005A2772">
        <w:rPr>
          <w:rFonts w:ascii="Calibri" w:hAnsi="Calibri"/>
          <w:sz w:val="24"/>
        </w:rPr>
        <w:t>5 a st</w:t>
      </w:r>
      <w:r w:rsidRPr="005A2772">
        <w:rPr>
          <w:rFonts w:ascii="Calibri" w:hAnsi="Calibri" w:cs="Arial"/>
          <w:sz w:val="24"/>
        </w:rPr>
        <w:t>ř</w:t>
      </w:r>
      <w:r w:rsidRPr="005A2772">
        <w:rPr>
          <w:rFonts w:ascii="Calibri" w:hAnsi="Calibri"/>
          <w:sz w:val="24"/>
        </w:rPr>
        <w:t>edn</w:t>
      </w:r>
      <w:r w:rsidRPr="005A2772">
        <w:rPr>
          <w:rFonts w:ascii="Calibri" w:hAnsi="Calibri" w:cs="Britannic Bold"/>
          <w:sz w:val="24"/>
        </w:rPr>
        <w:t>í</w:t>
      </w:r>
      <w:r w:rsidRPr="005A2772">
        <w:rPr>
          <w:rFonts w:ascii="Calibri" w:hAnsi="Calibri"/>
          <w:sz w:val="24"/>
        </w:rPr>
        <w:t xml:space="preserve">m </w:t>
      </w:r>
      <w:r w:rsidRPr="005A2772">
        <w:rPr>
          <w:rFonts w:ascii="Calibri" w:hAnsi="Calibri" w:cs="Britannic Bold"/>
          <w:sz w:val="24"/>
        </w:rPr>
        <w:t>ú</w:t>
      </w:r>
      <w:r w:rsidRPr="005A2772">
        <w:rPr>
          <w:rFonts w:ascii="Calibri" w:hAnsi="Calibri" w:cs="Arial"/>
          <w:sz w:val="24"/>
        </w:rPr>
        <w:t>č</w:t>
      </w:r>
      <w:r w:rsidRPr="005A2772">
        <w:rPr>
          <w:rFonts w:ascii="Calibri" w:hAnsi="Calibri"/>
          <w:sz w:val="24"/>
        </w:rPr>
        <w:t>inku a s</w:t>
      </w:r>
      <w:r w:rsidRPr="005A2772">
        <w:rPr>
          <w:rFonts w:ascii="Calibri" w:hAnsi="Calibri" w:cs="Britannic Bold"/>
          <w:sz w:val="24"/>
        </w:rPr>
        <w:t>í</w:t>
      </w:r>
      <w:r w:rsidRPr="005A2772">
        <w:rPr>
          <w:rFonts w:ascii="Calibri" w:hAnsi="Calibri"/>
          <w:sz w:val="24"/>
        </w:rPr>
        <w:t>le testu 0,8</w:t>
      </w:r>
      <w:r w:rsidR="00C815DD">
        <w:rPr>
          <w:rFonts w:ascii="Calibri" w:hAnsi="Calibri"/>
          <w:sz w:val="24"/>
        </w:rPr>
        <w:t xml:space="preserve"> </w:t>
      </w:r>
      <w:r w:rsidRPr="005A2772">
        <w:rPr>
          <w:rFonts w:ascii="Calibri" w:hAnsi="Calibri"/>
          <w:sz w:val="24"/>
        </w:rPr>
        <w:t>doporu</w:t>
      </w:r>
      <w:r w:rsidRPr="005A2772">
        <w:rPr>
          <w:rFonts w:ascii="Calibri" w:hAnsi="Calibri" w:cs="Arial"/>
          <w:sz w:val="24"/>
        </w:rPr>
        <w:t>č</w:t>
      </w:r>
      <w:r w:rsidRPr="005A2772">
        <w:rPr>
          <w:rFonts w:ascii="Calibri" w:hAnsi="Calibri"/>
          <w:sz w:val="24"/>
        </w:rPr>
        <w:t>ov</w:t>
      </w:r>
      <w:r w:rsidRPr="005A2772">
        <w:rPr>
          <w:rFonts w:ascii="Calibri" w:hAnsi="Calibri" w:cs="Britannic Bold"/>
          <w:sz w:val="24"/>
        </w:rPr>
        <w:t>á</w:t>
      </w:r>
      <w:r w:rsidRPr="005A2772">
        <w:rPr>
          <w:rFonts w:ascii="Calibri" w:hAnsi="Calibri"/>
          <w:sz w:val="24"/>
        </w:rPr>
        <w:t xml:space="preserve">na velikost vzorku </w:t>
      </w:r>
      <w:r w:rsidR="001307B9">
        <w:rPr>
          <w:rFonts w:ascii="Calibri" w:hAnsi="Calibri"/>
          <w:sz w:val="24"/>
        </w:rPr>
        <w:t>76 (</w:t>
      </w:r>
      <w:proofErr w:type="spellStart"/>
      <w:r w:rsidR="001307B9">
        <w:rPr>
          <w:rFonts w:ascii="Calibri" w:hAnsi="Calibri"/>
          <w:sz w:val="24"/>
        </w:rPr>
        <w:t>Hendl</w:t>
      </w:r>
      <w:proofErr w:type="spellEnd"/>
      <w:r w:rsidR="001307B9">
        <w:rPr>
          <w:rFonts w:ascii="Calibri" w:hAnsi="Calibri"/>
          <w:sz w:val="24"/>
        </w:rPr>
        <w:t xml:space="preserve">, 2006), jako mezní limit stanovujeme 100 </w:t>
      </w:r>
      <w:commentRangeStart w:id="15"/>
      <w:r w:rsidR="001307B9">
        <w:rPr>
          <w:rFonts w:ascii="Calibri" w:hAnsi="Calibri"/>
          <w:sz w:val="24"/>
        </w:rPr>
        <w:t>respondentů</w:t>
      </w:r>
      <w:commentRangeEnd w:id="15"/>
      <w:r w:rsidR="00534E03">
        <w:rPr>
          <w:rStyle w:val="Odkaznakoment"/>
        </w:rPr>
        <w:commentReference w:id="15"/>
      </w:r>
      <w:r w:rsidR="001307B9">
        <w:rPr>
          <w:rFonts w:ascii="Calibri" w:hAnsi="Calibri"/>
          <w:sz w:val="24"/>
        </w:rPr>
        <w:t>.</w:t>
      </w:r>
    </w:p>
    <w:p w:rsidR="009F45ED" w:rsidRPr="00166648" w:rsidRDefault="009F45ED" w:rsidP="005A2772">
      <w:pPr>
        <w:pStyle w:val="Textkomente"/>
        <w:spacing w:line="360" w:lineRule="auto"/>
        <w:rPr>
          <w:rFonts w:ascii="Calibri" w:hAnsi="Calibri"/>
          <w:b/>
          <w:sz w:val="24"/>
        </w:rPr>
      </w:pPr>
      <w:r w:rsidRPr="00166648">
        <w:rPr>
          <w:rFonts w:ascii="Calibri" w:hAnsi="Calibri"/>
          <w:b/>
          <w:sz w:val="24"/>
        </w:rPr>
        <w:t>Výzkumný soubor</w:t>
      </w:r>
    </w:p>
    <w:p w:rsidR="005A2772" w:rsidRDefault="00A12D9E" w:rsidP="008D12EF">
      <w:pPr>
        <w:spacing w:after="0" w:line="360" w:lineRule="auto"/>
        <w:ind w:firstLine="708"/>
        <w:jc w:val="both"/>
        <w:rPr>
          <w:rFonts w:ascii="Calibri" w:hAnsi="Calibri" w:cs="Arial"/>
          <w:color w:val="000000"/>
          <w:sz w:val="24"/>
          <w:szCs w:val="24"/>
        </w:rPr>
      </w:pPr>
      <w:r w:rsidRPr="005A2772">
        <w:rPr>
          <w:rFonts w:ascii="Calibri" w:hAnsi="Calibri"/>
          <w:sz w:val="24"/>
        </w:rPr>
        <w:t>Budeme pracovat s dostupným vzorkem, který se skládá z námi oslovených osob z</w:t>
      </w:r>
      <w:r w:rsidR="00720FA2" w:rsidRPr="005A2772">
        <w:rPr>
          <w:rFonts w:ascii="Calibri" w:hAnsi="Calibri"/>
          <w:sz w:val="24"/>
        </w:rPr>
        <w:t> </w:t>
      </w:r>
      <w:r w:rsidRPr="005A2772">
        <w:rPr>
          <w:rFonts w:ascii="Calibri" w:hAnsi="Calibri"/>
          <w:sz w:val="24"/>
        </w:rPr>
        <w:t>firem spl</w:t>
      </w:r>
      <w:r w:rsidRPr="005A2772">
        <w:rPr>
          <w:rFonts w:ascii="Calibri" w:hAnsi="Calibri" w:cs="Arial"/>
          <w:sz w:val="24"/>
        </w:rPr>
        <w:t>ň</w:t>
      </w:r>
      <w:r w:rsidRPr="005A2772">
        <w:rPr>
          <w:rFonts w:ascii="Calibri" w:hAnsi="Calibri"/>
          <w:sz w:val="24"/>
        </w:rPr>
        <w:t>uj</w:t>
      </w:r>
      <w:r w:rsidRPr="005A2772">
        <w:rPr>
          <w:rFonts w:ascii="Calibri" w:hAnsi="Calibri" w:cs="Britannic Bold"/>
          <w:sz w:val="24"/>
        </w:rPr>
        <w:t>í</w:t>
      </w:r>
      <w:r w:rsidRPr="005A2772">
        <w:rPr>
          <w:rFonts w:ascii="Calibri" w:hAnsi="Calibri"/>
          <w:sz w:val="24"/>
        </w:rPr>
        <w:t>c</w:t>
      </w:r>
      <w:r w:rsidRPr="005A2772">
        <w:rPr>
          <w:rFonts w:ascii="Calibri" w:hAnsi="Calibri" w:cs="Britannic Bold"/>
          <w:sz w:val="24"/>
        </w:rPr>
        <w:t>í</w:t>
      </w:r>
      <w:r w:rsidRPr="005A2772">
        <w:rPr>
          <w:rFonts w:ascii="Calibri" w:hAnsi="Calibri"/>
          <w:sz w:val="24"/>
        </w:rPr>
        <w:t xml:space="preserve">ch výše uvedená kritéria pro výzkum. 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Rovněž je důležit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é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 xml:space="preserve"> uv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é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st, že 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áš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 xml:space="preserve"> v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ý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zkum je zaměřen jen na osoby, které jsou zaměstn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ny na trhu práce více jak rok a mají za sebou minimálně zku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ebn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 xml:space="preserve"> dobu pod svým současn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ý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m vedoucím, neboť oček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v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me, že v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ý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sledky na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ší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 xml:space="preserve"> studie by u m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é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ně zku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en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ý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ch zaměstnanců mohly b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ý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t zkresleny jejich poč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tečn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m nad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en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m pramen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c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m ze z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sk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 xml:space="preserve"> nového zaměstn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, kupř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kladu ihned po ukončen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 xml:space="preserve"> vzděl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v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á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>n</w:t>
      </w:r>
      <w:r w:rsidR="005A2772" w:rsidRPr="005A2772">
        <w:rPr>
          <w:rFonts w:ascii="Calibri" w:hAnsi="Calibri" w:cs="Britannic Bold"/>
          <w:color w:val="000000"/>
          <w:sz w:val="24"/>
          <w:szCs w:val="24"/>
        </w:rPr>
        <w:t>í</w:t>
      </w:r>
      <w:r w:rsidR="005A2772" w:rsidRPr="005A2772">
        <w:rPr>
          <w:rFonts w:ascii="Calibri" w:hAnsi="Calibri" w:cs="Arial"/>
          <w:color w:val="000000"/>
          <w:sz w:val="24"/>
          <w:szCs w:val="24"/>
        </w:rPr>
        <w:t xml:space="preserve">. </w:t>
      </w:r>
    </w:p>
    <w:p w:rsidR="00166648" w:rsidRDefault="009F45ED" w:rsidP="008D12EF">
      <w:pPr>
        <w:pStyle w:val="LO-normal"/>
        <w:spacing w:line="360" w:lineRule="auto"/>
        <w:ind w:firstLine="708"/>
        <w:jc w:val="both"/>
        <w:rPr>
          <w:rFonts w:ascii="Calibri" w:eastAsia="Times New Roman" w:hAnsi="Calibri" w:cs="Times New Roman"/>
          <w:color w:val="auto"/>
          <w:sz w:val="24"/>
          <w:szCs w:val="24"/>
        </w:rPr>
      </w:pPr>
      <w:r w:rsidRPr="005A2772">
        <w:rPr>
          <w:rFonts w:ascii="Calibri" w:hAnsi="Calibri"/>
          <w:sz w:val="24"/>
        </w:rPr>
        <w:t>Respondenty oslovíme prostřednictv</w:t>
      </w:r>
      <w:r w:rsidRPr="005A2772">
        <w:rPr>
          <w:rFonts w:ascii="Calibri" w:hAnsi="Calibri" w:cs="Britannic Bold"/>
          <w:sz w:val="24"/>
        </w:rPr>
        <w:t>í</w:t>
      </w:r>
      <w:r w:rsidRPr="005A2772">
        <w:rPr>
          <w:rFonts w:ascii="Calibri" w:hAnsi="Calibri"/>
          <w:sz w:val="24"/>
        </w:rPr>
        <w:t>m e</w:t>
      </w:r>
      <w:r w:rsidR="008D12EF">
        <w:rPr>
          <w:rFonts w:ascii="Calibri" w:hAnsi="Calibri"/>
          <w:sz w:val="24"/>
        </w:rPr>
        <w:t>-</w:t>
      </w:r>
      <w:r w:rsidRPr="005A2772">
        <w:rPr>
          <w:rFonts w:ascii="Calibri" w:hAnsi="Calibri"/>
          <w:sz w:val="24"/>
        </w:rPr>
        <w:t xml:space="preserve">mailu. </w:t>
      </w:r>
      <w:r w:rsidR="00166648">
        <w:rPr>
          <w:rFonts w:ascii="Calibri" w:eastAsia="Times New Roman" w:hAnsi="Calibri" w:cs="Times New Roman"/>
          <w:color w:val="auto"/>
          <w:sz w:val="24"/>
          <w:szCs w:val="24"/>
        </w:rPr>
        <w:t>E</w:t>
      </w:r>
      <w:r w:rsidR="008D12EF">
        <w:rPr>
          <w:rFonts w:ascii="Calibri" w:eastAsia="Times New Roman" w:hAnsi="Calibri" w:cs="Times New Roman"/>
          <w:color w:val="auto"/>
          <w:sz w:val="24"/>
          <w:szCs w:val="24"/>
        </w:rPr>
        <w:t>-</w:t>
      </w:r>
      <w:r w:rsidR="00166648">
        <w:rPr>
          <w:rFonts w:ascii="Calibri" w:eastAsia="Times New Roman" w:hAnsi="Calibri" w:cs="Times New Roman"/>
          <w:color w:val="auto"/>
          <w:sz w:val="24"/>
          <w:szCs w:val="24"/>
        </w:rPr>
        <w:t>mail obsahuje žádost o vyplnění dotazníku se stručným vysvětlením záměru výzkumu (vzor průvodního dopisu je součástí přílohy)</w:t>
      </w:r>
      <w:r w:rsidR="00F8513B">
        <w:rPr>
          <w:rFonts w:ascii="Calibri" w:eastAsia="Times New Roman" w:hAnsi="Calibri" w:cs="Times New Roman"/>
          <w:color w:val="auto"/>
          <w:sz w:val="24"/>
          <w:szCs w:val="24"/>
        </w:rPr>
        <w:t xml:space="preserve"> a dotazník v</w:t>
      </w:r>
      <w:r w:rsidR="009B16E7">
        <w:rPr>
          <w:rFonts w:ascii="Calibri" w:eastAsia="Times New Roman" w:hAnsi="Calibri" w:cs="Times New Roman"/>
          <w:color w:val="auto"/>
          <w:sz w:val="24"/>
          <w:szCs w:val="24"/>
        </w:rPr>
        <w:t xml:space="preserve">ytvořený pomocí </w:t>
      </w:r>
      <w:r w:rsidR="00485F07">
        <w:rPr>
          <w:rFonts w:ascii="Calibri" w:eastAsia="Times New Roman" w:hAnsi="Calibri" w:cs="Times New Roman"/>
          <w:color w:val="auto"/>
          <w:sz w:val="24"/>
          <w:szCs w:val="24"/>
        </w:rPr>
        <w:t xml:space="preserve">on-line služby </w:t>
      </w:r>
      <w:r w:rsidR="009B16E7">
        <w:rPr>
          <w:rFonts w:ascii="Calibri" w:eastAsia="Times New Roman" w:hAnsi="Calibri" w:cs="Times New Roman"/>
          <w:color w:val="auto"/>
          <w:sz w:val="24"/>
          <w:szCs w:val="24"/>
        </w:rPr>
        <w:t>survio.com</w:t>
      </w:r>
      <w:r w:rsidR="00C815DD">
        <w:rPr>
          <w:rFonts w:ascii="Calibri" w:eastAsia="Times New Roman" w:hAnsi="Calibri" w:cs="Times New Roman"/>
          <w:color w:val="auto"/>
          <w:sz w:val="24"/>
          <w:szCs w:val="24"/>
        </w:rPr>
        <w:t xml:space="preserve">, kvůli její </w:t>
      </w:r>
      <w:r w:rsidR="00C815DD" w:rsidRPr="00B50961">
        <w:rPr>
          <w:rFonts w:ascii="Calibri" w:eastAsia="Times New Roman" w:hAnsi="Calibri" w:cs="Times New Roman"/>
          <w:color w:val="auto"/>
          <w:sz w:val="24"/>
          <w:szCs w:val="24"/>
        </w:rPr>
        <w:t xml:space="preserve">uživatelské </w:t>
      </w:r>
      <w:r w:rsidR="00B50961">
        <w:rPr>
          <w:rFonts w:ascii="Calibri" w:eastAsia="Times New Roman" w:hAnsi="Calibri" w:cs="Times New Roman"/>
          <w:color w:val="auto"/>
          <w:sz w:val="24"/>
          <w:szCs w:val="24"/>
        </w:rPr>
        <w:t>přívětivosti, snadné</w:t>
      </w:r>
      <w:r w:rsidR="00C815DD" w:rsidRPr="00B50961">
        <w:rPr>
          <w:rFonts w:ascii="Calibri" w:eastAsia="Times New Roman" w:hAnsi="Calibri" w:cs="Times New Roman"/>
          <w:color w:val="auto"/>
          <w:sz w:val="24"/>
          <w:szCs w:val="24"/>
        </w:rPr>
        <w:t xml:space="preserve"> distribuci a anonymitě. </w:t>
      </w:r>
      <w:r w:rsidR="00C10060" w:rsidRPr="00B50961">
        <w:rPr>
          <w:rFonts w:ascii="Calibri" w:eastAsia="Times New Roman" w:hAnsi="Calibri" w:cs="Times New Roman"/>
          <w:color w:val="auto"/>
          <w:sz w:val="24"/>
          <w:szCs w:val="24"/>
        </w:rPr>
        <w:t>Použijeme</w:t>
      </w:r>
      <w:r w:rsidR="00C10060" w:rsidRPr="005A2772">
        <w:rPr>
          <w:rFonts w:ascii="Calibri" w:hAnsi="Calibri"/>
          <w:sz w:val="24"/>
        </w:rPr>
        <w:t xml:space="preserve"> metody sněhov</w:t>
      </w:r>
      <w:r w:rsidR="00C10060" w:rsidRPr="005A2772">
        <w:rPr>
          <w:rFonts w:ascii="Calibri" w:hAnsi="Calibri" w:cs="Britannic Bold"/>
          <w:sz w:val="24"/>
        </w:rPr>
        <w:t>é</w:t>
      </w:r>
      <w:r w:rsidR="00C10060" w:rsidRPr="005A2772">
        <w:rPr>
          <w:rFonts w:ascii="Calibri" w:hAnsi="Calibri"/>
          <w:sz w:val="24"/>
        </w:rPr>
        <w:t xml:space="preserve"> koule, kdy osloven</w:t>
      </w:r>
      <w:r w:rsidR="00C10060" w:rsidRPr="005A2772">
        <w:rPr>
          <w:rFonts w:ascii="Calibri" w:hAnsi="Calibri" w:cs="Britannic Bold"/>
          <w:sz w:val="24"/>
        </w:rPr>
        <w:t>é</w:t>
      </w:r>
      <w:r w:rsidR="00C10060" w:rsidRPr="005A2772">
        <w:rPr>
          <w:rFonts w:ascii="Calibri" w:hAnsi="Calibri"/>
          <w:sz w:val="24"/>
        </w:rPr>
        <w:t xml:space="preserve"> pož</w:t>
      </w:r>
      <w:r w:rsidR="00C10060" w:rsidRPr="005A2772">
        <w:rPr>
          <w:rFonts w:ascii="Calibri" w:hAnsi="Calibri" w:cs="Britannic Bold"/>
          <w:sz w:val="24"/>
        </w:rPr>
        <w:t>á</w:t>
      </w:r>
      <w:r w:rsidR="00C10060" w:rsidRPr="005A2772">
        <w:rPr>
          <w:rFonts w:ascii="Calibri" w:hAnsi="Calibri"/>
          <w:sz w:val="24"/>
        </w:rPr>
        <w:t>d</w:t>
      </w:r>
      <w:r w:rsidR="00C10060" w:rsidRPr="005A2772">
        <w:rPr>
          <w:rFonts w:ascii="Calibri" w:hAnsi="Calibri" w:cs="Britannic Bold"/>
          <w:sz w:val="24"/>
        </w:rPr>
        <w:t>á</w:t>
      </w:r>
      <w:r w:rsidR="00C10060" w:rsidRPr="005A2772">
        <w:rPr>
          <w:rFonts w:ascii="Calibri" w:hAnsi="Calibri"/>
          <w:sz w:val="24"/>
        </w:rPr>
        <w:t xml:space="preserve">me, aby poslali </w:t>
      </w:r>
      <w:r w:rsidR="00C10060">
        <w:rPr>
          <w:rFonts w:ascii="Calibri" w:hAnsi="Calibri"/>
          <w:sz w:val="24"/>
        </w:rPr>
        <w:t>e</w:t>
      </w:r>
      <w:r w:rsidR="008D12EF">
        <w:rPr>
          <w:rFonts w:ascii="Calibri" w:hAnsi="Calibri"/>
          <w:sz w:val="24"/>
        </w:rPr>
        <w:t>-</w:t>
      </w:r>
      <w:r w:rsidR="00C10060">
        <w:rPr>
          <w:rFonts w:ascii="Calibri" w:hAnsi="Calibri"/>
          <w:sz w:val="24"/>
        </w:rPr>
        <w:t xml:space="preserve">mail včetně příloh </w:t>
      </w:r>
      <w:r w:rsidR="00C10060" w:rsidRPr="005A2772">
        <w:rPr>
          <w:rFonts w:ascii="Calibri" w:hAnsi="Calibri"/>
          <w:sz w:val="24"/>
        </w:rPr>
        <w:t>svým kolegům, popř</w:t>
      </w:r>
      <w:r w:rsidR="00C10060" w:rsidRPr="005A2772">
        <w:rPr>
          <w:rFonts w:ascii="Calibri" w:hAnsi="Calibri" w:cs="Britannic Bold"/>
          <w:sz w:val="24"/>
        </w:rPr>
        <w:t>í</w:t>
      </w:r>
      <w:r w:rsidR="00C10060" w:rsidRPr="005A2772">
        <w:rPr>
          <w:rFonts w:ascii="Calibri" w:hAnsi="Calibri"/>
          <w:sz w:val="24"/>
        </w:rPr>
        <w:t>padě aby n</w:t>
      </w:r>
      <w:r w:rsidR="00C10060" w:rsidRPr="005A2772">
        <w:rPr>
          <w:rFonts w:ascii="Calibri" w:hAnsi="Calibri" w:cs="Britannic Bold"/>
          <w:sz w:val="24"/>
        </w:rPr>
        <w:t>á</w:t>
      </w:r>
      <w:r w:rsidR="00C10060" w:rsidRPr="005A2772">
        <w:rPr>
          <w:rFonts w:ascii="Calibri" w:hAnsi="Calibri"/>
          <w:sz w:val="24"/>
        </w:rPr>
        <w:t>m poskytli e</w:t>
      </w:r>
      <w:r w:rsidR="008D12EF">
        <w:rPr>
          <w:rFonts w:ascii="Calibri" w:hAnsi="Calibri"/>
          <w:sz w:val="24"/>
        </w:rPr>
        <w:t>-</w:t>
      </w:r>
      <w:r w:rsidR="00C10060" w:rsidRPr="005A2772">
        <w:rPr>
          <w:rFonts w:ascii="Calibri" w:hAnsi="Calibri"/>
          <w:sz w:val="24"/>
        </w:rPr>
        <w:t xml:space="preserve">mailové adresy svých kolegů. </w:t>
      </w:r>
      <w:r w:rsidR="00C10060">
        <w:rPr>
          <w:rFonts w:ascii="Calibri" w:eastAsia="Times New Roman" w:hAnsi="Calibri" w:cs="Times New Roman"/>
          <w:color w:val="auto"/>
          <w:sz w:val="24"/>
          <w:szCs w:val="24"/>
        </w:rPr>
        <w:t>Zvolená metoda nám umožní</w:t>
      </w:r>
      <w:r w:rsidR="00166648">
        <w:rPr>
          <w:rFonts w:ascii="Calibri" w:eastAsia="Times New Roman" w:hAnsi="Calibri" w:cs="Times New Roman"/>
          <w:color w:val="auto"/>
          <w:sz w:val="24"/>
          <w:szCs w:val="24"/>
        </w:rPr>
        <w:t xml:space="preserve"> sesbírat relativně velké množství dat v  krátkém časovém horizontu</w:t>
      </w:r>
      <w:r w:rsidR="008D12EF">
        <w:rPr>
          <w:rFonts w:ascii="Calibri" w:eastAsia="Times New Roman" w:hAnsi="Calibri" w:cs="Times New Roman"/>
          <w:color w:val="auto"/>
          <w:sz w:val="24"/>
          <w:szCs w:val="24"/>
        </w:rPr>
        <w:t>,</w:t>
      </w:r>
      <w:r w:rsidR="00166648">
        <w:rPr>
          <w:rFonts w:ascii="Calibri" w:eastAsia="Times New Roman" w:hAnsi="Calibri" w:cs="Times New Roman"/>
          <w:color w:val="auto"/>
          <w:sz w:val="24"/>
          <w:szCs w:val="24"/>
        </w:rPr>
        <w:t xml:space="preserve"> a to </w:t>
      </w:r>
      <w:r w:rsidR="008D12EF">
        <w:rPr>
          <w:rFonts w:ascii="Calibri" w:eastAsia="Times New Roman" w:hAnsi="Calibri" w:cs="Times New Roman"/>
          <w:color w:val="auto"/>
          <w:sz w:val="24"/>
          <w:szCs w:val="24"/>
        </w:rPr>
        <w:t>při zachování nízkých</w:t>
      </w:r>
      <w:r w:rsidR="00166648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  <w:commentRangeStart w:id="16"/>
      <w:r w:rsidR="00166648">
        <w:rPr>
          <w:rFonts w:ascii="Calibri" w:eastAsia="Times New Roman" w:hAnsi="Calibri" w:cs="Times New Roman"/>
          <w:color w:val="auto"/>
          <w:sz w:val="24"/>
          <w:szCs w:val="24"/>
        </w:rPr>
        <w:t>nákladů</w:t>
      </w:r>
      <w:commentRangeEnd w:id="16"/>
      <w:r w:rsidR="00C97B30">
        <w:rPr>
          <w:rStyle w:val="Odkaznakoment"/>
          <w:rFonts w:asciiTheme="minorHAnsi" w:eastAsiaTheme="minorEastAsia" w:hAnsiTheme="minorHAnsi" w:cstheme="minorBidi"/>
          <w:color w:val="auto"/>
          <w:lang w:eastAsia="cs-CZ"/>
        </w:rPr>
        <w:commentReference w:id="16"/>
      </w:r>
      <w:r w:rsidR="00C10060">
        <w:rPr>
          <w:rFonts w:ascii="Calibri" w:eastAsia="Times New Roman" w:hAnsi="Calibri" w:cs="Times New Roman"/>
          <w:color w:val="auto"/>
          <w:sz w:val="24"/>
          <w:szCs w:val="24"/>
        </w:rPr>
        <w:t>.</w:t>
      </w:r>
    </w:p>
    <w:p w:rsidR="00C10060" w:rsidRPr="005A2772" w:rsidRDefault="00C10060" w:rsidP="008D12EF">
      <w:pPr>
        <w:pStyle w:val="Textkomente"/>
        <w:spacing w:line="360" w:lineRule="auto"/>
        <w:ind w:firstLine="708"/>
        <w:jc w:val="both"/>
        <w:rPr>
          <w:rFonts w:ascii="Calibri" w:hAnsi="Calibri"/>
          <w:sz w:val="24"/>
        </w:rPr>
      </w:pPr>
      <w:r w:rsidRPr="005A2772">
        <w:rPr>
          <w:rFonts w:ascii="Calibri" w:hAnsi="Calibri"/>
          <w:sz w:val="24"/>
        </w:rPr>
        <w:t>Uv</w:t>
      </w:r>
      <w:r w:rsidRPr="005A2772">
        <w:rPr>
          <w:rFonts w:ascii="Calibri" w:hAnsi="Calibri" w:cs="Arial"/>
          <w:sz w:val="24"/>
        </w:rPr>
        <w:t>ě</w:t>
      </w:r>
      <w:r w:rsidRPr="005A2772">
        <w:rPr>
          <w:rFonts w:ascii="Calibri" w:hAnsi="Calibri"/>
          <w:sz w:val="24"/>
        </w:rPr>
        <w:t xml:space="preserve">domujeme si, </w:t>
      </w:r>
      <w:r w:rsidRPr="005A2772">
        <w:rPr>
          <w:rFonts w:ascii="Calibri" w:hAnsi="Calibri" w:cs="Arial"/>
          <w:sz w:val="24"/>
        </w:rPr>
        <w:t>ž</w:t>
      </w:r>
      <w:r w:rsidRPr="005A2772">
        <w:rPr>
          <w:rFonts w:ascii="Calibri" w:hAnsi="Calibri"/>
          <w:sz w:val="24"/>
        </w:rPr>
        <w:t>e vyu</w:t>
      </w:r>
      <w:r w:rsidRPr="005A2772">
        <w:rPr>
          <w:rFonts w:ascii="Calibri" w:hAnsi="Calibri" w:cs="Arial"/>
          <w:sz w:val="24"/>
        </w:rPr>
        <w:t>ž</w:t>
      </w:r>
      <w:r w:rsidRPr="005A2772">
        <w:rPr>
          <w:rFonts w:ascii="Calibri" w:hAnsi="Calibri"/>
          <w:sz w:val="24"/>
        </w:rPr>
        <w:t>it</w:t>
      </w:r>
      <w:r w:rsidRPr="005A2772">
        <w:rPr>
          <w:rFonts w:ascii="Calibri" w:hAnsi="Calibri" w:cs="Britannic Bold"/>
          <w:sz w:val="24"/>
        </w:rPr>
        <w:t>í</w:t>
      </w:r>
      <w:r w:rsidRPr="005A2772">
        <w:rPr>
          <w:rFonts w:ascii="Calibri" w:hAnsi="Calibri"/>
          <w:sz w:val="24"/>
        </w:rPr>
        <w:t xml:space="preserve"> dostupn</w:t>
      </w:r>
      <w:r w:rsidRPr="005A2772">
        <w:rPr>
          <w:rFonts w:ascii="Calibri" w:hAnsi="Calibri" w:cs="Britannic Bold"/>
          <w:sz w:val="24"/>
        </w:rPr>
        <w:t>ý</w:t>
      </w:r>
      <w:r w:rsidRPr="005A2772">
        <w:rPr>
          <w:rFonts w:ascii="Calibri" w:hAnsi="Calibri"/>
          <w:sz w:val="24"/>
        </w:rPr>
        <w:t>ch respondent</w:t>
      </w:r>
      <w:r w:rsidRPr="005A2772">
        <w:rPr>
          <w:rFonts w:ascii="Calibri" w:hAnsi="Calibri" w:cs="Arial"/>
          <w:sz w:val="24"/>
        </w:rPr>
        <w:t>ů</w:t>
      </w:r>
      <w:r w:rsidRPr="005A2772">
        <w:rPr>
          <w:rFonts w:ascii="Calibri" w:hAnsi="Calibri"/>
          <w:sz w:val="24"/>
        </w:rPr>
        <w:t xml:space="preserve"> m</w:t>
      </w:r>
      <w:r w:rsidRPr="005A2772">
        <w:rPr>
          <w:rFonts w:ascii="Calibri" w:hAnsi="Calibri" w:cs="Arial"/>
          <w:sz w:val="24"/>
        </w:rPr>
        <w:t>ůž</w:t>
      </w:r>
      <w:r w:rsidRPr="005A2772">
        <w:rPr>
          <w:rFonts w:ascii="Calibri" w:hAnsi="Calibri"/>
          <w:sz w:val="24"/>
        </w:rPr>
        <w:t>e v</w:t>
      </w:r>
      <w:r w:rsidRPr="005A2772">
        <w:rPr>
          <w:rFonts w:ascii="Calibri" w:hAnsi="Calibri" w:cs="Britannic Bold"/>
          <w:sz w:val="24"/>
        </w:rPr>
        <w:t>é</w:t>
      </w:r>
      <w:r w:rsidRPr="005A2772">
        <w:rPr>
          <w:rFonts w:ascii="Calibri" w:hAnsi="Calibri"/>
          <w:sz w:val="24"/>
        </w:rPr>
        <w:t>st k</w:t>
      </w:r>
      <w:r w:rsidRPr="005A2772">
        <w:rPr>
          <w:rFonts w:ascii="Calibri" w:hAnsi="Calibri" w:cs="Britannic Bold"/>
          <w:sz w:val="24"/>
        </w:rPr>
        <w:t> </w:t>
      </w:r>
      <w:r w:rsidRPr="005A2772">
        <w:rPr>
          <w:rFonts w:ascii="Calibri" w:hAnsi="Calibri"/>
          <w:sz w:val="24"/>
        </w:rPr>
        <w:t>ni</w:t>
      </w:r>
      <w:r w:rsidRPr="005A2772">
        <w:rPr>
          <w:rFonts w:ascii="Calibri" w:hAnsi="Calibri" w:cs="Arial"/>
          <w:sz w:val="24"/>
        </w:rPr>
        <w:t>ž</w:t>
      </w:r>
      <w:r w:rsidRPr="005A2772">
        <w:rPr>
          <w:rFonts w:ascii="Calibri" w:hAnsi="Calibri" w:cs="Britannic Bold"/>
          <w:sz w:val="24"/>
        </w:rPr>
        <w:t>ší</w:t>
      </w:r>
      <w:r w:rsidRPr="005A2772">
        <w:rPr>
          <w:rFonts w:ascii="Calibri" w:hAnsi="Calibri"/>
          <w:sz w:val="24"/>
        </w:rPr>
        <w:t xml:space="preserve"> mo</w:t>
      </w:r>
      <w:r w:rsidRPr="005A2772">
        <w:rPr>
          <w:rFonts w:ascii="Calibri" w:hAnsi="Calibri" w:cs="Arial"/>
          <w:sz w:val="24"/>
        </w:rPr>
        <w:t>ž</w:t>
      </w:r>
      <w:r w:rsidRPr="005A2772">
        <w:rPr>
          <w:rFonts w:ascii="Calibri" w:hAnsi="Calibri"/>
          <w:sz w:val="24"/>
        </w:rPr>
        <w:t>nosti zobecnit v</w:t>
      </w:r>
      <w:r w:rsidRPr="005A2772">
        <w:rPr>
          <w:rFonts w:ascii="Calibri" w:hAnsi="Calibri" w:cs="Britannic Bold"/>
          <w:sz w:val="24"/>
        </w:rPr>
        <w:t>ý</w:t>
      </w:r>
      <w:r w:rsidRPr="005A2772">
        <w:rPr>
          <w:rFonts w:ascii="Calibri" w:hAnsi="Calibri"/>
          <w:sz w:val="24"/>
        </w:rPr>
        <w:t>sledky na celou populaci. P</w:t>
      </w:r>
      <w:r w:rsidRPr="005A2772">
        <w:rPr>
          <w:rFonts w:ascii="Calibri" w:hAnsi="Calibri" w:cs="Arial"/>
          <w:sz w:val="24"/>
        </w:rPr>
        <w:t>ř</w:t>
      </w:r>
      <w:r w:rsidRPr="005A2772">
        <w:rPr>
          <w:rFonts w:ascii="Calibri" w:hAnsi="Calibri"/>
          <w:sz w:val="24"/>
        </w:rPr>
        <w:t>esto</w:t>
      </w:r>
      <w:r w:rsidRPr="005A2772">
        <w:rPr>
          <w:rFonts w:ascii="Calibri" w:hAnsi="Calibri" w:cs="Arial"/>
          <w:sz w:val="24"/>
        </w:rPr>
        <w:t>ž</w:t>
      </w:r>
      <w:r w:rsidRPr="005A2772">
        <w:rPr>
          <w:rFonts w:ascii="Calibri" w:hAnsi="Calibri"/>
          <w:sz w:val="24"/>
        </w:rPr>
        <w:t>e je n</w:t>
      </w:r>
      <w:r w:rsidRPr="005A2772">
        <w:rPr>
          <w:rFonts w:ascii="Calibri" w:hAnsi="Calibri" w:cs="Britannic Bold"/>
          <w:sz w:val="24"/>
        </w:rPr>
        <w:t>áš</w:t>
      </w:r>
      <w:r w:rsidRPr="005A2772">
        <w:rPr>
          <w:rFonts w:ascii="Calibri" w:hAnsi="Calibri"/>
          <w:sz w:val="24"/>
        </w:rPr>
        <w:t xml:space="preserve"> vzorek vybrán nahodile, reprezentuje </w:t>
      </w:r>
      <w:r w:rsidRPr="005A2772">
        <w:rPr>
          <w:rFonts w:ascii="Calibri" w:hAnsi="Calibri"/>
          <w:sz w:val="24"/>
        </w:rPr>
        <w:lastRenderedPageBreak/>
        <w:t>populaci THP pracovník</w:t>
      </w:r>
      <w:r w:rsidRPr="005A2772">
        <w:rPr>
          <w:rFonts w:ascii="Calibri" w:hAnsi="Calibri" w:cs="Arial"/>
          <w:sz w:val="24"/>
        </w:rPr>
        <w:t>ů</w:t>
      </w:r>
      <w:r w:rsidRPr="005A2772">
        <w:rPr>
          <w:rFonts w:ascii="Calibri" w:hAnsi="Calibri"/>
          <w:sz w:val="24"/>
        </w:rPr>
        <w:t xml:space="preserve">, </w:t>
      </w:r>
      <w:commentRangeStart w:id="17"/>
      <w:r w:rsidRPr="005A2772">
        <w:rPr>
          <w:rFonts w:ascii="Calibri" w:hAnsi="Calibri"/>
          <w:sz w:val="24"/>
        </w:rPr>
        <w:t>proto</w:t>
      </w:r>
      <w:r w:rsidRPr="005A2772">
        <w:rPr>
          <w:rFonts w:ascii="Calibri" w:hAnsi="Calibri" w:cs="Arial"/>
          <w:sz w:val="24"/>
        </w:rPr>
        <w:t>ž</w:t>
      </w:r>
      <w:r w:rsidRPr="005A2772">
        <w:rPr>
          <w:rFonts w:ascii="Calibri" w:hAnsi="Calibri"/>
          <w:sz w:val="24"/>
        </w:rPr>
        <w:t xml:space="preserve">e jde o </w:t>
      </w:r>
      <w:r w:rsidRPr="005A2772">
        <w:rPr>
          <w:rFonts w:ascii="Calibri" w:hAnsi="Calibri" w:cs="Britannic Bold"/>
          <w:sz w:val="24"/>
        </w:rPr>
        <w:t>š</w:t>
      </w:r>
      <w:r w:rsidRPr="005A2772">
        <w:rPr>
          <w:rFonts w:ascii="Calibri" w:hAnsi="Calibri"/>
          <w:sz w:val="24"/>
        </w:rPr>
        <w:t>irok</w:t>
      </w:r>
      <w:r w:rsidRPr="005A2772">
        <w:rPr>
          <w:rFonts w:ascii="Calibri" w:hAnsi="Calibri" w:cs="Britannic Bold"/>
          <w:sz w:val="24"/>
        </w:rPr>
        <w:t>é</w:t>
      </w:r>
      <w:r w:rsidRPr="005A2772">
        <w:rPr>
          <w:rFonts w:ascii="Calibri" w:hAnsi="Calibri"/>
          <w:sz w:val="24"/>
        </w:rPr>
        <w:t xml:space="preserve"> zastoupen</w:t>
      </w:r>
      <w:r w:rsidRPr="005A2772">
        <w:rPr>
          <w:rFonts w:ascii="Calibri" w:hAnsi="Calibri" w:cs="Britannic Bold"/>
          <w:sz w:val="24"/>
        </w:rPr>
        <w:t>í</w:t>
      </w:r>
      <w:r w:rsidRPr="005A2772">
        <w:rPr>
          <w:rFonts w:ascii="Calibri" w:hAnsi="Calibri"/>
          <w:sz w:val="24"/>
        </w:rPr>
        <w:t xml:space="preserve"> lid</w:t>
      </w:r>
      <w:r w:rsidRPr="005A2772">
        <w:rPr>
          <w:rFonts w:ascii="Calibri" w:hAnsi="Calibri" w:cs="Britannic Bold"/>
          <w:sz w:val="24"/>
        </w:rPr>
        <w:t>í</w:t>
      </w:r>
      <w:r w:rsidRPr="005A2772">
        <w:rPr>
          <w:rFonts w:ascii="Calibri" w:hAnsi="Calibri"/>
          <w:sz w:val="24"/>
        </w:rPr>
        <w:t xml:space="preserve"> z r</w:t>
      </w:r>
      <w:r w:rsidRPr="005A2772">
        <w:rPr>
          <w:rFonts w:ascii="Calibri" w:hAnsi="Calibri" w:cs="Arial"/>
          <w:sz w:val="24"/>
        </w:rPr>
        <w:t>ů</w:t>
      </w:r>
      <w:r w:rsidRPr="005A2772">
        <w:rPr>
          <w:rFonts w:ascii="Calibri" w:hAnsi="Calibri"/>
          <w:sz w:val="24"/>
        </w:rPr>
        <w:t>zn</w:t>
      </w:r>
      <w:r w:rsidRPr="005A2772">
        <w:rPr>
          <w:rFonts w:ascii="Calibri" w:hAnsi="Calibri" w:cs="Britannic Bold"/>
          <w:sz w:val="24"/>
        </w:rPr>
        <w:t>ý</w:t>
      </w:r>
      <w:r w:rsidRPr="005A2772">
        <w:rPr>
          <w:rFonts w:ascii="Calibri" w:hAnsi="Calibri"/>
          <w:sz w:val="24"/>
        </w:rPr>
        <w:t>ch profesních odv</w:t>
      </w:r>
      <w:r w:rsidRPr="005A2772">
        <w:rPr>
          <w:rFonts w:ascii="Calibri" w:hAnsi="Calibri" w:cs="Arial"/>
          <w:sz w:val="24"/>
        </w:rPr>
        <w:t>ě</w:t>
      </w:r>
      <w:r w:rsidRPr="005A2772">
        <w:rPr>
          <w:rFonts w:ascii="Calibri" w:hAnsi="Calibri"/>
          <w:sz w:val="24"/>
        </w:rPr>
        <w:t>tv</w:t>
      </w:r>
      <w:r w:rsidRPr="005A2772">
        <w:rPr>
          <w:rFonts w:ascii="Calibri" w:hAnsi="Calibri" w:cs="Britannic Bold"/>
          <w:sz w:val="24"/>
        </w:rPr>
        <w:t>í</w:t>
      </w:r>
      <w:commentRangeEnd w:id="17"/>
      <w:r w:rsidR="00B71BF0">
        <w:rPr>
          <w:rStyle w:val="Odkaznakoment"/>
        </w:rPr>
        <w:commentReference w:id="17"/>
      </w:r>
      <w:r w:rsidRPr="005A2772">
        <w:rPr>
          <w:rFonts w:ascii="Calibri" w:hAnsi="Calibri"/>
          <w:sz w:val="24"/>
        </w:rPr>
        <w:t>, r</w:t>
      </w:r>
      <w:r w:rsidRPr="005A2772">
        <w:rPr>
          <w:rFonts w:ascii="Calibri" w:hAnsi="Calibri" w:cs="Arial"/>
          <w:sz w:val="24"/>
        </w:rPr>
        <w:t>ů</w:t>
      </w:r>
      <w:r w:rsidRPr="005A2772">
        <w:rPr>
          <w:rFonts w:ascii="Calibri" w:hAnsi="Calibri"/>
          <w:sz w:val="24"/>
        </w:rPr>
        <w:t>zn</w:t>
      </w:r>
      <w:r w:rsidRPr="005A2772">
        <w:rPr>
          <w:rFonts w:ascii="Calibri" w:hAnsi="Calibri" w:cs="Britannic Bold"/>
          <w:sz w:val="24"/>
        </w:rPr>
        <w:t>ý</w:t>
      </w:r>
      <w:r w:rsidRPr="005A2772">
        <w:rPr>
          <w:rFonts w:ascii="Calibri" w:hAnsi="Calibri"/>
          <w:sz w:val="24"/>
        </w:rPr>
        <w:t>ch velikost</w:t>
      </w:r>
      <w:r w:rsidRPr="005A2772">
        <w:rPr>
          <w:rFonts w:ascii="Calibri" w:hAnsi="Calibri" w:cs="Britannic Bold"/>
          <w:sz w:val="24"/>
        </w:rPr>
        <w:t>í</w:t>
      </w:r>
      <w:r w:rsidRPr="005A2772">
        <w:rPr>
          <w:rFonts w:ascii="Calibri" w:hAnsi="Calibri"/>
          <w:sz w:val="24"/>
        </w:rPr>
        <w:t xml:space="preserve"> firem i pozic a odd</w:t>
      </w:r>
      <w:r w:rsidRPr="005A2772">
        <w:rPr>
          <w:rFonts w:ascii="Calibri" w:hAnsi="Calibri" w:cs="Arial"/>
          <w:sz w:val="24"/>
        </w:rPr>
        <w:t>ě</w:t>
      </w:r>
      <w:r w:rsidRPr="005A2772">
        <w:rPr>
          <w:rFonts w:ascii="Calibri" w:hAnsi="Calibri"/>
          <w:sz w:val="24"/>
        </w:rPr>
        <w:t>len</w:t>
      </w:r>
      <w:r w:rsidRPr="005A2772">
        <w:rPr>
          <w:rFonts w:ascii="Calibri" w:hAnsi="Calibri" w:cs="Britannic Bold"/>
          <w:sz w:val="24"/>
        </w:rPr>
        <w:t>í</w:t>
      </w:r>
      <w:r>
        <w:rPr>
          <w:rFonts w:ascii="Calibri" w:hAnsi="Calibri" w:cs="Britannic Bold"/>
          <w:sz w:val="24"/>
        </w:rPr>
        <w:t>.</w:t>
      </w:r>
    </w:p>
    <w:p w:rsidR="00166648" w:rsidRPr="00166648" w:rsidRDefault="00166648" w:rsidP="005A2772">
      <w:pPr>
        <w:pStyle w:val="Textkomente"/>
        <w:spacing w:line="360" w:lineRule="auto"/>
        <w:jc w:val="both"/>
        <w:rPr>
          <w:rFonts w:ascii="Calibri" w:hAnsi="Calibri"/>
          <w:b/>
          <w:sz w:val="24"/>
        </w:rPr>
      </w:pPr>
      <w:r w:rsidRPr="00166648">
        <w:rPr>
          <w:rFonts w:ascii="Calibri" w:hAnsi="Calibri"/>
          <w:b/>
          <w:sz w:val="24"/>
        </w:rPr>
        <w:t>Testování hypotéz</w:t>
      </w:r>
    </w:p>
    <w:p w:rsidR="00166648" w:rsidRPr="00166648" w:rsidRDefault="00D65D93" w:rsidP="008D12EF">
      <w:pPr>
        <w:pStyle w:val="Textkomente"/>
        <w:spacing w:line="360" w:lineRule="auto"/>
        <w:ind w:firstLine="708"/>
        <w:jc w:val="both"/>
        <w:rPr>
          <w:rFonts w:ascii="Calibri" w:hAnsi="Calibri"/>
          <w:sz w:val="24"/>
        </w:rPr>
      </w:pPr>
      <w:r w:rsidRPr="005A2772">
        <w:rPr>
          <w:rFonts w:ascii="Calibri" w:hAnsi="Calibri"/>
          <w:sz w:val="24"/>
        </w:rPr>
        <w:t>Hypotézy testujeme pomocí regresní analýzy. Proto</w:t>
      </w:r>
      <w:r w:rsidRPr="005A2772">
        <w:rPr>
          <w:rFonts w:ascii="Calibri" w:hAnsi="Calibri" w:cs="Arial"/>
          <w:sz w:val="24"/>
        </w:rPr>
        <w:t>ž</w:t>
      </w:r>
      <w:r w:rsidRPr="005A2772">
        <w:rPr>
          <w:rFonts w:ascii="Calibri" w:hAnsi="Calibri"/>
          <w:sz w:val="24"/>
        </w:rPr>
        <w:t>e m</w:t>
      </w:r>
      <w:r w:rsidRPr="005A2772">
        <w:rPr>
          <w:rFonts w:ascii="Calibri" w:hAnsi="Calibri" w:cs="Britannic Bold"/>
          <w:sz w:val="24"/>
        </w:rPr>
        <w:t>á</w:t>
      </w:r>
      <w:r w:rsidRPr="005A2772">
        <w:rPr>
          <w:rFonts w:ascii="Calibri" w:hAnsi="Calibri"/>
          <w:sz w:val="24"/>
        </w:rPr>
        <w:t>me 3 intervalov</w:t>
      </w:r>
      <w:r w:rsidRPr="005A2772">
        <w:rPr>
          <w:rFonts w:ascii="Calibri" w:hAnsi="Calibri" w:cs="Britannic Bold"/>
          <w:sz w:val="24"/>
        </w:rPr>
        <w:t>é</w:t>
      </w:r>
      <w:r w:rsidRPr="005A2772">
        <w:rPr>
          <w:rFonts w:ascii="Calibri" w:hAnsi="Calibri"/>
          <w:sz w:val="24"/>
        </w:rPr>
        <w:t xml:space="preserve"> prom</w:t>
      </w:r>
      <w:r w:rsidRPr="005A2772">
        <w:rPr>
          <w:rFonts w:ascii="Calibri" w:hAnsi="Calibri" w:cs="Arial"/>
          <w:sz w:val="24"/>
        </w:rPr>
        <w:t>ě</w:t>
      </w:r>
      <w:r w:rsidRPr="005A2772">
        <w:rPr>
          <w:rFonts w:ascii="Calibri" w:hAnsi="Calibri"/>
          <w:sz w:val="24"/>
        </w:rPr>
        <w:t>nn</w:t>
      </w:r>
      <w:r w:rsidRPr="005A2772">
        <w:rPr>
          <w:rFonts w:ascii="Calibri" w:hAnsi="Calibri" w:cs="Britannic Bold"/>
          <w:sz w:val="24"/>
        </w:rPr>
        <w:t>é</w:t>
      </w:r>
      <w:r w:rsidRPr="005A2772">
        <w:rPr>
          <w:rFonts w:ascii="Calibri" w:hAnsi="Calibri"/>
          <w:sz w:val="24"/>
        </w:rPr>
        <w:t>, nejprve provedeme regresní analýzu závislých prom</w:t>
      </w:r>
      <w:r w:rsidRPr="005A2772">
        <w:rPr>
          <w:rFonts w:ascii="Calibri" w:hAnsi="Calibri" w:cs="Arial"/>
          <w:sz w:val="24"/>
        </w:rPr>
        <w:t>ě</w:t>
      </w:r>
      <w:r w:rsidRPr="005A2772">
        <w:rPr>
          <w:rFonts w:ascii="Calibri" w:hAnsi="Calibri"/>
          <w:sz w:val="24"/>
        </w:rPr>
        <w:t>nn</w:t>
      </w:r>
      <w:r w:rsidRPr="005A2772">
        <w:rPr>
          <w:rFonts w:ascii="Calibri" w:hAnsi="Calibri" w:cs="Britannic Bold"/>
          <w:sz w:val="24"/>
        </w:rPr>
        <w:t>ý</w:t>
      </w:r>
      <w:r w:rsidRPr="005A2772">
        <w:rPr>
          <w:rFonts w:ascii="Calibri" w:hAnsi="Calibri"/>
          <w:sz w:val="24"/>
        </w:rPr>
        <w:t>ch (pracovní spokojenost a pracovní výkon) a nezávislých prom</w:t>
      </w:r>
      <w:r w:rsidRPr="005A2772">
        <w:rPr>
          <w:rFonts w:ascii="Calibri" w:hAnsi="Calibri" w:cs="Arial"/>
          <w:sz w:val="24"/>
        </w:rPr>
        <w:t>ě</w:t>
      </w:r>
      <w:r w:rsidRPr="005A2772">
        <w:rPr>
          <w:rFonts w:ascii="Calibri" w:hAnsi="Calibri"/>
          <w:sz w:val="24"/>
        </w:rPr>
        <w:t>nn</w:t>
      </w:r>
      <w:r w:rsidRPr="005A2772">
        <w:rPr>
          <w:rFonts w:ascii="Calibri" w:hAnsi="Calibri" w:cs="Britannic Bold"/>
          <w:sz w:val="24"/>
        </w:rPr>
        <w:t>ý</w:t>
      </w:r>
      <w:r w:rsidRPr="005A2772">
        <w:rPr>
          <w:rFonts w:ascii="Calibri" w:hAnsi="Calibri"/>
          <w:sz w:val="24"/>
        </w:rPr>
        <w:t>ch (TL a závislost). Dále je t</w:t>
      </w:r>
      <w:r w:rsidRPr="005A2772">
        <w:rPr>
          <w:rFonts w:ascii="Calibri" w:hAnsi="Calibri" w:cs="Arial"/>
          <w:sz w:val="24"/>
        </w:rPr>
        <w:t>ř</w:t>
      </w:r>
      <w:r w:rsidRPr="005A2772">
        <w:rPr>
          <w:rFonts w:ascii="Calibri" w:hAnsi="Calibri"/>
          <w:sz w:val="24"/>
        </w:rPr>
        <w:t>eba zohlednit interakci TL a závislosti (jako další nezávislou prom</w:t>
      </w:r>
      <w:r w:rsidRPr="005A2772">
        <w:rPr>
          <w:rFonts w:ascii="Calibri" w:hAnsi="Calibri" w:cs="Arial"/>
          <w:sz w:val="24"/>
        </w:rPr>
        <w:t>ě</w:t>
      </w:r>
      <w:r w:rsidRPr="005A2772">
        <w:rPr>
          <w:rFonts w:ascii="Calibri" w:hAnsi="Calibri"/>
          <w:sz w:val="24"/>
        </w:rPr>
        <w:t xml:space="preserve">nou). Moderace bude signifikantní, pokud bude tato interakce </w:t>
      </w:r>
      <w:commentRangeStart w:id="18"/>
      <w:r w:rsidRPr="005A2772">
        <w:rPr>
          <w:rFonts w:ascii="Calibri" w:hAnsi="Calibri"/>
          <w:sz w:val="24"/>
        </w:rPr>
        <w:t>signifikantní</w:t>
      </w:r>
      <w:commentRangeEnd w:id="18"/>
      <w:r w:rsidR="00AC476A">
        <w:rPr>
          <w:rStyle w:val="Odkaznakoment"/>
        </w:rPr>
        <w:commentReference w:id="18"/>
      </w:r>
      <w:r w:rsidRPr="005A2772">
        <w:rPr>
          <w:rFonts w:ascii="Calibri" w:hAnsi="Calibri"/>
          <w:sz w:val="24"/>
        </w:rPr>
        <w:t xml:space="preserve">. </w:t>
      </w:r>
      <w:r w:rsidR="00166648">
        <w:rPr>
          <w:rFonts w:ascii="Calibri" w:eastAsia="Times New Roman" w:hAnsi="Calibri" w:cs="Times New Roman"/>
          <w:sz w:val="24"/>
          <w:szCs w:val="24"/>
        </w:rPr>
        <w:t xml:space="preserve">Pro samotnou analýzu sesbíraných dat bude využit statistický program </w:t>
      </w:r>
      <w:commentRangeStart w:id="19"/>
      <w:r w:rsidR="00166648">
        <w:rPr>
          <w:rFonts w:ascii="Calibri" w:eastAsia="Times New Roman" w:hAnsi="Calibri" w:cs="Times New Roman"/>
          <w:sz w:val="24"/>
          <w:szCs w:val="24"/>
        </w:rPr>
        <w:t>SPSS</w:t>
      </w:r>
      <w:commentRangeEnd w:id="19"/>
      <w:r w:rsidR="001F17D0">
        <w:rPr>
          <w:rStyle w:val="Odkaznakoment"/>
        </w:rPr>
        <w:commentReference w:id="19"/>
      </w:r>
      <w:r w:rsidR="00166648">
        <w:rPr>
          <w:rFonts w:ascii="Calibri" w:eastAsia="Times New Roman" w:hAnsi="Calibri" w:cs="Times New Roman"/>
          <w:sz w:val="24"/>
          <w:szCs w:val="24"/>
        </w:rPr>
        <w:t>.</w:t>
      </w:r>
    </w:p>
    <w:p w:rsidR="004018EF" w:rsidRPr="004018EF" w:rsidRDefault="004018EF" w:rsidP="004018EF">
      <w:pPr>
        <w:rPr>
          <w:b/>
          <w:sz w:val="24"/>
          <w:szCs w:val="24"/>
        </w:rPr>
      </w:pPr>
      <w:r w:rsidRPr="004018EF">
        <w:rPr>
          <w:b/>
          <w:sz w:val="24"/>
          <w:szCs w:val="24"/>
        </w:rPr>
        <w:t>Použitá literatura:</w:t>
      </w:r>
    </w:p>
    <w:p w:rsidR="00021DB6" w:rsidRDefault="0068775E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Alarcon</w:t>
      </w:r>
      <w:proofErr w:type="spellEnd"/>
      <w:r>
        <w:rPr>
          <w:rFonts w:cs="Arial"/>
          <w:color w:val="000000"/>
          <w:sz w:val="24"/>
          <w:szCs w:val="24"/>
        </w:rPr>
        <w:t xml:space="preserve">, G. M., </w:t>
      </w:r>
      <w:r w:rsidR="007F4851" w:rsidRPr="009A2564">
        <w:rPr>
          <w:rFonts w:cs="Arial"/>
          <w:color w:val="000000"/>
          <w:sz w:val="24"/>
          <w:szCs w:val="24"/>
        </w:rPr>
        <w:t>&amp;</w:t>
      </w:r>
      <w:r w:rsidR="007F48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Lyons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, J. B. (2011).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The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Relationship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of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Engagement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and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Job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Satisfaction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Working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Samples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>.</w:t>
      </w:r>
      <w:r w:rsidR="00021DB6" w:rsidRPr="00021DB6">
        <w:rPr>
          <w:rFonts w:cs="Arial"/>
          <w:sz w:val="24"/>
          <w:szCs w:val="24"/>
        </w:rPr>
        <w:t> </w:t>
      </w:r>
      <w:proofErr w:type="spellStart"/>
      <w:r w:rsidR="00021DB6" w:rsidRPr="00021DB6">
        <w:rPr>
          <w:rFonts w:cs="Arial"/>
          <w:i/>
          <w:color w:val="000000"/>
          <w:sz w:val="24"/>
          <w:szCs w:val="24"/>
        </w:rPr>
        <w:t>The</w:t>
      </w:r>
      <w:proofErr w:type="spellEnd"/>
      <w:r w:rsidR="00021DB6" w:rsidRPr="00021DB6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021DB6" w:rsidRPr="00021DB6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="00021DB6" w:rsidRPr="00021DB6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021DB6" w:rsidRPr="00021DB6">
        <w:rPr>
          <w:rFonts w:cs="Arial"/>
          <w:i/>
          <w:color w:val="000000"/>
          <w:sz w:val="24"/>
          <w:szCs w:val="24"/>
        </w:rPr>
        <w:t>of</w:t>
      </w:r>
      <w:proofErr w:type="spellEnd"/>
      <w:r w:rsidR="00021DB6" w:rsidRPr="00021DB6">
        <w:rPr>
          <w:rFonts w:cs="Arial"/>
          <w:i/>
          <w:color w:val="000000"/>
          <w:sz w:val="24"/>
          <w:szCs w:val="24"/>
        </w:rPr>
        <w:t xml:space="preserve"> Psychology,</w:t>
      </w:r>
      <w:r w:rsidR="00021DB6" w:rsidRPr="00021DB6">
        <w:rPr>
          <w:rFonts w:cs="Arial"/>
          <w:i/>
          <w:sz w:val="24"/>
          <w:szCs w:val="24"/>
        </w:rPr>
        <w:t> </w:t>
      </w:r>
      <w:r w:rsidR="00021DB6" w:rsidRPr="00021DB6">
        <w:rPr>
          <w:rFonts w:cs="Arial"/>
          <w:i/>
          <w:color w:val="000000"/>
          <w:sz w:val="24"/>
          <w:szCs w:val="24"/>
        </w:rPr>
        <w:t>145</w:t>
      </w:r>
      <w:r w:rsidR="00021DB6" w:rsidRPr="00021DB6">
        <w:rPr>
          <w:rFonts w:cs="Arial"/>
          <w:color w:val="000000"/>
          <w:sz w:val="24"/>
          <w:szCs w:val="24"/>
        </w:rPr>
        <w:t>, 463-480.</w:t>
      </w:r>
    </w:p>
    <w:p w:rsidR="004018EF" w:rsidRPr="009A2564" w:rsidRDefault="004018EF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Amwaleh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R., </w:t>
      </w:r>
      <w:proofErr w:type="spellStart"/>
      <w:r w:rsidRPr="009A2564">
        <w:rPr>
          <w:rFonts w:cs="Arial"/>
          <w:color w:val="000000"/>
          <w:sz w:val="24"/>
          <w:szCs w:val="24"/>
        </w:rPr>
        <w:t>Evans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J., </w:t>
      </w:r>
      <w:r w:rsidR="007F4851" w:rsidRPr="009A2564">
        <w:rPr>
          <w:rFonts w:cs="Arial"/>
          <w:color w:val="000000"/>
          <w:sz w:val="24"/>
          <w:szCs w:val="24"/>
        </w:rPr>
        <w:t>&amp;</w:t>
      </w:r>
      <w:r w:rsidR="007F48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Mahate</w:t>
      </w:r>
      <w:proofErr w:type="spellEnd"/>
      <w:r w:rsidRPr="009A2564">
        <w:rPr>
          <w:rFonts w:cs="Arial"/>
          <w:color w:val="000000"/>
          <w:sz w:val="24"/>
          <w:szCs w:val="24"/>
        </w:rPr>
        <w:t>, A. (2005)</w:t>
      </w:r>
      <w:r w:rsidR="003C2775">
        <w:rPr>
          <w:rFonts w:cs="Arial"/>
          <w:color w:val="000000"/>
          <w:sz w:val="24"/>
          <w:szCs w:val="24"/>
        </w:rPr>
        <w:t>.</w:t>
      </w:r>
      <w:r w:rsidRPr="009A2564">
        <w:rPr>
          <w:rFonts w:cs="Arial"/>
          <w:color w:val="000000"/>
          <w:sz w:val="24"/>
          <w:szCs w:val="24"/>
        </w:rPr>
        <w:t xml:space="preserve"> A Test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Transformational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Transactional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9A2564">
        <w:rPr>
          <w:rFonts w:cs="Arial"/>
          <w:color w:val="000000"/>
          <w:sz w:val="24"/>
          <w:szCs w:val="24"/>
        </w:rPr>
        <w:t>Styles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on </w:t>
      </w:r>
      <w:proofErr w:type="spellStart"/>
      <w:r w:rsidRPr="009A2564">
        <w:rPr>
          <w:rFonts w:cs="Arial"/>
          <w:color w:val="000000"/>
          <w:sz w:val="24"/>
          <w:szCs w:val="24"/>
        </w:rPr>
        <w:t>Employees’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Satisfaction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</w:t>
      </w:r>
      <w:r w:rsidR="003C2775">
        <w:rPr>
          <w:rFonts w:cs="Arial"/>
          <w:color w:val="000000"/>
          <w:sz w:val="24"/>
          <w:szCs w:val="24"/>
        </w:rPr>
        <w:t xml:space="preserve">nce in </w:t>
      </w:r>
      <w:proofErr w:type="spellStart"/>
      <w:r w:rsidR="003C2775">
        <w:rPr>
          <w:rFonts w:cs="Arial"/>
          <w:color w:val="000000"/>
          <w:sz w:val="24"/>
          <w:szCs w:val="24"/>
        </w:rPr>
        <w:t>the</w:t>
      </w:r>
      <w:proofErr w:type="spellEnd"/>
      <w:r w:rsidR="003C2775">
        <w:rPr>
          <w:rFonts w:cs="Arial"/>
          <w:color w:val="000000"/>
          <w:sz w:val="24"/>
          <w:szCs w:val="24"/>
        </w:rPr>
        <w:t xml:space="preserve"> UAE </w:t>
      </w:r>
      <w:proofErr w:type="spellStart"/>
      <w:r w:rsidR="003C2775">
        <w:rPr>
          <w:rFonts w:cs="Arial"/>
          <w:color w:val="000000"/>
          <w:sz w:val="24"/>
          <w:szCs w:val="24"/>
        </w:rPr>
        <w:t>Banking</w:t>
      </w:r>
      <w:proofErr w:type="spellEnd"/>
      <w:r w:rsidR="003C27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3C2775">
        <w:rPr>
          <w:rFonts w:cs="Arial"/>
          <w:color w:val="000000"/>
          <w:sz w:val="24"/>
          <w:szCs w:val="24"/>
        </w:rPr>
        <w:t>Sector</w:t>
      </w:r>
      <w:proofErr w:type="spellEnd"/>
      <w:r w:rsidR="003C2775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3C2775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3C2775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3C2775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3C2775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3C2775">
        <w:rPr>
          <w:rFonts w:cs="Arial"/>
          <w:i/>
          <w:color w:val="000000"/>
          <w:sz w:val="24"/>
          <w:szCs w:val="24"/>
        </w:rPr>
        <w:t>Comparative</w:t>
      </w:r>
      <w:proofErr w:type="spellEnd"/>
      <w:r w:rsidRPr="003C2775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3C2775">
        <w:rPr>
          <w:rFonts w:cs="Arial"/>
          <w:i/>
          <w:color w:val="000000"/>
          <w:sz w:val="24"/>
          <w:szCs w:val="24"/>
        </w:rPr>
        <w:t>International</w:t>
      </w:r>
      <w:proofErr w:type="spellEnd"/>
      <w:r w:rsidRPr="003C2775">
        <w:rPr>
          <w:rFonts w:cs="Arial"/>
          <w:i/>
          <w:color w:val="000000"/>
          <w:sz w:val="24"/>
          <w:szCs w:val="24"/>
        </w:rPr>
        <w:t xml:space="preserve"> Management</w:t>
      </w:r>
      <w:r w:rsidRPr="009A2564">
        <w:rPr>
          <w:rFonts w:cs="Arial"/>
          <w:color w:val="000000"/>
          <w:sz w:val="24"/>
          <w:szCs w:val="24"/>
        </w:rPr>
        <w:t xml:space="preserve">, </w:t>
      </w:r>
      <w:r w:rsidRPr="003C2775">
        <w:rPr>
          <w:rFonts w:cs="Arial"/>
          <w:i/>
          <w:color w:val="000000"/>
          <w:sz w:val="24"/>
          <w:szCs w:val="24"/>
        </w:rPr>
        <w:t>Vol. 8</w:t>
      </w:r>
      <w:r w:rsidR="003C2775">
        <w:rPr>
          <w:rFonts w:cs="Arial"/>
          <w:color w:val="000000"/>
          <w:sz w:val="24"/>
          <w:szCs w:val="24"/>
        </w:rPr>
        <w:t>, No. 1, 3-19.</w:t>
      </w:r>
    </w:p>
    <w:p w:rsidR="008E17BB" w:rsidRPr="009A2564" w:rsidRDefault="002A2462" w:rsidP="0030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Bandura, A. (1997). </w:t>
      </w:r>
      <w:r w:rsidRPr="008E17BB">
        <w:rPr>
          <w:rFonts w:cs="Arial"/>
          <w:i/>
          <w:color w:val="000000"/>
          <w:sz w:val="24"/>
          <w:szCs w:val="24"/>
        </w:rPr>
        <w:t xml:space="preserve">Self-efficacy: </w:t>
      </w:r>
      <w:proofErr w:type="spellStart"/>
      <w:r w:rsidRPr="008E17BB">
        <w:rPr>
          <w:rFonts w:cs="Arial"/>
          <w:i/>
          <w:color w:val="000000"/>
          <w:sz w:val="24"/>
          <w:szCs w:val="24"/>
        </w:rPr>
        <w:t>the</w:t>
      </w:r>
      <w:proofErr w:type="spellEnd"/>
      <w:r w:rsidRPr="008E17B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E17BB">
        <w:rPr>
          <w:rFonts w:cs="Arial"/>
          <w:i/>
          <w:color w:val="000000"/>
          <w:sz w:val="24"/>
          <w:szCs w:val="24"/>
        </w:rPr>
        <w:t>excercise</w:t>
      </w:r>
      <w:proofErr w:type="spellEnd"/>
      <w:r w:rsidRPr="008E17B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E17BB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8E17B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E17BB">
        <w:rPr>
          <w:rFonts w:cs="Arial"/>
          <w:i/>
          <w:color w:val="000000"/>
          <w:sz w:val="24"/>
          <w:szCs w:val="24"/>
        </w:rPr>
        <w:t>control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New York: </w:t>
      </w:r>
      <w:proofErr w:type="spellStart"/>
      <w:r w:rsidRPr="009A2564">
        <w:rPr>
          <w:rFonts w:cs="Arial"/>
          <w:color w:val="000000"/>
          <w:sz w:val="24"/>
          <w:szCs w:val="24"/>
        </w:rPr>
        <w:t>Freeman</w:t>
      </w:r>
      <w:proofErr w:type="spellEnd"/>
      <w:r w:rsidRPr="009A2564">
        <w:rPr>
          <w:rFonts w:cs="Arial"/>
          <w:color w:val="000000"/>
          <w:sz w:val="24"/>
          <w:szCs w:val="24"/>
        </w:rPr>
        <w:t>.</w:t>
      </w:r>
    </w:p>
    <w:p w:rsidR="004018EF" w:rsidRPr="009A2564" w:rsidRDefault="0068775E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Bass, B. M</w:t>
      </w:r>
      <w:r w:rsidR="007F4851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, </w:t>
      </w:r>
      <w:r w:rsidR="007F4851" w:rsidRPr="009A2564">
        <w:rPr>
          <w:rFonts w:cs="Arial"/>
          <w:color w:val="000000"/>
          <w:sz w:val="24"/>
          <w:szCs w:val="24"/>
        </w:rPr>
        <w:t>&amp;</w:t>
      </w:r>
      <w:r w:rsidR="007F48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Riggio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>, R. E. (2006)</w:t>
      </w:r>
      <w:r w:rsidR="008D12EF">
        <w:rPr>
          <w:rFonts w:cs="Arial"/>
          <w:color w:val="000000"/>
          <w:sz w:val="24"/>
          <w:szCs w:val="24"/>
        </w:rPr>
        <w:t>.</w:t>
      </w:r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6D5A50">
        <w:rPr>
          <w:rFonts w:cs="Arial"/>
          <w:i/>
          <w:color w:val="000000"/>
          <w:sz w:val="24"/>
          <w:szCs w:val="24"/>
        </w:rPr>
        <w:t>Transformational</w:t>
      </w:r>
      <w:proofErr w:type="spellEnd"/>
      <w:r w:rsidR="004018EF" w:rsidRPr="006D5A50">
        <w:rPr>
          <w:rFonts w:cs="Arial"/>
          <w:i/>
          <w:color w:val="000000"/>
          <w:sz w:val="24"/>
          <w:szCs w:val="24"/>
        </w:rPr>
        <w:t xml:space="preserve"> leadership (2nd ed.)</w:t>
      </w:r>
      <w:r w:rsidR="004018EF" w:rsidRPr="009A2564">
        <w:rPr>
          <w:rFonts w:cs="Arial"/>
          <w:color w:val="000000"/>
          <w:sz w:val="24"/>
          <w:szCs w:val="24"/>
        </w:rPr>
        <w:t xml:space="preserve">. New York, NY: Psychology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Press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. </w:t>
      </w:r>
    </w:p>
    <w:p w:rsidR="004018EF" w:rsidRDefault="004018EF" w:rsidP="00307144">
      <w:pPr>
        <w:spacing w:line="240" w:lineRule="auto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Bass, B. M., </w:t>
      </w:r>
      <w:proofErr w:type="spellStart"/>
      <w:r w:rsidRPr="009A2564">
        <w:rPr>
          <w:rFonts w:cs="Arial"/>
          <w:color w:val="000000"/>
          <w:sz w:val="24"/>
          <w:szCs w:val="24"/>
        </w:rPr>
        <w:t>Avolio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B. J., Jung, D. I., </w:t>
      </w:r>
      <w:r w:rsidR="007F4851" w:rsidRPr="009A2564">
        <w:rPr>
          <w:rFonts w:cs="Arial"/>
          <w:color w:val="000000"/>
          <w:sz w:val="24"/>
          <w:szCs w:val="24"/>
        </w:rPr>
        <w:t>&amp;</w:t>
      </w:r>
      <w:r w:rsidR="007F48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Berson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Y. (2003). </w:t>
      </w:r>
      <w:proofErr w:type="spellStart"/>
      <w:r w:rsidRPr="009A2564">
        <w:rPr>
          <w:rFonts w:cs="Arial"/>
          <w:color w:val="000000"/>
          <w:sz w:val="24"/>
          <w:szCs w:val="24"/>
        </w:rPr>
        <w:t>Predicting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unit performance by </w:t>
      </w:r>
      <w:proofErr w:type="spellStart"/>
      <w:r w:rsidRPr="009A2564">
        <w:rPr>
          <w:rFonts w:cs="Arial"/>
          <w:color w:val="000000"/>
          <w:sz w:val="24"/>
          <w:szCs w:val="24"/>
        </w:rPr>
        <w:t>assessing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transformational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transactional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leadership. </w:t>
      </w:r>
      <w:proofErr w:type="spellStart"/>
      <w:r w:rsidRPr="006126AB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6126A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6126AB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6126A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6126AB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6126AB">
        <w:rPr>
          <w:rFonts w:cs="Arial"/>
          <w:i/>
          <w:color w:val="000000"/>
          <w:sz w:val="24"/>
          <w:szCs w:val="24"/>
        </w:rPr>
        <w:t xml:space="preserve"> psychology, 88</w:t>
      </w:r>
      <w:r w:rsidR="007F4851">
        <w:rPr>
          <w:rFonts w:cs="Arial"/>
          <w:i/>
          <w:color w:val="000000"/>
          <w:sz w:val="24"/>
          <w:szCs w:val="24"/>
        </w:rPr>
        <w:t xml:space="preserve"> </w:t>
      </w:r>
      <w:r w:rsidRPr="009A2564">
        <w:rPr>
          <w:rFonts w:cs="Arial"/>
          <w:color w:val="000000"/>
          <w:sz w:val="24"/>
          <w:szCs w:val="24"/>
        </w:rPr>
        <w:t>(2), 207-218.</w:t>
      </w:r>
    </w:p>
    <w:p w:rsidR="002F287F" w:rsidRPr="009A2564" w:rsidRDefault="002F287F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FF58B0">
        <w:rPr>
          <w:sz w:val="24"/>
          <w:szCs w:val="24"/>
        </w:rPr>
        <w:t>Behling</w:t>
      </w:r>
      <w:proofErr w:type="spellEnd"/>
      <w:r w:rsidRPr="00FF58B0">
        <w:rPr>
          <w:sz w:val="24"/>
          <w:szCs w:val="24"/>
        </w:rPr>
        <w:t xml:space="preserve">, O., &amp; </w:t>
      </w:r>
      <w:proofErr w:type="spellStart"/>
      <w:r w:rsidRPr="00FF58B0">
        <w:rPr>
          <w:sz w:val="24"/>
          <w:szCs w:val="24"/>
        </w:rPr>
        <w:t>Law</w:t>
      </w:r>
      <w:proofErr w:type="spellEnd"/>
      <w:r w:rsidRPr="00FF58B0">
        <w:rPr>
          <w:sz w:val="24"/>
          <w:szCs w:val="24"/>
        </w:rPr>
        <w:t xml:space="preserve">, K. S. (2000). </w:t>
      </w:r>
      <w:proofErr w:type="spellStart"/>
      <w:r w:rsidRPr="00FF58B0">
        <w:rPr>
          <w:i/>
          <w:sz w:val="24"/>
          <w:szCs w:val="24"/>
        </w:rPr>
        <w:t>Translating</w:t>
      </w:r>
      <w:proofErr w:type="spellEnd"/>
      <w:r w:rsidRPr="00FF58B0">
        <w:rPr>
          <w:i/>
          <w:sz w:val="24"/>
          <w:szCs w:val="24"/>
        </w:rPr>
        <w:t xml:space="preserve"> </w:t>
      </w:r>
      <w:proofErr w:type="spellStart"/>
      <w:r w:rsidRPr="00FF58B0">
        <w:rPr>
          <w:i/>
          <w:sz w:val="24"/>
          <w:szCs w:val="24"/>
        </w:rPr>
        <w:t>questionnaires</w:t>
      </w:r>
      <w:proofErr w:type="spellEnd"/>
      <w:r w:rsidRPr="00FF58B0">
        <w:rPr>
          <w:i/>
          <w:sz w:val="24"/>
          <w:szCs w:val="24"/>
        </w:rPr>
        <w:t xml:space="preserve"> </w:t>
      </w:r>
      <w:proofErr w:type="spellStart"/>
      <w:r w:rsidRPr="00FF58B0">
        <w:rPr>
          <w:i/>
          <w:sz w:val="24"/>
          <w:szCs w:val="24"/>
        </w:rPr>
        <w:t>and</w:t>
      </w:r>
      <w:proofErr w:type="spellEnd"/>
      <w:r w:rsidRPr="00FF58B0">
        <w:rPr>
          <w:i/>
          <w:sz w:val="24"/>
          <w:szCs w:val="24"/>
        </w:rPr>
        <w:t xml:space="preserve"> </w:t>
      </w:r>
      <w:proofErr w:type="spellStart"/>
      <w:r w:rsidRPr="00FF58B0">
        <w:rPr>
          <w:i/>
          <w:sz w:val="24"/>
          <w:szCs w:val="24"/>
        </w:rPr>
        <w:t>other</w:t>
      </w:r>
      <w:proofErr w:type="spellEnd"/>
      <w:r w:rsidRPr="00FF58B0">
        <w:rPr>
          <w:i/>
          <w:sz w:val="24"/>
          <w:szCs w:val="24"/>
        </w:rPr>
        <w:t xml:space="preserve"> </w:t>
      </w:r>
      <w:proofErr w:type="spellStart"/>
      <w:r w:rsidRPr="00FF58B0">
        <w:rPr>
          <w:i/>
          <w:sz w:val="24"/>
          <w:szCs w:val="24"/>
        </w:rPr>
        <w:t>research</w:t>
      </w:r>
      <w:proofErr w:type="spellEnd"/>
      <w:r w:rsidRPr="00FF58B0">
        <w:rPr>
          <w:i/>
          <w:sz w:val="24"/>
          <w:szCs w:val="24"/>
        </w:rPr>
        <w:t xml:space="preserve"> </w:t>
      </w:r>
      <w:proofErr w:type="spellStart"/>
      <w:r w:rsidRPr="00FF58B0">
        <w:rPr>
          <w:i/>
          <w:sz w:val="24"/>
          <w:szCs w:val="24"/>
        </w:rPr>
        <w:t>instruments</w:t>
      </w:r>
      <w:proofErr w:type="spellEnd"/>
      <w:r w:rsidRPr="00FF58B0">
        <w:rPr>
          <w:i/>
          <w:sz w:val="24"/>
          <w:szCs w:val="24"/>
        </w:rPr>
        <w:t xml:space="preserve">: </w:t>
      </w:r>
      <w:proofErr w:type="spellStart"/>
      <w:r w:rsidRPr="00FF58B0">
        <w:rPr>
          <w:i/>
          <w:sz w:val="24"/>
          <w:szCs w:val="24"/>
        </w:rPr>
        <w:t>problems</w:t>
      </w:r>
      <w:proofErr w:type="spellEnd"/>
      <w:r w:rsidRPr="00FF58B0">
        <w:rPr>
          <w:i/>
          <w:sz w:val="24"/>
          <w:szCs w:val="24"/>
        </w:rPr>
        <w:t xml:space="preserve"> </w:t>
      </w:r>
      <w:proofErr w:type="spellStart"/>
      <w:r w:rsidRPr="00FF58B0">
        <w:rPr>
          <w:i/>
          <w:sz w:val="24"/>
          <w:szCs w:val="24"/>
        </w:rPr>
        <w:t>and</w:t>
      </w:r>
      <w:proofErr w:type="spellEnd"/>
      <w:r w:rsidRPr="00FF58B0">
        <w:rPr>
          <w:i/>
          <w:sz w:val="24"/>
          <w:szCs w:val="24"/>
        </w:rPr>
        <w:t xml:space="preserve"> </w:t>
      </w:r>
      <w:proofErr w:type="spellStart"/>
      <w:r w:rsidRPr="00FF58B0">
        <w:rPr>
          <w:i/>
          <w:sz w:val="24"/>
          <w:szCs w:val="24"/>
        </w:rPr>
        <w:t>solutions</w:t>
      </w:r>
      <w:proofErr w:type="spellEnd"/>
      <w:r w:rsidRPr="00FF58B0">
        <w:rPr>
          <w:sz w:val="24"/>
          <w:szCs w:val="24"/>
        </w:rPr>
        <w:t xml:space="preserve">. </w:t>
      </w:r>
      <w:proofErr w:type="spellStart"/>
      <w:r w:rsidRPr="00FF58B0">
        <w:rPr>
          <w:sz w:val="24"/>
          <w:szCs w:val="24"/>
        </w:rPr>
        <w:t>Thousand</w:t>
      </w:r>
      <w:proofErr w:type="spellEnd"/>
      <w:r w:rsidRPr="00FF58B0">
        <w:rPr>
          <w:sz w:val="24"/>
          <w:szCs w:val="24"/>
        </w:rPr>
        <w:t xml:space="preserve"> </w:t>
      </w:r>
      <w:proofErr w:type="spellStart"/>
      <w:r w:rsidRPr="00FF58B0">
        <w:rPr>
          <w:sz w:val="24"/>
          <w:szCs w:val="24"/>
        </w:rPr>
        <w:t>Oaks</w:t>
      </w:r>
      <w:proofErr w:type="spellEnd"/>
      <w:r w:rsidRPr="00FF58B0">
        <w:rPr>
          <w:sz w:val="24"/>
          <w:szCs w:val="24"/>
        </w:rPr>
        <w:t xml:space="preserve">: </w:t>
      </w:r>
      <w:proofErr w:type="spellStart"/>
      <w:r w:rsidRPr="00FF58B0">
        <w:rPr>
          <w:sz w:val="24"/>
          <w:szCs w:val="24"/>
        </w:rPr>
        <w:t>Sage</w:t>
      </w:r>
      <w:proofErr w:type="spellEnd"/>
      <w:r w:rsidRPr="00FF58B0">
        <w:rPr>
          <w:sz w:val="24"/>
          <w:szCs w:val="24"/>
        </w:rPr>
        <w:t xml:space="preserve"> </w:t>
      </w:r>
      <w:proofErr w:type="spellStart"/>
      <w:r w:rsidRPr="00FF58B0">
        <w:rPr>
          <w:sz w:val="24"/>
          <w:szCs w:val="24"/>
        </w:rPr>
        <w:t>Publications</w:t>
      </w:r>
      <w:proofErr w:type="spellEnd"/>
      <w:r>
        <w:rPr>
          <w:sz w:val="24"/>
          <w:szCs w:val="24"/>
        </w:rPr>
        <w:t>.</w:t>
      </w:r>
    </w:p>
    <w:p w:rsidR="004018EF" w:rsidRPr="009A2564" w:rsidRDefault="000A314C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Bommer</w:t>
      </w:r>
      <w:proofErr w:type="spellEnd"/>
      <w:r w:rsidRPr="009A2564">
        <w:rPr>
          <w:rFonts w:cs="Arial"/>
          <w:color w:val="000000"/>
          <w:sz w:val="24"/>
          <w:szCs w:val="24"/>
        </w:rPr>
        <w:t>, W. H., Johnson, J.</w:t>
      </w:r>
      <w:r w:rsidR="004018EF"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Rich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G. A.,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Podsakoff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P. M., &amp; </w:t>
      </w:r>
      <w:proofErr w:type="spellStart"/>
      <w:r w:rsidRPr="009A2564">
        <w:rPr>
          <w:rFonts w:cs="Arial"/>
          <w:color w:val="000000"/>
          <w:sz w:val="24"/>
          <w:szCs w:val="24"/>
        </w:rPr>
        <w:t>Mac</w:t>
      </w:r>
      <w:r w:rsidR="004018EF" w:rsidRPr="009A2564">
        <w:rPr>
          <w:rFonts w:cs="Arial"/>
          <w:color w:val="000000"/>
          <w:sz w:val="24"/>
          <w:szCs w:val="24"/>
        </w:rPr>
        <w:t>Kenzie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>, S.</w:t>
      </w:r>
      <w:r w:rsidRPr="009A2564">
        <w:rPr>
          <w:rFonts w:cs="Arial"/>
          <w:color w:val="000000"/>
          <w:sz w:val="24"/>
          <w:szCs w:val="24"/>
        </w:rPr>
        <w:t xml:space="preserve"> B.</w:t>
      </w:r>
      <w:r w:rsidR="004018EF" w:rsidRPr="009A2564">
        <w:rPr>
          <w:rFonts w:cs="Arial"/>
          <w:color w:val="000000"/>
          <w:sz w:val="24"/>
          <w:szCs w:val="24"/>
        </w:rPr>
        <w:t xml:space="preserve"> (1995). On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the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interchangeability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objective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subjective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measures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employee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performance: A meta-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analysis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4018EF" w:rsidRPr="00307144">
        <w:rPr>
          <w:rFonts w:cs="Arial"/>
          <w:i/>
          <w:color w:val="000000"/>
          <w:sz w:val="24"/>
          <w:szCs w:val="24"/>
        </w:rPr>
        <w:t>Personnel</w:t>
      </w:r>
      <w:proofErr w:type="spellEnd"/>
      <w:r w:rsidR="004018EF" w:rsidRPr="00307144">
        <w:rPr>
          <w:rFonts w:cs="Arial"/>
          <w:i/>
          <w:color w:val="000000"/>
          <w:sz w:val="24"/>
          <w:szCs w:val="24"/>
        </w:rPr>
        <w:t xml:space="preserve"> Psychology, 48</w:t>
      </w:r>
      <w:r w:rsidR="004018EF" w:rsidRPr="009A2564">
        <w:rPr>
          <w:rFonts w:cs="Arial"/>
          <w:color w:val="000000"/>
          <w:sz w:val="24"/>
          <w:szCs w:val="24"/>
        </w:rPr>
        <w:t>(3), 587-605.</w:t>
      </w:r>
    </w:p>
    <w:p w:rsidR="004018EF" w:rsidRPr="009A2564" w:rsidRDefault="00AB1885" w:rsidP="00307144">
      <w:pPr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Bornstein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R. F. (1993). </w:t>
      </w:r>
      <w:proofErr w:type="spellStart"/>
      <w:r w:rsidRPr="00307144">
        <w:rPr>
          <w:rFonts w:cs="Arial"/>
          <w:i/>
          <w:color w:val="000000"/>
          <w:sz w:val="24"/>
          <w:szCs w:val="24"/>
        </w:rPr>
        <w:t>The</w:t>
      </w:r>
      <w:proofErr w:type="spellEnd"/>
      <w:r w:rsidRPr="00307144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307144">
        <w:rPr>
          <w:rFonts w:cs="Arial"/>
          <w:i/>
          <w:color w:val="000000"/>
          <w:sz w:val="24"/>
          <w:szCs w:val="24"/>
        </w:rPr>
        <w:t>Dependent</w:t>
      </w:r>
      <w:proofErr w:type="spellEnd"/>
      <w:r w:rsidRPr="00307144">
        <w:rPr>
          <w:rFonts w:cs="Arial"/>
          <w:i/>
          <w:color w:val="000000"/>
          <w:sz w:val="24"/>
          <w:szCs w:val="24"/>
        </w:rPr>
        <w:t xml:space="preserve"> personality</w:t>
      </w:r>
      <w:r w:rsidRPr="009A2564">
        <w:rPr>
          <w:rFonts w:cs="Arial"/>
          <w:color w:val="000000"/>
          <w:sz w:val="24"/>
          <w:szCs w:val="24"/>
        </w:rPr>
        <w:t xml:space="preserve">. New York. </w:t>
      </w:r>
      <w:proofErr w:type="spellStart"/>
      <w:r w:rsidRPr="009A2564">
        <w:rPr>
          <w:rFonts w:cs="Arial"/>
          <w:color w:val="000000"/>
          <w:sz w:val="24"/>
          <w:szCs w:val="24"/>
        </w:rPr>
        <w:t>Guilford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Press</w:t>
      </w:r>
      <w:proofErr w:type="spellEnd"/>
      <w:r w:rsidRPr="009A2564">
        <w:rPr>
          <w:rFonts w:cs="Arial"/>
          <w:color w:val="000000"/>
          <w:sz w:val="24"/>
          <w:szCs w:val="24"/>
        </w:rPr>
        <w:t>.</w:t>
      </w:r>
    </w:p>
    <w:p w:rsidR="004018EF" w:rsidRPr="009A2564" w:rsidRDefault="004018EF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Bornstein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R. F. (2012). </w:t>
      </w:r>
      <w:proofErr w:type="spellStart"/>
      <w:r w:rsidRPr="009A2564">
        <w:rPr>
          <w:rFonts w:cs="Arial"/>
          <w:color w:val="000000"/>
          <w:sz w:val="24"/>
          <w:szCs w:val="24"/>
        </w:rPr>
        <w:t>From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dysfunction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to </w:t>
      </w:r>
      <w:proofErr w:type="spellStart"/>
      <w:r w:rsidRPr="009A2564">
        <w:rPr>
          <w:rFonts w:cs="Arial"/>
          <w:color w:val="000000"/>
          <w:sz w:val="24"/>
          <w:szCs w:val="24"/>
        </w:rPr>
        <w:t>adaption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Pr="009A2564">
        <w:rPr>
          <w:rFonts w:cs="Arial"/>
          <w:color w:val="000000"/>
          <w:sz w:val="24"/>
          <w:szCs w:val="24"/>
        </w:rPr>
        <w:t>An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interactionist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model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dependency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220A0F">
        <w:rPr>
          <w:rFonts w:cs="Arial"/>
          <w:i/>
          <w:color w:val="000000"/>
          <w:sz w:val="24"/>
          <w:szCs w:val="24"/>
        </w:rPr>
        <w:t>Annual</w:t>
      </w:r>
      <w:proofErr w:type="spellEnd"/>
      <w:r w:rsidRPr="00220A0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20A0F">
        <w:rPr>
          <w:rFonts w:cs="Arial"/>
          <w:i/>
          <w:color w:val="000000"/>
          <w:sz w:val="24"/>
          <w:szCs w:val="24"/>
        </w:rPr>
        <w:t>Review</w:t>
      </w:r>
      <w:proofErr w:type="spellEnd"/>
      <w:r w:rsidRPr="00220A0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20A0F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220A0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20A0F">
        <w:rPr>
          <w:rFonts w:cs="Arial"/>
          <w:i/>
          <w:color w:val="000000"/>
          <w:sz w:val="24"/>
          <w:szCs w:val="24"/>
        </w:rPr>
        <w:t>Clinical</w:t>
      </w:r>
      <w:proofErr w:type="spellEnd"/>
      <w:r w:rsidRPr="00220A0F">
        <w:rPr>
          <w:rFonts w:cs="Arial"/>
          <w:i/>
          <w:color w:val="000000"/>
          <w:sz w:val="24"/>
          <w:szCs w:val="24"/>
        </w:rPr>
        <w:t xml:space="preserve"> Psychology</w:t>
      </w:r>
      <w:r w:rsidRPr="009A2564">
        <w:rPr>
          <w:rFonts w:cs="Arial"/>
          <w:color w:val="000000"/>
          <w:sz w:val="24"/>
          <w:szCs w:val="24"/>
        </w:rPr>
        <w:t>, 8291–316.</w:t>
      </w:r>
    </w:p>
    <w:p w:rsidR="004018EF" w:rsidRPr="009A2564" w:rsidRDefault="0068775E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lastRenderedPageBreak/>
        <w:t>Borman</w:t>
      </w:r>
      <w:proofErr w:type="spellEnd"/>
      <w:r>
        <w:rPr>
          <w:rFonts w:cs="Arial"/>
          <w:color w:val="000000"/>
          <w:sz w:val="24"/>
          <w:szCs w:val="24"/>
        </w:rPr>
        <w:t xml:space="preserve">, W. C., </w:t>
      </w:r>
      <w:r w:rsidR="007F4851" w:rsidRPr="009A2564">
        <w:rPr>
          <w:rFonts w:cs="Arial"/>
          <w:color w:val="000000"/>
          <w:sz w:val="24"/>
          <w:szCs w:val="24"/>
        </w:rPr>
        <w:t>&amp;</w:t>
      </w:r>
      <w:r w:rsidR="007F48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Motowidlo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S. J. (1997).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Task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contextual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performance: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The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meaning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for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personnel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selection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research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4018EF" w:rsidRPr="00C51A41">
        <w:rPr>
          <w:rFonts w:cs="Arial"/>
          <w:i/>
          <w:color w:val="000000"/>
          <w:sz w:val="24"/>
          <w:szCs w:val="24"/>
        </w:rPr>
        <w:t>Human</w:t>
      </w:r>
      <w:proofErr w:type="spellEnd"/>
      <w:r w:rsidR="004018EF" w:rsidRPr="00C51A41">
        <w:rPr>
          <w:rFonts w:cs="Arial"/>
          <w:i/>
          <w:color w:val="000000"/>
          <w:sz w:val="24"/>
          <w:szCs w:val="24"/>
        </w:rPr>
        <w:t xml:space="preserve"> Performance, 10</w:t>
      </w:r>
      <w:r w:rsidR="004018EF" w:rsidRPr="009A2564">
        <w:rPr>
          <w:rFonts w:cs="Arial"/>
          <w:color w:val="000000"/>
          <w:sz w:val="24"/>
          <w:szCs w:val="24"/>
        </w:rPr>
        <w:t>(2), 99-109.</w:t>
      </w:r>
    </w:p>
    <w:p w:rsidR="004018EF" w:rsidRPr="009A2564" w:rsidRDefault="004018EF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Durai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P. (2010). </w:t>
      </w:r>
      <w:proofErr w:type="spellStart"/>
      <w:r w:rsidRPr="00D573A9">
        <w:rPr>
          <w:rFonts w:cs="Arial"/>
          <w:i/>
          <w:color w:val="000000"/>
          <w:sz w:val="24"/>
          <w:szCs w:val="24"/>
        </w:rPr>
        <w:t>Human</w:t>
      </w:r>
      <w:proofErr w:type="spellEnd"/>
      <w:r w:rsidRPr="00D573A9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D573A9">
        <w:rPr>
          <w:rFonts w:cs="Arial"/>
          <w:i/>
          <w:color w:val="000000"/>
          <w:sz w:val="24"/>
          <w:szCs w:val="24"/>
        </w:rPr>
        <w:t>resource</w:t>
      </w:r>
      <w:proofErr w:type="spellEnd"/>
      <w:r w:rsidRPr="00D573A9">
        <w:rPr>
          <w:rFonts w:cs="Arial"/>
          <w:i/>
          <w:color w:val="000000"/>
          <w:sz w:val="24"/>
          <w:szCs w:val="24"/>
        </w:rPr>
        <w:t xml:space="preserve"> management</w:t>
      </w:r>
      <w:r w:rsidRPr="009A2564">
        <w:rPr>
          <w:rFonts w:cs="Arial"/>
          <w:color w:val="000000"/>
          <w:sz w:val="24"/>
          <w:szCs w:val="24"/>
        </w:rPr>
        <w:t xml:space="preserve">. New </w:t>
      </w:r>
      <w:proofErr w:type="spellStart"/>
      <w:r w:rsidRPr="009A2564">
        <w:rPr>
          <w:rFonts w:cs="Arial"/>
          <w:color w:val="000000"/>
          <w:sz w:val="24"/>
          <w:szCs w:val="24"/>
        </w:rPr>
        <w:t>Delhi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Pr="009A2564">
        <w:rPr>
          <w:rFonts w:cs="Arial"/>
          <w:color w:val="000000"/>
          <w:sz w:val="24"/>
          <w:szCs w:val="24"/>
        </w:rPr>
        <w:t>Pearson</w:t>
      </w:r>
      <w:proofErr w:type="spellEnd"/>
      <w:r w:rsidRPr="009A2564">
        <w:rPr>
          <w:rFonts w:cs="Arial"/>
          <w:color w:val="000000"/>
          <w:sz w:val="24"/>
          <w:szCs w:val="24"/>
        </w:rPr>
        <w:t>.</w:t>
      </w:r>
    </w:p>
    <w:p w:rsidR="004018EF" w:rsidRPr="009A2564" w:rsidRDefault="0068775E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Engellandt</w:t>
      </w:r>
      <w:proofErr w:type="spellEnd"/>
      <w:r>
        <w:rPr>
          <w:rFonts w:cs="Arial"/>
          <w:color w:val="000000"/>
          <w:sz w:val="24"/>
          <w:szCs w:val="24"/>
        </w:rPr>
        <w:t xml:space="preserve">, A., </w:t>
      </w:r>
      <w:r w:rsidR="007F4851" w:rsidRPr="009A2564">
        <w:rPr>
          <w:rFonts w:cs="Arial"/>
          <w:color w:val="000000"/>
          <w:sz w:val="24"/>
          <w:szCs w:val="24"/>
        </w:rPr>
        <w:t>&amp;</w:t>
      </w:r>
      <w:r w:rsidR="007F48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Riphahn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R. T. (2010). Evidence on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incentive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effects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subjective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evaluations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4018EF" w:rsidRPr="00D573A9">
        <w:rPr>
          <w:rFonts w:cs="Arial"/>
          <w:i/>
          <w:color w:val="000000"/>
          <w:sz w:val="24"/>
          <w:szCs w:val="24"/>
        </w:rPr>
        <w:t>Industrial</w:t>
      </w:r>
      <w:proofErr w:type="spellEnd"/>
      <w:r w:rsidR="004018EF" w:rsidRPr="00D573A9">
        <w:rPr>
          <w:rFonts w:cs="Arial"/>
          <w:i/>
          <w:color w:val="000000"/>
          <w:sz w:val="24"/>
          <w:szCs w:val="24"/>
        </w:rPr>
        <w:t xml:space="preserve">&amp; </w:t>
      </w:r>
      <w:proofErr w:type="spellStart"/>
      <w:r w:rsidR="004018EF" w:rsidRPr="00D573A9">
        <w:rPr>
          <w:rFonts w:cs="Arial"/>
          <w:i/>
          <w:color w:val="000000"/>
          <w:sz w:val="24"/>
          <w:szCs w:val="24"/>
        </w:rPr>
        <w:t>Labor</w:t>
      </w:r>
      <w:proofErr w:type="spellEnd"/>
      <w:r w:rsidR="004018EF" w:rsidRPr="00D573A9">
        <w:rPr>
          <w:rFonts w:cs="Arial"/>
          <w:i/>
          <w:color w:val="000000"/>
          <w:sz w:val="24"/>
          <w:szCs w:val="24"/>
        </w:rPr>
        <w:t xml:space="preserve"> Relations </w:t>
      </w:r>
      <w:proofErr w:type="spellStart"/>
      <w:r w:rsidR="004018EF" w:rsidRPr="00D573A9">
        <w:rPr>
          <w:rFonts w:cs="Arial"/>
          <w:i/>
          <w:color w:val="000000"/>
          <w:sz w:val="24"/>
          <w:szCs w:val="24"/>
        </w:rPr>
        <w:t>Review</w:t>
      </w:r>
      <w:proofErr w:type="spellEnd"/>
      <w:r w:rsidR="004018EF" w:rsidRPr="00D573A9">
        <w:rPr>
          <w:rFonts w:cs="Arial"/>
          <w:i/>
          <w:color w:val="000000"/>
          <w:sz w:val="24"/>
          <w:szCs w:val="24"/>
        </w:rPr>
        <w:t xml:space="preserve"> 64</w:t>
      </w:r>
      <w:r w:rsidR="004018EF" w:rsidRPr="009A2564">
        <w:rPr>
          <w:rFonts w:cs="Arial"/>
          <w:color w:val="000000"/>
          <w:sz w:val="24"/>
          <w:szCs w:val="24"/>
        </w:rPr>
        <w:t>(2), 241-257.</w:t>
      </w:r>
    </w:p>
    <w:p w:rsidR="004018EF" w:rsidRPr="009A2564" w:rsidRDefault="0068775E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Felfe</w:t>
      </w:r>
      <w:proofErr w:type="spellEnd"/>
      <w:r>
        <w:rPr>
          <w:rFonts w:cs="Arial"/>
          <w:color w:val="000000"/>
          <w:sz w:val="24"/>
          <w:szCs w:val="24"/>
        </w:rPr>
        <w:t xml:space="preserve">, J., </w:t>
      </w:r>
      <w:r w:rsidR="007F4851" w:rsidRPr="009A2564">
        <w:rPr>
          <w:rFonts w:cs="Arial"/>
          <w:color w:val="000000"/>
          <w:sz w:val="24"/>
          <w:szCs w:val="24"/>
        </w:rPr>
        <w:t>&amp;</w:t>
      </w:r>
      <w:r w:rsidR="007F48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Schyns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B. (2010).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Followers’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personality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the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perception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transformational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leadership: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Further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evidence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for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the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similarity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hypothesis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4018EF" w:rsidRPr="00CE3601">
        <w:rPr>
          <w:rFonts w:cs="Arial"/>
          <w:i/>
          <w:color w:val="000000"/>
          <w:sz w:val="24"/>
          <w:szCs w:val="24"/>
        </w:rPr>
        <w:t>British</w:t>
      </w:r>
      <w:proofErr w:type="spellEnd"/>
      <w:r w:rsidR="004018EF" w:rsidRPr="00CE3601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4018EF" w:rsidRPr="00CE3601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="004018EF" w:rsidRPr="00CE3601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4018EF" w:rsidRPr="00CE3601">
        <w:rPr>
          <w:rFonts w:cs="Arial"/>
          <w:i/>
          <w:color w:val="000000"/>
          <w:sz w:val="24"/>
          <w:szCs w:val="24"/>
        </w:rPr>
        <w:t>of</w:t>
      </w:r>
      <w:proofErr w:type="spellEnd"/>
      <w:r w:rsidR="004018EF" w:rsidRPr="00CE3601">
        <w:rPr>
          <w:rFonts w:cs="Arial"/>
          <w:i/>
          <w:color w:val="000000"/>
          <w:sz w:val="24"/>
          <w:szCs w:val="24"/>
        </w:rPr>
        <w:t xml:space="preserve"> Management </w:t>
      </w:r>
      <w:r w:rsidR="004018EF" w:rsidRPr="00206226">
        <w:rPr>
          <w:rFonts w:cs="Arial"/>
          <w:i/>
          <w:color w:val="000000"/>
          <w:sz w:val="24"/>
          <w:szCs w:val="24"/>
        </w:rPr>
        <w:t>21</w:t>
      </w:r>
      <w:r w:rsidR="004018EF" w:rsidRPr="009A2564">
        <w:rPr>
          <w:rFonts w:cs="Arial"/>
          <w:color w:val="000000"/>
          <w:sz w:val="24"/>
          <w:szCs w:val="24"/>
        </w:rPr>
        <w:t>(2): 393-410.</w:t>
      </w:r>
    </w:p>
    <w:p w:rsidR="00206226" w:rsidRPr="00206226" w:rsidRDefault="00206226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206226">
        <w:rPr>
          <w:rFonts w:cs="Arial"/>
          <w:color w:val="000000"/>
          <w:sz w:val="24"/>
          <w:szCs w:val="24"/>
        </w:rPr>
        <w:t>Fried</w:t>
      </w:r>
      <w:proofErr w:type="spellEnd"/>
      <w:r w:rsidRPr="00206226">
        <w:rPr>
          <w:rFonts w:cs="Arial"/>
          <w:color w:val="000000"/>
          <w:sz w:val="24"/>
          <w:szCs w:val="24"/>
        </w:rPr>
        <w:t>, Y. (1991). Meta-</w:t>
      </w:r>
      <w:proofErr w:type="spellStart"/>
      <w:r w:rsidRPr="00206226">
        <w:rPr>
          <w:rFonts w:cs="Arial"/>
          <w:color w:val="000000"/>
          <w:sz w:val="24"/>
          <w:szCs w:val="24"/>
        </w:rPr>
        <w:t>analytic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comparison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of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the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Job </w:t>
      </w:r>
      <w:proofErr w:type="spellStart"/>
      <w:r w:rsidRPr="00206226">
        <w:rPr>
          <w:rFonts w:cs="Arial"/>
          <w:color w:val="000000"/>
          <w:sz w:val="24"/>
          <w:szCs w:val="24"/>
        </w:rPr>
        <w:t>Diagnostic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Survey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and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Job </w:t>
      </w:r>
      <w:proofErr w:type="spellStart"/>
      <w:r w:rsidRPr="00206226">
        <w:rPr>
          <w:rFonts w:cs="Arial"/>
          <w:color w:val="000000"/>
          <w:sz w:val="24"/>
          <w:szCs w:val="24"/>
        </w:rPr>
        <w:t>Characteristics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Inventory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as </w:t>
      </w:r>
      <w:proofErr w:type="spellStart"/>
      <w:r w:rsidRPr="00206226">
        <w:rPr>
          <w:rFonts w:cs="Arial"/>
          <w:color w:val="000000"/>
          <w:sz w:val="24"/>
          <w:szCs w:val="24"/>
        </w:rPr>
        <w:t>correlates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of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work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satisfaction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and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performance.</w:t>
      </w:r>
      <w:r w:rsidRPr="00206226">
        <w:rPr>
          <w:color w:val="000000"/>
          <w:sz w:val="24"/>
          <w:szCs w:val="24"/>
        </w:rPr>
        <w:t> </w:t>
      </w:r>
      <w:proofErr w:type="spellStart"/>
      <w:r w:rsidRPr="00206226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206226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206226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206226">
        <w:rPr>
          <w:rFonts w:cs="Arial"/>
          <w:i/>
          <w:color w:val="000000"/>
          <w:sz w:val="24"/>
          <w:szCs w:val="24"/>
        </w:rPr>
        <w:t xml:space="preserve"> Psychology,</w:t>
      </w:r>
      <w:r w:rsidRPr="00206226">
        <w:rPr>
          <w:i/>
          <w:color w:val="000000"/>
          <w:sz w:val="24"/>
          <w:szCs w:val="24"/>
        </w:rPr>
        <w:t> </w:t>
      </w:r>
      <w:r w:rsidRPr="00206226">
        <w:rPr>
          <w:rFonts w:cs="Arial"/>
          <w:i/>
          <w:color w:val="000000"/>
          <w:sz w:val="24"/>
          <w:szCs w:val="24"/>
        </w:rPr>
        <w:t>76</w:t>
      </w:r>
      <w:r w:rsidRPr="00206226">
        <w:rPr>
          <w:rFonts w:cs="Arial"/>
          <w:color w:val="000000"/>
          <w:sz w:val="24"/>
          <w:szCs w:val="24"/>
        </w:rPr>
        <w:t>(5), 690.</w:t>
      </w:r>
    </w:p>
    <w:p w:rsidR="004018EF" w:rsidRPr="009A2564" w:rsidRDefault="007F4851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Gardner</w:t>
      </w:r>
      <w:proofErr w:type="spellEnd"/>
      <w:r>
        <w:rPr>
          <w:rFonts w:cs="Arial"/>
          <w:color w:val="000000"/>
          <w:sz w:val="24"/>
          <w:szCs w:val="24"/>
        </w:rPr>
        <w:t xml:space="preserve">, W. L., </w:t>
      </w:r>
      <w:r w:rsidRPr="009A2564">
        <w:rPr>
          <w:rFonts w:cs="Arial"/>
          <w:color w:val="000000"/>
          <w:sz w:val="24"/>
          <w:szCs w:val="24"/>
        </w:rPr>
        <w:t>&amp;</w:t>
      </w:r>
      <w:r w:rsid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Avolio</w:t>
      </w:r>
      <w:proofErr w:type="spellEnd"/>
      <w:r>
        <w:rPr>
          <w:rFonts w:cs="Arial"/>
          <w:color w:val="000000"/>
          <w:sz w:val="24"/>
          <w:szCs w:val="24"/>
        </w:rPr>
        <w:t>, B. J.</w:t>
      </w:r>
      <w:r w:rsidR="008D12EF">
        <w:rPr>
          <w:rFonts w:cs="Arial"/>
          <w:color w:val="000000"/>
          <w:sz w:val="24"/>
          <w:szCs w:val="24"/>
        </w:rPr>
        <w:t xml:space="preserve"> (1998).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The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charismatic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relationsh</w:t>
      </w:r>
      <w:r w:rsidR="00206226">
        <w:rPr>
          <w:rFonts w:cs="Arial"/>
          <w:color w:val="000000"/>
          <w:sz w:val="24"/>
          <w:szCs w:val="24"/>
        </w:rPr>
        <w:t>ip</w:t>
      </w:r>
      <w:proofErr w:type="spellEnd"/>
      <w:r w:rsidR="00206226">
        <w:rPr>
          <w:rFonts w:cs="Arial"/>
          <w:color w:val="000000"/>
          <w:sz w:val="24"/>
          <w:szCs w:val="24"/>
        </w:rPr>
        <w:t xml:space="preserve">: a </w:t>
      </w:r>
      <w:proofErr w:type="spellStart"/>
      <w:r w:rsidR="00206226">
        <w:rPr>
          <w:rFonts w:cs="Arial"/>
          <w:color w:val="000000"/>
          <w:sz w:val="24"/>
          <w:szCs w:val="24"/>
        </w:rPr>
        <w:t>dramaturgical</w:t>
      </w:r>
      <w:proofErr w:type="spellEnd"/>
      <w:r w:rsid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06226">
        <w:rPr>
          <w:rFonts w:cs="Arial"/>
          <w:color w:val="000000"/>
          <w:sz w:val="24"/>
          <w:szCs w:val="24"/>
        </w:rPr>
        <w:t>perspective</w:t>
      </w:r>
      <w:proofErr w:type="spellEnd"/>
      <w:r w:rsidR="00206226">
        <w:rPr>
          <w:rFonts w:cs="Arial"/>
          <w:color w:val="000000"/>
          <w:sz w:val="24"/>
          <w:szCs w:val="24"/>
        </w:rPr>
        <w:t>.</w:t>
      </w:r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206226">
        <w:rPr>
          <w:rFonts w:cs="Arial"/>
          <w:i/>
          <w:color w:val="000000"/>
          <w:sz w:val="24"/>
          <w:szCs w:val="24"/>
        </w:rPr>
        <w:t>Academy</w:t>
      </w:r>
      <w:proofErr w:type="spellEnd"/>
      <w:r w:rsidR="004018EF" w:rsidRPr="00206226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4018EF" w:rsidRPr="00206226">
        <w:rPr>
          <w:rFonts w:cs="Arial"/>
          <w:i/>
          <w:color w:val="000000"/>
          <w:sz w:val="24"/>
          <w:szCs w:val="24"/>
        </w:rPr>
        <w:t>of</w:t>
      </w:r>
      <w:proofErr w:type="spellEnd"/>
      <w:r w:rsidR="004018EF" w:rsidRPr="00206226">
        <w:rPr>
          <w:rFonts w:cs="Arial"/>
          <w:i/>
          <w:color w:val="000000"/>
          <w:sz w:val="24"/>
          <w:szCs w:val="24"/>
        </w:rPr>
        <w:t xml:space="preserve"> Management </w:t>
      </w:r>
      <w:proofErr w:type="spellStart"/>
      <w:r w:rsidR="004018EF" w:rsidRPr="00206226">
        <w:rPr>
          <w:rFonts w:cs="Arial"/>
          <w:i/>
          <w:color w:val="000000"/>
          <w:sz w:val="24"/>
          <w:szCs w:val="24"/>
        </w:rPr>
        <w:t>Review</w:t>
      </w:r>
      <w:proofErr w:type="spellEnd"/>
      <w:r w:rsidR="004018EF" w:rsidRPr="00CA1FAA">
        <w:rPr>
          <w:rFonts w:cs="Arial"/>
          <w:i/>
          <w:color w:val="000000"/>
          <w:sz w:val="24"/>
          <w:szCs w:val="24"/>
        </w:rPr>
        <w:t>, 23</w:t>
      </w:r>
      <w:r w:rsidR="004018EF" w:rsidRPr="009A2564">
        <w:rPr>
          <w:rFonts w:cs="Arial"/>
          <w:color w:val="000000"/>
          <w:sz w:val="24"/>
          <w:szCs w:val="24"/>
        </w:rPr>
        <w:t>, pp. 32–58.</w:t>
      </w:r>
    </w:p>
    <w:p w:rsidR="004018EF" w:rsidRPr="009A2564" w:rsidRDefault="004018EF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Gerstner</w:t>
      </w:r>
      <w:proofErr w:type="spellEnd"/>
      <w:r w:rsidRPr="009A2564">
        <w:rPr>
          <w:rFonts w:cs="Arial"/>
          <w:color w:val="000000"/>
          <w:sz w:val="24"/>
          <w:szCs w:val="24"/>
        </w:rPr>
        <w:t>, C. R.,</w:t>
      </w:r>
      <w:r w:rsidR="007F4851">
        <w:rPr>
          <w:rFonts w:cs="Arial"/>
          <w:color w:val="000000"/>
          <w:sz w:val="24"/>
          <w:szCs w:val="24"/>
        </w:rPr>
        <w:t xml:space="preserve"> </w:t>
      </w:r>
      <w:r w:rsidR="007F4851" w:rsidRPr="009A2564">
        <w:rPr>
          <w:rFonts w:cs="Arial"/>
          <w:color w:val="000000"/>
          <w:sz w:val="24"/>
          <w:szCs w:val="24"/>
        </w:rPr>
        <w:t>&amp;</w:t>
      </w:r>
      <w:r w:rsidR="007F48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Day</w:t>
      </w:r>
      <w:proofErr w:type="spellEnd"/>
      <w:r w:rsidRPr="009A2564">
        <w:rPr>
          <w:rFonts w:cs="Arial"/>
          <w:color w:val="000000"/>
          <w:sz w:val="24"/>
          <w:szCs w:val="24"/>
        </w:rPr>
        <w:t>, D. V. (1997). Meta-</w:t>
      </w:r>
      <w:proofErr w:type="spellStart"/>
      <w:r w:rsidRPr="009A2564">
        <w:rPr>
          <w:rFonts w:cs="Arial"/>
          <w:color w:val="000000"/>
          <w:sz w:val="24"/>
          <w:szCs w:val="24"/>
        </w:rPr>
        <w:t>analytic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review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leader-</w:t>
      </w:r>
      <w:proofErr w:type="spellStart"/>
      <w:r w:rsidRPr="009A2564">
        <w:rPr>
          <w:rFonts w:cs="Arial"/>
          <w:color w:val="000000"/>
          <w:sz w:val="24"/>
          <w:szCs w:val="24"/>
        </w:rPr>
        <w:t>member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Exchange </w:t>
      </w:r>
      <w:proofErr w:type="spellStart"/>
      <w:r w:rsidRPr="009A2564">
        <w:rPr>
          <w:rFonts w:cs="Arial"/>
          <w:color w:val="000000"/>
          <w:sz w:val="24"/>
          <w:szCs w:val="24"/>
        </w:rPr>
        <w:t>theory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Pr="009A2564">
        <w:rPr>
          <w:rFonts w:cs="Arial"/>
          <w:color w:val="000000"/>
          <w:sz w:val="24"/>
          <w:szCs w:val="24"/>
        </w:rPr>
        <w:t>Correlates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construct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issues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CA1FAA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CA1FAA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CA1FAA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CA1FAA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CA1FAA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CA1FAA">
        <w:rPr>
          <w:rFonts w:cs="Arial"/>
          <w:i/>
          <w:color w:val="000000"/>
          <w:sz w:val="24"/>
          <w:szCs w:val="24"/>
        </w:rPr>
        <w:t xml:space="preserve"> Psychology, 82</w:t>
      </w:r>
      <w:r w:rsidRPr="009A2564">
        <w:rPr>
          <w:rFonts w:cs="Arial"/>
          <w:color w:val="000000"/>
          <w:sz w:val="24"/>
          <w:szCs w:val="24"/>
        </w:rPr>
        <w:t xml:space="preserve"> (6), 827-844.</w:t>
      </w:r>
    </w:p>
    <w:p w:rsidR="004018EF" w:rsidRPr="007F4851" w:rsidRDefault="004018EF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Gibbs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M. J., </w:t>
      </w:r>
      <w:r w:rsidRPr="007F4851">
        <w:rPr>
          <w:rFonts w:cs="Arial"/>
          <w:color w:val="000000"/>
          <w:sz w:val="24"/>
          <w:szCs w:val="24"/>
        </w:rPr>
        <w:t xml:space="preserve">Merchant, K. A., </w:t>
      </w:r>
      <w:proofErr w:type="spellStart"/>
      <w:r w:rsidRPr="007F4851">
        <w:rPr>
          <w:rFonts w:cs="Arial"/>
          <w:color w:val="000000"/>
          <w:sz w:val="24"/>
          <w:szCs w:val="24"/>
        </w:rPr>
        <w:t>Stede</w:t>
      </w:r>
      <w:proofErr w:type="spellEnd"/>
      <w:r w:rsidRPr="007F4851">
        <w:rPr>
          <w:rFonts w:cs="Arial"/>
          <w:color w:val="000000"/>
          <w:sz w:val="24"/>
          <w:szCs w:val="24"/>
        </w:rPr>
        <w:t>,</w:t>
      </w:r>
      <w:r w:rsidR="0068775E" w:rsidRPr="007F4851">
        <w:rPr>
          <w:rFonts w:cs="Arial"/>
          <w:color w:val="000000"/>
          <w:sz w:val="24"/>
          <w:szCs w:val="24"/>
        </w:rPr>
        <w:t xml:space="preserve"> W. A., </w:t>
      </w:r>
      <w:r w:rsidR="007F4851" w:rsidRPr="007F4851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Pr="007F4851">
        <w:rPr>
          <w:rFonts w:cs="Arial"/>
          <w:color w:val="000000"/>
          <w:sz w:val="24"/>
          <w:szCs w:val="24"/>
        </w:rPr>
        <w:t>Vargus</w:t>
      </w:r>
      <w:proofErr w:type="spellEnd"/>
      <w:r w:rsidRPr="007F4851">
        <w:rPr>
          <w:rFonts w:cs="Arial"/>
          <w:color w:val="000000"/>
          <w:sz w:val="24"/>
          <w:szCs w:val="24"/>
        </w:rPr>
        <w:t xml:space="preserve">, M. E. (2005). </w:t>
      </w:r>
      <w:proofErr w:type="spellStart"/>
      <w:r w:rsidRPr="007F4851">
        <w:rPr>
          <w:rFonts w:cs="Arial"/>
          <w:color w:val="000000"/>
          <w:sz w:val="24"/>
          <w:szCs w:val="24"/>
        </w:rPr>
        <w:t>The</w:t>
      </w:r>
      <w:proofErr w:type="spellEnd"/>
      <w:r w:rsidRPr="007F48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7F4851">
        <w:rPr>
          <w:rFonts w:cs="Arial"/>
          <w:color w:val="000000"/>
          <w:sz w:val="24"/>
          <w:szCs w:val="24"/>
        </w:rPr>
        <w:t>benefits</w:t>
      </w:r>
      <w:proofErr w:type="spellEnd"/>
      <w:r w:rsidRPr="007F48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7F4851">
        <w:rPr>
          <w:rFonts w:cs="Arial"/>
          <w:color w:val="000000"/>
          <w:sz w:val="24"/>
          <w:szCs w:val="24"/>
        </w:rPr>
        <w:t>of</w:t>
      </w:r>
      <w:proofErr w:type="spellEnd"/>
      <w:r w:rsidRPr="007F485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7F4851">
        <w:rPr>
          <w:rFonts w:cs="Arial"/>
          <w:color w:val="000000"/>
          <w:sz w:val="24"/>
          <w:szCs w:val="24"/>
        </w:rPr>
        <w:t>evaluating</w:t>
      </w:r>
      <w:proofErr w:type="spellEnd"/>
      <w:r w:rsidRPr="007F4851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Pr="007F4851">
        <w:rPr>
          <w:rFonts w:cs="Arial"/>
          <w:color w:val="000000"/>
          <w:sz w:val="24"/>
          <w:szCs w:val="24"/>
        </w:rPr>
        <w:t>subjectively</w:t>
      </w:r>
      <w:proofErr w:type="spellEnd"/>
      <w:r w:rsidRPr="007F4851">
        <w:rPr>
          <w:rFonts w:cs="Arial"/>
          <w:color w:val="000000"/>
          <w:sz w:val="24"/>
          <w:szCs w:val="24"/>
        </w:rPr>
        <w:t xml:space="preserve">. </w:t>
      </w:r>
      <w:r w:rsidRPr="007F4851">
        <w:rPr>
          <w:rFonts w:cs="Arial"/>
          <w:i/>
          <w:color w:val="000000"/>
          <w:sz w:val="24"/>
          <w:szCs w:val="24"/>
        </w:rPr>
        <w:t xml:space="preserve">Performance </w:t>
      </w:r>
      <w:proofErr w:type="spellStart"/>
      <w:r w:rsidRPr="007F4851">
        <w:rPr>
          <w:rFonts w:cs="Arial"/>
          <w:i/>
          <w:color w:val="000000"/>
          <w:sz w:val="24"/>
          <w:szCs w:val="24"/>
        </w:rPr>
        <w:t>improvement</w:t>
      </w:r>
      <w:proofErr w:type="spellEnd"/>
      <w:r w:rsidRPr="007F4851">
        <w:rPr>
          <w:rFonts w:cs="Arial"/>
          <w:i/>
          <w:color w:val="000000"/>
          <w:sz w:val="24"/>
          <w:szCs w:val="24"/>
        </w:rPr>
        <w:t>, 44</w:t>
      </w:r>
      <w:r w:rsidRPr="007F4851">
        <w:rPr>
          <w:rFonts w:cs="Arial"/>
          <w:color w:val="000000"/>
          <w:sz w:val="24"/>
          <w:szCs w:val="24"/>
        </w:rPr>
        <w:t>(5), 26-32.</w:t>
      </w:r>
    </w:p>
    <w:p w:rsidR="004018EF" w:rsidRPr="008D12EF" w:rsidRDefault="004018EF" w:rsidP="00307144">
      <w:pPr>
        <w:pStyle w:val="Standard"/>
        <w:spacing w:after="200"/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</w:pPr>
      <w:proofErr w:type="spellStart"/>
      <w:r w:rsidRPr="007F4851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r w:rsidRPr="007F4851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 J. R.</w:t>
      </w:r>
      <w:r w:rsidR="007F4851" w:rsidRPr="007F4851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</w:t>
      </w:r>
      <w:r w:rsidRPr="007F4851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r w:rsidR="007F4851" w:rsidRPr="00C97B30">
        <w:rPr>
          <w:rFonts w:asciiTheme="minorHAnsi" w:hAnsiTheme="minorHAnsi" w:cs="Arial"/>
          <w:color w:val="000000"/>
          <w:lang w:val="en-US"/>
        </w:rPr>
        <w:t xml:space="preserve">&amp; 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Oldham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 G R. (1974)</w:t>
      </w:r>
      <w:r w:rsid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.</w:t>
      </w:r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The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Job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Diagnostic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Survey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: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An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Instrument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for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the</w:t>
      </w:r>
      <w:proofErr w:type="spellEnd"/>
      <w:r w:rsidR="00E22085"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Diagnosis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of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Jobs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and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the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Evaluation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of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Job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Redesign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Projects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Yale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Univ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., New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Haven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Conn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Dept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of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Administrative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Sciences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.</w:t>
      </w:r>
    </w:p>
    <w:p w:rsidR="00CF6738" w:rsidRPr="008D12EF" w:rsidRDefault="00CF6738" w:rsidP="00307144">
      <w:pPr>
        <w:pStyle w:val="Standard"/>
        <w:spacing w:after="200"/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</w:pP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 J. R.</w:t>
      </w:r>
      <w:r w:rsidR="007F4851"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</w:t>
      </w:r>
      <w:r w:rsidR="007F4851" w:rsidRPr="00C97B30">
        <w:rPr>
          <w:rFonts w:asciiTheme="minorHAnsi" w:hAnsiTheme="minorHAnsi" w:cs="Arial"/>
          <w:color w:val="000000"/>
          <w:lang w:val="en-US"/>
        </w:rPr>
        <w:t xml:space="preserve"> &amp;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Oldham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 G R. (1975)</w:t>
      </w:r>
      <w:r w:rsid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.</w:t>
      </w:r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Development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of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the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Job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Diagnostic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Survey</w:t>
      </w:r>
      <w:proofErr w:type="spellEnd"/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Journal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of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Applied</w:t>
      </w:r>
      <w:proofErr w:type="spellEnd"/>
      <w:r w:rsidRPr="008D12EF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Psychology, Vol. 60</w:t>
      </w:r>
      <w:r w:rsidRPr="008D12EF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 No.2, 159-170.</w:t>
      </w:r>
    </w:p>
    <w:p w:rsidR="00166648" w:rsidRPr="008D12EF" w:rsidRDefault="00166648" w:rsidP="00166648">
      <w:pPr>
        <w:spacing w:before="120" w:after="240"/>
        <w:rPr>
          <w:sz w:val="24"/>
          <w:szCs w:val="24"/>
        </w:rPr>
      </w:pPr>
      <w:proofErr w:type="spellStart"/>
      <w:r w:rsidRPr="008D12EF">
        <w:rPr>
          <w:sz w:val="24"/>
          <w:szCs w:val="24"/>
        </w:rPr>
        <w:t>Hendl</w:t>
      </w:r>
      <w:proofErr w:type="spellEnd"/>
      <w:r w:rsidRPr="008D12EF">
        <w:rPr>
          <w:sz w:val="24"/>
          <w:szCs w:val="24"/>
        </w:rPr>
        <w:t xml:space="preserve">, J. (2006). </w:t>
      </w:r>
      <w:r w:rsidRPr="008D12EF">
        <w:rPr>
          <w:i/>
          <w:sz w:val="24"/>
          <w:szCs w:val="24"/>
        </w:rPr>
        <w:t>Přehled statistických metod zpracování dat: analýza a metaanalýza dat</w:t>
      </w:r>
      <w:r w:rsidRPr="008D12EF">
        <w:rPr>
          <w:sz w:val="24"/>
          <w:szCs w:val="24"/>
        </w:rPr>
        <w:t xml:space="preserve">. 2. vyd. Praha: Portál. </w:t>
      </w:r>
    </w:p>
    <w:p w:rsidR="00B12F51" w:rsidRPr="008D12EF" w:rsidRDefault="00B12F51" w:rsidP="00307144">
      <w:pPr>
        <w:rPr>
          <w:rFonts w:cs="Arial"/>
          <w:color w:val="000000"/>
          <w:sz w:val="24"/>
          <w:szCs w:val="24"/>
        </w:rPr>
      </w:pPr>
      <w:r w:rsidRPr="008D12EF">
        <w:rPr>
          <w:rFonts w:cs="Arial"/>
          <w:color w:val="000000"/>
          <w:sz w:val="24"/>
          <w:szCs w:val="24"/>
        </w:rPr>
        <w:t xml:space="preserve">Houbová, P., </w:t>
      </w:r>
      <w:proofErr w:type="spellStart"/>
      <w:r w:rsidRPr="008D12EF">
        <w:rPr>
          <w:rFonts w:cs="Arial"/>
          <w:color w:val="000000"/>
          <w:sz w:val="24"/>
          <w:szCs w:val="24"/>
        </w:rPr>
        <w:t>Praško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J., </w:t>
      </w:r>
      <w:r w:rsidR="007F4851" w:rsidRPr="008D12EF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Pr="008D12EF">
        <w:rPr>
          <w:rFonts w:cs="Arial"/>
          <w:color w:val="000000"/>
          <w:sz w:val="24"/>
          <w:szCs w:val="24"/>
        </w:rPr>
        <w:t>Presiss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M. (2004). Závislá porucha osobnosti – diagnostika a léčba. </w:t>
      </w:r>
      <w:r w:rsidRPr="008D12EF">
        <w:rPr>
          <w:rFonts w:cs="Arial"/>
          <w:i/>
          <w:color w:val="000000"/>
          <w:sz w:val="24"/>
          <w:szCs w:val="24"/>
        </w:rPr>
        <w:t>Psychiatrie pro praxi, 2</w:t>
      </w:r>
      <w:r w:rsidRPr="008D12EF">
        <w:rPr>
          <w:rFonts w:cs="Arial"/>
          <w:color w:val="000000"/>
          <w:sz w:val="24"/>
          <w:szCs w:val="24"/>
        </w:rPr>
        <w:t xml:space="preserve">, 55-59. </w:t>
      </w:r>
    </w:p>
    <w:p w:rsidR="004018EF" w:rsidRPr="008D12EF" w:rsidRDefault="0068775E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Judge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T., </w:t>
      </w:r>
      <w:r w:rsidR="007F4851" w:rsidRPr="008D12EF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Piccolo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, R. (2004).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Transformational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transactional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leadership: A meta-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analytic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test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their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relative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validity. </w:t>
      </w:r>
      <w:proofErr w:type="spellStart"/>
      <w:r w:rsidR="004018EF" w:rsidRPr="008D12EF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="004018EF"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i/>
          <w:color w:val="000000"/>
          <w:sz w:val="24"/>
          <w:szCs w:val="24"/>
        </w:rPr>
        <w:t>Of</w:t>
      </w:r>
      <w:proofErr w:type="spellEnd"/>
      <w:r w:rsidR="004018EF"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="004018EF" w:rsidRPr="008D12EF">
        <w:rPr>
          <w:rFonts w:cs="Arial"/>
          <w:i/>
          <w:color w:val="000000"/>
          <w:sz w:val="24"/>
          <w:szCs w:val="24"/>
        </w:rPr>
        <w:t xml:space="preserve"> Psychology, 89</w:t>
      </w:r>
      <w:r w:rsidR="004018EF" w:rsidRPr="008D12EF">
        <w:rPr>
          <w:rFonts w:cs="Arial"/>
          <w:color w:val="000000"/>
          <w:sz w:val="24"/>
          <w:szCs w:val="24"/>
        </w:rPr>
        <w:t>(5), 755-768.</w:t>
      </w:r>
    </w:p>
    <w:p w:rsidR="0083377C" w:rsidRPr="008D12EF" w:rsidRDefault="0083377C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Kark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R., </w:t>
      </w:r>
      <w:proofErr w:type="spellStart"/>
      <w:r w:rsidRPr="008D12EF">
        <w:rPr>
          <w:rFonts w:cs="Arial"/>
          <w:color w:val="000000"/>
          <w:sz w:val="24"/>
          <w:szCs w:val="24"/>
        </w:rPr>
        <w:t>Shamir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B., </w:t>
      </w:r>
      <w:r w:rsidR="007F4851" w:rsidRPr="008D12EF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Pr="008D12EF">
        <w:rPr>
          <w:rFonts w:cs="Arial"/>
          <w:color w:val="000000"/>
          <w:sz w:val="24"/>
          <w:szCs w:val="24"/>
        </w:rPr>
        <w:t>C</w:t>
      </w:r>
      <w:r w:rsidR="007F4851" w:rsidRPr="008D12EF">
        <w:rPr>
          <w:rFonts w:cs="Arial"/>
          <w:color w:val="000000"/>
          <w:sz w:val="24"/>
          <w:szCs w:val="24"/>
        </w:rPr>
        <w:t>h</w:t>
      </w:r>
      <w:r w:rsidRPr="008D12EF">
        <w:rPr>
          <w:rFonts w:cs="Arial"/>
          <w:color w:val="000000"/>
          <w:sz w:val="24"/>
          <w:szCs w:val="24"/>
        </w:rPr>
        <w:t>en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G. (2003). </w:t>
      </w:r>
      <w:proofErr w:type="spellStart"/>
      <w:r w:rsidRPr="008D12EF">
        <w:rPr>
          <w:rFonts w:cs="Arial"/>
          <w:color w:val="000000"/>
          <w:sz w:val="24"/>
          <w:szCs w:val="24"/>
        </w:rPr>
        <w:t>The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two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faces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transformational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leadership: Empowerment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dependency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Psychology, 88</w:t>
      </w:r>
      <w:r w:rsidRPr="008D12EF">
        <w:rPr>
          <w:rFonts w:cs="Arial"/>
          <w:color w:val="000000"/>
          <w:sz w:val="24"/>
          <w:szCs w:val="24"/>
        </w:rPr>
        <w:t>, 246-255.</w:t>
      </w:r>
    </w:p>
    <w:p w:rsidR="00C34CEB" w:rsidRPr="008D12EF" w:rsidRDefault="006F0BE2" w:rsidP="00307144">
      <w:pPr>
        <w:spacing w:line="240" w:lineRule="auto"/>
        <w:rPr>
          <w:rFonts w:cs="Arial"/>
          <w:color w:val="000000"/>
          <w:sz w:val="24"/>
          <w:szCs w:val="24"/>
        </w:rPr>
      </w:pPr>
      <w:r w:rsidRPr="008D12EF">
        <w:rPr>
          <w:rFonts w:cs="Arial"/>
          <w:color w:val="000000"/>
          <w:sz w:val="24"/>
          <w:szCs w:val="24"/>
        </w:rPr>
        <w:t>Klein, K. J.</w:t>
      </w:r>
      <w:r w:rsidR="007F4851" w:rsidRPr="008D12EF">
        <w:rPr>
          <w:rFonts w:cs="Arial"/>
          <w:color w:val="000000"/>
          <w:sz w:val="24"/>
          <w:szCs w:val="24"/>
        </w:rPr>
        <w:t>,</w:t>
      </w:r>
      <w:r w:rsidRPr="008D12EF">
        <w:rPr>
          <w:rFonts w:cs="Arial"/>
          <w:color w:val="000000"/>
          <w:sz w:val="24"/>
          <w:szCs w:val="24"/>
        </w:rPr>
        <w:t xml:space="preserve"> </w:t>
      </w:r>
      <w:r w:rsidR="007F4851" w:rsidRPr="008D12EF">
        <w:rPr>
          <w:rFonts w:cs="Arial"/>
          <w:color w:val="000000"/>
          <w:sz w:val="24"/>
          <w:szCs w:val="24"/>
        </w:rPr>
        <w:t xml:space="preserve">&amp; House, R. </w:t>
      </w:r>
      <w:r w:rsidR="008D12EF">
        <w:rPr>
          <w:rFonts w:cs="Arial"/>
          <w:color w:val="000000"/>
          <w:sz w:val="24"/>
          <w:szCs w:val="24"/>
        </w:rPr>
        <w:t xml:space="preserve">(1995). </w:t>
      </w:r>
      <w:r w:rsidRPr="008D12EF">
        <w:rPr>
          <w:rFonts w:cs="Arial"/>
          <w:color w:val="000000"/>
          <w:sz w:val="24"/>
          <w:szCs w:val="24"/>
        </w:rPr>
        <w:t xml:space="preserve">On </w:t>
      </w:r>
      <w:proofErr w:type="spellStart"/>
      <w:r w:rsidRPr="008D12EF">
        <w:rPr>
          <w:rFonts w:cs="Arial"/>
          <w:color w:val="000000"/>
          <w:sz w:val="24"/>
          <w:szCs w:val="24"/>
        </w:rPr>
        <w:t>ﬁre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Pr="008D12EF">
        <w:rPr>
          <w:rFonts w:cs="Arial"/>
          <w:color w:val="000000"/>
          <w:sz w:val="24"/>
          <w:szCs w:val="24"/>
        </w:rPr>
        <w:t>charismatic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le</w:t>
      </w:r>
      <w:r w:rsidR="008D12EF">
        <w:rPr>
          <w:rFonts w:cs="Arial"/>
          <w:color w:val="000000"/>
          <w:sz w:val="24"/>
          <w:szCs w:val="24"/>
        </w:rPr>
        <w:t xml:space="preserve">adership </w:t>
      </w:r>
      <w:proofErr w:type="spellStart"/>
      <w:r w:rsidR="008D12EF">
        <w:rPr>
          <w:rFonts w:cs="Arial"/>
          <w:color w:val="000000"/>
          <w:sz w:val="24"/>
          <w:szCs w:val="24"/>
        </w:rPr>
        <w:t>and</w:t>
      </w:r>
      <w:proofErr w:type="spellEnd"/>
      <w:r w:rsid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D12EF">
        <w:rPr>
          <w:rFonts w:cs="Arial"/>
          <w:color w:val="000000"/>
          <w:sz w:val="24"/>
          <w:szCs w:val="24"/>
        </w:rPr>
        <w:t>levels</w:t>
      </w:r>
      <w:proofErr w:type="spellEnd"/>
      <w:r w:rsid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D12EF">
        <w:rPr>
          <w:rFonts w:cs="Arial"/>
          <w:color w:val="000000"/>
          <w:sz w:val="24"/>
          <w:szCs w:val="24"/>
        </w:rPr>
        <w:t>of</w:t>
      </w:r>
      <w:proofErr w:type="spellEnd"/>
      <w:r w:rsid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D12EF">
        <w:rPr>
          <w:rFonts w:cs="Arial"/>
          <w:color w:val="000000"/>
          <w:sz w:val="24"/>
          <w:szCs w:val="24"/>
        </w:rPr>
        <w:t>analysis</w:t>
      </w:r>
      <w:proofErr w:type="spellEnd"/>
      <w:r w:rsidR="008D12EF">
        <w:rPr>
          <w:rFonts w:cs="Arial"/>
          <w:color w:val="000000"/>
          <w:sz w:val="24"/>
          <w:szCs w:val="24"/>
        </w:rPr>
        <w:t>.</w:t>
      </w:r>
      <w:r w:rsidRPr="008D12EF">
        <w:rPr>
          <w:rFonts w:cs="Arial"/>
          <w:color w:val="000000"/>
          <w:sz w:val="24"/>
          <w:szCs w:val="24"/>
        </w:rPr>
        <w:t xml:space="preserve"> </w:t>
      </w:r>
      <w:r w:rsidRPr="008D12EF">
        <w:rPr>
          <w:rFonts w:cs="Arial"/>
          <w:i/>
          <w:color w:val="000000"/>
          <w:sz w:val="24"/>
          <w:szCs w:val="24"/>
        </w:rPr>
        <w:t xml:space="preserve">Leadership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Quarterly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>, 6,</w:t>
      </w:r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pp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. 183–198. </w:t>
      </w:r>
    </w:p>
    <w:p w:rsidR="006F0BE2" w:rsidRPr="008D12EF" w:rsidRDefault="007F4851" w:rsidP="00307144">
      <w:pPr>
        <w:spacing w:line="240" w:lineRule="auto"/>
        <w:rPr>
          <w:rFonts w:cs="Arial"/>
          <w:color w:val="000000"/>
          <w:sz w:val="24"/>
          <w:szCs w:val="24"/>
        </w:rPr>
      </w:pPr>
      <w:r w:rsidRPr="008D12EF">
        <w:rPr>
          <w:rFonts w:cs="Arial"/>
          <w:color w:val="000000"/>
          <w:sz w:val="24"/>
          <w:szCs w:val="24"/>
        </w:rPr>
        <w:lastRenderedPageBreak/>
        <w:t xml:space="preserve">Klein, K. J., &amp; </w:t>
      </w:r>
      <w:r w:rsidR="006F0BE2" w:rsidRPr="008D12EF">
        <w:rPr>
          <w:rFonts w:cs="Arial"/>
          <w:color w:val="000000"/>
          <w:sz w:val="24"/>
          <w:szCs w:val="24"/>
        </w:rPr>
        <w:t>House</w:t>
      </w:r>
      <w:r w:rsidRPr="008D12EF">
        <w:rPr>
          <w:rFonts w:cs="Arial"/>
          <w:color w:val="000000"/>
          <w:sz w:val="24"/>
          <w:szCs w:val="24"/>
        </w:rPr>
        <w:t>, R.</w:t>
      </w:r>
      <w:r w:rsidR="008D12EF">
        <w:rPr>
          <w:rFonts w:cs="Arial"/>
          <w:color w:val="000000"/>
          <w:sz w:val="24"/>
          <w:szCs w:val="24"/>
        </w:rPr>
        <w:t xml:space="preserve"> (1998). </w:t>
      </w:r>
      <w:proofErr w:type="spellStart"/>
      <w:r w:rsidR="006F0BE2" w:rsidRPr="008D12EF">
        <w:rPr>
          <w:rFonts w:cs="Arial"/>
          <w:color w:val="000000"/>
          <w:sz w:val="24"/>
          <w:szCs w:val="24"/>
        </w:rPr>
        <w:t>Further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6F0BE2" w:rsidRPr="008D12EF">
        <w:rPr>
          <w:rFonts w:cs="Arial"/>
          <w:color w:val="000000"/>
          <w:sz w:val="24"/>
          <w:szCs w:val="24"/>
        </w:rPr>
        <w:t>thoughts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 on </w:t>
      </w:r>
      <w:proofErr w:type="spellStart"/>
      <w:r w:rsidR="006F0BE2" w:rsidRPr="008D12EF">
        <w:rPr>
          <w:rFonts w:cs="Arial"/>
          <w:color w:val="000000"/>
          <w:sz w:val="24"/>
          <w:szCs w:val="24"/>
        </w:rPr>
        <w:t>ﬁre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="006F0BE2" w:rsidRPr="008D12EF">
        <w:rPr>
          <w:rFonts w:cs="Arial"/>
          <w:color w:val="000000"/>
          <w:sz w:val="24"/>
          <w:szCs w:val="24"/>
        </w:rPr>
        <w:t>charismatic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 le</w:t>
      </w:r>
      <w:r w:rsidR="008D12EF">
        <w:rPr>
          <w:rFonts w:cs="Arial"/>
          <w:color w:val="000000"/>
          <w:sz w:val="24"/>
          <w:szCs w:val="24"/>
        </w:rPr>
        <w:t xml:space="preserve">adership </w:t>
      </w:r>
      <w:proofErr w:type="spellStart"/>
      <w:r w:rsidR="008D12EF">
        <w:rPr>
          <w:rFonts w:cs="Arial"/>
          <w:color w:val="000000"/>
          <w:sz w:val="24"/>
          <w:szCs w:val="24"/>
        </w:rPr>
        <w:t>and</w:t>
      </w:r>
      <w:proofErr w:type="spellEnd"/>
      <w:r w:rsid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D12EF">
        <w:rPr>
          <w:rFonts w:cs="Arial"/>
          <w:color w:val="000000"/>
          <w:sz w:val="24"/>
          <w:szCs w:val="24"/>
        </w:rPr>
        <w:t>levels</w:t>
      </w:r>
      <w:proofErr w:type="spellEnd"/>
      <w:r w:rsid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D12EF">
        <w:rPr>
          <w:rFonts w:cs="Arial"/>
          <w:color w:val="000000"/>
          <w:sz w:val="24"/>
          <w:szCs w:val="24"/>
        </w:rPr>
        <w:t>of</w:t>
      </w:r>
      <w:proofErr w:type="spellEnd"/>
      <w:r w:rsid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D12EF">
        <w:rPr>
          <w:rFonts w:cs="Arial"/>
          <w:color w:val="000000"/>
          <w:sz w:val="24"/>
          <w:szCs w:val="24"/>
        </w:rPr>
        <w:t>analysis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. In F. </w:t>
      </w:r>
      <w:proofErr w:type="spellStart"/>
      <w:r w:rsidR="006F0BE2" w:rsidRPr="008D12EF">
        <w:rPr>
          <w:rFonts w:cs="Arial"/>
          <w:color w:val="000000"/>
          <w:sz w:val="24"/>
          <w:szCs w:val="24"/>
        </w:rPr>
        <w:t>Dansereau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6F0BE2" w:rsidRPr="008D12EF">
        <w:rPr>
          <w:rFonts w:cs="Arial"/>
          <w:color w:val="000000"/>
          <w:sz w:val="24"/>
          <w:szCs w:val="24"/>
        </w:rPr>
        <w:t>and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 F. J. </w:t>
      </w:r>
      <w:proofErr w:type="spellStart"/>
      <w:r w:rsidR="006F0BE2" w:rsidRPr="008D12EF">
        <w:rPr>
          <w:rFonts w:cs="Arial"/>
          <w:color w:val="000000"/>
          <w:sz w:val="24"/>
          <w:szCs w:val="24"/>
        </w:rPr>
        <w:t>Yammarino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 (</w:t>
      </w:r>
      <w:proofErr w:type="spellStart"/>
      <w:r w:rsidR="006F0BE2" w:rsidRPr="008D12EF">
        <w:rPr>
          <w:rFonts w:cs="Arial"/>
          <w:color w:val="000000"/>
          <w:sz w:val="24"/>
          <w:szCs w:val="24"/>
        </w:rPr>
        <w:t>eds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), Leadership: </w:t>
      </w:r>
      <w:proofErr w:type="spellStart"/>
      <w:r w:rsidR="006F0BE2" w:rsidRPr="008D12EF">
        <w:rPr>
          <w:rFonts w:cs="Arial"/>
          <w:i/>
          <w:color w:val="000000"/>
          <w:sz w:val="24"/>
          <w:szCs w:val="24"/>
        </w:rPr>
        <w:t>The</w:t>
      </w:r>
      <w:proofErr w:type="spellEnd"/>
      <w:r w:rsidR="006F0BE2"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6F0BE2" w:rsidRPr="008D12EF">
        <w:rPr>
          <w:rFonts w:cs="Arial"/>
          <w:i/>
          <w:color w:val="000000"/>
          <w:sz w:val="24"/>
          <w:szCs w:val="24"/>
        </w:rPr>
        <w:t>MultipleLevel</w:t>
      </w:r>
      <w:proofErr w:type="spellEnd"/>
      <w:r w:rsidR="006F0BE2"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6F0BE2" w:rsidRPr="008D12EF">
        <w:rPr>
          <w:rFonts w:cs="Arial"/>
          <w:i/>
          <w:color w:val="000000"/>
          <w:sz w:val="24"/>
          <w:szCs w:val="24"/>
        </w:rPr>
        <w:t>Approaches</w:t>
      </w:r>
      <w:proofErr w:type="spellEnd"/>
      <w:r w:rsidR="006F0BE2" w:rsidRPr="008D12EF">
        <w:rPr>
          <w:rFonts w:cs="Arial"/>
          <w:i/>
          <w:color w:val="000000"/>
          <w:sz w:val="24"/>
          <w:szCs w:val="24"/>
        </w:rPr>
        <w:t xml:space="preserve">: </w:t>
      </w:r>
      <w:proofErr w:type="spellStart"/>
      <w:r w:rsidR="006F0BE2" w:rsidRPr="008D12EF">
        <w:rPr>
          <w:rFonts w:cs="Arial"/>
          <w:i/>
          <w:color w:val="000000"/>
          <w:sz w:val="24"/>
          <w:szCs w:val="24"/>
        </w:rPr>
        <w:t>Contemporary</w:t>
      </w:r>
      <w:proofErr w:type="spellEnd"/>
      <w:r w:rsidR="006F0BE2"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6F0BE2" w:rsidRPr="008D12EF">
        <w:rPr>
          <w:rFonts w:cs="Arial"/>
          <w:i/>
          <w:color w:val="000000"/>
          <w:sz w:val="24"/>
          <w:szCs w:val="24"/>
        </w:rPr>
        <w:t>and</w:t>
      </w:r>
      <w:proofErr w:type="spellEnd"/>
      <w:r w:rsidR="006F0BE2"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6F0BE2" w:rsidRPr="008D12EF">
        <w:rPr>
          <w:rFonts w:cs="Arial"/>
          <w:i/>
          <w:color w:val="000000"/>
          <w:sz w:val="24"/>
          <w:szCs w:val="24"/>
        </w:rPr>
        <w:t>Alternative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6F0BE2" w:rsidRPr="008D12EF">
        <w:rPr>
          <w:rFonts w:cs="Arial"/>
          <w:color w:val="000000"/>
          <w:sz w:val="24"/>
          <w:szCs w:val="24"/>
        </w:rPr>
        <w:t>pp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. 45–52. </w:t>
      </w:r>
      <w:proofErr w:type="spellStart"/>
      <w:r w:rsidR="006F0BE2" w:rsidRPr="008D12EF">
        <w:rPr>
          <w:rFonts w:cs="Arial"/>
          <w:color w:val="000000"/>
          <w:sz w:val="24"/>
          <w:szCs w:val="24"/>
        </w:rPr>
        <w:t>Stanford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 xml:space="preserve">, CT: JAI </w:t>
      </w:r>
      <w:proofErr w:type="spellStart"/>
      <w:r w:rsidR="006F0BE2" w:rsidRPr="008D12EF">
        <w:rPr>
          <w:rFonts w:cs="Arial"/>
          <w:color w:val="000000"/>
          <w:sz w:val="24"/>
          <w:szCs w:val="24"/>
        </w:rPr>
        <w:t>Press</w:t>
      </w:r>
      <w:proofErr w:type="spellEnd"/>
      <w:r w:rsidR="006F0BE2" w:rsidRPr="008D12EF">
        <w:rPr>
          <w:rFonts w:cs="Arial"/>
          <w:color w:val="000000"/>
          <w:sz w:val="24"/>
          <w:szCs w:val="24"/>
        </w:rPr>
        <w:t>.</w:t>
      </w:r>
    </w:p>
    <w:p w:rsidR="004018EF" w:rsidRPr="008D12EF" w:rsidRDefault="004018EF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Koopmans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L., </w:t>
      </w:r>
      <w:proofErr w:type="spellStart"/>
      <w:r w:rsidRPr="008D12EF">
        <w:rPr>
          <w:rFonts w:cs="Arial"/>
          <w:color w:val="000000"/>
          <w:sz w:val="24"/>
          <w:szCs w:val="24"/>
        </w:rPr>
        <w:t>Bernaards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C., </w:t>
      </w:r>
      <w:proofErr w:type="spellStart"/>
      <w:r w:rsidRPr="008D12EF">
        <w:rPr>
          <w:rFonts w:cs="Arial"/>
          <w:color w:val="000000"/>
          <w:sz w:val="24"/>
          <w:szCs w:val="24"/>
        </w:rPr>
        <w:t>Hildebrandt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V., van </w:t>
      </w:r>
      <w:proofErr w:type="spellStart"/>
      <w:r w:rsidRPr="008D12EF">
        <w:rPr>
          <w:rFonts w:cs="Arial"/>
          <w:color w:val="000000"/>
          <w:sz w:val="24"/>
          <w:szCs w:val="24"/>
        </w:rPr>
        <w:t>Buuren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S., van der </w:t>
      </w:r>
      <w:proofErr w:type="spellStart"/>
      <w:r w:rsidRPr="008D12EF">
        <w:rPr>
          <w:rFonts w:cs="Arial"/>
          <w:color w:val="000000"/>
          <w:sz w:val="24"/>
          <w:szCs w:val="24"/>
        </w:rPr>
        <w:t>Beek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A. J., &amp; de Vet, H. C. W. (2012). Development </w:t>
      </w:r>
      <w:proofErr w:type="spellStart"/>
      <w:r w:rsidRPr="008D12EF">
        <w:rPr>
          <w:rFonts w:cs="Arial"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individual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work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Pr="008D12EF">
        <w:rPr>
          <w:rFonts w:cs="Arial"/>
          <w:color w:val="000000"/>
          <w:sz w:val="24"/>
          <w:szCs w:val="24"/>
        </w:rPr>
        <w:t>questionnaire</w:t>
      </w:r>
      <w:proofErr w:type="spellEnd"/>
      <w:r w:rsidRPr="008D12EF">
        <w:rPr>
          <w:rFonts w:cs="Arial"/>
          <w:color w:val="000000"/>
          <w:sz w:val="24"/>
          <w:szCs w:val="24"/>
        </w:rPr>
        <w:t>.</w:t>
      </w:r>
      <w:r w:rsidRPr="008D12EF">
        <w:rPr>
          <w:rFonts w:cs="Arial"/>
        </w:rPr>
        <w:t> </w:t>
      </w:r>
      <w:proofErr w:type="spellStart"/>
      <w:r w:rsidRPr="008D12EF">
        <w:rPr>
          <w:rFonts w:cs="Arial"/>
          <w:color w:val="000000"/>
          <w:sz w:val="24"/>
          <w:szCs w:val="24"/>
        </w:rPr>
        <w:t>International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Productivity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And Performance Management,</w:t>
      </w:r>
      <w:r w:rsidRPr="008D12EF">
        <w:rPr>
          <w:rFonts w:cs="Arial"/>
          <w:i/>
        </w:rPr>
        <w:t> </w:t>
      </w:r>
      <w:r w:rsidRPr="008D12EF">
        <w:rPr>
          <w:rFonts w:cs="Arial"/>
          <w:i/>
          <w:color w:val="000000"/>
          <w:sz w:val="24"/>
          <w:szCs w:val="24"/>
        </w:rPr>
        <w:t>62</w:t>
      </w:r>
      <w:r w:rsidRPr="008D12EF">
        <w:rPr>
          <w:rFonts w:cs="Arial"/>
          <w:color w:val="000000"/>
          <w:sz w:val="24"/>
          <w:szCs w:val="24"/>
        </w:rPr>
        <w:t xml:space="preserve">(1), 6-28. </w:t>
      </w:r>
    </w:p>
    <w:p w:rsidR="001376DE" w:rsidRPr="008D12EF" w:rsidRDefault="001376DE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8D12EF">
        <w:rPr>
          <w:rFonts w:cs="Arial"/>
          <w:color w:val="000000"/>
          <w:sz w:val="24"/>
          <w:szCs w:val="24"/>
        </w:rPr>
        <w:t xml:space="preserve">Leary, T. (1957). </w:t>
      </w:r>
      <w:proofErr w:type="spellStart"/>
      <w:r w:rsidRPr="008D12EF">
        <w:rPr>
          <w:rFonts w:cs="Arial"/>
          <w:color w:val="000000"/>
          <w:sz w:val="24"/>
          <w:szCs w:val="24"/>
        </w:rPr>
        <w:t>Interpersonal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diagnosis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personality; a </w:t>
      </w:r>
      <w:proofErr w:type="spellStart"/>
      <w:r w:rsidRPr="008D12EF">
        <w:rPr>
          <w:rFonts w:cs="Arial"/>
          <w:color w:val="000000"/>
          <w:sz w:val="24"/>
          <w:szCs w:val="24"/>
        </w:rPr>
        <w:t>functional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theory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methodology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for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personality </w:t>
      </w:r>
      <w:proofErr w:type="spellStart"/>
      <w:r w:rsidRPr="008D12EF">
        <w:rPr>
          <w:rFonts w:cs="Arial"/>
          <w:color w:val="000000"/>
          <w:sz w:val="24"/>
          <w:szCs w:val="24"/>
        </w:rPr>
        <w:t>evaluation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. </w:t>
      </w:r>
    </w:p>
    <w:p w:rsidR="001376DE" w:rsidRPr="008D12EF" w:rsidRDefault="001376DE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Leithwood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K., </w:t>
      </w:r>
      <w:proofErr w:type="spellStart"/>
      <w:r w:rsidRPr="008D12EF">
        <w:rPr>
          <w:rFonts w:cs="Arial"/>
          <w:color w:val="000000"/>
          <w:sz w:val="24"/>
          <w:szCs w:val="24"/>
        </w:rPr>
        <w:t>Menzies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T., </w:t>
      </w:r>
      <w:proofErr w:type="spellStart"/>
      <w:r w:rsidRPr="008D12EF">
        <w:rPr>
          <w:rFonts w:cs="Arial"/>
          <w:color w:val="000000"/>
          <w:sz w:val="24"/>
          <w:szCs w:val="24"/>
        </w:rPr>
        <w:t>Jantzi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D., &amp; </w:t>
      </w:r>
      <w:proofErr w:type="spellStart"/>
      <w:r w:rsidRPr="008D12EF">
        <w:rPr>
          <w:rFonts w:cs="Arial"/>
          <w:color w:val="000000"/>
          <w:sz w:val="24"/>
          <w:szCs w:val="24"/>
        </w:rPr>
        <w:t>Leithwood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J. (1996). </w:t>
      </w:r>
      <w:proofErr w:type="spellStart"/>
      <w:r w:rsidRPr="008D12EF">
        <w:rPr>
          <w:rFonts w:cs="Arial"/>
          <w:color w:val="000000"/>
          <w:sz w:val="24"/>
          <w:szCs w:val="24"/>
        </w:rPr>
        <w:t>School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restructuring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8D12EF">
        <w:rPr>
          <w:rFonts w:cs="Arial"/>
          <w:color w:val="000000"/>
          <w:sz w:val="24"/>
          <w:szCs w:val="24"/>
        </w:rPr>
        <w:t>transformational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the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amelioration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teacher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burnout</w:t>
      </w:r>
      <w:proofErr w:type="spellEnd"/>
      <w:r w:rsidRPr="008D12EF">
        <w:rPr>
          <w:rFonts w:cs="Arial"/>
          <w:color w:val="000000"/>
          <w:sz w:val="24"/>
          <w:szCs w:val="24"/>
        </w:rPr>
        <w:t>.</w:t>
      </w:r>
      <w:r w:rsidRPr="008D12EF">
        <w:rPr>
          <w:color w:val="000000"/>
          <w:sz w:val="24"/>
          <w:szCs w:val="24"/>
        </w:rPr>
        <w:t> </w:t>
      </w:r>
      <w:proofErr w:type="spellStart"/>
      <w:r w:rsidRPr="008D12EF">
        <w:rPr>
          <w:rFonts w:cs="Arial"/>
          <w:color w:val="000000"/>
          <w:sz w:val="24"/>
          <w:szCs w:val="24"/>
        </w:rPr>
        <w:t>Anxiety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stress,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coping</w:t>
      </w:r>
      <w:proofErr w:type="spellEnd"/>
      <w:r w:rsidRPr="008D12EF">
        <w:rPr>
          <w:rFonts w:cs="Arial"/>
          <w:color w:val="000000"/>
          <w:sz w:val="24"/>
          <w:szCs w:val="24"/>
        </w:rPr>
        <w:t>,</w:t>
      </w:r>
      <w:r w:rsidRPr="008D12EF">
        <w:rPr>
          <w:color w:val="000000"/>
          <w:sz w:val="24"/>
          <w:szCs w:val="24"/>
        </w:rPr>
        <w:t> </w:t>
      </w:r>
      <w:r w:rsidRPr="008D12EF">
        <w:rPr>
          <w:rFonts w:cs="Arial"/>
          <w:color w:val="000000"/>
          <w:sz w:val="24"/>
          <w:szCs w:val="24"/>
        </w:rPr>
        <w:t xml:space="preserve">9(3), 199-215. </w:t>
      </w:r>
    </w:p>
    <w:p w:rsidR="004018EF" w:rsidRPr="008D12EF" w:rsidRDefault="0068775E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McColl</w:t>
      </w:r>
      <w:proofErr w:type="spellEnd"/>
      <w:r w:rsidRPr="008D12EF">
        <w:rPr>
          <w:rFonts w:cs="Arial"/>
          <w:color w:val="000000"/>
          <w:sz w:val="24"/>
          <w:szCs w:val="24"/>
        </w:rPr>
        <w:t>-</w:t>
      </w:r>
      <w:proofErr w:type="spellStart"/>
      <w:r w:rsidRPr="008D12EF">
        <w:rPr>
          <w:rFonts w:cs="Arial"/>
          <w:color w:val="000000"/>
          <w:sz w:val="24"/>
          <w:szCs w:val="24"/>
        </w:rPr>
        <w:t>Kennedy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J. R., </w:t>
      </w:r>
      <w:r w:rsidR="007F4851" w:rsidRPr="008D12EF">
        <w:rPr>
          <w:rFonts w:cs="Arial"/>
          <w:color w:val="000000"/>
          <w:sz w:val="24"/>
          <w:szCs w:val="24"/>
        </w:rPr>
        <w:t xml:space="preserve">&amp; </w:t>
      </w:r>
      <w:r w:rsidR="004018EF" w:rsidRPr="008D12EF">
        <w:rPr>
          <w:rFonts w:cs="Arial"/>
          <w:color w:val="000000"/>
          <w:sz w:val="24"/>
          <w:szCs w:val="24"/>
        </w:rPr>
        <w:t xml:space="preserve">Anderson, R. D. (2002).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Impact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leadership style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emotions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on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subordinate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performance. </w:t>
      </w:r>
      <w:proofErr w:type="spellStart"/>
      <w:r w:rsidR="004018EF" w:rsidRPr="008D12EF">
        <w:rPr>
          <w:rFonts w:cs="Arial"/>
          <w:i/>
          <w:color w:val="000000"/>
          <w:sz w:val="24"/>
          <w:szCs w:val="24"/>
        </w:rPr>
        <w:t>The</w:t>
      </w:r>
      <w:proofErr w:type="spellEnd"/>
      <w:r w:rsidR="004018EF" w:rsidRPr="008D12EF">
        <w:rPr>
          <w:rFonts w:cs="Arial"/>
          <w:i/>
          <w:color w:val="000000"/>
          <w:sz w:val="24"/>
          <w:szCs w:val="24"/>
        </w:rPr>
        <w:t xml:space="preserve"> Leadership </w:t>
      </w:r>
      <w:proofErr w:type="spellStart"/>
      <w:r w:rsidR="004018EF" w:rsidRPr="008D12EF">
        <w:rPr>
          <w:rFonts w:cs="Arial"/>
          <w:i/>
          <w:color w:val="000000"/>
          <w:sz w:val="24"/>
          <w:szCs w:val="24"/>
        </w:rPr>
        <w:t>Quarterly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>, 13, 545-559.</w:t>
      </w:r>
    </w:p>
    <w:p w:rsidR="004018EF" w:rsidRPr="008D12EF" w:rsidRDefault="004018EF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Millon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T., </w:t>
      </w:r>
      <w:proofErr w:type="spellStart"/>
      <w:r w:rsidRPr="008D12EF">
        <w:rPr>
          <w:rFonts w:cs="Arial"/>
          <w:color w:val="000000"/>
          <w:sz w:val="24"/>
          <w:szCs w:val="24"/>
        </w:rPr>
        <w:t>Lerner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M. J., </w:t>
      </w:r>
      <w:r w:rsidR="007F4851" w:rsidRPr="008D12EF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Pr="008D12EF">
        <w:rPr>
          <w:rFonts w:cs="Arial"/>
          <w:color w:val="000000"/>
          <w:sz w:val="24"/>
          <w:szCs w:val="24"/>
        </w:rPr>
        <w:t>Weiner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I. B. (2003). Handbook </w:t>
      </w:r>
      <w:proofErr w:type="spellStart"/>
      <w:r w:rsidRPr="008D12EF">
        <w:rPr>
          <w:rFonts w:cs="Arial"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psychology (Volume V.). </w:t>
      </w:r>
      <w:proofErr w:type="spellStart"/>
      <w:r w:rsidRPr="008D12EF">
        <w:rPr>
          <w:rFonts w:cs="Arial"/>
          <w:color w:val="000000"/>
          <w:sz w:val="24"/>
          <w:szCs w:val="24"/>
        </w:rPr>
        <w:t>Hoboken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John </w:t>
      </w:r>
      <w:proofErr w:type="spellStart"/>
      <w:r w:rsidRPr="008D12EF">
        <w:rPr>
          <w:rFonts w:cs="Arial"/>
          <w:color w:val="000000"/>
          <w:sz w:val="24"/>
          <w:szCs w:val="24"/>
        </w:rPr>
        <w:t>Wiley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Pr="008D12EF">
        <w:rPr>
          <w:rFonts w:cs="Arial"/>
          <w:color w:val="000000"/>
          <w:sz w:val="24"/>
          <w:szCs w:val="24"/>
        </w:rPr>
        <w:t>Sons</w:t>
      </w:r>
      <w:proofErr w:type="spellEnd"/>
    </w:p>
    <w:p w:rsidR="004018EF" w:rsidRPr="008D12EF" w:rsidRDefault="0068775E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r w:rsidRPr="008D12EF">
        <w:rPr>
          <w:rFonts w:cs="Arial"/>
          <w:color w:val="000000"/>
          <w:sz w:val="24"/>
          <w:szCs w:val="24"/>
        </w:rPr>
        <w:t xml:space="preserve">Murphy, K., </w:t>
      </w:r>
      <w:r w:rsidR="007F4851" w:rsidRPr="008D12EF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Oyer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, P. (2003).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Discretion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executive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incentive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contracts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Theory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evidence. University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Southern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California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Stanford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University: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Working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8D12EF">
        <w:rPr>
          <w:rFonts w:cs="Arial"/>
          <w:color w:val="000000"/>
          <w:sz w:val="24"/>
          <w:szCs w:val="24"/>
        </w:rPr>
        <w:t>Paper</w:t>
      </w:r>
      <w:proofErr w:type="spellEnd"/>
      <w:r w:rsidR="004018EF" w:rsidRPr="008D12EF">
        <w:rPr>
          <w:rFonts w:cs="Arial"/>
          <w:color w:val="000000"/>
          <w:sz w:val="24"/>
          <w:szCs w:val="24"/>
        </w:rPr>
        <w:t>.</w:t>
      </w:r>
    </w:p>
    <w:p w:rsidR="004018EF" w:rsidRPr="008D12EF" w:rsidRDefault="004018EF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r w:rsidRPr="008D12EF">
        <w:rPr>
          <w:rFonts w:cs="Arial"/>
          <w:color w:val="000000"/>
          <w:sz w:val="24"/>
          <w:szCs w:val="24"/>
        </w:rPr>
        <w:t xml:space="preserve">Murphy, K. R. (2008). </w:t>
      </w:r>
      <w:proofErr w:type="spellStart"/>
      <w:r w:rsidRPr="008D12EF">
        <w:rPr>
          <w:rFonts w:cs="Arial"/>
          <w:color w:val="000000"/>
          <w:sz w:val="24"/>
          <w:szCs w:val="24"/>
        </w:rPr>
        <w:t>Explaining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the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weak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relationship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between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job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ratings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job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performance.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Industrial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&amp;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Organizational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Psychology, 1</w:t>
      </w:r>
      <w:r w:rsidRPr="008D12EF">
        <w:rPr>
          <w:rFonts w:cs="Arial"/>
          <w:color w:val="000000"/>
          <w:sz w:val="24"/>
          <w:szCs w:val="24"/>
        </w:rPr>
        <w:t>(2), 148-160.</w:t>
      </w:r>
    </w:p>
    <w:p w:rsidR="00206F35" w:rsidRPr="008D12EF" w:rsidRDefault="00206F35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r w:rsidRPr="008D12EF">
        <w:rPr>
          <w:rFonts w:cs="Arial"/>
          <w:color w:val="000000"/>
          <w:sz w:val="24"/>
          <w:szCs w:val="24"/>
        </w:rPr>
        <w:t xml:space="preserve">Procházka, J., Smutný, P., </w:t>
      </w:r>
      <w:r w:rsidR="007F4851" w:rsidRPr="008D12EF">
        <w:rPr>
          <w:rFonts w:cs="Arial"/>
          <w:color w:val="000000"/>
          <w:sz w:val="24"/>
          <w:szCs w:val="24"/>
        </w:rPr>
        <w:t xml:space="preserve">&amp; </w:t>
      </w:r>
      <w:r w:rsidRPr="008D12EF">
        <w:rPr>
          <w:rFonts w:cs="Arial"/>
          <w:color w:val="000000"/>
          <w:sz w:val="24"/>
          <w:szCs w:val="24"/>
        </w:rPr>
        <w:t xml:space="preserve">Vaculík, M. (2012-2014). </w:t>
      </w:r>
      <w:r w:rsidRPr="008D12EF">
        <w:rPr>
          <w:rFonts w:cs="Arial"/>
          <w:i/>
          <w:color w:val="000000"/>
          <w:sz w:val="24"/>
          <w:szCs w:val="24"/>
        </w:rPr>
        <w:t>Dotazník přístupu k vedení lidí</w:t>
      </w:r>
      <w:r w:rsidRPr="008D12EF">
        <w:rPr>
          <w:rFonts w:cs="Arial"/>
          <w:color w:val="000000"/>
          <w:sz w:val="24"/>
          <w:szCs w:val="24"/>
        </w:rPr>
        <w:t>. Brno: Masarykova univerzita.</w:t>
      </w:r>
    </w:p>
    <w:p w:rsidR="004018EF" w:rsidRPr="008D12EF" w:rsidRDefault="004018EF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8D12EF">
        <w:rPr>
          <w:rFonts w:cs="Arial"/>
          <w:color w:val="000000"/>
          <w:sz w:val="24"/>
          <w:szCs w:val="24"/>
        </w:rPr>
        <w:t xml:space="preserve">Procházka, J., </w:t>
      </w:r>
      <w:r w:rsidR="007F4851" w:rsidRPr="008D12EF">
        <w:rPr>
          <w:rFonts w:cs="Arial"/>
          <w:color w:val="000000"/>
          <w:sz w:val="24"/>
          <w:szCs w:val="24"/>
        </w:rPr>
        <w:t xml:space="preserve">&amp; </w:t>
      </w:r>
      <w:r w:rsidRPr="008D12EF">
        <w:rPr>
          <w:rFonts w:cs="Arial"/>
          <w:color w:val="000000"/>
          <w:sz w:val="24"/>
          <w:szCs w:val="24"/>
        </w:rPr>
        <w:t>Vaculík, M. (2015)</w:t>
      </w:r>
      <w:r w:rsidR="008D12EF">
        <w:rPr>
          <w:rFonts w:cs="Arial"/>
          <w:color w:val="000000"/>
          <w:sz w:val="24"/>
          <w:szCs w:val="24"/>
        </w:rPr>
        <w:t>.</w:t>
      </w:r>
      <w:r w:rsidRPr="008D12EF">
        <w:rPr>
          <w:rFonts w:cs="Arial"/>
          <w:color w:val="000000"/>
          <w:sz w:val="24"/>
          <w:szCs w:val="24"/>
        </w:rPr>
        <w:t xml:space="preserve"> Transformační vedení: „Normativní“ psychologická teorie efektivního vedení lidí. </w:t>
      </w:r>
      <w:r w:rsidRPr="008D12EF">
        <w:rPr>
          <w:rFonts w:cs="Arial"/>
          <w:i/>
          <w:color w:val="000000"/>
          <w:sz w:val="24"/>
          <w:szCs w:val="24"/>
        </w:rPr>
        <w:t>Československá psychologie. Vol. 59</w:t>
      </w:r>
      <w:r w:rsidRPr="008D12EF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8D12EF">
        <w:rPr>
          <w:rFonts w:cs="Arial"/>
          <w:color w:val="000000"/>
          <w:sz w:val="24"/>
          <w:szCs w:val="24"/>
        </w:rPr>
        <w:t>Issue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2, p. 137-149. </w:t>
      </w:r>
    </w:p>
    <w:p w:rsidR="00F3384A" w:rsidRPr="008D12EF" w:rsidRDefault="00F3384A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Riketta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M. (2008). </w:t>
      </w:r>
      <w:proofErr w:type="spellStart"/>
      <w:r w:rsidRPr="008D12EF">
        <w:rPr>
          <w:rFonts w:cs="Arial"/>
          <w:color w:val="000000"/>
          <w:sz w:val="24"/>
          <w:szCs w:val="24"/>
        </w:rPr>
        <w:t>The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causal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relation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between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job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attitudes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performance: A meta-</w:t>
      </w:r>
      <w:proofErr w:type="spellStart"/>
      <w:r w:rsidRPr="008D12EF">
        <w:rPr>
          <w:rFonts w:cs="Arial"/>
          <w:color w:val="000000"/>
          <w:sz w:val="24"/>
          <w:szCs w:val="24"/>
        </w:rPr>
        <w:t>analysis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panel </w:t>
      </w:r>
      <w:proofErr w:type="spellStart"/>
      <w:r w:rsidRPr="008D12EF">
        <w:rPr>
          <w:rFonts w:cs="Arial"/>
          <w:color w:val="000000"/>
          <w:sz w:val="24"/>
          <w:szCs w:val="24"/>
        </w:rPr>
        <w:t>studies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Psychology, 93</w:t>
      </w:r>
      <w:r w:rsidRPr="008D12EF">
        <w:rPr>
          <w:rFonts w:cs="Arial"/>
          <w:color w:val="000000"/>
          <w:sz w:val="24"/>
          <w:szCs w:val="24"/>
        </w:rPr>
        <w:t>, 472-481.</w:t>
      </w:r>
    </w:p>
    <w:p w:rsidR="004018EF" w:rsidRPr="008D12EF" w:rsidRDefault="004018EF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Sashkin</w:t>
      </w:r>
      <w:proofErr w:type="spellEnd"/>
      <w:r w:rsidRPr="008D12EF">
        <w:rPr>
          <w:rFonts w:cs="Arial"/>
          <w:color w:val="000000"/>
          <w:sz w:val="24"/>
          <w:szCs w:val="24"/>
        </w:rPr>
        <w:t>, M. (2004)</w:t>
      </w:r>
      <w:r w:rsidR="008D12EF">
        <w:rPr>
          <w:rFonts w:cs="Arial"/>
          <w:color w:val="000000"/>
          <w:sz w:val="24"/>
          <w:szCs w:val="24"/>
        </w:rPr>
        <w:t>.</w:t>
      </w:r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Transformationla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8D12EF">
        <w:rPr>
          <w:rFonts w:cs="Arial"/>
          <w:color w:val="000000"/>
          <w:sz w:val="24"/>
          <w:szCs w:val="24"/>
        </w:rPr>
        <w:t>approaches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: A </w:t>
      </w:r>
      <w:proofErr w:type="spellStart"/>
      <w:r w:rsidRPr="008D12EF">
        <w:rPr>
          <w:rFonts w:cs="Arial"/>
          <w:color w:val="000000"/>
          <w:sz w:val="24"/>
          <w:szCs w:val="24"/>
        </w:rPr>
        <w:t>review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synthesis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. In: </w:t>
      </w:r>
      <w:proofErr w:type="spellStart"/>
      <w:r w:rsidRPr="008D12EF">
        <w:rPr>
          <w:rFonts w:cs="Arial"/>
          <w:color w:val="000000"/>
          <w:sz w:val="24"/>
          <w:szCs w:val="24"/>
        </w:rPr>
        <w:t>Antonakis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S. A., </w:t>
      </w:r>
      <w:proofErr w:type="spellStart"/>
      <w:r w:rsidRPr="008D12EF">
        <w:rPr>
          <w:rFonts w:cs="Arial"/>
          <w:color w:val="000000"/>
          <w:sz w:val="24"/>
          <w:szCs w:val="24"/>
        </w:rPr>
        <w:t>Cianciolo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T., </w:t>
      </w:r>
      <w:proofErr w:type="spellStart"/>
      <w:r w:rsidRPr="008D12EF">
        <w:rPr>
          <w:rFonts w:cs="Arial"/>
          <w:color w:val="000000"/>
          <w:sz w:val="24"/>
          <w:szCs w:val="24"/>
        </w:rPr>
        <w:t>Sternberg</w:t>
      </w:r>
      <w:proofErr w:type="spellEnd"/>
      <w:r w:rsidRPr="008D12EF">
        <w:rPr>
          <w:rFonts w:cs="Arial"/>
          <w:color w:val="000000"/>
          <w:sz w:val="24"/>
          <w:szCs w:val="24"/>
        </w:rPr>
        <w:t>, R. (</w:t>
      </w:r>
      <w:proofErr w:type="spellStart"/>
      <w:r w:rsidRPr="008D12EF">
        <w:rPr>
          <w:rFonts w:cs="Arial"/>
          <w:color w:val="000000"/>
          <w:sz w:val="24"/>
          <w:szCs w:val="24"/>
        </w:rPr>
        <w:t>Eds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.): </w:t>
      </w:r>
      <w:proofErr w:type="spellStart"/>
      <w:r w:rsidRPr="008D12EF">
        <w:rPr>
          <w:rFonts w:cs="Arial"/>
          <w:color w:val="000000"/>
          <w:sz w:val="24"/>
          <w:szCs w:val="24"/>
        </w:rPr>
        <w:t>The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nature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leadership.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Thousand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Oaks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,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Sage</w:t>
      </w:r>
      <w:proofErr w:type="spellEnd"/>
      <w:r w:rsidRPr="008D12EF">
        <w:rPr>
          <w:rFonts w:cs="Arial"/>
          <w:color w:val="000000"/>
          <w:sz w:val="24"/>
          <w:szCs w:val="24"/>
        </w:rPr>
        <w:t>, p. 171-196.</w:t>
      </w:r>
    </w:p>
    <w:p w:rsidR="004018EF" w:rsidRPr="008D12EF" w:rsidRDefault="004018EF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Smillie</w:t>
      </w:r>
      <w:proofErr w:type="spellEnd"/>
      <w:r w:rsidRPr="008D12EF">
        <w:rPr>
          <w:rFonts w:cs="Arial"/>
          <w:color w:val="000000"/>
          <w:sz w:val="24"/>
          <w:szCs w:val="24"/>
        </w:rPr>
        <w:t>, L. D</w:t>
      </w:r>
      <w:r w:rsidR="0068775E" w:rsidRPr="008D12EF">
        <w:rPr>
          <w:rFonts w:cs="Arial"/>
          <w:color w:val="000000"/>
          <w:sz w:val="24"/>
          <w:szCs w:val="24"/>
        </w:rPr>
        <w:t xml:space="preserve">., </w:t>
      </w:r>
      <w:proofErr w:type="spellStart"/>
      <w:r w:rsidR="0068775E" w:rsidRPr="008D12EF">
        <w:rPr>
          <w:rFonts w:cs="Arial"/>
          <w:color w:val="000000"/>
          <w:sz w:val="24"/>
          <w:szCs w:val="24"/>
        </w:rPr>
        <w:t>Yeo</w:t>
      </w:r>
      <w:proofErr w:type="spellEnd"/>
      <w:r w:rsidR="0068775E" w:rsidRPr="008D12EF">
        <w:rPr>
          <w:rFonts w:cs="Arial"/>
          <w:color w:val="000000"/>
          <w:sz w:val="24"/>
          <w:szCs w:val="24"/>
        </w:rPr>
        <w:t xml:space="preserve">, G. B., </w:t>
      </w:r>
      <w:proofErr w:type="spellStart"/>
      <w:r w:rsidR="0068775E" w:rsidRPr="008D12EF">
        <w:rPr>
          <w:rFonts w:cs="Arial"/>
          <w:color w:val="000000"/>
          <w:sz w:val="24"/>
          <w:szCs w:val="24"/>
        </w:rPr>
        <w:t>Furnham</w:t>
      </w:r>
      <w:proofErr w:type="spellEnd"/>
      <w:r w:rsidR="0068775E" w:rsidRPr="008D12EF">
        <w:rPr>
          <w:rFonts w:cs="Arial"/>
          <w:color w:val="000000"/>
          <w:sz w:val="24"/>
          <w:szCs w:val="24"/>
        </w:rPr>
        <w:t>, A. F.,</w:t>
      </w:r>
      <w:r w:rsidRPr="008D12EF">
        <w:rPr>
          <w:rFonts w:cs="Arial"/>
          <w:color w:val="000000"/>
          <w:sz w:val="24"/>
          <w:szCs w:val="24"/>
        </w:rPr>
        <w:t xml:space="preserve"> </w:t>
      </w:r>
      <w:r w:rsidR="007F4851" w:rsidRPr="008D12EF">
        <w:rPr>
          <w:rFonts w:cs="Arial"/>
          <w:color w:val="000000"/>
          <w:sz w:val="24"/>
          <w:szCs w:val="24"/>
        </w:rPr>
        <w:t xml:space="preserve">&amp; </w:t>
      </w:r>
      <w:r w:rsidRPr="008D12EF">
        <w:rPr>
          <w:rFonts w:cs="Arial"/>
          <w:color w:val="000000"/>
          <w:sz w:val="24"/>
          <w:szCs w:val="24"/>
        </w:rPr>
        <w:t xml:space="preserve">Jackson, C. J. (2006). </w:t>
      </w:r>
      <w:proofErr w:type="spellStart"/>
      <w:r w:rsidRPr="008D12EF">
        <w:rPr>
          <w:rFonts w:cs="Arial"/>
          <w:color w:val="000000"/>
          <w:sz w:val="24"/>
          <w:szCs w:val="24"/>
        </w:rPr>
        <w:t>Benefits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all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work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no play: </w:t>
      </w:r>
      <w:proofErr w:type="spellStart"/>
      <w:r w:rsidRPr="008D12EF">
        <w:rPr>
          <w:rFonts w:cs="Arial"/>
          <w:color w:val="000000"/>
          <w:sz w:val="24"/>
          <w:szCs w:val="24"/>
        </w:rPr>
        <w:t>The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relationship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between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neuroticism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performance as a </w:t>
      </w:r>
      <w:proofErr w:type="spellStart"/>
      <w:r w:rsidRPr="008D12EF">
        <w:rPr>
          <w:rFonts w:cs="Arial"/>
          <w:color w:val="000000"/>
          <w:sz w:val="24"/>
          <w:szCs w:val="24"/>
        </w:rPr>
        <w:t>function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resource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allocation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Psychology, 91</w:t>
      </w:r>
      <w:r w:rsidRPr="008D12EF">
        <w:rPr>
          <w:rFonts w:cs="Arial"/>
          <w:color w:val="000000"/>
          <w:sz w:val="24"/>
          <w:szCs w:val="24"/>
        </w:rPr>
        <w:t>(1), 139–155.</w:t>
      </w:r>
    </w:p>
    <w:p w:rsidR="00AB1885" w:rsidRPr="008D12EF" w:rsidRDefault="004018EF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Waldinger</w:t>
      </w:r>
      <w:proofErr w:type="spellEnd"/>
      <w:r w:rsidRPr="008D12EF">
        <w:rPr>
          <w:rFonts w:cs="Arial"/>
          <w:color w:val="000000"/>
          <w:sz w:val="24"/>
          <w:szCs w:val="24"/>
        </w:rPr>
        <w:t>, R.</w:t>
      </w:r>
      <w:r w:rsidR="007F4851" w:rsidRPr="008D12EF">
        <w:rPr>
          <w:rFonts w:cs="Arial"/>
          <w:color w:val="000000"/>
          <w:sz w:val="24"/>
          <w:szCs w:val="24"/>
        </w:rPr>
        <w:t xml:space="preserve"> </w:t>
      </w:r>
      <w:r w:rsidRPr="008D12EF">
        <w:rPr>
          <w:rFonts w:cs="Arial"/>
          <w:color w:val="000000"/>
          <w:sz w:val="24"/>
          <w:szCs w:val="24"/>
        </w:rPr>
        <w:t>J. (1997)</w:t>
      </w:r>
      <w:r w:rsidR="008D12EF">
        <w:rPr>
          <w:rFonts w:cs="Arial"/>
          <w:color w:val="000000"/>
          <w:sz w:val="24"/>
          <w:szCs w:val="24"/>
        </w:rPr>
        <w:t>.</w:t>
      </w:r>
      <w:r w:rsidRPr="008D12EF">
        <w:rPr>
          <w:rFonts w:cs="Arial"/>
          <w:color w:val="000000"/>
          <w:sz w:val="24"/>
          <w:szCs w:val="24"/>
        </w:rPr>
        <w:t xml:space="preserve"> </w:t>
      </w:r>
      <w:r w:rsidRPr="008D12EF">
        <w:rPr>
          <w:rFonts w:cs="Arial"/>
          <w:i/>
          <w:color w:val="000000"/>
          <w:sz w:val="24"/>
          <w:szCs w:val="24"/>
        </w:rPr>
        <w:t xml:space="preserve">Psychiatry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for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medical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students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8D12EF">
        <w:rPr>
          <w:rFonts w:cs="Arial"/>
          <w:color w:val="000000"/>
          <w:sz w:val="24"/>
          <w:szCs w:val="24"/>
        </w:rPr>
        <w:t>American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Psychaitric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Press</w:t>
      </w:r>
      <w:proofErr w:type="spellEnd"/>
      <w:r w:rsidRPr="008D12EF">
        <w:rPr>
          <w:rFonts w:cs="Arial"/>
          <w:color w:val="000000"/>
          <w:sz w:val="24"/>
          <w:szCs w:val="24"/>
        </w:rPr>
        <w:t>, Washington DC.</w:t>
      </w:r>
    </w:p>
    <w:p w:rsidR="00AB1885" w:rsidRPr="008D12EF" w:rsidRDefault="00AB1885" w:rsidP="00307144">
      <w:pPr>
        <w:rPr>
          <w:rFonts w:cs="Arial"/>
          <w:color w:val="000000"/>
          <w:sz w:val="24"/>
          <w:szCs w:val="24"/>
        </w:rPr>
      </w:pPr>
      <w:r w:rsidRPr="008D12EF">
        <w:rPr>
          <w:rFonts w:cs="Arial"/>
          <w:color w:val="000000"/>
          <w:sz w:val="24"/>
          <w:szCs w:val="24"/>
        </w:rPr>
        <w:lastRenderedPageBreak/>
        <w:t xml:space="preserve">WHO. </w:t>
      </w:r>
      <w:r w:rsidR="008D12EF">
        <w:rPr>
          <w:rFonts w:cs="Arial"/>
          <w:color w:val="000000"/>
          <w:sz w:val="24"/>
          <w:szCs w:val="24"/>
        </w:rPr>
        <w:t>(</w:t>
      </w:r>
      <w:r w:rsidRPr="008D12EF">
        <w:rPr>
          <w:rFonts w:cs="Arial"/>
          <w:color w:val="000000"/>
          <w:sz w:val="24"/>
          <w:szCs w:val="24"/>
        </w:rPr>
        <w:t>2008, akt. 2014</w:t>
      </w:r>
      <w:r w:rsidR="008D12EF">
        <w:rPr>
          <w:rFonts w:cs="Arial"/>
          <w:color w:val="000000"/>
          <w:sz w:val="24"/>
          <w:szCs w:val="24"/>
        </w:rPr>
        <w:t>)</w:t>
      </w:r>
      <w:r w:rsidRPr="008D12EF">
        <w:rPr>
          <w:rFonts w:cs="Arial"/>
          <w:color w:val="000000"/>
          <w:sz w:val="24"/>
          <w:szCs w:val="24"/>
        </w:rPr>
        <w:t xml:space="preserve">. Mezinárodní klasifikace nemocí: Mezinárodní statistická klasifikace nemocí a přidružených zdravotních problémů [online]. </w:t>
      </w:r>
      <w:proofErr w:type="spellStart"/>
      <w:r w:rsidRPr="008D12EF">
        <w:rPr>
          <w:rFonts w:cs="Arial"/>
          <w:color w:val="000000"/>
          <w:sz w:val="24"/>
          <w:szCs w:val="24"/>
        </w:rPr>
        <w:t>Geneva</w:t>
      </w:r>
      <w:proofErr w:type="spellEnd"/>
      <w:r w:rsidRPr="008D12EF">
        <w:rPr>
          <w:rFonts w:cs="Arial"/>
          <w:color w:val="000000"/>
          <w:sz w:val="24"/>
          <w:szCs w:val="24"/>
        </w:rPr>
        <w:t>: WHO.</w:t>
      </w:r>
    </w:p>
    <w:p w:rsidR="004018EF" w:rsidRPr="008D12EF" w:rsidRDefault="004018EF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Yang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, Mu-Li. </w:t>
      </w:r>
      <w:r w:rsidR="008D12EF">
        <w:rPr>
          <w:rFonts w:cs="Arial"/>
          <w:color w:val="000000"/>
          <w:sz w:val="24"/>
          <w:szCs w:val="24"/>
        </w:rPr>
        <w:t xml:space="preserve">(2012). </w:t>
      </w:r>
      <w:proofErr w:type="spellStart"/>
      <w:r w:rsidR="008D12EF">
        <w:rPr>
          <w:rFonts w:cs="Arial"/>
          <w:color w:val="000000"/>
          <w:sz w:val="24"/>
          <w:szCs w:val="24"/>
        </w:rPr>
        <w:t>T</w:t>
      </w:r>
      <w:r w:rsidRPr="008D12EF">
        <w:rPr>
          <w:rFonts w:cs="Arial"/>
          <w:color w:val="000000"/>
          <w:sz w:val="24"/>
          <w:szCs w:val="24"/>
        </w:rPr>
        <w:t>ransformational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taiwanese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public relations </w:t>
      </w:r>
      <w:proofErr w:type="spellStart"/>
      <w:r w:rsidRPr="008D12EF">
        <w:rPr>
          <w:rFonts w:cs="Arial"/>
          <w:color w:val="000000"/>
          <w:sz w:val="24"/>
          <w:szCs w:val="24"/>
        </w:rPr>
        <w:t>practitioners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' </w:t>
      </w:r>
      <w:proofErr w:type="spellStart"/>
      <w:r w:rsidRPr="008D12EF">
        <w:rPr>
          <w:rFonts w:cs="Arial"/>
          <w:color w:val="000000"/>
          <w:sz w:val="24"/>
          <w:szCs w:val="24"/>
        </w:rPr>
        <w:t>job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satisfaction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organizational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commitment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Social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Behavior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[online]. 40 (1): 31-46</w:t>
      </w:r>
      <w:r w:rsidR="008D12EF">
        <w:rPr>
          <w:rFonts w:cs="Arial"/>
          <w:color w:val="000000"/>
          <w:sz w:val="24"/>
          <w:szCs w:val="24"/>
        </w:rPr>
        <w:t>.</w:t>
      </w:r>
      <w:r w:rsidRPr="008D12EF">
        <w:rPr>
          <w:rFonts w:cs="Arial"/>
          <w:color w:val="000000"/>
          <w:sz w:val="24"/>
          <w:szCs w:val="24"/>
        </w:rPr>
        <w:t xml:space="preserve"> </w:t>
      </w:r>
    </w:p>
    <w:p w:rsidR="002F3D8B" w:rsidRPr="008D12EF" w:rsidRDefault="002F3D8B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8D12EF">
        <w:rPr>
          <w:rFonts w:cs="Arial"/>
          <w:color w:val="000000"/>
          <w:sz w:val="24"/>
          <w:szCs w:val="24"/>
        </w:rPr>
        <w:t>Yukl</w:t>
      </w:r>
      <w:proofErr w:type="spellEnd"/>
      <w:r w:rsidRPr="008D12EF">
        <w:rPr>
          <w:rFonts w:cs="Arial"/>
          <w:color w:val="000000"/>
          <w:sz w:val="24"/>
          <w:szCs w:val="24"/>
        </w:rPr>
        <w:t>, G. (1989)</w:t>
      </w:r>
      <w:r w:rsidR="007F4851" w:rsidRPr="008D12EF">
        <w:rPr>
          <w:rFonts w:cs="Arial"/>
          <w:color w:val="000000"/>
          <w:sz w:val="24"/>
          <w:szCs w:val="24"/>
        </w:rPr>
        <w:t>.</w:t>
      </w:r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Managerial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leadership: A </w:t>
      </w:r>
      <w:proofErr w:type="spellStart"/>
      <w:r w:rsidRPr="008D12EF">
        <w:rPr>
          <w:rFonts w:cs="Arial"/>
          <w:color w:val="000000"/>
          <w:sz w:val="24"/>
          <w:szCs w:val="24"/>
        </w:rPr>
        <w:t>review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theory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and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research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8D12EF">
        <w:rPr>
          <w:rFonts w:cs="Arial"/>
          <w:i/>
          <w:color w:val="000000"/>
          <w:sz w:val="24"/>
          <w:szCs w:val="24"/>
        </w:rPr>
        <w:t xml:space="preserve"> Management. Vol. 5</w:t>
      </w:r>
      <w:r w:rsidRPr="008D12EF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D12EF">
        <w:rPr>
          <w:rFonts w:cs="Arial"/>
          <w:color w:val="000000"/>
          <w:sz w:val="24"/>
          <w:szCs w:val="24"/>
        </w:rPr>
        <w:t>Issue</w:t>
      </w:r>
      <w:proofErr w:type="spellEnd"/>
      <w:r w:rsidRPr="008D12EF">
        <w:rPr>
          <w:rFonts w:cs="Arial"/>
          <w:color w:val="000000"/>
          <w:sz w:val="24"/>
          <w:szCs w:val="24"/>
        </w:rPr>
        <w:t xml:space="preserve"> 2, p. 251-290.</w:t>
      </w:r>
    </w:p>
    <w:p w:rsidR="00FC4154" w:rsidRDefault="00FC4154" w:rsidP="00FC4154">
      <w:pPr>
        <w:spacing w:after="0" w:line="240" w:lineRule="auto"/>
        <w:rPr>
          <w:sz w:val="24"/>
          <w:szCs w:val="24"/>
        </w:rPr>
      </w:pPr>
    </w:p>
    <w:p w:rsidR="00FC4154" w:rsidRDefault="00FC4154" w:rsidP="00FC41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Příloha č. 1: Návrh znění dotazníku</w:t>
      </w:r>
    </w:p>
    <w:p w:rsidR="00FC4154" w:rsidRDefault="00FC4154" w:rsidP="00FC4154">
      <w:pPr>
        <w:spacing w:after="0" w:line="240" w:lineRule="auto"/>
        <w:rPr>
          <w:sz w:val="24"/>
          <w:szCs w:val="24"/>
        </w:rPr>
      </w:pPr>
    </w:p>
    <w:p w:rsidR="00FC4154" w:rsidRDefault="00FC4154" w:rsidP="00FC41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Dobrý den, </w:t>
      </w:r>
    </w:p>
    <w:p w:rsidR="00FC4154" w:rsidRDefault="00FC4154" w:rsidP="00FC4154">
      <w:pPr>
        <w:spacing w:after="0" w:line="240" w:lineRule="auto"/>
        <w:jc w:val="both"/>
        <w:rPr>
          <w:sz w:val="24"/>
          <w:szCs w:val="24"/>
        </w:rPr>
      </w:pPr>
    </w:p>
    <w:p w:rsidR="00FC4154" w:rsidRDefault="00FC4154" w:rsidP="00FC415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dovolujeme si Vás oslovit touto cestou a zdvořile Vás požádat o účast na našem výzkumném projektu. </w:t>
      </w:r>
    </w:p>
    <w:p w:rsidR="00FC4154" w:rsidRDefault="00FC4154" w:rsidP="00FC415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C4154" w:rsidRDefault="00FC4154" w:rsidP="003A7716">
      <w:pPr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Jsme pětice studentů </w:t>
      </w:r>
      <w:r w:rsidR="003A7716" w:rsidRPr="003A7716">
        <w:rPr>
          <w:sz w:val="24"/>
          <w:szCs w:val="24"/>
        </w:rPr>
        <w:t>Fakulty sociálních studií Masarykovy univerzity a podílíme se na výzkumu týkající</w:t>
      </w:r>
      <w:r w:rsidR="009B16E7">
        <w:rPr>
          <w:sz w:val="24"/>
          <w:szCs w:val="24"/>
        </w:rPr>
        <w:t>ho</w:t>
      </w:r>
      <w:r w:rsidR="003A7716" w:rsidRPr="003A7716">
        <w:rPr>
          <w:sz w:val="24"/>
          <w:szCs w:val="24"/>
        </w:rPr>
        <w:t xml:space="preserve"> se postojů k práci zaměstnanců v organizacích působících v ČR a stylu vedení českých manažerů. Data získaná z dotazníků budou využita pro studii publikovanou v odborném časopise</w:t>
      </w:r>
      <w:r w:rsidR="009B16E7">
        <w:rPr>
          <w:sz w:val="24"/>
          <w:szCs w:val="24"/>
        </w:rPr>
        <w:t xml:space="preserve"> a také pro náš výzkumný projekt</w:t>
      </w:r>
      <w:r w:rsidR="003A77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A7716">
        <w:rPr>
          <w:sz w:val="24"/>
          <w:szCs w:val="24"/>
        </w:rPr>
        <w:t xml:space="preserve">V našem výzkumu </w:t>
      </w:r>
      <w:r w:rsidR="003A7716" w:rsidRPr="009B16E7">
        <w:rPr>
          <w:sz w:val="24"/>
          <w:szCs w:val="24"/>
        </w:rPr>
        <w:t>zkoumáme, jak se zaměstnanci na technických a hospodářských pozicích v České republice vnímají sami sebe, svou práci a své vedoucí</w:t>
      </w:r>
      <w:r w:rsidR="00DE77F1">
        <w:rPr>
          <w:sz w:val="24"/>
          <w:szCs w:val="24"/>
        </w:rPr>
        <w:t xml:space="preserve">. </w:t>
      </w:r>
      <w:r>
        <w:rPr>
          <w:rFonts w:cs="Arial"/>
          <w:color w:val="000000"/>
          <w:sz w:val="24"/>
          <w:szCs w:val="24"/>
        </w:rPr>
        <w:t xml:space="preserve">Dovolujeme si Vás tedy požádat o pomoc a účast v tomto výzkumném projektu. </w:t>
      </w:r>
    </w:p>
    <w:p w:rsidR="003A7716" w:rsidRDefault="003A7716" w:rsidP="003A7716">
      <w:pPr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</w:rPr>
      </w:pPr>
    </w:p>
    <w:p w:rsidR="003A7716" w:rsidRDefault="003A7716" w:rsidP="003A7716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Nejprve nám, prosím, dovolte zeptat se Vás na pár otázek. </w:t>
      </w:r>
      <w:r>
        <w:rPr>
          <w:rFonts w:eastAsia="Times New Roman" w:cs="Arial"/>
          <w:b/>
          <w:color w:val="000000"/>
          <w:sz w:val="24"/>
          <w:szCs w:val="24"/>
        </w:rPr>
        <w:t>Vykonáváte „kancelářskou“ práci (THP pracovník)? Máte nejméně 1 rok pracovní praxe?</w:t>
      </w:r>
      <w:r>
        <w:rPr>
          <w:rFonts w:eastAsia="Times New Roman" w:cs="Arial"/>
          <w:color w:val="000000"/>
          <w:sz w:val="24"/>
          <w:szCs w:val="24"/>
        </w:rPr>
        <w:t xml:space="preserve"> Máte v současné práci a pod vaším aktuálním vedoucím již </w:t>
      </w:r>
      <w:r w:rsidRPr="000B2701">
        <w:rPr>
          <w:rFonts w:eastAsia="Times New Roman" w:cs="Arial"/>
          <w:b/>
          <w:color w:val="000000"/>
          <w:sz w:val="24"/>
          <w:szCs w:val="24"/>
        </w:rPr>
        <w:t xml:space="preserve">za sebou zkušební </w:t>
      </w:r>
      <w:r>
        <w:rPr>
          <w:rFonts w:eastAsia="Times New Roman" w:cs="Arial"/>
          <w:b/>
          <w:color w:val="000000"/>
          <w:sz w:val="24"/>
          <w:szCs w:val="24"/>
        </w:rPr>
        <w:t>dobu</w:t>
      </w:r>
      <w:r>
        <w:rPr>
          <w:rFonts w:eastAsia="Times New Roman" w:cs="Arial"/>
          <w:color w:val="000000"/>
          <w:sz w:val="24"/>
          <w:szCs w:val="24"/>
        </w:rPr>
        <w:t xml:space="preserve">? Pokud jste na tyto otázky odpověděli </w:t>
      </w:r>
      <w:r>
        <w:rPr>
          <w:rFonts w:eastAsia="Times New Roman" w:cs="Arial"/>
          <w:b/>
          <w:color w:val="000000"/>
          <w:sz w:val="24"/>
          <w:szCs w:val="24"/>
        </w:rPr>
        <w:t>3x ano, prosíme Vás o pomoc a o vyplnění následujícího dotazníku</w:t>
      </w:r>
      <w:r>
        <w:rPr>
          <w:rFonts w:eastAsia="Times New Roman" w:cs="Arial"/>
          <w:color w:val="000000"/>
          <w:sz w:val="24"/>
          <w:szCs w:val="24"/>
        </w:rPr>
        <w:t xml:space="preserve">. V případě, že jste </w:t>
      </w:r>
      <w:r>
        <w:rPr>
          <w:rFonts w:eastAsia="Times New Roman" w:cs="Arial"/>
          <w:b/>
          <w:color w:val="000000"/>
          <w:sz w:val="24"/>
          <w:szCs w:val="24"/>
        </w:rPr>
        <w:t xml:space="preserve">na jednu, případně na více z těchto otázek odpověděli ne, nemusíte pokračovat ve čtení tohoto úvodu a přiložený dotazník, prosíme, nevyplňujte. 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3A7716" w:rsidRPr="003A7716" w:rsidRDefault="003A7716" w:rsidP="003A771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C4154" w:rsidRDefault="00FC4154" w:rsidP="00FC415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FC4154" w:rsidRDefault="00FC4154" w:rsidP="003A7716">
      <w:pPr>
        <w:pStyle w:val="Textkomente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Dovolujeme si zdůraznit, že </w:t>
      </w:r>
      <w:r w:rsidRPr="00EE699B">
        <w:rPr>
          <w:rFonts w:cs="Arial"/>
          <w:color w:val="000000"/>
          <w:sz w:val="24"/>
          <w:szCs w:val="24"/>
        </w:rPr>
        <w:t>dotazník, který máte před sebou, je</w:t>
      </w:r>
      <w:r>
        <w:rPr>
          <w:rFonts w:cs="Arial"/>
          <w:b/>
          <w:color w:val="000000"/>
          <w:sz w:val="24"/>
          <w:szCs w:val="24"/>
        </w:rPr>
        <w:t xml:space="preserve"> anonymní</w:t>
      </w:r>
      <w:r>
        <w:rPr>
          <w:rFonts w:cs="Arial"/>
          <w:color w:val="000000"/>
          <w:sz w:val="24"/>
          <w:szCs w:val="24"/>
        </w:rPr>
        <w:t xml:space="preserve">. </w:t>
      </w:r>
      <w:r w:rsidR="003A7716" w:rsidRPr="009B16E7">
        <w:rPr>
          <w:sz w:val="24"/>
          <w:szCs w:val="24"/>
        </w:rPr>
        <w:t xml:space="preserve">Vaše odpovědi se ukládají do rozsáhlé datové matice, ke které budou mít přístup jen členové výzkumného týmu. </w:t>
      </w:r>
      <w:r w:rsidR="003A7716">
        <w:rPr>
          <w:sz w:val="24"/>
          <w:szCs w:val="24"/>
        </w:rPr>
        <w:t>Ujišťujeme Vás, že j</w:t>
      </w:r>
      <w:r w:rsidR="003A7716" w:rsidRPr="009B16E7">
        <w:rPr>
          <w:sz w:val="24"/>
          <w:szCs w:val="24"/>
        </w:rPr>
        <w:t xml:space="preserve">ednotlivé odpovědi není možné spojit s konkrétními respondenty. </w:t>
      </w:r>
      <w:r>
        <w:rPr>
          <w:rFonts w:eastAsia="Times New Roman" w:cs="Arial"/>
          <w:color w:val="000000"/>
          <w:sz w:val="24"/>
          <w:szCs w:val="24"/>
        </w:rPr>
        <w:t xml:space="preserve">Nebojte se tedy, prosím, sdělit nám </w:t>
      </w:r>
      <w:r w:rsidR="0048052C">
        <w:rPr>
          <w:rFonts w:eastAsia="Times New Roman" w:cs="Arial"/>
          <w:color w:val="000000"/>
          <w:sz w:val="24"/>
          <w:szCs w:val="24"/>
        </w:rPr>
        <w:t xml:space="preserve">otevřeně své </w:t>
      </w:r>
      <w:r>
        <w:rPr>
          <w:rFonts w:eastAsia="Times New Roman" w:cs="Arial"/>
          <w:color w:val="000000"/>
          <w:sz w:val="24"/>
          <w:szCs w:val="24"/>
        </w:rPr>
        <w:t xml:space="preserve">názory </w:t>
      </w:r>
      <w:r>
        <w:rPr>
          <w:rFonts w:eastAsia="Times New Roman" w:cs="Arial"/>
          <w:b/>
          <w:color w:val="000000"/>
          <w:sz w:val="24"/>
          <w:szCs w:val="24"/>
        </w:rPr>
        <w:t>Vámi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</w:rPr>
        <w:t>sdělené informace budou u nás v naprostém bezpečí</w:t>
      </w:r>
      <w:r>
        <w:rPr>
          <w:rFonts w:eastAsia="Times New Roman" w:cs="Arial"/>
          <w:color w:val="000000"/>
          <w:sz w:val="24"/>
          <w:szCs w:val="24"/>
        </w:rPr>
        <w:t xml:space="preserve">. </w:t>
      </w:r>
    </w:p>
    <w:p w:rsidR="00FC4154" w:rsidRDefault="00FC4154" w:rsidP="00FC41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FC4154" w:rsidRDefault="003A7716" w:rsidP="00FC4154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V</w:t>
      </w:r>
      <w:r w:rsidR="00FC4154">
        <w:rPr>
          <w:rFonts w:eastAsia="Times New Roman" w:cs="Arial"/>
          <w:color w:val="000000"/>
          <w:sz w:val="24"/>
          <w:szCs w:val="24"/>
        </w:rPr>
        <w:t>yplňování našeho dotazníku,</w:t>
      </w:r>
      <w:r w:rsidR="009D1DD6">
        <w:rPr>
          <w:rFonts w:eastAsia="Times New Roman" w:cs="Arial"/>
          <w:color w:val="000000"/>
          <w:sz w:val="24"/>
          <w:szCs w:val="24"/>
        </w:rPr>
        <w:t xml:space="preserve"> </w:t>
      </w:r>
      <w:r w:rsidR="00FC4154">
        <w:rPr>
          <w:rFonts w:eastAsia="Times New Roman" w:cs="Arial"/>
          <w:color w:val="000000"/>
          <w:sz w:val="24"/>
          <w:szCs w:val="24"/>
        </w:rPr>
        <w:t xml:space="preserve">Vám zabere </w:t>
      </w:r>
      <w:r w:rsidR="00B50961">
        <w:rPr>
          <w:rFonts w:eastAsia="Times New Roman" w:cs="Arial"/>
          <w:color w:val="000000"/>
          <w:sz w:val="24"/>
          <w:szCs w:val="24"/>
        </w:rPr>
        <w:t>10 až 15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 w:rsidR="00335538">
        <w:rPr>
          <w:rFonts w:eastAsia="Times New Roman" w:cs="Arial"/>
          <w:color w:val="000000"/>
          <w:sz w:val="24"/>
          <w:szCs w:val="24"/>
        </w:rPr>
        <w:t>minut</w:t>
      </w:r>
      <w:r w:rsidR="00FC4154">
        <w:rPr>
          <w:rFonts w:eastAsia="Times New Roman" w:cs="Arial"/>
          <w:color w:val="000000"/>
          <w:sz w:val="24"/>
          <w:szCs w:val="24"/>
        </w:rPr>
        <w:t xml:space="preserve"> Vašeho času</w:t>
      </w:r>
      <w:r>
        <w:rPr>
          <w:rFonts w:eastAsia="Times New Roman" w:cs="Arial"/>
          <w:color w:val="000000"/>
          <w:sz w:val="24"/>
          <w:szCs w:val="24"/>
        </w:rPr>
        <w:t>.</w:t>
      </w:r>
      <w:r w:rsidR="00FC4154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FC4154" w:rsidRDefault="00FC4154" w:rsidP="00FC41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FC4154" w:rsidRDefault="00FC4154" w:rsidP="00FC4154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lastRenderedPageBreak/>
        <w:t xml:space="preserve">Velmi Vám předem děkujeme za Váš čas! </w:t>
      </w:r>
    </w:p>
    <w:p w:rsidR="00FC4154" w:rsidRDefault="00FC4154" w:rsidP="00FC41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FC4154" w:rsidRDefault="00FC4154" w:rsidP="00FC415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Ludmila Hamplová</w:t>
      </w:r>
    </w:p>
    <w:p w:rsidR="00FC4154" w:rsidRDefault="00FC4154" w:rsidP="00FC415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Dagmar Herold</w:t>
      </w:r>
    </w:p>
    <w:p w:rsidR="00FC4154" w:rsidRDefault="00FC4154" w:rsidP="00FC415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Josef Kutil</w:t>
      </w:r>
    </w:p>
    <w:p w:rsidR="00FC4154" w:rsidRDefault="00FC4154" w:rsidP="00FC415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Alžběta Ševelová</w:t>
      </w:r>
    </w:p>
    <w:p w:rsidR="00FC4154" w:rsidRDefault="00FC4154" w:rsidP="00FC4154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Adam Weiss</w:t>
      </w:r>
    </w:p>
    <w:p w:rsidR="00FC4154" w:rsidRDefault="00FC4154" w:rsidP="00FC415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FC4154" w:rsidRDefault="00FC4154" w:rsidP="00FC4154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V případě jakýchkoliv dotazů, podnětů či připomínek se na nás, prosím, neváhejte obrátit. K dispozici jsme Vám na e-mailové adrese: </w:t>
      </w:r>
      <w:r w:rsidRPr="002E7E10">
        <w:rPr>
          <w:rFonts w:cs="Arial"/>
          <w:color w:val="000000"/>
          <w:sz w:val="24"/>
          <w:szCs w:val="24"/>
        </w:rPr>
        <w:t>………………..</w:t>
      </w:r>
    </w:p>
    <w:p w:rsidR="00FC4154" w:rsidRDefault="00FC4154" w:rsidP="00FC4154">
      <w:pPr>
        <w:spacing w:after="0" w:line="240" w:lineRule="auto"/>
        <w:jc w:val="both"/>
        <w:rPr>
          <w:sz w:val="24"/>
          <w:szCs w:val="24"/>
        </w:rPr>
      </w:pPr>
    </w:p>
    <w:p w:rsidR="00FC4154" w:rsidRDefault="00FC4154" w:rsidP="00FC4154">
      <w:pPr>
        <w:spacing w:after="0" w:line="240" w:lineRule="auto"/>
        <w:jc w:val="both"/>
        <w:rPr>
          <w:sz w:val="24"/>
          <w:szCs w:val="24"/>
        </w:rPr>
      </w:pPr>
    </w:p>
    <w:p w:rsidR="00FC4154" w:rsidRDefault="00335538" w:rsidP="00FC41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informace o </w:t>
      </w:r>
      <w:r w:rsidR="000110EC">
        <w:rPr>
          <w:sz w:val="24"/>
          <w:szCs w:val="24"/>
        </w:rPr>
        <w:t>Vás</w:t>
      </w:r>
      <w:r w:rsidR="002E0809">
        <w:rPr>
          <w:sz w:val="24"/>
          <w:szCs w:val="24"/>
        </w:rPr>
        <w:t>:</w:t>
      </w:r>
    </w:p>
    <w:p w:rsidR="00335538" w:rsidRDefault="00335538" w:rsidP="00FC4154">
      <w:pPr>
        <w:spacing w:after="0" w:line="240" w:lineRule="auto"/>
        <w:jc w:val="both"/>
        <w:rPr>
          <w:sz w:val="24"/>
          <w:szCs w:val="24"/>
        </w:rPr>
      </w:pPr>
    </w:p>
    <w:p w:rsidR="00FC4154" w:rsidRPr="00335538" w:rsidRDefault="00FC4154" w:rsidP="003355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335538">
        <w:rPr>
          <w:sz w:val="24"/>
          <w:szCs w:val="24"/>
        </w:rPr>
        <w:t xml:space="preserve">Jaké je vaše pohlaví? </w:t>
      </w:r>
    </w:p>
    <w:p w:rsidR="00FC4154" w:rsidRPr="00EF36F8" w:rsidRDefault="00FC4154" w:rsidP="00EF36F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36F8">
        <w:rPr>
          <w:sz w:val="24"/>
          <w:szCs w:val="24"/>
        </w:rPr>
        <w:t>Žena</w:t>
      </w:r>
    </w:p>
    <w:p w:rsidR="00FC4154" w:rsidRPr="00EF36F8" w:rsidRDefault="00FC4154" w:rsidP="00EF36F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36F8">
        <w:rPr>
          <w:sz w:val="24"/>
          <w:szCs w:val="24"/>
        </w:rPr>
        <w:t>Muž</w:t>
      </w:r>
    </w:p>
    <w:p w:rsidR="00FC4154" w:rsidRDefault="00FC4154" w:rsidP="00FC415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FC4154" w:rsidRDefault="00335538" w:rsidP="00EF36F8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C4154">
        <w:rPr>
          <w:sz w:val="24"/>
          <w:szCs w:val="24"/>
        </w:rPr>
        <w:t xml:space="preserve">Jaký je Váš věk? </w:t>
      </w:r>
      <w:r w:rsidR="009B16E7">
        <w:rPr>
          <w:sz w:val="24"/>
          <w:szCs w:val="24"/>
        </w:rPr>
        <w:t>Doplňte číslo</w:t>
      </w:r>
    </w:p>
    <w:p w:rsidR="00FC4154" w:rsidRDefault="00FC4154" w:rsidP="00FC415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FC4154" w:rsidRPr="00335538" w:rsidRDefault="00FC4154" w:rsidP="00335538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335538">
        <w:rPr>
          <w:rFonts w:eastAsia="Times New Roman" w:cs="Arial"/>
          <w:color w:val="000000"/>
          <w:sz w:val="24"/>
          <w:szCs w:val="24"/>
        </w:rPr>
        <w:t xml:space="preserve">Jaké je Vaše nejvyšší dosažené vzdělání? </w:t>
      </w:r>
    </w:p>
    <w:p w:rsidR="009E6369" w:rsidRDefault="00C921F7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základní </w:t>
      </w:r>
    </w:p>
    <w:p w:rsidR="009E6369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vyučen/a</w:t>
      </w:r>
    </w:p>
    <w:p w:rsidR="009E6369" w:rsidRPr="00D81FD2" w:rsidRDefault="00C921F7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vyučen</w:t>
      </w:r>
      <w:r w:rsidR="003C10CA">
        <w:rPr>
          <w:rFonts w:eastAsia="Times New Roman" w:cs="Arial"/>
          <w:color w:val="000000"/>
          <w:sz w:val="24"/>
          <w:szCs w:val="24"/>
        </w:rPr>
        <w:t>/a</w:t>
      </w:r>
      <w:r>
        <w:rPr>
          <w:rFonts w:eastAsia="Times New Roman" w:cs="Arial"/>
          <w:color w:val="000000"/>
          <w:sz w:val="24"/>
          <w:szCs w:val="24"/>
        </w:rPr>
        <w:t xml:space="preserve"> s maturitou</w:t>
      </w:r>
    </w:p>
    <w:p w:rsidR="00FC4154" w:rsidRDefault="00FC4154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střední ukončené maturitní zkouškou </w:t>
      </w:r>
    </w:p>
    <w:p w:rsidR="00FC4154" w:rsidRDefault="00FC4154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vyšší ukončené absolutoriem a udělením titulu </w:t>
      </w:r>
      <w:proofErr w:type="spellStart"/>
      <w:r>
        <w:rPr>
          <w:rFonts w:eastAsia="Times New Roman" w:cs="Arial"/>
          <w:color w:val="000000"/>
          <w:sz w:val="24"/>
          <w:szCs w:val="24"/>
        </w:rPr>
        <w:t>DiS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. </w:t>
      </w:r>
    </w:p>
    <w:p w:rsidR="00FC4154" w:rsidRDefault="00FC4154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Vysoké bakalářské </w:t>
      </w:r>
    </w:p>
    <w:p w:rsidR="00FC4154" w:rsidRDefault="00FC4154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Vysoké magisterské – Mg</w:t>
      </w:r>
      <w:r w:rsidR="009D1DD6">
        <w:rPr>
          <w:rFonts w:eastAsia="Times New Roman" w:cs="Arial"/>
          <w:color w:val="000000"/>
          <w:sz w:val="24"/>
          <w:szCs w:val="24"/>
        </w:rPr>
        <w:t>r</w:t>
      </w:r>
      <w:r>
        <w:rPr>
          <w:rFonts w:eastAsia="Times New Roman" w:cs="Arial"/>
          <w:color w:val="000000"/>
          <w:sz w:val="24"/>
          <w:szCs w:val="24"/>
        </w:rPr>
        <w:t xml:space="preserve">., Ing. </w:t>
      </w:r>
    </w:p>
    <w:p w:rsidR="00FC4154" w:rsidRDefault="00FC4154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Doktorské – Ph.D.</w:t>
      </w:r>
    </w:p>
    <w:p w:rsidR="00335538" w:rsidRDefault="00335538" w:rsidP="00074F1D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FC4154" w:rsidRPr="00335538" w:rsidRDefault="002127A6" w:rsidP="00335538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335538">
        <w:rPr>
          <w:rFonts w:eastAsia="Times New Roman" w:cs="Arial"/>
          <w:color w:val="000000"/>
          <w:sz w:val="24"/>
          <w:szCs w:val="24"/>
        </w:rPr>
        <w:t xml:space="preserve">Jak dlouho již pracujete pod stávajícím </w:t>
      </w:r>
      <w:r w:rsidR="00922C8B">
        <w:rPr>
          <w:rFonts w:eastAsia="Times New Roman" w:cs="Arial"/>
          <w:color w:val="000000"/>
          <w:sz w:val="24"/>
          <w:szCs w:val="24"/>
        </w:rPr>
        <w:t>vedoucím/nadřízeným</w:t>
      </w:r>
      <w:r w:rsidRPr="00335538">
        <w:rPr>
          <w:rFonts w:eastAsia="Times New Roman" w:cs="Arial"/>
          <w:color w:val="000000"/>
          <w:sz w:val="24"/>
          <w:szCs w:val="24"/>
        </w:rPr>
        <w:t xml:space="preserve">? </w:t>
      </w:r>
      <w:r w:rsidR="009B16E7">
        <w:rPr>
          <w:rFonts w:eastAsia="Times New Roman" w:cs="Arial"/>
          <w:color w:val="000000"/>
          <w:sz w:val="24"/>
          <w:szCs w:val="24"/>
        </w:rPr>
        <w:t>Doplňte prosím počet let</w:t>
      </w:r>
    </w:p>
    <w:p w:rsidR="002127A6" w:rsidRDefault="002127A6" w:rsidP="009B16E7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FC4154" w:rsidRDefault="00FC4154" w:rsidP="00FC4154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3C10CA" w:rsidRPr="00335538" w:rsidRDefault="003C10CA" w:rsidP="00335538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335538">
        <w:rPr>
          <w:rFonts w:eastAsia="Times New Roman" w:cs="Arial"/>
          <w:color w:val="000000"/>
          <w:sz w:val="24"/>
          <w:szCs w:val="24"/>
        </w:rPr>
        <w:t xml:space="preserve">Jak dlouho jste již aktivní na trhu práce? </w:t>
      </w:r>
    </w:p>
    <w:p w:rsidR="003C10CA" w:rsidRPr="00BB4B1C" w:rsidRDefault="003C10CA" w:rsidP="003C10C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Méně než 1 rok</w:t>
      </w:r>
    </w:p>
    <w:p w:rsidR="003C10CA" w:rsidRDefault="003C10CA" w:rsidP="003C10C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Více než 1 rok, ale méně než 3 roky</w:t>
      </w:r>
    </w:p>
    <w:p w:rsidR="003C10CA" w:rsidRDefault="003C10CA" w:rsidP="003C10C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Více než 3 roky, méně než 5 let</w:t>
      </w:r>
    </w:p>
    <w:p w:rsidR="003C10CA" w:rsidRDefault="003C10CA" w:rsidP="003C10C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Více než 5 let, ale méně než 10 let</w:t>
      </w:r>
    </w:p>
    <w:p w:rsidR="003C10CA" w:rsidRDefault="003C10CA" w:rsidP="003C10C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Více než 10 let</w:t>
      </w:r>
    </w:p>
    <w:p w:rsidR="003C10CA" w:rsidRDefault="003C10CA" w:rsidP="00D81FD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3C10CA" w:rsidRPr="00335538" w:rsidRDefault="003C10CA" w:rsidP="00335538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335538">
        <w:rPr>
          <w:rFonts w:eastAsia="Times New Roman" w:cs="Arial"/>
          <w:color w:val="000000"/>
          <w:sz w:val="24"/>
          <w:szCs w:val="24"/>
        </w:rPr>
        <w:t>V jaké oblasti jste zaměstnán/a?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lastRenderedPageBreak/>
        <w:t xml:space="preserve">chemický průmysl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potravinářský průmysl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textilní průmysl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IT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strojírenský průmysl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nábytkářský průmysl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státní správa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školství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zemědělský průmysl </w:t>
      </w:r>
    </w:p>
    <w:p w:rsidR="003C10CA" w:rsidRDefault="00900FBD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doprava </w:t>
      </w:r>
    </w:p>
    <w:p w:rsidR="00335538" w:rsidRDefault="00335538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služby</w:t>
      </w:r>
    </w:p>
    <w:p w:rsidR="00335538" w:rsidRDefault="00335538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ostatní</w:t>
      </w:r>
    </w:p>
    <w:p w:rsidR="003C10CA" w:rsidRDefault="003C10CA" w:rsidP="00FC4154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FC4154" w:rsidRDefault="00FC4154" w:rsidP="00FC415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Na dále uvedené otázky, prosíme, odpovídejte tak, že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zakliknete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tu možnost, která o Vašem nadřízeném vypovídá nejlépe. </w:t>
      </w:r>
    </w:p>
    <w:p w:rsidR="00FC4154" w:rsidRDefault="00FC4154" w:rsidP="00FC415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tbl>
      <w:tblPr>
        <w:tblW w:w="8902" w:type="dxa"/>
        <w:jc w:val="center"/>
        <w:tblLayout w:type="fixed"/>
        <w:tblLook w:val="0000"/>
      </w:tblPr>
      <w:tblGrid>
        <w:gridCol w:w="5500"/>
        <w:gridCol w:w="3402"/>
      </w:tblGrid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1. Co slíbí, to dodrží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2. Vyhýbá se řešení důležitých věcí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3. Dává najevo, že věří v úspěch týmu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4. Jedná, jen když se věci nevyřeší samy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5. Ptá se podřízených na jejich nápady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6. Každou věc si sám/a zkontroluje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7. Zajímá se o pocity každého podřízeného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8. Odměňuje kvalitně odvedenou práci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9. Mluví pravdu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10. Vyhýbá se vyslovení jasného názoru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11. Dává najevo zaujetí pro plnění skupinových cílů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12. Problémy se zabývá až tehdy, kdy vážně ohrožují celý tým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13. Všem podřízeným poskytuje prostor vyjadřovat se k</w:t>
            </w:r>
            <w:r w:rsidR="007A057A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problémům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14. Vyžaduje dodržování stanovených postupů a pravidel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15. Dává podřízeným najevo pochopení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16. Podřízeným poskytuje zpětnou vazbu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17. Bere na sebe odpovědnost za výsledek skupiny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18. Chybí v situacích, kdy je jeho/její přítomnost potřeba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19. O budoucnosti týmu mluví optimisticky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20. Řeší jen problémy, které neodezní samy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21. Dává podřízeným možnost využít jejich schopností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22. Od podřízených požaduje průběžné informace o plnění úkolů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23. Přistupuje ke každému podřízenému individuálně s ohledem na jeho/její osobní situaci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24. Když někdo naplní jeho/její očekávání, dává najevo svoji spokojenost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25. Dělá to, co říká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26. Vyhýbá se řešení problémů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27. Dává najevo, že má práce týmu smysl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F67EE4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28</w:t>
            </w:r>
            <w:r w:rsidR="00DE77F1">
              <w:rPr>
                <w:rFonts w:ascii="Calibri" w:eastAsia="Times New Roman" w:hAnsi="Calibri" w:cs="Calibri"/>
              </w:rPr>
              <w:t>. Problémy řeší, až když jsou vážné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29. Vytváří podřízeným prostor pro realizaci nových nápadů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30. Kontroluje dodržování stanovených postupů a pravidel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31. Podřízených se ptá na jejich potřeby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32. Předem stanovuje odměny za splnění cílů</w:t>
            </w:r>
            <w:r w:rsidR="007A05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</w:tbl>
    <w:p w:rsidR="00DE77F1" w:rsidRDefault="00DE77F1" w:rsidP="00FC415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B766D9" w:rsidRDefault="00B766D9" w:rsidP="00B766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7004C8" w:rsidRDefault="007004C8" w:rsidP="007004C8">
      <w:pPr>
        <w:jc w:val="both"/>
      </w:pPr>
      <w:r w:rsidRPr="00BA1D73">
        <w:t>Ohodnoťte prosím</w:t>
      </w:r>
      <w:r>
        <w:t xml:space="preserve"> svůj pracovní výkon pomocí následujících výroků (posuzujte výkon za poslední 3 </w:t>
      </w:r>
      <w:commentRangeStart w:id="20"/>
      <w:r>
        <w:t>měsíce</w:t>
      </w:r>
      <w:commentRangeEnd w:id="20"/>
      <w:r w:rsidR="00075C59">
        <w:rPr>
          <w:rStyle w:val="Odkaznakoment"/>
        </w:rPr>
        <w:commentReference w:id="20"/>
      </w:r>
      <w:r>
        <w:t>):</w:t>
      </w:r>
    </w:p>
    <w:tbl>
      <w:tblPr>
        <w:tblW w:w="897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83"/>
        <w:gridCol w:w="3496"/>
      </w:tblGrid>
      <w:tr w:rsidR="001868A6" w:rsidTr="00F727C4">
        <w:trPr>
          <w:trHeight w:val="497"/>
          <w:jc w:val="center"/>
        </w:trPr>
        <w:tc>
          <w:tcPr>
            <w:tcW w:w="5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1. Snažil jsem se udržovat své pracovní znalosti aktuální.</w:t>
            </w:r>
          </w:p>
        </w:tc>
        <w:tc>
          <w:tcPr>
            <w:tcW w:w="3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</w:pPr>
            <w:r>
              <w:rPr>
                <w:rFonts w:eastAsia="NimbusSanL-ReguCond" w:cs="Times New Roman"/>
              </w:rPr>
              <w:t>1(zřídka)/2/3/4/5 (neustále)</w:t>
            </w:r>
          </w:p>
        </w:tc>
      </w:tr>
      <w:tr w:rsidR="001868A6" w:rsidTr="00F727C4">
        <w:trPr>
          <w:trHeight w:val="521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2. Snažil jsem se zlepšovat dovednosti, které potřebuji k práci.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08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3. Projevil jsem svou flexibilitu.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45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4.</w:t>
            </w:r>
            <w:r w:rsidRPr="0023270D">
              <w:rPr>
                <w:rFonts w:eastAsia="NimbusSanL-ReguCond" w:cs="Times New Roman"/>
              </w:rPr>
              <w:t xml:space="preserve"> Byl jsem schopen dobře zvládnout obtížné situace a překážky v práci.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45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5.</w:t>
            </w:r>
            <w:r w:rsidRPr="0023270D">
              <w:rPr>
                <w:rFonts w:eastAsia="NimbusSanL-ReguCond" w:cs="Times New Roman"/>
              </w:rPr>
              <w:t xml:space="preserve"> Rychle jsem se vzpamatoval z neúspěchů a z obtížných situací v práci.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33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6.</w:t>
            </w:r>
            <w:r w:rsidRPr="0023270D">
              <w:rPr>
                <w:rFonts w:eastAsia="NimbusSanL-ReguCond" w:cs="Times New Roman"/>
              </w:rPr>
              <w:t xml:space="preserve"> Navrhl jsem kreativní řešení nových problémů.</w:t>
            </w:r>
          </w:p>
          <w:p w:rsidR="001868A6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45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7.</w:t>
            </w:r>
            <w:r w:rsidRPr="0023270D">
              <w:rPr>
                <w:rFonts w:eastAsia="NimbusSanL-ReguCond" w:cs="Times New Roman"/>
              </w:rPr>
              <w:t xml:space="preserve"> Byl jsem schopen dobře zvládnout nejisté a nepředvídatelné situace v práci.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21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8.</w:t>
            </w:r>
            <w:r w:rsidRPr="0023270D">
              <w:rPr>
                <w:rFonts w:eastAsia="NimbusSanL-ReguCond" w:cs="Times New Roman"/>
              </w:rPr>
              <w:t xml:space="preserve"> Snadno jsem se přizpůsobil změnám ve své práci.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</w:tbl>
    <w:p w:rsidR="007004C8" w:rsidRDefault="007004C8" w:rsidP="007004C8"/>
    <w:tbl>
      <w:tblPr>
        <w:tblW w:w="900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97"/>
        <w:gridCol w:w="3511"/>
      </w:tblGrid>
      <w:tr w:rsidR="00904D16" w:rsidRPr="005346D7" w:rsidTr="00F727C4">
        <w:trPr>
          <w:trHeight w:val="463"/>
          <w:jc w:val="center"/>
        </w:trPr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t>1. Jsem velmi spokojený/á s touto prací.</w:t>
            </w:r>
          </w:p>
        </w:tc>
        <w:tc>
          <w:tcPr>
            <w:tcW w:w="35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t> 1(silně nesouhlasím) / 2 / 3 / 4 / 5/ 6 / 7 (silně souhlasím)</w:t>
            </w:r>
          </w:p>
        </w:tc>
      </w:tr>
      <w:tr w:rsidR="00904D16" w:rsidTr="00F727C4">
        <w:trPr>
          <w:trHeight w:val="627"/>
          <w:jc w:val="center"/>
        </w:trPr>
        <w:tc>
          <w:tcPr>
            <w:tcW w:w="54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t>2. Celkově jsem spokojený/á s činnostmi, které v této práci vykonávám.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t> 1(silně nesouhlasím) / 2 / 3 / 4 / 5/ 6 / 7 (silně souhlasím)</w:t>
            </w:r>
          </w:p>
        </w:tc>
      </w:tr>
      <w:tr w:rsidR="00904D16" w:rsidTr="00F727C4">
        <w:trPr>
          <w:trHeight w:val="356"/>
          <w:jc w:val="center"/>
        </w:trPr>
        <w:tc>
          <w:tcPr>
            <w:tcW w:w="54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t>3. Často přemýšlím o odchodu z této práce.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t> 1(silně nesouhlasím) / 2 / 3 / 4 / 5/ 6 / 7 (silně souhlasím)</w:t>
            </w:r>
          </w:p>
        </w:tc>
      </w:tr>
    </w:tbl>
    <w:p w:rsidR="00120145" w:rsidRDefault="00120145" w:rsidP="007004C8"/>
    <w:p w:rsidR="004D753B" w:rsidRDefault="004D753B" w:rsidP="004D753B">
      <w:r>
        <w:t>Prosím, přečtěte si níže uvedená tvrzení. Pak u každého tvrzení zakroužkujte jednu ze čtyř možných odpovědí, která je nejblíže tomu, jak sám/a sebe vnímáte. Zohledněte prosím to, jak se obvykle vnímáte.</w:t>
      </w:r>
    </w:p>
    <w:p w:rsidR="004D753B" w:rsidRDefault="004D753B" w:rsidP="004D753B"/>
    <w:tbl>
      <w:tblPr>
        <w:tblW w:w="9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6160"/>
        <w:gridCol w:w="680"/>
        <w:gridCol w:w="680"/>
        <w:gridCol w:w="680"/>
        <w:gridCol w:w="680"/>
      </w:tblGrid>
      <w:tr w:rsidR="004D753B" w:rsidTr="004D753B">
        <w:trPr>
          <w:trHeight w:val="159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sz w:val="24"/>
                <w:szCs w:val="20"/>
              </w:rPr>
              <w:t>Vůbec ne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Spíše ne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Spíše ano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Rozhodně ano</w:t>
            </w:r>
          </w:p>
        </w:tc>
      </w:tr>
      <w:tr w:rsidR="004D753B" w:rsidTr="004D753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  <w:t>Jsem nezávislý člověk.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</w:t>
            </w:r>
          </w:p>
        </w:tc>
      </w:tr>
      <w:tr w:rsidR="004D753B" w:rsidTr="004D753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  <w:t>Nejraději si své problémy řeším sám/sama</w:t>
            </w:r>
            <w:r w:rsidR="007A057A"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  <w:t>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</w:t>
            </w:r>
          </w:p>
        </w:tc>
      </w:tr>
      <w:tr w:rsidR="004D753B" w:rsidTr="004D753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  <w:t>Mám tendenci se podřizovat ostatním.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</w:t>
            </w:r>
          </w:p>
        </w:tc>
      </w:tr>
      <w:tr w:rsidR="004D753B" w:rsidTr="004D753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  <w:t>Nevyhovuje mi samostatná práce.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</w:t>
            </w:r>
          </w:p>
        </w:tc>
      </w:tr>
      <w:tr w:rsidR="004D753B" w:rsidTr="004D753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5.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  <w:t>Je pro mě snadné učinit rozhodnutí.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</w:t>
            </w:r>
          </w:p>
        </w:tc>
      </w:tr>
      <w:tr w:rsidR="004D753B" w:rsidTr="004D753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6.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Jsem sebevědomý člověk.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</w:t>
            </w:r>
          </w:p>
        </w:tc>
      </w:tr>
      <w:tr w:rsidR="004D753B" w:rsidTr="004D753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7.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  <w:t>Hodně spoléhám na svou rodinu a přátelé.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</w:t>
            </w:r>
          </w:p>
        </w:tc>
      </w:tr>
      <w:tr w:rsidR="004D753B" w:rsidTr="004D753B">
        <w:trPr>
          <w:trHeight w:val="58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8.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753B" w:rsidRDefault="004D7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</w:rPr>
              <w:t>Když se v mém životě něco pokazí, dlouho trvá, než jsem schopný/schopná fungovat normálně.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53B" w:rsidRDefault="004D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</w:t>
            </w:r>
          </w:p>
        </w:tc>
      </w:tr>
    </w:tbl>
    <w:p w:rsidR="004D753B" w:rsidRDefault="004D753B" w:rsidP="004D753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7004C8" w:rsidRPr="00FC4154" w:rsidRDefault="007004C8" w:rsidP="0013313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sectPr w:rsidR="007004C8" w:rsidRPr="00FC4154" w:rsidSect="00904D16">
      <w:pgSz w:w="11906" w:h="16838"/>
      <w:pgMar w:top="1417" w:right="1417" w:bottom="297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5-11-27T22:29:00Z" w:initials="JP">
    <w:p w:rsidR="00BC2579" w:rsidRDefault="00BC2579">
      <w:pPr>
        <w:pStyle w:val="Textkomente"/>
      </w:pPr>
      <w:r>
        <w:rPr>
          <w:rStyle w:val="Odkaznakoment"/>
        </w:rPr>
        <w:annotationRef/>
      </w:r>
      <w:r>
        <w:t>Jak? Tato věta je příliš obecná. Nestačí mi pro to, abych věděl, že je potřeba zkoumat závislost ve vztahu k TL a výkonu.</w:t>
      </w:r>
    </w:p>
  </w:comment>
  <w:comment w:id="2" w:author="Uzivatel" w:date="2015-11-27T22:30:00Z" w:initials="JP">
    <w:p w:rsidR="00BC2579" w:rsidRDefault="00BC2579">
      <w:pPr>
        <w:pStyle w:val="Textkomente"/>
      </w:pPr>
      <w:r>
        <w:rPr>
          <w:rStyle w:val="Odkaznakoment"/>
        </w:rPr>
        <w:annotationRef/>
      </w:r>
      <w:r>
        <w:t>Tímto se zabývejte až v kapitole metoda při vysvětlování použité metody. Zde to působí nadbytečně, nepřispívá to k vysvětlení vztahu mezi TL, závislostí a výkonem.</w:t>
      </w:r>
    </w:p>
  </w:comment>
  <w:comment w:id="3" w:author="Uzivatel" w:date="2015-11-27T22:33:00Z" w:initials="JP">
    <w:p w:rsidR="00BC2579" w:rsidRDefault="00BC2579">
      <w:pPr>
        <w:pStyle w:val="Textkomente"/>
      </w:pPr>
      <w:r>
        <w:rPr>
          <w:rStyle w:val="Odkaznakoment"/>
        </w:rPr>
        <w:annotationRef/>
      </w:r>
      <w:r>
        <w:t>Vy měříte výkon sebehodnotícím dotazníkem. Bylo by dobré, abyste tady ukázali, že TL souvisí i právě s tímto ukazatelem výkonu.</w:t>
      </w:r>
    </w:p>
  </w:comment>
  <w:comment w:id="4" w:author="Uzivatel" w:date="2015-11-27T22:33:00Z" w:initials="JP">
    <w:p w:rsidR="00BC2579" w:rsidRDefault="00BC2579">
      <w:pPr>
        <w:pStyle w:val="Textkomente"/>
      </w:pPr>
      <w:r>
        <w:rPr>
          <w:rStyle w:val="Odkaznakoment"/>
        </w:rPr>
        <w:annotationRef/>
      </w:r>
      <w:r>
        <w:t>To je důležitá informace.</w:t>
      </w:r>
    </w:p>
  </w:comment>
  <w:comment w:id="5" w:author="Uzivatel" w:date="2015-11-27T22:34:00Z" w:initials="JP">
    <w:p w:rsidR="00BC2579" w:rsidRDefault="00BC2579">
      <w:pPr>
        <w:pStyle w:val="Textkomente"/>
      </w:pPr>
      <w:r>
        <w:rPr>
          <w:rStyle w:val="Odkaznakoment"/>
        </w:rPr>
        <w:annotationRef/>
      </w:r>
      <w:r>
        <w:t>TL a výkon už jste jednou řešili. Teď se opakujete.</w:t>
      </w:r>
    </w:p>
  </w:comment>
  <w:comment w:id="6" w:author="Uzivatel" w:date="2015-11-27T22:37:00Z" w:initials="JP">
    <w:p w:rsidR="00BC2579" w:rsidRDefault="00BC2579">
      <w:pPr>
        <w:pStyle w:val="Textkomente"/>
      </w:pPr>
      <w:r>
        <w:rPr>
          <w:rStyle w:val="Odkaznakoment"/>
        </w:rPr>
        <w:annotationRef/>
      </w:r>
      <w:r>
        <w:t>Nemělo by se to projevit jen u intelektuální stimulace?</w:t>
      </w:r>
    </w:p>
  </w:comment>
  <w:comment w:id="7" w:author="Uzivatel" w:date="2015-11-27T22:38:00Z" w:initials="JP">
    <w:p w:rsidR="002B4A5A" w:rsidRDefault="002B4A5A">
      <w:pPr>
        <w:pStyle w:val="Textkomente"/>
      </w:pPr>
      <w:r>
        <w:rPr>
          <w:rStyle w:val="Odkaznakoment"/>
        </w:rPr>
        <w:annotationRef/>
      </w:r>
      <w:r>
        <w:t>u kreativních a inovativních úkolů.</w:t>
      </w:r>
    </w:p>
    <w:p w:rsidR="002B4A5A" w:rsidRDefault="002B4A5A">
      <w:pPr>
        <w:pStyle w:val="Textkomente"/>
      </w:pPr>
    </w:p>
    <w:p w:rsidR="002B4A5A" w:rsidRDefault="002B4A5A">
      <w:pPr>
        <w:pStyle w:val="Textkomente"/>
      </w:pPr>
      <w:r>
        <w:t>Jo, to dává smysl, hezky vysvětlené.</w:t>
      </w:r>
    </w:p>
  </w:comment>
  <w:comment w:id="8" w:author="Uzivatel" w:date="2015-11-27T22:39:00Z" w:initials="JP">
    <w:p w:rsidR="002B4A5A" w:rsidRDefault="002B4A5A">
      <w:pPr>
        <w:pStyle w:val="Textkomente"/>
      </w:pPr>
      <w:r>
        <w:rPr>
          <w:rStyle w:val="Odkaznakoment"/>
        </w:rPr>
        <w:annotationRef/>
      </w:r>
      <w:r>
        <w:t>pořád jsme u intelektuální stimulace.</w:t>
      </w:r>
    </w:p>
    <w:p w:rsidR="002B4A5A" w:rsidRDefault="002B4A5A">
      <w:pPr>
        <w:pStyle w:val="Textkomente"/>
      </w:pPr>
      <w:r>
        <w:t>Přemýšlím, proč by to mělo platit i pro ostatní škály.</w:t>
      </w:r>
    </w:p>
  </w:comment>
  <w:comment w:id="9" w:author="Uzivatel" w:date="2015-11-27T22:45:00Z" w:initials="JP">
    <w:p w:rsidR="002B4A5A" w:rsidRDefault="002B4A5A">
      <w:pPr>
        <w:pStyle w:val="Textkomente"/>
      </w:pPr>
      <w:r>
        <w:rPr>
          <w:rStyle w:val="Odkaznakoment"/>
        </w:rPr>
        <w:annotationRef/>
      </w:r>
      <w:r>
        <w:t>no jo, ale ti úplně nesedí k vašemu současnému vysvětlení jedné z hypotéz. V něm předpokládáte moderaci v případě kreativní a inovativní práce. Tu ale THP pracovníci moc nedělají.</w:t>
      </w:r>
    </w:p>
    <w:p w:rsidR="002B4A5A" w:rsidRDefault="002B4A5A">
      <w:pPr>
        <w:pStyle w:val="Textkomente"/>
      </w:pPr>
    </w:p>
    <w:p w:rsidR="002B4A5A" w:rsidRDefault="002B4A5A">
      <w:pPr>
        <w:pStyle w:val="Textkomente"/>
      </w:pPr>
      <w:r>
        <w:t>Tady by to chtělo buď zvážit změnu vzorku nebo vysvětlení hypotézy.</w:t>
      </w:r>
    </w:p>
    <w:p w:rsidR="002B4A5A" w:rsidRDefault="002B4A5A">
      <w:pPr>
        <w:pStyle w:val="Textkomente"/>
      </w:pPr>
      <w:r>
        <w:t>To je to, o čem jsem mluvil, když jsem zmiňoval, jak je třeba zdůvodňovat vzorek. Měli byste ukázat, že je vhodný pro testování vaši hypotézy.</w:t>
      </w:r>
    </w:p>
  </w:comment>
  <w:comment w:id="10" w:author="Uzivatel" w:date="2015-11-27T22:47:00Z" w:initials="JP">
    <w:p w:rsidR="002B4A5A" w:rsidRDefault="002B4A5A">
      <w:pPr>
        <w:pStyle w:val="Textkomente"/>
      </w:pPr>
      <w:r>
        <w:rPr>
          <w:rStyle w:val="Odkaznakoment"/>
        </w:rPr>
        <w:annotationRef/>
      </w:r>
      <w:r>
        <w:t>Druhá polovina tohoto souvětí nesouvisí s první polovinou.</w:t>
      </w:r>
    </w:p>
    <w:p w:rsidR="002B4A5A" w:rsidRDefault="002B4A5A">
      <w:pPr>
        <w:pStyle w:val="Textkomente"/>
      </w:pPr>
    </w:p>
    <w:p w:rsidR="002B4A5A" w:rsidRDefault="002B4A5A">
      <w:pPr>
        <w:pStyle w:val="Textkomente"/>
      </w:pPr>
      <w:r>
        <w:t xml:space="preserve">Z varování před použitím </w:t>
      </w:r>
      <w:proofErr w:type="spellStart"/>
      <w:r>
        <w:t>nevalidizovaných</w:t>
      </w:r>
      <w:proofErr w:type="spellEnd"/>
      <w:r>
        <w:t xml:space="preserve"> překladů nevyplývá, že je použití DVL „však dostačující“.</w:t>
      </w:r>
    </w:p>
  </w:comment>
  <w:comment w:id="11" w:author="Uzivatel" w:date="2015-11-27T22:49:00Z" w:initials="JP">
    <w:p w:rsidR="00534E03" w:rsidRDefault="00534E03">
      <w:pPr>
        <w:pStyle w:val="Textkomente"/>
      </w:pPr>
      <w:r>
        <w:rPr>
          <w:rStyle w:val="Odkaznakoment"/>
        </w:rPr>
        <w:annotationRef/>
      </w:r>
      <w:r>
        <w:t>Prima, že jste použili tento postup, i že zmiňujete, v čem jste se odchýlili od doporučení.</w:t>
      </w:r>
    </w:p>
  </w:comment>
  <w:comment w:id="12" w:author="Uzivatel" w:date="2015-11-27T22:50:00Z" w:initials="JP">
    <w:p w:rsidR="00534E03" w:rsidRDefault="00534E03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13" w:author="Uzivatel" w:date="2015-11-27T22:56:00Z" w:initials="JP">
    <w:p w:rsidR="00534E03" w:rsidRDefault="00534E03">
      <w:pPr>
        <w:pStyle w:val="Textkomente"/>
      </w:pPr>
      <w:r>
        <w:rPr>
          <w:rStyle w:val="Odkaznakoment"/>
        </w:rPr>
        <w:annotationRef/>
      </w:r>
      <w:r>
        <w:t>Váš popis je srozumitelný. Oceňuji vylepšené zdůvodnění výběru dotazníků.</w:t>
      </w:r>
    </w:p>
  </w:comment>
  <w:comment w:id="14" w:author="Uzivatel" w:date="2015-11-27T22:51:00Z" w:initials="JP">
    <w:p w:rsidR="00534E03" w:rsidRDefault="00534E03">
      <w:pPr>
        <w:pStyle w:val="Textkomente"/>
      </w:pPr>
      <w:r>
        <w:rPr>
          <w:rStyle w:val="Odkaznakoment"/>
        </w:rPr>
        <w:annotationRef/>
      </w:r>
      <w:r>
        <w:t>Stručně uveďte charakteristiky těchto lidí – zejména v čem jsou podobní vašemu vzorku.</w:t>
      </w:r>
    </w:p>
  </w:comment>
  <w:comment w:id="15" w:author="Uzivatel" w:date="2015-11-28T17:09:00Z" w:initials="JP">
    <w:p w:rsidR="00534E03" w:rsidRDefault="00534E03">
      <w:pPr>
        <w:pStyle w:val="Textkomente"/>
      </w:pPr>
      <w:r>
        <w:rPr>
          <w:rStyle w:val="Odkaznakoment"/>
        </w:rPr>
        <w:annotationRef/>
      </w:r>
      <w:r>
        <w:t xml:space="preserve">Pozor, </w:t>
      </w:r>
      <w:r w:rsidR="00C97B30">
        <w:t xml:space="preserve">toto je doporučení pro testování, že R2 </w:t>
      </w:r>
      <w:r w:rsidR="00C97B30">
        <w:rPr>
          <w:rFonts w:ascii="Trebuchet MS" w:hAnsi="Trebuchet MS"/>
        </w:rPr>
        <w:t>&gt;</w:t>
      </w:r>
      <w:r w:rsidR="00C97B30">
        <w:t xml:space="preserve"> 0, tedy pro testování celkového modelu. Vás zajímá velikost a signifikance dílčího efektu (moderace).</w:t>
      </w:r>
    </w:p>
    <w:p w:rsidR="00C97B30" w:rsidRDefault="00C97B30">
      <w:pPr>
        <w:pStyle w:val="Textkomente"/>
      </w:pPr>
      <w:r>
        <w:t>Není na to úplně jednotný pohled. Např. zde:</w:t>
      </w:r>
    </w:p>
    <w:p w:rsidR="00C97B30" w:rsidRDefault="00C97B30">
      <w:pPr>
        <w:pStyle w:val="Textkomente"/>
      </w:pPr>
      <w:r w:rsidRPr="00C97B30">
        <w:t>https://www.academia.edu/4250284/How_Many_SubjectsDoes_It_Take</w:t>
      </w:r>
    </w:p>
    <w:p w:rsidR="00C97B30" w:rsidRDefault="00C97B30">
      <w:pPr>
        <w:pStyle w:val="Textkomente"/>
      </w:pPr>
    </w:p>
    <w:p w:rsidR="00C97B30" w:rsidRDefault="00C97B30">
      <w:pPr>
        <w:pStyle w:val="Textkomente"/>
      </w:pPr>
      <w:r>
        <w:t xml:space="preserve">Z uvedené kapitoly by plynulo N </w:t>
      </w:r>
      <w:r>
        <w:rPr>
          <w:rFonts w:ascii="Trebuchet MS" w:hAnsi="Trebuchet MS"/>
        </w:rPr>
        <w:t>&gt;</w:t>
      </w:r>
      <w:r>
        <w:t xml:space="preserve"> 107. Někde se můžete setkat s tím, že při moderaci by měl být vzorek ještě vyšší. </w:t>
      </w:r>
    </w:p>
  </w:comment>
  <w:comment w:id="16" w:author="Uzivatel" w:date="2015-11-28T17:18:00Z" w:initials="JP">
    <w:p w:rsidR="00C97B30" w:rsidRDefault="00C97B30">
      <w:pPr>
        <w:pStyle w:val="Textkomente"/>
      </w:pPr>
      <w:r>
        <w:rPr>
          <w:rStyle w:val="Odkaznakoment"/>
        </w:rPr>
        <w:annotationRef/>
      </w:r>
      <w:r>
        <w:t>Rizikem této metody je, že nemáte kontrolu nad tím, kdo je osloven, jak je osloven a kolik oslovených lidí dotazník vyplnilo či nevyplnilo. Bez těchto informací se velmi obtížně posuzuje externí validita.</w:t>
      </w:r>
    </w:p>
    <w:p w:rsidR="00C97B30" w:rsidRDefault="00C97B30">
      <w:pPr>
        <w:pStyle w:val="Textkomente"/>
      </w:pPr>
    </w:p>
    <w:p w:rsidR="00C97B30" w:rsidRDefault="00C97B30">
      <w:pPr>
        <w:pStyle w:val="Textkomente"/>
      </w:pPr>
      <w:r>
        <w:t>Tím neříkám, že by váš postup nebyl možný. Je pohodlný, ale spojený s velkým množství omezení.</w:t>
      </w:r>
    </w:p>
    <w:p w:rsidR="00C97B30" w:rsidRDefault="00C97B30">
      <w:pPr>
        <w:pStyle w:val="Textkomente"/>
      </w:pPr>
    </w:p>
    <w:p w:rsidR="00C97B30" w:rsidRDefault="00B71BF0">
      <w:pPr>
        <w:pStyle w:val="Textkomente"/>
      </w:pPr>
      <w:r>
        <w:t>Chápu, když ho použijet</w:t>
      </w:r>
      <w:r w:rsidR="00C97B30">
        <w:t>e.</w:t>
      </w:r>
    </w:p>
  </w:comment>
  <w:comment w:id="17" w:author="Uzivatel" w:date="2015-11-28T17:45:00Z" w:initials="JP">
    <w:p w:rsidR="00B71BF0" w:rsidRDefault="00B71BF0">
      <w:pPr>
        <w:pStyle w:val="Textkomente"/>
      </w:pPr>
      <w:r>
        <w:rPr>
          <w:rStyle w:val="Odkaznakoment"/>
        </w:rPr>
        <w:annotationRef/>
      </w:r>
      <w:r>
        <w:t>To není korektní argument. Reprezentativnost není dána jen velikostí vzorku, ale také tím, kdo byl z cílové populace osloven (je možné, že jste oslovili jen nějakou specifickou skupinu THP pracovníků) a kolik z oslovených členů populace dotazníky vyplnilo (je možné, že je vyplnila jen specifická část oslovené populace).</w:t>
      </w:r>
    </w:p>
    <w:p w:rsidR="00B71BF0" w:rsidRDefault="00B71BF0">
      <w:pPr>
        <w:pStyle w:val="Textkomente"/>
      </w:pPr>
    </w:p>
    <w:p w:rsidR="00B71BF0" w:rsidRDefault="00B71BF0">
      <w:pPr>
        <w:pStyle w:val="Textkomente"/>
      </w:pPr>
      <w:r>
        <w:t xml:space="preserve">Proto byste měli zdůvodnit, proč vámi oslovení THP pracovníci dobře reprezentují celou populaci THP pracovníků, příp. jaká část </w:t>
      </w:r>
      <w:proofErr w:type="spellStart"/>
      <w:r>
        <w:t>subpopulace</w:t>
      </w:r>
      <w:proofErr w:type="spellEnd"/>
      <w:r>
        <w:t xml:space="preserve"> není ve vzorku dobře reprezentována.</w:t>
      </w:r>
      <w:r w:rsidR="00AC476A">
        <w:t xml:space="preserve"> Při Vámi zvoleném postupu je ale taková argumentace těžká, protože nevíte, koho oslovíte a kdo ve vzorku nakonec bude.</w:t>
      </w:r>
    </w:p>
    <w:p w:rsidR="00B71BF0" w:rsidRDefault="00B71BF0">
      <w:pPr>
        <w:pStyle w:val="Textkomente"/>
      </w:pPr>
    </w:p>
    <w:p w:rsidR="00B71BF0" w:rsidRDefault="00AC476A">
      <w:pPr>
        <w:pStyle w:val="Textkomente"/>
      </w:pPr>
      <w:r>
        <w:t>Proto</w:t>
      </w:r>
      <w:r w:rsidR="00B71BF0">
        <w:t xml:space="preserve"> bude důležité mít dobře popsaný vzorek</w:t>
      </w:r>
      <w:r>
        <w:t xml:space="preserve"> a pak o externí validitě diskutovat v diskusi. Tj. zahrňte do dotazníku</w:t>
      </w:r>
      <w:r w:rsidR="0085490B">
        <w:t xml:space="preserve"> otázky, ze kterých bude zřejmá délka praxe, typ organizace, postavení v organizační struktuře organizace, věk, pohlaví, vzdělání apod. Z toho pak bude jasnější, na jakou populaci si můžete dovolit zobecňovat.</w:t>
      </w:r>
    </w:p>
  </w:comment>
  <w:comment w:id="18" w:author="Uzivatel" w:date="2015-11-28T17:47:00Z" w:initials="JP">
    <w:p w:rsidR="00AC476A" w:rsidRDefault="00AC476A">
      <w:pPr>
        <w:pStyle w:val="Textkomente"/>
      </w:pPr>
      <w:r>
        <w:rPr>
          <w:rStyle w:val="Odkaznakoment"/>
        </w:rPr>
        <w:annotationRef/>
      </w:r>
      <w:r>
        <w:t>Ano, to je správný postup.</w:t>
      </w:r>
    </w:p>
  </w:comment>
  <w:comment w:id="19" w:author="Uzivatel" w:date="2015-11-28T17:52:00Z" w:initials="JP">
    <w:p w:rsidR="001F17D0" w:rsidRDefault="001F17D0">
      <w:pPr>
        <w:pStyle w:val="Textkomente"/>
      </w:pPr>
      <w:r>
        <w:rPr>
          <w:rStyle w:val="Odkaznakoment"/>
        </w:rPr>
        <w:annotationRef/>
      </w:r>
      <w:r>
        <w:t>Celkově mám z vašeho projektu dobrý dojem. Dobře jste zapracovali mé předchozí připomínky a nová část projektu je zpracována kvalitně. Když to dotáhnete do konce, máte šanci na slušnou porci bodů.</w:t>
      </w:r>
    </w:p>
    <w:p w:rsidR="001F17D0" w:rsidRDefault="001F17D0">
      <w:pPr>
        <w:pStyle w:val="Textkomente"/>
      </w:pPr>
    </w:p>
    <w:p w:rsidR="001F17D0" w:rsidRDefault="001F17D0">
      <w:pPr>
        <w:pStyle w:val="Textkomente"/>
      </w:pPr>
      <w:r>
        <w:t xml:space="preserve">Klíčovou rezervou je nyní to, že dle teorie by měl vámi popsaný vztah fungovat zejména u kreativní a inovativní práce, ale vy do vzorku vybíráte lidi, kteří takovou práci </w:t>
      </w:r>
      <w:r>
        <w:t>nemají.</w:t>
      </w:r>
    </w:p>
  </w:comment>
  <w:comment w:id="20" w:author="Uzivatel" w:date="2015-11-28T17:49:00Z" w:initials="JP">
    <w:p w:rsidR="00075C59" w:rsidRDefault="00075C59">
      <w:pPr>
        <w:pStyle w:val="Textkomente"/>
      </w:pPr>
      <w:r>
        <w:rPr>
          <w:rStyle w:val="Odkaznakoment"/>
        </w:rPr>
        <w:annotationRef/>
      </w:r>
      <w:r>
        <w:t xml:space="preserve">Do </w:t>
      </w:r>
      <w:proofErr w:type="spellStart"/>
      <w:r>
        <w:t>ISu</w:t>
      </w:r>
      <w:proofErr w:type="spellEnd"/>
      <w:r>
        <w:t xml:space="preserve"> jsem vložil dotazník pro </w:t>
      </w:r>
      <w:proofErr w:type="spellStart"/>
      <w:r>
        <w:t>sebeposouzení</w:t>
      </w:r>
      <w:proofErr w:type="spellEnd"/>
      <w:r>
        <w:t xml:space="preserve"> výkonu, který vytvořila ve spolupráci se mnou a doc. </w:t>
      </w:r>
      <w:proofErr w:type="spellStart"/>
      <w:r>
        <w:t>Vaculílem</w:t>
      </w:r>
      <w:proofErr w:type="spellEnd"/>
      <w:r>
        <w:t xml:space="preserve"> Jana </w:t>
      </w:r>
      <w:proofErr w:type="spellStart"/>
      <w:r>
        <w:t>Vytásková</w:t>
      </w:r>
      <w:proofErr w:type="spellEnd"/>
      <w:r>
        <w:t xml:space="preserve"> při psaní své DP.</w:t>
      </w:r>
    </w:p>
    <w:p w:rsidR="00075C59" w:rsidRDefault="00075C59">
      <w:pPr>
        <w:pStyle w:val="Textkomente"/>
      </w:pPr>
    </w:p>
    <w:p w:rsidR="00075C59" w:rsidRDefault="00075C59">
      <w:pPr>
        <w:pStyle w:val="Textkomente"/>
      </w:pPr>
      <w:r>
        <w:t>Zvažte, zda neměří lépe to, co si představujete pod termínem „pracovní výkon“.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D4066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A0" w:rsidRDefault="00BE3AA0" w:rsidP="00B50961">
      <w:pPr>
        <w:spacing w:after="0" w:line="240" w:lineRule="auto"/>
      </w:pPr>
      <w:r>
        <w:separator/>
      </w:r>
    </w:p>
  </w:endnote>
  <w:endnote w:type="continuationSeparator" w:id="0">
    <w:p w:rsidR="00BE3AA0" w:rsidRDefault="00BE3AA0" w:rsidP="00B5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imbusSanL-ReguCon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A0" w:rsidRDefault="00BE3AA0" w:rsidP="00B50961">
      <w:pPr>
        <w:spacing w:after="0" w:line="240" w:lineRule="auto"/>
      </w:pPr>
      <w:r>
        <w:separator/>
      </w:r>
    </w:p>
  </w:footnote>
  <w:footnote w:type="continuationSeparator" w:id="0">
    <w:p w:rsidR="00BE3AA0" w:rsidRDefault="00BE3AA0" w:rsidP="00B5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1"/>
      <w:numFmt w:val="bullet"/>
      <w:lvlText w:val="✦"/>
      <w:lvlJc w:val="left"/>
      <w:pPr>
        <w:tabs>
          <w:tab w:val="num" w:pos="720"/>
        </w:tabs>
        <w:ind w:left="707" w:firstLine="424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✦"/>
      <w:lvlJc w:val="left"/>
      <w:pPr>
        <w:tabs>
          <w:tab w:val="num" w:pos="0"/>
        </w:tabs>
        <w:ind w:left="1414" w:firstLine="1131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✦"/>
      <w:lvlJc w:val="left"/>
      <w:pPr>
        <w:tabs>
          <w:tab w:val="num" w:pos="0"/>
        </w:tabs>
        <w:ind w:left="2121" w:firstLine="1838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✦"/>
      <w:lvlJc w:val="left"/>
      <w:pPr>
        <w:tabs>
          <w:tab w:val="num" w:pos="0"/>
        </w:tabs>
        <w:ind w:left="2828" w:firstLine="2545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✦"/>
      <w:lvlJc w:val="left"/>
      <w:pPr>
        <w:tabs>
          <w:tab w:val="num" w:pos="0"/>
        </w:tabs>
        <w:ind w:left="3535" w:firstLine="3252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✦"/>
      <w:lvlJc w:val="left"/>
      <w:pPr>
        <w:tabs>
          <w:tab w:val="num" w:pos="0"/>
        </w:tabs>
        <w:ind w:left="4242" w:firstLine="3959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✦"/>
      <w:lvlJc w:val="left"/>
      <w:pPr>
        <w:tabs>
          <w:tab w:val="num" w:pos="0"/>
        </w:tabs>
        <w:ind w:left="4949" w:firstLine="4666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✦"/>
      <w:lvlJc w:val="left"/>
      <w:pPr>
        <w:tabs>
          <w:tab w:val="num" w:pos="0"/>
        </w:tabs>
        <w:ind w:left="5656" w:firstLine="5373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✦"/>
      <w:lvlJc w:val="left"/>
      <w:pPr>
        <w:tabs>
          <w:tab w:val="num" w:pos="0"/>
        </w:tabs>
        <w:ind w:left="6363" w:firstLine="6080"/>
      </w:pPr>
      <w:rPr>
        <w:rFonts w:ascii="Arial" w:hAnsi="Arial" w:cs="Arial"/>
        <w:position w:val="0"/>
        <w:sz w:val="24"/>
        <w:vertAlign w:val="baseline"/>
      </w:rPr>
    </w:lvl>
  </w:abstractNum>
  <w:abstractNum w:abstractNumId="1">
    <w:nsid w:val="062C6B81"/>
    <w:multiLevelType w:val="hybridMultilevel"/>
    <w:tmpl w:val="71DC5D56"/>
    <w:lvl w:ilvl="0" w:tplc="B3148B1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54F8"/>
    <w:multiLevelType w:val="hybridMultilevel"/>
    <w:tmpl w:val="D77A1F62"/>
    <w:lvl w:ilvl="0" w:tplc="C08C5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1896"/>
    <w:multiLevelType w:val="hybridMultilevel"/>
    <w:tmpl w:val="7884B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10E8E"/>
    <w:multiLevelType w:val="hybridMultilevel"/>
    <w:tmpl w:val="01208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92C64"/>
    <w:multiLevelType w:val="hybridMultilevel"/>
    <w:tmpl w:val="BA3E5FFC"/>
    <w:lvl w:ilvl="0" w:tplc="CC06C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1780F"/>
    <w:multiLevelType w:val="hybridMultilevel"/>
    <w:tmpl w:val="BBAEA5A6"/>
    <w:lvl w:ilvl="0" w:tplc="AB1609B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32F03"/>
    <w:multiLevelType w:val="hybridMultilevel"/>
    <w:tmpl w:val="E1D8A23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A27C9"/>
    <w:multiLevelType w:val="hybridMultilevel"/>
    <w:tmpl w:val="189A27E4"/>
    <w:lvl w:ilvl="0" w:tplc="2DF6A77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1C5DD2"/>
    <w:multiLevelType w:val="hybridMultilevel"/>
    <w:tmpl w:val="DB5842EC"/>
    <w:lvl w:ilvl="0" w:tplc="A84CD5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4AA54E">
      <w:numFmt w:val="bullet"/>
      <w:lvlText w:val="–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A54FC"/>
    <w:multiLevelType w:val="hybridMultilevel"/>
    <w:tmpl w:val="F9782346"/>
    <w:lvl w:ilvl="0" w:tplc="2DF6A7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A3CC4"/>
    <w:multiLevelType w:val="hybridMultilevel"/>
    <w:tmpl w:val="E50E0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F20DA"/>
    <w:multiLevelType w:val="hybridMultilevel"/>
    <w:tmpl w:val="58983F30"/>
    <w:lvl w:ilvl="0" w:tplc="08E467E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dmila Hamplová">
    <w15:presenceInfo w15:providerId="Windows Live" w15:userId="20a530675f3f5e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0182"/>
    <w:rsid w:val="000079BA"/>
    <w:rsid w:val="000110EC"/>
    <w:rsid w:val="000165CB"/>
    <w:rsid w:val="00021DB6"/>
    <w:rsid w:val="000232A1"/>
    <w:rsid w:val="0002550B"/>
    <w:rsid w:val="00041510"/>
    <w:rsid w:val="00042E95"/>
    <w:rsid w:val="0006020D"/>
    <w:rsid w:val="00065092"/>
    <w:rsid w:val="00074F1D"/>
    <w:rsid w:val="00075C59"/>
    <w:rsid w:val="000805A9"/>
    <w:rsid w:val="00085654"/>
    <w:rsid w:val="00095DAC"/>
    <w:rsid w:val="000A25B6"/>
    <w:rsid w:val="000A314C"/>
    <w:rsid w:val="000A428D"/>
    <w:rsid w:val="000B2701"/>
    <w:rsid w:val="000B2C3A"/>
    <w:rsid w:val="000C1B5B"/>
    <w:rsid w:val="000C2F75"/>
    <w:rsid w:val="000F1E10"/>
    <w:rsid w:val="00110216"/>
    <w:rsid w:val="00120145"/>
    <w:rsid w:val="001307B9"/>
    <w:rsid w:val="0013190E"/>
    <w:rsid w:val="0013313B"/>
    <w:rsid w:val="00133B79"/>
    <w:rsid w:val="001376DE"/>
    <w:rsid w:val="00161A00"/>
    <w:rsid w:val="00166648"/>
    <w:rsid w:val="00167B4A"/>
    <w:rsid w:val="00175DBA"/>
    <w:rsid w:val="001868A6"/>
    <w:rsid w:val="001B1258"/>
    <w:rsid w:val="001B2924"/>
    <w:rsid w:val="001C2876"/>
    <w:rsid w:val="001C6A5D"/>
    <w:rsid w:val="001D1B4C"/>
    <w:rsid w:val="001D4AE1"/>
    <w:rsid w:val="001D57F7"/>
    <w:rsid w:val="001E086B"/>
    <w:rsid w:val="001F17D0"/>
    <w:rsid w:val="001F7466"/>
    <w:rsid w:val="00206226"/>
    <w:rsid w:val="00206F35"/>
    <w:rsid w:val="002105D8"/>
    <w:rsid w:val="002127A6"/>
    <w:rsid w:val="00220A0F"/>
    <w:rsid w:val="00226BD2"/>
    <w:rsid w:val="002310BE"/>
    <w:rsid w:val="00252E53"/>
    <w:rsid w:val="0026185A"/>
    <w:rsid w:val="0027171A"/>
    <w:rsid w:val="0027566A"/>
    <w:rsid w:val="00275F2D"/>
    <w:rsid w:val="00283677"/>
    <w:rsid w:val="00292085"/>
    <w:rsid w:val="002A2462"/>
    <w:rsid w:val="002A76D2"/>
    <w:rsid w:val="002B07B9"/>
    <w:rsid w:val="002B4A5A"/>
    <w:rsid w:val="002C45DA"/>
    <w:rsid w:val="002C4C23"/>
    <w:rsid w:val="002D2E5E"/>
    <w:rsid w:val="002D3387"/>
    <w:rsid w:val="002E0809"/>
    <w:rsid w:val="002E7E10"/>
    <w:rsid w:val="002F007B"/>
    <w:rsid w:val="002F287F"/>
    <w:rsid w:val="002F3D8B"/>
    <w:rsid w:val="00302121"/>
    <w:rsid w:val="00307144"/>
    <w:rsid w:val="00313519"/>
    <w:rsid w:val="003322F9"/>
    <w:rsid w:val="00335538"/>
    <w:rsid w:val="00340452"/>
    <w:rsid w:val="00346088"/>
    <w:rsid w:val="0035644A"/>
    <w:rsid w:val="00357CDE"/>
    <w:rsid w:val="00364D53"/>
    <w:rsid w:val="00375AE4"/>
    <w:rsid w:val="00384E34"/>
    <w:rsid w:val="003857E5"/>
    <w:rsid w:val="00394D87"/>
    <w:rsid w:val="00397683"/>
    <w:rsid w:val="003A7716"/>
    <w:rsid w:val="003C10CA"/>
    <w:rsid w:val="003C2775"/>
    <w:rsid w:val="003C68AE"/>
    <w:rsid w:val="003C704F"/>
    <w:rsid w:val="003D5B9E"/>
    <w:rsid w:val="003F0182"/>
    <w:rsid w:val="004018EF"/>
    <w:rsid w:val="004165D8"/>
    <w:rsid w:val="004212EA"/>
    <w:rsid w:val="00425EC7"/>
    <w:rsid w:val="004412E5"/>
    <w:rsid w:val="0044330F"/>
    <w:rsid w:val="00447348"/>
    <w:rsid w:val="0045266F"/>
    <w:rsid w:val="00463659"/>
    <w:rsid w:val="004665DD"/>
    <w:rsid w:val="004776D5"/>
    <w:rsid w:val="0048052C"/>
    <w:rsid w:val="00485F07"/>
    <w:rsid w:val="004923B5"/>
    <w:rsid w:val="00497F44"/>
    <w:rsid w:val="004A5070"/>
    <w:rsid w:val="004C21A1"/>
    <w:rsid w:val="004C4497"/>
    <w:rsid w:val="004C6671"/>
    <w:rsid w:val="004D3B43"/>
    <w:rsid w:val="004D753B"/>
    <w:rsid w:val="004E5EAB"/>
    <w:rsid w:val="004F2875"/>
    <w:rsid w:val="004F7D59"/>
    <w:rsid w:val="00507BAD"/>
    <w:rsid w:val="00522907"/>
    <w:rsid w:val="005346D7"/>
    <w:rsid w:val="00534E03"/>
    <w:rsid w:val="00537B53"/>
    <w:rsid w:val="00544E2E"/>
    <w:rsid w:val="005467D2"/>
    <w:rsid w:val="00554CE3"/>
    <w:rsid w:val="0057420D"/>
    <w:rsid w:val="00574B33"/>
    <w:rsid w:val="0057542F"/>
    <w:rsid w:val="005868E3"/>
    <w:rsid w:val="005872E2"/>
    <w:rsid w:val="005A2772"/>
    <w:rsid w:val="005C7E39"/>
    <w:rsid w:val="005F7E2B"/>
    <w:rsid w:val="006036DA"/>
    <w:rsid w:val="006112AC"/>
    <w:rsid w:val="006126AB"/>
    <w:rsid w:val="00636844"/>
    <w:rsid w:val="006441C8"/>
    <w:rsid w:val="00652631"/>
    <w:rsid w:val="006611A2"/>
    <w:rsid w:val="00677630"/>
    <w:rsid w:val="006813DB"/>
    <w:rsid w:val="0068775E"/>
    <w:rsid w:val="00696968"/>
    <w:rsid w:val="006B271A"/>
    <w:rsid w:val="006B4DD1"/>
    <w:rsid w:val="006D3A4E"/>
    <w:rsid w:val="006D5A50"/>
    <w:rsid w:val="006F0BE2"/>
    <w:rsid w:val="006F3C62"/>
    <w:rsid w:val="006F4A8A"/>
    <w:rsid w:val="007004C8"/>
    <w:rsid w:val="007069FB"/>
    <w:rsid w:val="00720FA2"/>
    <w:rsid w:val="00727A12"/>
    <w:rsid w:val="00732123"/>
    <w:rsid w:val="0075246B"/>
    <w:rsid w:val="007564E6"/>
    <w:rsid w:val="007626FD"/>
    <w:rsid w:val="007700D4"/>
    <w:rsid w:val="00773129"/>
    <w:rsid w:val="007A057A"/>
    <w:rsid w:val="007B0077"/>
    <w:rsid w:val="007B2926"/>
    <w:rsid w:val="007B3840"/>
    <w:rsid w:val="007B618D"/>
    <w:rsid w:val="007B7355"/>
    <w:rsid w:val="007C4014"/>
    <w:rsid w:val="007F05EB"/>
    <w:rsid w:val="007F4851"/>
    <w:rsid w:val="007F6757"/>
    <w:rsid w:val="008039D9"/>
    <w:rsid w:val="0083060C"/>
    <w:rsid w:val="0083377C"/>
    <w:rsid w:val="00836437"/>
    <w:rsid w:val="008373EA"/>
    <w:rsid w:val="008458D2"/>
    <w:rsid w:val="008461DD"/>
    <w:rsid w:val="00850A99"/>
    <w:rsid w:val="00852429"/>
    <w:rsid w:val="0085490B"/>
    <w:rsid w:val="008A4734"/>
    <w:rsid w:val="008A695A"/>
    <w:rsid w:val="008C63FF"/>
    <w:rsid w:val="008D12EF"/>
    <w:rsid w:val="008D4D9B"/>
    <w:rsid w:val="008E17BB"/>
    <w:rsid w:val="008E2369"/>
    <w:rsid w:val="00900FBD"/>
    <w:rsid w:val="00901774"/>
    <w:rsid w:val="00902AD8"/>
    <w:rsid w:val="00904118"/>
    <w:rsid w:val="00904D16"/>
    <w:rsid w:val="0091097C"/>
    <w:rsid w:val="00922C8B"/>
    <w:rsid w:val="00930BB9"/>
    <w:rsid w:val="009455DD"/>
    <w:rsid w:val="009528FE"/>
    <w:rsid w:val="009754C1"/>
    <w:rsid w:val="00982AC6"/>
    <w:rsid w:val="009901C4"/>
    <w:rsid w:val="009970B6"/>
    <w:rsid w:val="009A2564"/>
    <w:rsid w:val="009A3794"/>
    <w:rsid w:val="009B16E7"/>
    <w:rsid w:val="009C4285"/>
    <w:rsid w:val="009C6584"/>
    <w:rsid w:val="009D0332"/>
    <w:rsid w:val="009D1DD6"/>
    <w:rsid w:val="009E6369"/>
    <w:rsid w:val="009F2848"/>
    <w:rsid w:val="009F45ED"/>
    <w:rsid w:val="00A01398"/>
    <w:rsid w:val="00A06044"/>
    <w:rsid w:val="00A071CC"/>
    <w:rsid w:val="00A12D9E"/>
    <w:rsid w:val="00A21598"/>
    <w:rsid w:val="00A278E9"/>
    <w:rsid w:val="00A3376E"/>
    <w:rsid w:val="00A376C9"/>
    <w:rsid w:val="00A42258"/>
    <w:rsid w:val="00A4568F"/>
    <w:rsid w:val="00A45D49"/>
    <w:rsid w:val="00A46CF0"/>
    <w:rsid w:val="00A70B2D"/>
    <w:rsid w:val="00A91874"/>
    <w:rsid w:val="00AA390C"/>
    <w:rsid w:val="00AA6C74"/>
    <w:rsid w:val="00AB1885"/>
    <w:rsid w:val="00AB2920"/>
    <w:rsid w:val="00AC476A"/>
    <w:rsid w:val="00AC6B54"/>
    <w:rsid w:val="00AD290C"/>
    <w:rsid w:val="00AF46B6"/>
    <w:rsid w:val="00AF7443"/>
    <w:rsid w:val="00B11013"/>
    <w:rsid w:val="00B12F51"/>
    <w:rsid w:val="00B50961"/>
    <w:rsid w:val="00B632A0"/>
    <w:rsid w:val="00B71BF0"/>
    <w:rsid w:val="00B74BFB"/>
    <w:rsid w:val="00B75274"/>
    <w:rsid w:val="00B766D9"/>
    <w:rsid w:val="00B82F88"/>
    <w:rsid w:val="00BB2772"/>
    <w:rsid w:val="00BB4547"/>
    <w:rsid w:val="00BB4B1C"/>
    <w:rsid w:val="00BC2579"/>
    <w:rsid w:val="00BC5946"/>
    <w:rsid w:val="00BE3AA0"/>
    <w:rsid w:val="00C02D01"/>
    <w:rsid w:val="00C10060"/>
    <w:rsid w:val="00C11C2A"/>
    <w:rsid w:val="00C2157B"/>
    <w:rsid w:val="00C22382"/>
    <w:rsid w:val="00C33C63"/>
    <w:rsid w:val="00C34061"/>
    <w:rsid w:val="00C34CEB"/>
    <w:rsid w:val="00C354D6"/>
    <w:rsid w:val="00C35AD6"/>
    <w:rsid w:val="00C426DB"/>
    <w:rsid w:val="00C51A41"/>
    <w:rsid w:val="00C53184"/>
    <w:rsid w:val="00C56576"/>
    <w:rsid w:val="00C741FA"/>
    <w:rsid w:val="00C77BF3"/>
    <w:rsid w:val="00C815DD"/>
    <w:rsid w:val="00C921F7"/>
    <w:rsid w:val="00C97B30"/>
    <w:rsid w:val="00CA1FAA"/>
    <w:rsid w:val="00CB31AE"/>
    <w:rsid w:val="00CB3591"/>
    <w:rsid w:val="00CB5C1F"/>
    <w:rsid w:val="00CD1382"/>
    <w:rsid w:val="00CE1D6A"/>
    <w:rsid w:val="00CE3601"/>
    <w:rsid w:val="00CF3398"/>
    <w:rsid w:val="00CF6738"/>
    <w:rsid w:val="00D01559"/>
    <w:rsid w:val="00D103AA"/>
    <w:rsid w:val="00D311C2"/>
    <w:rsid w:val="00D46192"/>
    <w:rsid w:val="00D47F71"/>
    <w:rsid w:val="00D573A9"/>
    <w:rsid w:val="00D61037"/>
    <w:rsid w:val="00D65D93"/>
    <w:rsid w:val="00D81FD2"/>
    <w:rsid w:val="00D90106"/>
    <w:rsid w:val="00DB0CF2"/>
    <w:rsid w:val="00DB52E9"/>
    <w:rsid w:val="00DC3775"/>
    <w:rsid w:val="00DC45EC"/>
    <w:rsid w:val="00DC5213"/>
    <w:rsid w:val="00DE76F0"/>
    <w:rsid w:val="00DE77F1"/>
    <w:rsid w:val="00E00BB2"/>
    <w:rsid w:val="00E03FDC"/>
    <w:rsid w:val="00E10936"/>
    <w:rsid w:val="00E117B9"/>
    <w:rsid w:val="00E22085"/>
    <w:rsid w:val="00E22810"/>
    <w:rsid w:val="00E61D00"/>
    <w:rsid w:val="00E650E6"/>
    <w:rsid w:val="00E74078"/>
    <w:rsid w:val="00E95A9E"/>
    <w:rsid w:val="00EA597B"/>
    <w:rsid w:val="00EB0057"/>
    <w:rsid w:val="00ED36E2"/>
    <w:rsid w:val="00EE699B"/>
    <w:rsid w:val="00EF36F8"/>
    <w:rsid w:val="00F153FF"/>
    <w:rsid w:val="00F2178F"/>
    <w:rsid w:val="00F3384A"/>
    <w:rsid w:val="00F5120A"/>
    <w:rsid w:val="00F67EE4"/>
    <w:rsid w:val="00F71487"/>
    <w:rsid w:val="00F71B37"/>
    <w:rsid w:val="00F727C4"/>
    <w:rsid w:val="00F8513B"/>
    <w:rsid w:val="00FC4154"/>
    <w:rsid w:val="00FC6AA9"/>
    <w:rsid w:val="00FE4214"/>
    <w:rsid w:val="00FE658B"/>
    <w:rsid w:val="00FF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6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46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097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4C449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4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44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497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C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463659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  <w:style w:type="character" w:customStyle="1" w:styleId="apple-converted-space">
    <w:name w:val="apple-converted-space"/>
    <w:basedOn w:val="Standardnpsmoodstavce"/>
    <w:rsid w:val="007004C8"/>
  </w:style>
  <w:style w:type="paragraph" w:customStyle="1" w:styleId="Standard">
    <w:name w:val="Standard"/>
    <w:rsid w:val="000A25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A2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A246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74078"/>
    <w:pPr>
      <w:spacing w:after="0" w:line="240" w:lineRule="auto"/>
    </w:pPr>
  </w:style>
  <w:style w:type="character" w:customStyle="1" w:styleId="5yl5">
    <w:name w:val="_5yl5"/>
    <w:basedOn w:val="Standardnpsmoodstavce"/>
    <w:rsid w:val="00C815DD"/>
  </w:style>
  <w:style w:type="paragraph" w:styleId="Zhlav">
    <w:name w:val="header"/>
    <w:basedOn w:val="Normln"/>
    <w:link w:val="ZhlavChar"/>
    <w:uiPriority w:val="99"/>
    <w:unhideWhenUsed/>
    <w:rsid w:val="00B5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961"/>
  </w:style>
  <w:style w:type="paragraph" w:styleId="Zpat">
    <w:name w:val="footer"/>
    <w:basedOn w:val="Normln"/>
    <w:link w:val="ZpatChar"/>
    <w:uiPriority w:val="99"/>
    <w:unhideWhenUsed/>
    <w:rsid w:val="00B5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6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46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097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4C449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4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44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497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C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463659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  <w:style w:type="character" w:customStyle="1" w:styleId="apple-converted-space">
    <w:name w:val="apple-converted-space"/>
    <w:basedOn w:val="Standardnpsmoodstavce"/>
    <w:rsid w:val="007004C8"/>
  </w:style>
  <w:style w:type="paragraph" w:customStyle="1" w:styleId="Standard">
    <w:name w:val="Standard"/>
    <w:rsid w:val="000A25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A2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A246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74078"/>
    <w:pPr>
      <w:spacing w:after="0" w:line="240" w:lineRule="auto"/>
    </w:pPr>
  </w:style>
  <w:style w:type="character" w:customStyle="1" w:styleId="5yl5">
    <w:name w:val="_5yl5"/>
    <w:basedOn w:val="Standardnpsmoodstavce"/>
    <w:rsid w:val="00C815DD"/>
  </w:style>
  <w:style w:type="paragraph" w:styleId="Zhlav">
    <w:name w:val="header"/>
    <w:basedOn w:val="Normln"/>
    <w:link w:val="ZhlavChar"/>
    <w:uiPriority w:val="99"/>
    <w:unhideWhenUsed/>
    <w:rsid w:val="00B5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961"/>
  </w:style>
  <w:style w:type="paragraph" w:styleId="Zpat">
    <w:name w:val="footer"/>
    <w:basedOn w:val="Normln"/>
    <w:link w:val="ZpatChar"/>
    <w:uiPriority w:val="99"/>
    <w:unhideWhenUsed/>
    <w:rsid w:val="00B5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AD3F3A36-E88D-4572-ABD1-5A6B66D3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5062</Words>
  <Characters>29866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Herold</dc:creator>
  <cp:lastModifiedBy>Uzivatel</cp:lastModifiedBy>
  <cp:revision>6</cp:revision>
  <dcterms:created xsi:type="dcterms:W3CDTF">2015-11-24T19:32:00Z</dcterms:created>
  <dcterms:modified xsi:type="dcterms:W3CDTF">2015-11-28T16:52:00Z</dcterms:modified>
</cp:coreProperties>
</file>